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3D54" w:rsidRDefault="00813D54" w:rsidP="00813D54">
      <w:pPr>
        <w:rPr>
          <w:rFonts w:eastAsiaTheme="minorHAnsi"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Supplementary Table 1.  Virus strains in the trivalent </w:t>
      </w:r>
      <w:proofErr w:type="spellStart"/>
      <w:r>
        <w:rPr>
          <w:rFonts w:cs="Arial"/>
          <w:sz w:val="20"/>
          <w:szCs w:val="20"/>
        </w:rPr>
        <w:t>adjuvanted</w:t>
      </w:r>
      <w:proofErr w:type="spellEnd"/>
      <w:r>
        <w:rPr>
          <w:rFonts w:cs="Arial"/>
          <w:sz w:val="20"/>
          <w:szCs w:val="20"/>
        </w:rPr>
        <w:t xml:space="preserve"> inactivated influenza vaccine (aIIV3), the trivalent high dose inactivated influenza vaccine (HD-IIV3) and the influenza </w:t>
      </w:r>
      <w:proofErr w:type="spellStart"/>
      <w:r>
        <w:rPr>
          <w:rFonts w:cs="Arial"/>
          <w:sz w:val="20"/>
          <w:szCs w:val="20"/>
        </w:rPr>
        <w:t>hemagglutination</w:t>
      </w:r>
      <w:proofErr w:type="spellEnd"/>
      <w:r>
        <w:rPr>
          <w:rFonts w:cs="Arial"/>
          <w:sz w:val="20"/>
          <w:szCs w:val="20"/>
        </w:rPr>
        <w:t xml:space="preserve"> inhibition assay test viruses, 2017-2018 and 2018-2019 influenza seasons.</w:t>
      </w:r>
    </w:p>
    <w:p w:rsidR="00813D54" w:rsidRDefault="00813D54" w:rsidP="00813D54">
      <w:pPr>
        <w:rPr>
          <w:rFonts w:ascii="Calibri" w:hAnsi="Calibri" w:cs="Calibri"/>
          <w:sz w:val="20"/>
          <w:szCs w:val="20"/>
        </w:rPr>
      </w:pPr>
    </w:p>
    <w:p w:rsidR="00813D54" w:rsidRDefault="00813D54" w:rsidP="00813D54">
      <w:pPr>
        <w:rPr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3"/>
        <w:gridCol w:w="3792"/>
        <w:gridCol w:w="4195"/>
      </w:tblGrid>
      <w:tr w:rsidR="00813D54" w:rsidTr="00603867">
        <w:tc>
          <w:tcPr>
            <w:tcW w:w="15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3D54" w:rsidRDefault="00813D54" w:rsidP="006038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Influenza Vaccine Strain</w:t>
            </w:r>
          </w:p>
        </w:tc>
        <w:tc>
          <w:tcPr>
            <w:tcW w:w="47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3D54" w:rsidRDefault="00813D54" w:rsidP="006038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2017-18</w:t>
            </w:r>
          </w:p>
        </w:tc>
        <w:tc>
          <w:tcPr>
            <w:tcW w:w="52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3D54" w:rsidRDefault="00813D54" w:rsidP="00603867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2018-19</w:t>
            </w:r>
          </w:p>
        </w:tc>
      </w:tr>
      <w:tr w:rsidR="00813D54" w:rsidTr="00603867">
        <w:tc>
          <w:tcPr>
            <w:tcW w:w="1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3D54" w:rsidRDefault="00813D54" w:rsidP="006038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H1N1</w:t>
            </w:r>
          </w:p>
        </w:tc>
        <w:tc>
          <w:tcPr>
            <w:tcW w:w="4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3D54" w:rsidRDefault="00813D54" w:rsidP="006038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A/Michigan/45/2015 (H1N1) pdm09-like virus</w:t>
            </w:r>
          </w:p>
        </w:tc>
        <w:tc>
          <w:tcPr>
            <w:tcW w:w="5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3D54" w:rsidRDefault="00813D54" w:rsidP="006038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202124"/>
                <w:sz w:val="20"/>
                <w:szCs w:val="20"/>
                <w:shd w:val="clear" w:color="auto" w:fill="FFFFFF"/>
              </w:rPr>
              <w:t>A/Michigan/45/2015 (H1N1)pdm09-like virus</w:t>
            </w:r>
          </w:p>
        </w:tc>
      </w:tr>
      <w:tr w:rsidR="00813D54" w:rsidTr="00603867">
        <w:tc>
          <w:tcPr>
            <w:tcW w:w="1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3D54" w:rsidRDefault="00813D54" w:rsidP="006038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H3N2</w:t>
            </w:r>
          </w:p>
        </w:tc>
        <w:tc>
          <w:tcPr>
            <w:tcW w:w="4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3D54" w:rsidRDefault="00813D54" w:rsidP="006038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202124"/>
                <w:sz w:val="20"/>
                <w:szCs w:val="20"/>
                <w:shd w:val="clear" w:color="auto" w:fill="FFFFFF"/>
              </w:rPr>
              <w:t>A/Hong Kong /4801/2014 (H3N2)-like virus</w:t>
            </w:r>
          </w:p>
        </w:tc>
        <w:tc>
          <w:tcPr>
            <w:tcW w:w="5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3D54" w:rsidRDefault="00813D54" w:rsidP="006038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202124"/>
                <w:sz w:val="20"/>
                <w:szCs w:val="20"/>
                <w:shd w:val="clear" w:color="auto" w:fill="FFFFFF"/>
              </w:rPr>
              <w:t>A/Singapore/INFIMH-16-0019/2016 A(H3N2)-like virus </w:t>
            </w:r>
          </w:p>
        </w:tc>
      </w:tr>
      <w:tr w:rsidR="00813D54" w:rsidTr="00603867">
        <w:tc>
          <w:tcPr>
            <w:tcW w:w="1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3D54" w:rsidRDefault="00813D54" w:rsidP="006038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Influenza B</w:t>
            </w:r>
          </w:p>
        </w:tc>
        <w:tc>
          <w:tcPr>
            <w:tcW w:w="4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3D54" w:rsidRDefault="00813D54" w:rsidP="006038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202124"/>
                <w:sz w:val="20"/>
                <w:szCs w:val="20"/>
                <w:shd w:val="clear" w:color="auto" w:fill="FFFFFF"/>
              </w:rPr>
              <w:t>B/Brisbane/60/2008-like virus (Victoria lineage)</w:t>
            </w:r>
          </w:p>
        </w:tc>
        <w:tc>
          <w:tcPr>
            <w:tcW w:w="5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3D54" w:rsidRDefault="00813D54" w:rsidP="0060386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202124"/>
                <w:sz w:val="20"/>
                <w:szCs w:val="20"/>
                <w:shd w:val="clear" w:color="auto" w:fill="FFFFFF"/>
              </w:rPr>
              <w:t>B/Colorado/06/2017-like virus (Victoria lineage)</w:t>
            </w:r>
          </w:p>
        </w:tc>
      </w:tr>
    </w:tbl>
    <w:p w:rsidR="00813D54" w:rsidRDefault="00813D54" w:rsidP="00813D54">
      <w:pPr>
        <w:rPr>
          <w:rFonts w:ascii="Calibri" w:hAnsi="Calibri" w:cs="Calibri"/>
          <w:szCs w:val="22"/>
        </w:rPr>
      </w:pPr>
      <w:r>
        <w:t> </w:t>
      </w:r>
    </w:p>
    <w:p w:rsidR="00813D54" w:rsidRDefault="00813D54" w:rsidP="00813D54"/>
    <w:p w:rsidR="00813D54" w:rsidRDefault="00813D54" w:rsidP="00813D54"/>
    <w:p w:rsidR="00813D54" w:rsidRDefault="00813D54" w:rsidP="00813D54">
      <w:pPr>
        <w:rPr>
          <w:rFonts w:cs="Arial"/>
          <w:szCs w:val="22"/>
        </w:rPr>
      </w:pPr>
      <w:r>
        <w:rPr>
          <w:rFonts w:cs="Arial"/>
          <w:szCs w:val="22"/>
        </w:rPr>
        <w:br w:type="page"/>
      </w:r>
    </w:p>
    <w:p w:rsidR="00813D54" w:rsidRDefault="00813D54" w:rsidP="00813D54">
      <w:pPr>
        <w:spacing w:line="360" w:lineRule="auto"/>
        <w:rPr>
          <w:rFonts w:asciiTheme="minorHAnsi" w:eastAsiaTheme="minorHAnsi" w:hAnsiTheme="minorHAnsi"/>
          <w:szCs w:val="22"/>
        </w:rPr>
      </w:pPr>
      <w:r>
        <w:rPr>
          <w:rFonts w:eastAsia="Times New Roman" w:cs="Arial"/>
          <w:bCs/>
          <w:color w:val="000000" w:themeColor="text1"/>
          <w:sz w:val="20"/>
          <w:szCs w:val="20"/>
        </w:rPr>
        <w:lastRenderedPageBreak/>
        <w:t xml:space="preserve">Supplementary Table 2.  </w:t>
      </w:r>
      <w:proofErr w:type="spellStart"/>
      <w:r>
        <w:rPr>
          <w:rFonts w:eastAsia="Times New Roman" w:cs="Arial"/>
          <w:bCs/>
          <w:color w:val="000000" w:themeColor="text1"/>
          <w:sz w:val="20"/>
          <w:szCs w:val="20"/>
        </w:rPr>
        <w:t>Hemagglutination</w:t>
      </w:r>
      <w:proofErr w:type="spellEnd"/>
      <w:r>
        <w:rPr>
          <w:rFonts w:eastAsia="Times New Roman" w:cs="Arial"/>
          <w:bCs/>
          <w:color w:val="000000" w:themeColor="text1"/>
          <w:sz w:val="20"/>
          <w:szCs w:val="20"/>
        </w:rPr>
        <w:t xml:space="preserve"> Inhibition (HAI) geometric mean antibody titers (GMT) and </w:t>
      </w:r>
      <w:proofErr w:type="spellStart"/>
      <w:r>
        <w:rPr>
          <w:rFonts w:eastAsia="Times New Roman" w:cs="Arial"/>
          <w:bCs/>
          <w:color w:val="000000" w:themeColor="text1"/>
          <w:sz w:val="20"/>
          <w:szCs w:val="20"/>
        </w:rPr>
        <w:t>sero</w:t>
      </w:r>
      <w:proofErr w:type="spellEnd"/>
      <w:r>
        <w:rPr>
          <w:rFonts w:eastAsia="Times New Roman" w:cs="Arial"/>
          <w:bCs/>
          <w:color w:val="000000" w:themeColor="text1"/>
          <w:sz w:val="20"/>
          <w:szCs w:val="20"/>
        </w:rPr>
        <w:t>-protection (SP) and seroconversion (SC) rates after aIIV3 (n=45) and HD-IIV3 (n=47) for each influenza vaccine strain at Day 1 (before vaccination) and Day 29 and Day 181 post-vaccination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044"/>
        <w:gridCol w:w="1060"/>
        <w:gridCol w:w="1035"/>
        <w:gridCol w:w="636"/>
        <w:gridCol w:w="810"/>
        <w:gridCol w:w="1530"/>
        <w:gridCol w:w="540"/>
        <w:gridCol w:w="1080"/>
        <w:gridCol w:w="1615"/>
      </w:tblGrid>
      <w:tr w:rsidR="00813D54" w:rsidTr="00603867">
        <w:trPr>
          <w:trHeight w:val="350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aIIV3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HD-IIV3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</w:tr>
      <w:tr w:rsidR="00813D54" w:rsidTr="00603867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Influenza Vaccine Strain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Measure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Day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Value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95% CI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Value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95% CI</w:t>
            </w:r>
          </w:p>
        </w:tc>
      </w:tr>
      <w:tr w:rsidR="00813D54" w:rsidTr="00603867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H1N1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GMT</w:t>
            </w:r>
            <w:r>
              <w:rPr>
                <w:rFonts w:cs="Arial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30.5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21.8, 42.7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28.5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21.2, 38.4</w:t>
            </w:r>
          </w:p>
        </w:tc>
      </w:tr>
      <w:tr w:rsidR="00813D54" w:rsidTr="00603867">
        <w:trPr>
          <w:trHeight w:val="80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84.9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51.4, 140.0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80.6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51.9, 125.1</w:t>
            </w:r>
          </w:p>
        </w:tc>
      </w:tr>
      <w:tr w:rsidR="00813D54" w:rsidTr="00603867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181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43.9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26.4, 73.0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42.1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25.9, 68.4</w:t>
            </w:r>
          </w:p>
        </w:tc>
      </w:tr>
      <w:tr w:rsidR="00813D54" w:rsidTr="00603867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%SP</w:t>
            </w:r>
            <w:r>
              <w:rPr>
                <w:rFonts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51.1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eastAsiaTheme="minorHAnsi"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35.8, 66.1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43.5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eastAsiaTheme="minorHAnsi"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28.9, 58.7</w:t>
            </w:r>
          </w:p>
        </w:tc>
      </w:tr>
      <w:tr w:rsidR="00813D54" w:rsidTr="00603867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71.1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eastAsiaTheme="minorHAnsi"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55.7, 83.3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78.7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eastAsiaTheme="minorHAnsi"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64.3, 88.9</w:t>
            </w:r>
          </w:p>
        </w:tc>
      </w:tr>
      <w:tr w:rsidR="00813D54" w:rsidTr="00603867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181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64.4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eastAsiaTheme="minorHAnsi"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48.8, 77.9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61.7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eastAsiaTheme="minorHAnsi"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46.4, 75.3</w:t>
            </w:r>
          </w:p>
        </w:tc>
      </w:tr>
      <w:tr w:rsidR="00813D54" w:rsidTr="00603867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%SC</w:t>
            </w:r>
            <w:r>
              <w:rPr>
                <w:rFonts w:cs="Arial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35.6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eastAsiaTheme="minorHAnsi"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21.9, 51.1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41.3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eastAsiaTheme="minorHAnsi"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27.0, 56.6</w:t>
            </w:r>
          </w:p>
        </w:tc>
      </w:tr>
      <w:tr w:rsidR="00813D54" w:rsidTr="00603867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181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20.0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eastAsiaTheme="minorHAnsi"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9.6, 34.5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19.6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eastAsiaTheme="minorHAnsi"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9.4, 33.9</w:t>
            </w:r>
          </w:p>
        </w:tc>
      </w:tr>
      <w:tr w:rsidR="00813D54" w:rsidTr="00603867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H3N2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GMT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55.7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37.8, 82.0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65.3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44.0, 96.9</w:t>
            </w:r>
          </w:p>
        </w:tc>
      </w:tr>
      <w:tr w:rsidR="00813D54" w:rsidTr="00603867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188.1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120.5, 293.6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266.1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160.8, 440.5</w:t>
            </w:r>
          </w:p>
        </w:tc>
      </w:tr>
      <w:tr w:rsidR="00813D54" w:rsidTr="00603867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181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123.1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71.2, 212.9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184.1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109.0, 310.8</w:t>
            </w:r>
          </w:p>
        </w:tc>
      </w:tr>
      <w:tr w:rsidR="00813D54" w:rsidTr="00603867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%SP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64.4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eastAsiaTheme="minorHAnsi"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48.8, 77.9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69.6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eastAsiaTheme="minorHAnsi"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54.2, 82.0</w:t>
            </w:r>
          </w:p>
        </w:tc>
      </w:tr>
      <w:tr w:rsidR="00813D54" w:rsidTr="00603867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93.3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eastAsiaTheme="minorHAnsi"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81.7, 98.2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85.1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eastAsiaTheme="minorHAnsi"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71.7, 93.4</w:t>
            </w:r>
          </w:p>
        </w:tc>
      </w:tr>
      <w:tr w:rsidR="00813D54" w:rsidTr="00603867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181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68.9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eastAsiaTheme="minorHAnsi"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53.4, 81.5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83.0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eastAsiaTheme="minorHAnsi"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69.2, 92.0</w:t>
            </w:r>
          </w:p>
        </w:tc>
      </w:tr>
      <w:tr w:rsidR="00813D54" w:rsidTr="00603867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%SC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42.2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eastAsiaTheme="minorHAnsi"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27.7, 57.7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eastAsiaTheme="minorHAnsi"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34.9, 64.9</w:t>
            </w:r>
          </w:p>
        </w:tc>
      </w:tr>
      <w:tr w:rsidR="00813D54" w:rsidTr="00603867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181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24.4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eastAsiaTheme="minorHAnsi"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12.9, 39.5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34.8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eastAsiaTheme="minorHAnsi"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21.4, 50.1</w:t>
            </w:r>
          </w:p>
        </w:tc>
      </w:tr>
      <w:tr w:rsidR="00813D54" w:rsidTr="00603867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B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GMT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15.2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11.0, 20.9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17.7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12.6, 25.0</w:t>
            </w:r>
          </w:p>
        </w:tc>
      </w:tr>
      <w:tr w:rsidR="00813D54" w:rsidTr="00603867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24.8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15.8, 39.0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38.8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25.2, 59.9</w:t>
            </w:r>
          </w:p>
        </w:tc>
      </w:tr>
      <w:tr w:rsidR="00813D54" w:rsidTr="00603867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181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keepNext/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16.5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keepNext/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10.7, 25.4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keepNext/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16.5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keepNext/>
              <w:adjustRightInd w:val="0"/>
              <w:spacing w:line="36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10.5, 25.9</w:t>
            </w:r>
          </w:p>
        </w:tc>
      </w:tr>
      <w:tr w:rsidR="00813D54" w:rsidTr="00603867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%SP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31.1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eastAsiaTheme="minorHAnsi"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18.2, 46.5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34.8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eastAsiaTheme="minorHAnsi"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21.4, 50.1</w:t>
            </w:r>
          </w:p>
        </w:tc>
      </w:tr>
      <w:tr w:rsidR="00813D54" w:rsidTr="00603867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42.2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eastAsiaTheme="minorHAnsi"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27.7, 57.7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57.4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eastAsiaTheme="minorHAnsi"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42.2, 71.5</w:t>
            </w:r>
          </w:p>
        </w:tc>
      </w:tr>
      <w:tr w:rsidR="00813D54" w:rsidTr="00603867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181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33.3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eastAsiaTheme="minorHAnsi"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20.0, 48.8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36.2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eastAsiaTheme="minorHAnsi"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22.7, 51.4</w:t>
            </w:r>
          </w:p>
        </w:tc>
      </w:tr>
      <w:tr w:rsidR="00813D54" w:rsidTr="00603867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%SC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22.2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eastAsiaTheme="minorHAnsi"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11.2, 37.0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28.3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eastAsiaTheme="minorHAnsi"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16.0, 43.4</w:t>
            </w:r>
          </w:p>
        </w:tc>
      </w:tr>
      <w:tr w:rsidR="00813D54" w:rsidTr="00603867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181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11.1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eastAsiaTheme="minorHAnsi"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3.7, 24.0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D54" w:rsidRDefault="00813D54" w:rsidP="00603867">
            <w:pPr>
              <w:spacing w:line="360" w:lineRule="auto"/>
              <w:rPr>
                <w:rFonts w:eastAsiaTheme="minorHAnsi"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. ,  7.7</w:t>
            </w:r>
          </w:p>
        </w:tc>
      </w:tr>
    </w:tbl>
    <w:p w:rsidR="00813D54" w:rsidRDefault="00813D54" w:rsidP="00813D54">
      <w:pPr>
        <w:spacing w:line="360" w:lineRule="auto"/>
        <w:rPr>
          <w:rFonts w:asciiTheme="minorHAnsi" w:hAnsiTheme="minorHAnsi" w:cstheme="minorBidi"/>
          <w:szCs w:val="22"/>
        </w:rPr>
      </w:pPr>
    </w:p>
    <w:tbl>
      <w:tblPr>
        <w:tblW w:w="6889" w:type="dxa"/>
        <w:tblLook w:val="04A0" w:firstRow="1" w:lastRow="0" w:firstColumn="1" w:lastColumn="0" w:noHBand="0" w:noVBand="1"/>
      </w:tblPr>
      <w:tblGrid>
        <w:gridCol w:w="2204"/>
        <w:gridCol w:w="4685"/>
      </w:tblGrid>
      <w:tr w:rsidR="00813D54" w:rsidTr="00603867">
        <w:trPr>
          <w:trHeight w:val="345"/>
        </w:trPr>
        <w:tc>
          <w:tcPr>
            <w:tcW w:w="1492" w:type="dxa"/>
            <w:noWrap/>
            <w:vAlign w:val="bottom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vertAlign w:val="superscript"/>
              </w:rPr>
              <w:t>1</w:t>
            </w:r>
            <w:r>
              <w:rPr>
                <w:rFonts w:eastAsia="Times New Roman" w:cs="Arial"/>
                <w:color w:val="000000"/>
                <w:sz w:val="20"/>
                <w:szCs w:val="20"/>
              </w:rPr>
              <w:t>GMT</w:t>
            </w:r>
          </w:p>
        </w:tc>
        <w:tc>
          <w:tcPr>
            <w:tcW w:w="3171" w:type="dxa"/>
            <w:noWrap/>
            <w:vAlign w:val="bottom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Geometric Mean Titer</w:t>
            </w:r>
          </w:p>
        </w:tc>
      </w:tr>
      <w:tr w:rsidR="00813D54" w:rsidTr="00603867">
        <w:trPr>
          <w:trHeight w:val="345"/>
        </w:trPr>
        <w:tc>
          <w:tcPr>
            <w:tcW w:w="1492" w:type="dxa"/>
            <w:noWrap/>
            <w:vAlign w:val="bottom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eastAsia="Times New Roman" w:cs="Arial"/>
                <w:color w:val="000000"/>
                <w:sz w:val="20"/>
                <w:szCs w:val="20"/>
              </w:rPr>
              <w:t>%SP</w:t>
            </w:r>
          </w:p>
        </w:tc>
        <w:tc>
          <w:tcPr>
            <w:tcW w:w="3171" w:type="dxa"/>
            <w:noWrap/>
            <w:vAlign w:val="bottom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Percent Seropositive</w:t>
            </w:r>
          </w:p>
        </w:tc>
      </w:tr>
      <w:tr w:rsidR="00813D54" w:rsidTr="00603867">
        <w:trPr>
          <w:trHeight w:val="345"/>
        </w:trPr>
        <w:tc>
          <w:tcPr>
            <w:tcW w:w="1492" w:type="dxa"/>
            <w:noWrap/>
            <w:vAlign w:val="bottom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  <w:vertAlign w:val="superscript"/>
              </w:rPr>
              <w:t>3</w:t>
            </w:r>
            <w:r>
              <w:rPr>
                <w:rFonts w:eastAsia="Times New Roman" w:cs="Arial"/>
                <w:color w:val="000000"/>
                <w:sz w:val="20"/>
                <w:szCs w:val="20"/>
              </w:rPr>
              <w:t>%SC</w:t>
            </w:r>
          </w:p>
        </w:tc>
        <w:tc>
          <w:tcPr>
            <w:tcW w:w="3171" w:type="dxa"/>
            <w:noWrap/>
            <w:vAlign w:val="bottom"/>
            <w:hideMark/>
          </w:tcPr>
          <w:p w:rsidR="00813D54" w:rsidRDefault="00813D54" w:rsidP="00603867">
            <w:pPr>
              <w:spacing w:line="360" w:lineRule="auto"/>
              <w:rPr>
                <w:rFonts w:eastAsia="Times New Roman" w:cs="Arial"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color w:val="000000"/>
                <w:sz w:val="20"/>
                <w:szCs w:val="20"/>
              </w:rPr>
              <w:t>Percent Seroconversion</w:t>
            </w:r>
          </w:p>
        </w:tc>
      </w:tr>
    </w:tbl>
    <w:p w:rsidR="002F0F5E" w:rsidRDefault="00813D54">
      <w:bookmarkStart w:id="0" w:name="_GoBack"/>
      <w:bookmarkEnd w:id="0"/>
    </w:p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D54"/>
    <w:rsid w:val="0021090F"/>
    <w:rsid w:val="00813D54"/>
    <w:rsid w:val="00C52827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133B2E-6FB3-45C2-8EA0-63300A952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3D54"/>
    <w:pPr>
      <w:spacing w:after="0" w:line="240" w:lineRule="auto"/>
    </w:pPr>
    <w:rPr>
      <w:rFonts w:ascii="Arial" w:eastAsiaTheme="minorEastAsia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13D5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328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2022-09-27T19:33:00Z</dcterms:created>
  <dcterms:modified xsi:type="dcterms:W3CDTF">2022-09-27T19:34:00Z</dcterms:modified>
</cp:coreProperties>
</file>