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BC9879" w14:textId="2674C312" w:rsidR="001E28C3" w:rsidRPr="001E28C3" w:rsidRDefault="001E28C3" w:rsidP="001E28C3">
      <w:pPr>
        <w:spacing w:after="0" w:line="240" w:lineRule="auto"/>
        <w:rPr>
          <w:rFonts w:ascii="Times New Roman" w:hAnsi="Times New Roman" w:cs="Times New Roman"/>
          <w:b/>
          <w:bCs/>
          <w:i/>
          <w:iCs/>
          <w:sz w:val="24"/>
          <w:szCs w:val="24"/>
        </w:rPr>
      </w:pPr>
    </w:p>
    <w:p w14:paraId="4C968D90" w14:textId="77777777" w:rsidR="001E28C3" w:rsidRPr="001E28C3" w:rsidRDefault="001E28C3" w:rsidP="001E28C3">
      <w:pPr>
        <w:spacing w:after="0" w:line="240" w:lineRule="auto"/>
        <w:jc w:val="center"/>
        <w:rPr>
          <w:rFonts w:ascii="Times New Roman" w:hAnsi="Times New Roman" w:cs="Times New Roman"/>
          <w:sz w:val="24"/>
          <w:szCs w:val="24"/>
        </w:rPr>
      </w:pPr>
      <w:r w:rsidRPr="001E28C3">
        <w:rPr>
          <w:rFonts w:ascii="Times New Roman" w:hAnsi="Times New Roman" w:cs="Times New Roman"/>
          <w:sz w:val="24"/>
          <w:szCs w:val="24"/>
        </w:rPr>
        <w:t>Non-adherence to preventive behaviours during the COVID-19 epidemic: findings from a community study</w:t>
      </w:r>
    </w:p>
    <w:p w14:paraId="0DE018B9" w14:textId="77777777" w:rsidR="001E28C3" w:rsidRPr="001E28C3" w:rsidRDefault="001E28C3" w:rsidP="001E28C3">
      <w:pPr>
        <w:spacing w:after="0" w:line="240" w:lineRule="auto"/>
        <w:rPr>
          <w:rFonts w:ascii="Times New Roman" w:hAnsi="Times New Roman" w:cs="Times New Roman"/>
          <w:sz w:val="24"/>
          <w:szCs w:val="24"/>
        </w:rPr>
      </w:pPr>
    </w:p>
    <w:p w14:paraId="69212CC6" w14:textId="5A74700B" w:rsidR="001E28C3" w:rsidRPr="001E28C3" w:rsidRDefault="001E28C3" w:rsidP="001E28C3">
      <w:pPr>
        <w:spacing w:after="0" w:line="240" w:lineRule="auto"/>
        <w:jc w:val="center"/>
        <w:rPr>
          <w:rFonts w:ascii="Times New Roman" w:hAnsi="Times New Roman" w:cs="Times New Roman"/>
          <w:sz w:val="24"/>
          <w:szCs w:val="24"/>
        </w:rPr>
      </w:pPr>
      <w:r w:rsidRPr="001E28C3">
        <w:rPr>
          <w:rFonts w:ascii="Times New Roman" w:hAnsi="Times New Roman" w:cs="Times New Roman"/>
          <w:sz w:val="24"/>
          <w:szCs w:val="24"/>
        </w:rPr>
        <w:t xml:space="preserve">Róbert Urbán, </w:t>
      </w:r>
      <w:proofErr w:type="spellStart"/>
      <w:r w:rsidRPr="001E28C3">
        <w:rPr>
          <w:rFonts w:ascii="Times New Roman" w:hAnsi="Times New Roman" w:cs="Times New Roman"/>
          <w:sz w:val="24"/>
          <w:szCs w:val="24"/>
        </w:rPr>
        <w:t>Borbála</w:t>
      </w:r>
      <w:proofErr w:type="spellEnd"/>
      <w:r w:rsidRPr="001E28C3">
        <w:rPr>
          <w:rFonts w:ascii="Times New Roman" w:hAnsi="Times New Roman" w:cs="Times New Roman"/>
          <w:sz w:val="24"/>
          <w:szCs w:val="24"/>
        </w:rPr>
        <w:t xml:space="preserve"> </w:t>
      </w:r>
      <w:proofErr w:type="spellStart"/>
      <w:r w:rsidRPr="001E28C3">
        <w:rPr>
          <w:rFonts w:ascii="Times New Roman" w:hAnsi="Times New Roman" w:cs="Times New Roman"/>
          <w:sz w:val="24"/>
          <w:szCs w:val="24"/>
        </w:rPr>
        <w:t>Paksi</w:t>
      </w:r>
      <w:proofErr w:type="spellEnd"/>
      <w:r w:rsidRPr="001E28C3">
        <w:rPr>
          <w:rFonts w:ascii="Times New Roman" w:hAnsi="Times New Roman" w:cs="Times New Roman"/>
          <w:sz w:val="24"/>
          <w:szCs w:val="24"/>
        </w:rPr>
        <w:t xml:space="preserve">, </w:t>
      </w:r>
      <w:proofErr w:type="spellStart"/>
      <w:r w:rsidRPr="001E28C3">
        <w:rPr>
          <w:rFonts w:ascii="Times New Roman" w:hAnsi="Times New Roman" w:cs="Times New Roman"/>
          <w:sz w:val="24"/>
          <w:szCs w:val="24"/>
        </w:rPr>
        <w:t>Ádám</w:t>
      </w:r>
      <w:proofErr w:type="spellEnd"/>
      <w:r w:rsidRPr="001E28C3">
        <w:rPr>
          <w:rFonts w:ascii="Times New Roman" w:hAnsi="Times New Roman" w:cs="Times New Roman"/>
          <w:sz w:val="24"/>
          <w:szCs w:val="24"/>
        </w:rPr>
        <w:t xml:space="preserve"> </w:t>
      </w:r>
      <w:proofErr w:type="spellStart"/>
      <w:r w:rsidRPr="001E28C3">
        <w:rPr>
          <w:rFonts w:ascii="Times New Roman" w:hAnsi="Times New Roman" w:cs="Times New Roman"/>
          <w:sz w:val="24"/>
          <w:szCs w:val="24"/>
        </w:rPr>
        <w:t>Miklósi</w:t>
      </w:r>
      <w:proofErr w:type="spellEnd"/>
      <w:r w:rsidRPr="001E28C3">
        <w:rPr>
          <w:rFonts w:ascii="Times New Roman" w:hAnsi="Times New Roman" w:cs="Times New Roman"/>
          <w:sz w:val="24"/>
          <w:szCs w:val="24"/>
        </w:rPr>
        <w:t xml:space="preserve">, John B. Saunders, &amp; </w:t>
      </w:r>
      <w:proofErr w:type="spellStart"/>
      <w:r w:rsidRPr="001E28C3">
        <w:rPr>
          <w:rFonts w:ascii="Times New Roman" w:hAnsi="Times New Roman" w:cs="Times New Roman"/>
          <w:sz w:val="24"/>
          <w:szCs w:val="24"/>
        </w:rPr>
        <w:t>Zsolt</w:t>
      </w:r>
      <w:proofErr w:type="spellEnd"/>
      <w:r w:rsidRPr="001E28C3">
        <w:rPr>
          <w:rFonts w:ascii="Times New Roman" w:hAnsi="Times New Roman" w:cs="Times New Roman"/>
          <w:sz w:val="24"/>
          <w:szCs w:val="24"/>
        </w:rPr>
        <w:t xml:space="preserve"> </w:t>
      </w:r>
      <w:proofErr w:type="spellStart"/>
      <w:proofErr w:type="gramStart"/>
      <w:r w:rsidRPr="001E28C3">
        <w:rPr>
          <w:rFonts w:ascii="Times New Roman" w:hAnsi="Times New Roman" w:cs="Times New Roman"/>
          <w:sz w:val="24"/>
          <w:szCs w:val="24"/>
        </w:rPr>
        <w:t>Demetrovics</w:t>
      </w:r>
      <w:proofErr w:type="spellEnd"/>
      <w:r w:rsidRPr="001E28C3">
        <w:rPr>
          <w:rFonts w:ascii="Times New Roman" w:hAnsi="Times New Roman" w:cs="Times New Roman"/>
          <w:sz w:val="24"/>
          <w:szCs w:val="24"/>
          <w:vertAlign w:val="superscript"/>
        </w:rPr>
        <w:t>(</w:t>
      </w:r>
      <w:proofErr w:type="gramEnd"/>
      <w:r w:rsidRPr="001E28C3">
        <w:rPr>
          <w:rFonts w:ascii="Times New Roman" w:hAnsi="Times New Roman" w:cs="Times New Roman"/>
          <w:sz w:val="24"/>
          <w:szCs w:val="24"/>
          <w:vertAlign w:val="superscript"/>
        </w:rPr>
        <w:t>5)</w:t>
      </w:r>
    </w:p>
    <w:p w14:paraId="45C77CC1" w14:textId="3DCD0715" w:rsidR="001E28C3" w:rsidRDefault="001E28C3" w:rsidP="001E28C3">
      <w:pPr>
        <w:spacing w:after="0" w:line="240" w:lineRule="auto"/>
        <w:rPr>
          <w:rFonts w:ascii="Times New Roman" w:hAnsi="Times New Roman" w:cs="Times New Roman"/>
          <w:b/>
          <w:bCs/>
          <w:i/>
          <w:iCs/>
          <w:sz w:val="20"/>
          <w:szCs w:val="20"/>
        </w:rPr>
      </w:pPr>
    </w:p>
    <w:p w14:paraId="7D95976D" w14:textId="19C3C2F9" w:rsidR="001E28C3" w:rsidRDefault="001E28C3" w:rsidP="001E28C3">
      <w:pPr>
        <w:spacing w:after="0" w:line="240" w:lineRule="auto"/>
        <w:rPr>
          <w:rFonts w:ascii="Times New Roman" w:hAnsi="Times New Roman" w:cs="Times New Roman"/>
          <w:b/>
          <w:bCs/>
          <w:i/>
          <w:iCs/>
          <w:sz w:val="20"/>
          <w:szCs w:val="20"/>
        </w:rPr>
      </w:pPr>
    </w:p>
    <w:p w14:paraId="061B7745" w14:textId="77777777" w:rsidR="001E28C3" w:rsidRPr="001659D4" w:rsidRDefault="001E28C3" w:rsidP="001E28C3">
      <w:pPr>
        <w:spacing w:after="0" w:line="240" w:lineRule="auto"/>
        <w:rPr>
          <w:rFonts w:ascii="Times New Roman" w:hAnsi="Times New Roman" w:cs="Times New Roman"/>
          <w:b/>
          <w:bCs/>
          <w:i/>
          <w:iCs/>
          <w:sz w:val="20"/>
          <w:szCs w:val="20"/>
        </w:rPr>
      </w:pPr>
    </w:p>
    <w:p w14:paraId="19324BC7" w14:textId="77777777" w:rsidR="001E28C3" w:rsidRPr="001659D4" w:rsidRDefault="001E28C3" w:rsidP="001E28C3">
      <w:pPr>
        <w:spacing w:after="0" w:line="240" w:lineRule="auto"/>
        <w:rPr>
          <w:rFonts w:ascii="Times New Roman" w:hAnsi="Times New Roman" w:cs="Times New Roman"/>
          <w:sz w:val="20"/>
          <w:szCs w:val="20"/>
        </w:rPr>
      </w:pPr>
      <w:bookmarkStart w:id="0" w:name="_Hlk43225128"/>
      <w:r w:rsidRPr="004A2DF9">
        <w:rPr>
          <w:rFonts w:ascii="Times New Roman" w:hAnsi="Times New Roman" w:cs="Times New Roman"/>
          <w:b/>
          <w:bCs/>
          <w:sz w:val="20"/>
          <w:szCs w:val="20"/>
        </w:rPr>
        <w:t>Supplementary Table 1:</w:t>
      </w:r>
      <w:r w:rsidRPr="001659D4">
        <w:rPr>
          <w:rFonts w:ascii="Times New Roman" w:hAnsi="Times New Roman" w:cs="Times New Roman"/>
          <w:sz w:val="20"/>
          <w:szCs w:val="20"/>
        </w:rPr>
        <w:t xml:space="preserve"> Exploratory factor analysis of </w:t>
      </w:r>
      <w:r w:rsidRPr="001659D4">
        <w:rPr>
          <w:rFonts w:ascii="Times New Roman" w:hAnsi="Times New Roman" w:cs="Times New Roman"/>
          <w:color w:val="2E2E2E"/>
          <w:sz w:val="20"/>
          <w:szCs w:val="20"/>
        </w:rPr>
        <w:t>SARS-CoV-2</w:t>
      </w:r>
      <w:r w:rsidRPr="001659D4">
        <w:rPr>
          <w:rFonts w:ascii="Times New Roman" w:hAnsi="Times New Roman" w:cs="Times New Roman"/>
          <w:sz w:val="20"/>
          <w:szCs w:val="20"/>
        </w:rPr>
        <w:t xml:space="preserve">-related preventive behaviours. </w:t>
      </w:r>
    </w:p>
    <w:bookmarkEnd w:id="0"/>
    <w:tbl>
      <w:tblPr>
        <w:tblStyle w:val="TableGrid"/>
        <w:tblW w:w="9209" w:type="dxa"/>
        <w:tblLayout w:type="fixed"/>
        <w:tblLook w:val="04A0" w:firstRow="1" w:lastRow="0" w:firstColumn="1" w:lastColumn="0" w:noHBand="0" w:noVBand="1"/>
      </w:tblPr>
      <w:tblGrid>
        <w:gridCol w:w="2547"/>
        <w:gridCol w:w="1559"/>
        <w:gridCol w:w="1418"/>
        <w:gridCol w:w="1275"/>
        <w:gridCol w:w="1276"/>
        <w:gridCol w:w="1134"/>
      </w:tblGrid>
      <w:tr w:rsidR="001E28C3" w:rsidRPr="001659D4" w14:paraId="49B748B0" w14:textId="77777777" w:rsidTr="00912832">
        <w:tc>
          <w:tcPr>
            <w:tcW w:w="2547" w:type="dxa"/>
          </w:tcPr>
          <w:p w14:paraId="3991C179" w14:textId="77777777" w:rsidR="001E28C3" w:rsidRPr="001659D4" w:rsidRDefault="001E28C3" w:rsidP="00912832">
            <w:pPr>
              <w:rPr>
                <w:rFonts w:ascii="Times New Roman" w:hAnsi="Times New Roman" w:cs="Times New Roman"/>
                <w:sz w:val="20"/>
                <w:szCs w:val="20"/>
              </w:rPr>
            </w:pPr>
          </w:p>
        </w:tc>
        <w:tc>
          <w:tcPr>
            <w:tcW w:w="1559" w:type="dxa"/>
          </w:tcPr>
          <w:p w14:paraId="27B810EE"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Physical barrier</w:t>
            </w:r>
          </w:p>
        </w:tc>
        <w:tc>
          <w:tcPr>
            <w:tcW w:w="1418" w:type="dxa"/>
          </w:tcPr>
          <w:p w14:paraId="5B6E495C"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Avoidance of close contacts</w:t>
            </w:r>
          </w:p>
        </w:tc>
        <w:tc>
          <w:tcPr>
            <w:tcW w:w="1275" w:type="dxa"/>
          </w:tcPr>
          <w:p w14:paraId="31013287"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 xml:space="preserve">Personal hygienic behaviours </w:t>
            </w:r>
          </w:p>
        </w:tc>
        <w:tc>
          <w:tcPr>
            <w:tcW w:w="1276" w:type="dxa"/>
            <w:tcBorders>
              <w:right w:val="double" w:sz="4" w:space="0" w:color="auto"/>
            </w:tcBorders>
          </w:tcPr>
          <w:p w14:paraId="15FC324C" w14:textId="77777777" w:rsidR="001E28C3" w:rsidRPr="001659D4" w:rsidRDefault="001E28C3" w:rsidP="00912832">
            <w:pPr>
              <w:rPr>
                <w:rFonts w:ascii="Times New Roman" w:hAnsi="Times New Roman" w:cs="Times New Roman"/>
                <w:b/>
                <w:bCs/>
                <w:sz w:val="20"/>
                <w:szCs w:val="20"/>
              </w:rPr>
            </w:pPr>
            <w:proofErr w:type="spellStart"/>
            <w:r w:rsidRPr="001659D4">
              <w:rPr>
                <w:rFonts w:ascii="Times New Roman" w:hAnsi="Times New Roman" w:cs="Times New Roman"/>
                <w:b/>
                <w:bCs/>
                <w:sz w:val="20"/>
                <w:szCs w:val="20"/>
              </w:rPr>
              <w:t>Prepa</w:t>
            </w:r>
            <w:proofErr w:type="spellEnd"/>
            <w:r w:rsidRPr="001659D4">
              <w:rPr>
                <w:rFonts w:ascii="Times New Roman" w:hAnsi="Times New Roman" w:cs="Times New Roman"/>
                <w:b/>
                <w:bCs/>
                <w:sz w:val="20"/>
                <w:szCs w:val="20"/>
              </w:rPr>
              <w:t xml:space="preserve">-ration </w:t>
            </w:r>
          </w:p>
        </w:tc>
        <w:tc>
          <w:tcPr>
            <w:tcW w:w="1134" w:type="dxa"/>
            <w:tcBorders>
              <w:left w:val="double" w:sz="4" w:space="0" w:color="auto"/>
            </w:tcBorders>
          </w:tcPr>
          <w:p w14:paraId="07224B81" w14:textId="77777777" w:rsidR="001E28C3" w:rsidRPr="001659D4" w:rsidRDefault="001E28C3" w:rsidP="00912832">
            <w:pPr>
              <w:rPr>
                <w:rFonts w:ascii="Times New Roman" w:hAnsi="Times New Roman" w:cs="Times New Roman"/>
                <w:b/>
                <w:bCs/>
                <w:sz w:val="20"/>
                <w:szCs w:val="20"/>
              </w:rPr>
            </w:pPr>
          </w:p>
        </w:tc>
      </w:tr>
      <w:tr w:rsidR="001E28C3" w:rsidRPr="001659D4" w14:paraId="4258B25E" w14:textId="77777777" w:rsidTr="00912832">
        <w:tc>
          <w:tcPr>
            <w:tcW w:w="2547" w:type="dxa"/>
          </w:tcPr>
          <w:p w14:paraId="176C63F4" w14:textId="77777777" w:rsidR="001E28C3" w:rsidRPr="001659D4" w:rsidRDefault="001E28C3" w:rsidP="00912832">
            <w:pPr>
              <w:rPr>
                <w:rFonts w:ascii="Times New Roman" w:hAnsi="Times New Roman" w:cs="Times New Roman"/>
                <w:sz w:val="20"/>
                <w:szCs w:val="20"/>
              </w:rPr>
            </w:pPr>
          </w:p>
        </w:tc>
        <w:tc>
          <w:tcPr>
            <w:tcW w:w="5528" w:type="dxa"/>
            <w:gridSpan w:val="4"/>
            <w:tcBorders>
              <w:right w:val="double" w:sz="4" w:space="0" w:color="auto"/>
            </w:tcBorders>
          </w:tcPr>
          <w:p w14:paraId="34433D37" w14:textId="77777777" w:rsidR="001E28C3" w:rsidRPr="001659D4" w:rsidRDefault="001E28C3" w:rsidP="00912832">
            <w:pPr>
              <w:jc w:val="center"/>
              <w:rPr>
                <w:rFonts w:ascii="Times New Roman" w:hAnsi="Times New Roman" w:cs="Times New Roman"/>
                <w:b/>
                <w:bCs/>
                <w:sz w:val="20"/>
                <w:szCs w:val="20"/>
              </w:rPr>
            </w:pPr>
            <w:r w:rsidRPr="001659D4">
              <w:rPr>
                <w:rFonts w:ascii="Times New Roman" w:hAnsi="Times New Roman" w:cs="Times New Roman"/>
                <w:b/>
                <w:bCs/>
                <w:sz w:val="20"/>
                <w:szCs w:val="20"/>
              </w:rPr>
              <w:t>Standardized factor loadings</w:t>
            </w:r>
          </w:p>
        </w:tc>
        <w:tc>
          <w:tcPr>
            <w:tcW w:w="1134" w:type="dxa"/>
            <w:tcBorders>
              <w:left w:val="double" w:sz="4" w:space="0" w:color="auto"/>
            </w:tcBorders>
          </w:tcPr>
          <w:p w14:paraId="12903BF4"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Comm.</w:t>
            </w:r>
          </w:p>
        </w:tc>
      </w:tr>
      <w:tr w:rsidR="001E28C3" w:rsidRPr="001659D4" w14:paraId="18E05FB7" w14:textId="77777777" w:rsidTr="00912832">
        <w:tc>
          <w:tcPr>
            <w:tcW w:w="2547" w:type="dxa"/>
          </w:tcPr>
          <w:p w14:paraId="5FBF98DD"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Wearing protective gloves</w:t>
            </w:r>
          </w:p>
        </w:tc>
        <w:tc>
          <w:tcPr>
            <w:tcW w:w="1559" w:type="dxa"/>
            <w:vAlign w:val="center"/>
          </w:tcPr>
          <w:p w14:paraId="54583285"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0.842</w:t>
            </w:r>
          </w:p>
        </w:tc>
        <w:tc>
          <w:tcPr>
            <w:tcW w:w="1418" w:type="dxa"/>
            <w:vAlign w:val="center"/>
          </w:tcPr>
          <w:p w14:paraId="56970928"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0.032</w:t>
            </w:r>
          </w:p>
        </w:tc>
        <w:tc>
          <w:tcPr>
            <w:tcW w:w="1275" w:type="dxa"/>
            <w:vAlign w:val="center"/>
          </w:tcPr>
          <w:p w14:paraId="7B47327F"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0.013</w:t>
            </w:r>
          </w:p>
        </w:tc>
        <w:tc>
          <w:tcPr>
            <w:tcW w:w="1276" w:type="dxa"/>
            <w:tcBorders>
              <w:right w:val="double" w:sz="4" w:space="0" w:color="auto"/>
            </w:tcBorders>
            <w:vAlign w:val="center"/>
          </w:tcPr>
          <w:p w14:paraId="756932B6"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0.014</w:t>
            </w:r>
          </w:p>
        </w:tc>
        <w:tc>
          <w:tcPr>
            <w:tcW w:w="1134" w:type="dxa"/>
            <w:tcBorders>
              <w:left w:val="double" w:sz="4" w:space="0" w:color="auto"/>
            </w:tcBorders>
            <w:vAlign w:val="center"/>
          </w:tcPr>
          <w:p w14:paraId="5FCB64A1"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0.747</w:t>
            </w:r>
          </w:p>
        </w:tc>
      </w:tr>
      <w:tr w:rsidR="001E28C3" w:rsidRPr="001659D4" w14:paraId="4AA46407" w14:textId="77777777" w:rsidTr="00912832">
        <w:tc>
          <w:tcPr>
            <w:tcW w:w="2547" w:type="dxa"/>
          </w:tcPr>
          <w:p w14:paraId="72C4A02E"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Wearing face mask</w:t>
            </w:r>
          </w:p>
        </w:tc>
        <w:tc>
          <w:tcPr>
            <w:tcW w:w="1559" w:type="dxa"/>
            <w:vAlign w:val="center"/>
          </w:tcPr>
          <w:p w14:paraId="7C420775"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0.873</w:t>
            </w:r>
          </w:p>
        </w:tc>
        <w:tc>
          <w:tcPr>
            <w:tcW w:w="1418" w:type="dxa"/>
            <w:vAlign w:val="center"/>
          </w:tcPr>
          <w:p w14:paraId="0C25125C"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0.005</w:t>
            </w:r>
          </w:p>
        </w:tc>
        <w:tc>
          <w:tcPr>
            <w:tcW w:w="1275" w:type="dxa"/>
            <w:vAlign w:val="center"/>
          </w:tcPr>
          <w:p w14:paraId="053E1AD5"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0.003</w:t>
            </w:r>
          </w:p>
        </w:tc>
        <w:tc>
          <w:tcPr>
            <w:tcW w:w="1276" w:type="dxa"/>
            <w:tcBorders>
              <w:right w:val="double" w:sz="4" w:space="0" w:color="auto"/>
            </w:tcBorders>
            <w:vAlign w:val="center"/>
          </w:tcPr>
          <w:p w14:paraId="3A9814D4"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0.030</w:t>
            </w:r>
          </w:p>
        </w:tc>
        <w:tc>
          <w:tcPr>
            <w:tcW w:w="1134" w:type="dxa"/>
            <w:tcBorders>
              <w:left w:val="double" w:sz="4" w:space="0" w:color="auto"/>
            </w:tcBorders>
            <w:vAlign w:val="center"/>
          </w:tcPr>
          <w:p w14:paraId="7763CC60"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0.784</w:t>
            </w:r>
          </w:p>
        </w:tc>
      </w:tr>
      <w:tr w:rsidR="001E28C3" w:rsidRPr="001659D4" w14:paraId="17B46D1E" w14:textId="77777777" w:rsidTr="00912832">
        <w:tc>
          <w:tcPr>
            <w:tcW w:w="2547" w:type="dxa"/>
          </w:tcPr>
          <w:p w14:paraId="1F9E42C7"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Avoiding contacts while greetings (hugging, kissing)</w:t>
            </w:r>
          </w:p>
        </w:tc>
        <w:tc>
          <w:tcPr>
            <w:tcW w:w="1559" w:type="dxa"/>
            <w:vAlign w:val="center"/>
          </w:tcPr>
          <w:p w14:paraId="157484CB"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-0.027</w:t>
            </w:r>
          </w:p>
        </w:tc>
        <w:tc>
          <w:tcPr>
            <w:tcW w:w="1418" w:type="dxa"/>
            <w:vAlign w:val="center"/>
          </w:tcPr>
          <w:p w14:paraId="32171193"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0.969</w:t>
            </w:r>
          </w:p>
        </w:tc>
        <w:tc>
          <w:tcPr>
            <w:tcW w:w="1275" w:type="dxa"/>
            <w:vAlign w:val="center"/>
          </w:tcPr>
          <w:p w14:paraId="3A0A063A"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-0.058</w:t>
            </w:r>
          </w:p>
        </w:tc>
        <w:tc>
          <w:tcPr>
            <w:tcW w:w="1276" w:type="dxa"/>
            <w:tcBorders>
              <w:right w:val="double" w:sz="4" w:space="0" w:color="auto"/>
            </w:tcBorders>
            <w:vAlign w:val="center"/>
          </w:tcPr>
          <w:p w14:paraId="2D9DA009"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-0.005</w:t>
            </w:r>
          </w:p>
        </w:tc>
        <w:tc>
          <w:tcPr>
            <w:tcW w:w="1134" w:type="dxa"/>
            <w:tcBorders>
              <w:left w:val="double" w:sz="4" w:space="0" w:color="auto"/>
            </w:tcBorders>
            <w:vAlign w:val="center"/>
          </w:tcPr>
          <w:p w14:paraId="13113F41"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0.572</w:t>
            </w:r>
          </w:p>
        </w:tc>
      </w:tr>
      <w:tr w:rsidR="001E28C3" w:rsidRPr="001659D4" w14:paraId="21429FFB" w14:textId="77777777" w:rsidTr="00912832">
        <w:tc>
          <w:tcPr>
            <w:tcW w:w="2547" w:type="dxa"/>
          </w:tcPr>
          <w:p w14:paraId="7FCADCD4"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Avoiding handshake</w:t>
            </w:r>
          </w:p>
        </w:tc>
        <w:tc>
          <w:tcPr>
            <w:tcW w:w="1559" w:type="dxa"/>
            <w:vAlign w:val="center"/>
          </w:tcPr>
          <w:p w14:paraId="2486B56A"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0.003</w:t>
            </w:r>
          </w:p>
        </w:tc>
        <w:tc>
          <w:tcPr>
            <w:tcW w:w="1418" w:type="dxa"/>
            <w:vAlign w:val="center"/>
          </w:tcPr>
          <w:p w14:paraId="5EEA7BD9"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0.865</w:t>
            </w:r>
          </w:p>
        </w:tc>
        <w:tc>
          <w:tcPr>
            <w:tcW w:w="1275" w:type="dxa"/>
            <w:vAlign w:val="center"/>
          </w:tcPr>
          <w:p w14:paraId="649E1397"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0.019</w:t>
            </w:r>
          </w:p>
        </w:tc>
        <w:tc>
          <w:tcPr>
            <w:tcW w:w="1276" w:type="dxa"/>
            <w:tcBorders>
              <w:right w:val="double" w:sz="4" w:space="0" w:color="auto"/>
            </w:tcBorders>
            <w:vAlign w:val="center"/>
          </w:tcPr>
          <w:p w14:paraId="1F6266F1"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0.052</w:t>
            </w:r>
          </w:p>
        </w:tc>
        <w:tc>
          <w:tcPr>
            <w:tcW w:w="1134" w:type="dxa"/>
            <w:tcBorders>
              <w:left w:val="double" w:sz="4" w:space="0" w:color="auto"/>
            </w:tcBorders>
            <w:vAlign w:val="center"/>
          </w:tcPr>
          <w:p w14:paraId="1D13F249"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0.802</w:t>
            </w:r>
          </w:p>
        </w:tc>
      </w:tr>
      <w:tr w:rsidR="001E28C3" w:rsidRPr="001659D4" w14:paraId="536F619C" w14:textId="77777777" w:rsidTr="00912832">
        <w:tc>
          <w:tcPr>
            <w:tcW w:w="2547" w:type="dxa"/>
          </w:tcPr>
          <w:p w14:paraId="14002246"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Avoiding meeting with groups of people</w:t>
            </w:r>
          </w:p>
        </w:tc>
        <w:tc>
          <w:tcPr>
            <w:tcW w:w="1559" w:type="dxa"/>
            <w:vAlign w:val="center"/>
          </w:tcPr>
          <w:p w14:paraId="642F92D9"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0.047</w:t>
            </w:r>
          </w:p>
        </w:tc>
        <w:tc>
          <w:tcPr>
            <w:tcW w:w="1418" w:type="dxa"/>
            <w:vAlign w:val="center"/>
          </w:tcPr>
          <w:p w14:paraId="10216A3F"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0.775</w:t>
            </w:r>
          </w:p>
        </w:tc>
        <w:tc>
          <w:tcPr>
            <w:tcW w:w="1275" w:type="dxa"/>
            <w:vAlign w:val="center"/>
          </w:tcPr>
          <w:p w14:paraId="6CF5BD70"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0.008</w:t>
            </w:r>
          </w:p>
        </w:tc>
        <w:tc>
          <w:tcPr>
            <w:tcW w:w="1276" w:type="dxa"/>
            <w:tcBorders>
              <w:right w:val="double" w:sz="4" w:space="0" w:color="auto"/>
            </w:tcBorders>
            <w:vAlign w:val="center"/>
          </w:tcPr>
          <w:p w14:paraId="2A7167A0"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0.046</w:t>
            </w:r>
          </w:p>
        </w:tc>
        <w:tc>
          <w:tcPr>
            <w:tcW w:w="1134" w:type="dxa"/>
            <w:tcBorders>
              <w:left w:val="double" w:sz="4" w:space="0" w:color="auto"/>
            </w:tcBorders>
            <w:vAlign w:val="center"/>
          </w:tcPr>
          <w:p w14:paraId="5BA13B5E"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0.665</w:t>
            </w:r>
          </w:p>
        </w:tc>
      </w:tr>
      <w:tr w:rsidR="001E28C3" w:rsidRPr="001659D4" w14:paraId="5A53FFAB" w14:textId="77777777" w:rsidTr="00912832">
        <w:tc>
          <w:tcPr>
            <w:tcW w:w="2547" w:type="dxa"/>
          </w:tcPr>
          <w:p w14:paraId="73007D0E"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Staying home, and leaving home only when it is necessary</w:t>
            </w:r>
          </w:p>
        </w:tc>
        <w:tc>
          <w:tcPr>
            <w:tcW w:w="1559" w:type="dxa"/>
            <w:vAlign w:val="center"/>
          </w:tcPr>
          <w:p w14:paraId="74CA64B0"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0.091</w:t>
            </w:r>
          </w:p>
        </w:tc>
        <w:tc>
          <w:tcPr>
            <w:tcW w:w="1418" w:type="dxa"/>
            <w:vAlign w:val="center"/>
          </w:tcPr>
          <w:p w14:paraId="1385B5A4"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0.612</w:t>
            </w:r>
          </w:p>
        </w:tc>
        <w:tc>
          <w:tcPr>
            <w:tcW w:w="1275" w:type="dxa"/>
            <w:vAlign w:val="center"/>
          </w:tcPr>
          <w:p w14:paraId="0B96183E"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0.102</w:t>
            </w:r>
          </w:p>
        </w:tc>
        <w:tc>
          <w:tcPr>
            <w:tcW w:w="1276" w:type="dxa"/>
            <w:tcBorders>
              <w:right w:val="double" w:sz="4" w:space="0" w:color="auto"/>
            </w:tcBorders>
            <w:vAlign w:val="center"/>
          </w:tcPr>
          <w:p w14:paraId="182CB6D3"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0.025</w:t>
            </w:r>
          </w:p>
        </w:tc>
        <w:tc>
          <w:tcPr>
            <w:tcW w:w="1134" w:type="dxa"/>
            <w:tcBorders>
              <w:left w:val="double" w:sz="4" w:space="0" w:color="auto"/>
            </w:tcBorders>
            <w:vAlign w:val="center"/>
          </w:tcPr>
          <w:p w14:paraId="066E8E41"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0.524</w:t>
            </w:r>
          </w:p>
        </w:tc>
      </w:tr>
      <w:tr w:rsidR="001E28C3" w:rsidRPr="001659D4" w14:paraId="6474FBE7" w14:textId="77777777" w:rsidTr="00912832">
        <w:tc>
          <w:tcPr>
            <w:tcW w:w="2547" w:type="dxa"/>
          </w:tcPr>
          <w:p w14:paraId="63843BD4"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Avoiding people who have high risk of complication (old people)</w:t>
            </w:r>
          </w:p>
        </w:tc>
        <w:tc>
          <w:tcPr>
            <w:tcW w:w="1559" w:type="dxa"/>
            <w:vAlign w:val="center"/>
          </w:tcPr>
          <w:p w14:paraId="62F825C1"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-0.026</w:t>
            </w:r>
          </w:p>
        </w:tc>
        <w:tc>
          <w:tcPr>
            <w:tcW w:w="1418" w:type="dxa"/>
            <w:vAlign w:val="center"/>
          </w:tcPr>
          <w:p w14:paraId="64CD52F9"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0.610</w:t>
            </w:r>
          </w:p>
        </w:tc>
        <w:tc>
          <w:tcPr>
            <w:tcW w:w="1275" w:type="dxa"/>
            <w:vAlign w:val="center"/>
          </w:tcPr>
          <w:p w14:paraId="33F50FF2"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0.068</w:t>
            </w:r>
          </w:p>
        </w:tc>
        <w:tc>
          <w:tcPr>
            <w:tcW w:w="1276" w:type="dxa"/>
            <w:tcBorders>
              <w:right w:val="double" w:sz="4" w:space="0" w:color="auto"/>
            </w:tcBorders>
            <w:vAlign w:val="center"/>
          </w:tcPr>
          <w:p w14:paraId="5B71898F"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0.084</w:t>
            </w:r>
          </w:p>
        </w:tc>
        <w:tc>
          <w:tcPr>
            <w:tcW w:w="1134" w:type="dxa"/>
            <w:tcBorders>
              <w:left w:val="double" w:sz="4" w:space="0" w:color="auto"/>
            </w:tcBorders>
            <w:vAlign w:val="center"/>
          </w:tcPr>
          <w:p w14:paraId="2DB71A34"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0.454</w:t>
            </w:r>
          </w:p>
        </w:tc>
      </w:tr>
      <w:tr w:rsidR="001E28C3" w:rsidRPr="001659D4" w14:paraId="18C3C4A5" w14:textId="77777777" w:rsidTr="00912832">
        <w:tc>
          <w:tcPr>
            <w:tcW w:w="2547" w:type="dxa"/>
          </w:tcPr>
          <w:p w14:paraId="76F0C3E7"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Washing hand when outside home</w:t>
            </w:r>
          </w:p>
        </w:tc>
        <w:tc>
          <w:tcPr>
            <w:tcW w:w="1559" w:type="dxa"/>
            <w:vAlign w:val="center"/>
          </w:tcPr>
          <w:p w14:paraId="0D985FD8"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-0.054</w:t>
            </w:r>
          </w:p>
        </w:tc>
        <w:tc>
          <w:tcPr>
            <w:tcW w:w="1418" w:type="dxa"/>
            <w:vAlign w:val="center"/>
          </w:tcPr>
          <w:p w14:paraId="29A19CBD"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-0.005</w:t>
            </w:r>
          </w:p>
        </w:tc>
        <w:tc>
          <w:tcPr>
            <w:tcW w:w="1275" w:type="dxa"/>
            <w:vAlign w:val="center"/>
          </w:tcPr>
          <w:p w14:paraId="3806CC23"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0.775</w:t>
            </w:r>
          </w:p>
        </w:tc>
        <w:tc>
          <w:tcPr>
            <w:tcW w:w="1276" w:type="dxa"/>
            <w:tcBorders>
              <w:right w:val="double" w:sz="4" w:space="0" w:color="auto"/>
            </w:tcBorders>
            <w:vAlign w:val="center"/>
          </w:tcPr>
          <w:p w14:paraId="77D22D82"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0.116</w:t>
            </w:r>
          </w:p>
        </w:tc>
        <w:tc>
          <w:tcPr>
            <w:tcW w:w="1134" w:type="dxa"/>
            <w:tcBorders>
              <w:left w:val="double" w:sz="4" w:space="0" w:color="auto"/>
            </w:tcBorders>
            <w:vAlign w:val="center"/>
          </w:tcPr>
          <w:p w14:paraId="5528C96A"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0.633</w:t>
            </w:r>
          </w:p>
        </w:tc>
      </w:tr>
      <w:tr w:rsidR="001E28C3" w:rsidRPr="001659D4" w14:paraId="1EE0F911" w14:textId="77777777" w:rsidTr="00912832">
        <w:tc>
          <w:tcPr>
            <w:tcW w:w="2547" w:type="dxa"/>
          </w:tcPr>
          <w:p w14:paraId="295BBF51"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Washing hand when arrived home</w:t>
            </w:r>
          </w:p>
        </w:tc>
        <w:tc>
          <w:tcPr>
            <w:tcW w:w="1559" w:type="dxa"/>
            <w:vAlign w:val="center"/>
          </w:tcPr>
          <w:p w14:paraId="3FC743F1"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-0.069</w:t>
            </w:r>
          </w:p>
        </w:tc>
        <w:tc>
          <w:tcPr>
            <w:tcW w:w="1418" w:type="dxa"/>
            <w:vAlign w:val="center"/>
          </w:tcPr>
          <w:p w14:paraId="5A865342"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0.248</w:t>
            </w:r>
          </w:p>
        </w:tc>
        <w:tc>
          <w:tcPr>
            <w:tcW w:w="1275" w:type="dxa"/>
            <w:vAlign w:val="center"/>
          </w:tcPr>
          <w:p w14:paraId="6E34FB97"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0.771</w:t>
            </w:r>
          </w:p>
        </w:tc>
        <w:tc>
          <w:tcPr>
            <w:tcW w:w="1276" w:type="dxa"/>
            <w:tcBorders>
              <w:right w:val="double" w:sz="4" w:space="0" w:color="auto"/>
            </w:tcBorders>
            <w:vAlign w:val="center"/>
          </w:tcPr>
          <w:p w14:paraId="01A4D049"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0.021</w:t>
            </w:r>
          </w:p>
        </w:tc>
        <w:tc>
          <w:tcPr>
            <w:tcW w:w="1134" w:type="dxa"/>
            <w:tcBorders>
              <w:left w:val="double" w:sz="4" w:space="0" w:color="auto"/>
            </w:tcBorders>
            <w:vAlign w:val="center"/>
          </w:tcPr>
          <w:p w14:paraId="2AD740E2"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0.833</w:t>
            </w:r>
          </w:p>
        </w:tc>
      </w:tr>
      <w:tr w:rsidR="001E28C3" w:rsidRPr="001659D4" w14:paraId="0FF3D10D" w14:textId="77777777" w:rsidTr="00912832">
        <w:tc>
          <w:tcPr>
            <w:tcW w:w="2547" w:type="dxa"/>
          </w:tcPr>
          <w:p w14:paraId="37BFD3C9"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Avoiding self-touching (face, mouth, eyes)</w:t>
            </w:r>
          </w:p>
        </w:tc>
        <w:tc>
          <w:tcPr>
            <w:tcW w:w="1559" w:type="dxa"/>
            <w:vAlign w:val="center"/>
          </w:tcPr>
          <w:p w14:paraId="552C969B"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0.106</w:t>
            </w:r>
          </w:p>
        </w:tc>
        <w:tc>
          <w:tcPr>
            <w:tcW w:w="1418" w:type="dxa"/>
            <w:vAlign w:val="center"/>
          </w:tcPr>
          <w:p w14:paraId="2A9A8C88"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0.203</w:t>
            </w:r>
          </w:p>
        </w:tc>
        <w:tc>
          <w:tcPr>
            <w:tcW w:w="1275" w:type="dxa"/>
            <w:vAlign w:val="center"/>
          </w:tcPr>
          <w:p w14:paraId="060DF72E"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0.582</w:t>
            </w:r>
          </w:p>
        </w:tc>
        <w:tc>
          <w:tcPr>
            <w:tcW w:w="1276" w:type="dxa"/>
            <w:tcBorders>
              <w:right w:val="double" w:sz="4" w:space="0" w:color="auto"/>
            </w:tcBorders>
            <w:vAlign w:val="center"/>
          </w:tcPr>
          <w:p w14:paraId="60D054E9"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-0.016</w:t>
            </w:r>
          </w:p>
        </w:tc>
        <w:tc>
          <w:tcPr>
            <w:tcW w:w="1134" w:type="dxa"/>
            <w:tcBorders>
              <w:left w:val="double" w:sz="4" w:space="0" w:color="auto"/>
            </w:tcBorders>
            <w:vAlign w:val="center"/>
          </w:tcPr>
          <w:p w14:paraId="33564723"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0.572</w:t>
            </w:r>
          </w:p>
        </w:tc>
      </w:tr>
      <w:tr w:rsidR="001E28C3" w:rsidRPr="001659D4" w14:paraId="050AD20D" w14:textId="77777777" w:rsidTr="00912832">
        <w:tc>
          <w:tcPr>
            <w:tcW w:w="2547" w:type="dxa"/>
          </w:tcPr>
          <w:p w14:paraId="17A79034"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Using hand sanitizer</w:t>
            </w:r>
          </w:p>
        </w:tc>
        <w:tc>
          <w:tcPr>
            <w:tcW w:w="1559" w:type="dxa"/>
            <w:vAlign w:val="center"/>
          </w:tcPr>
          <w:p w14:paraId="1253E260"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0.148</w:t>
            </w:r>
          </w:p>
        </w:tc>
        <w:tc>
          <w:tcPr>
            <w:tcW w:w="1418" w:type="dxa"/>
            <w:vAlign w:val="center"/>
          </w:tcPr>
          <w:p w14:paraId="37203B4B"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-0.166</w:t>
            </w:r>
          </w:p>
        </w:tc>
        <w:tc>
          <w:tcPr>
            <w:tcW w:w="1275" w:type="dxa"/>
            <w:vAlign w:val="center"/>
          </w:tcPr>
          <w:p w14:paraId="6A8F6B7C"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0.456</w:t>
            </w:r>
          </w:p>
        </w:tc>
        <w:tc>
          <w:tcPr>
            <w:tcW w:w="1276" w:type="dxa"/>
            <w:tcBorders>
              <w:right w:val="double" w:sz="4" w:space="0" w:color="auto"/>
            </w:tcBorders>
            <w:vAlign w:val="center"/>
          </w:tcPr>
          <w:p w14:paraId="1B1B5994"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0.281</w:t>
            </w:r>
          </w:p>
        </w:tc>
        <w:tc>
          <w:tcPr>
            <w:tcW w:w="1134" w:type="dxa"/>
            <w:tcBorders>
              <w:left w:val="double" w:sz="4" w:space="0" w:color="auto"/>
            </w:tcBorders>
            <w:vAlign w:val="center"/>
          </w:tcPr>
          <w:p w14:paraId="03483AF7"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0.354</w:t>
            </w:r>
          </w:p>
        </w:tc>
      </w:tr>
      <w:tr w:rsidR="001E28C3" w:rsidRPr="001659D4" w14:paraId="42A2BC9F" w14:textId="77777777" w:rsidTr="00912832">
        <w:tc>
          <w:tcPr>
            <w:tcW w:w="2547" w:type="dxa"/>
          </w:tcPr>
          <w:p w14:paraId="0B28F8AC"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Keeping at least 2 meters distance from others#</w:t>
            </w:r>
          </w:p>
        </w:tc>
        <w:tc>
          <w:tcPr>
            <w:tcW w:w="1559" w:type="dxa"/>
            <w:vAlign w:val="center"/>
          </w:tcPr>
          <w:p w14:paraId="3DD88E94"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0.149</w:t>
            </w:r>
          </w:p>
        </w:tc>
        <w:tc>
          <w:tcPr>
            <w:tcW w:w="1418" w:type="dxa"/>
            <w:vAlign w:val="center"/>
          </w:tcPr>
          <w:p w14:paraId="37E2A5E0"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0.390</w:t>
            </w:r>
          </w:p>
        </w:tc>
        <w:tc>
          <w:tcPr>
            <w:tcW w:w="1275" w:type="dxa"/>
            <w:vAlign w:val="center"/>
          </w:tcPr>
          <w:p w14:paraId="0D025AB8"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0.455</w:t>
            </w:r>
          </w:p>
        </w:tc>
        <w:tc>
          <w:tcPr>
            <w:tcW w:w="1276" w:type="dxa"/>
            <w:tcBorders>
              <w:right w:val="double" w:sz="4" w:space="0" w:color="auto"/>
            </w:tcBorders>
            <w:vAlign w:val="center"/>
          </w:tcPr>
          <w:p w14:paraId="2E5EFE3D"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-0.117</w:t>
            </w:r>
          </w:p>
        </w:tc>
        <w:tc>
          <w:tcPr>
            <w:tcW w:w="1134" w:type="dxa"/>
            <w:tcBorders>
              <w:left w:val="double" w:sz="4" w:space="0" w:color="auto"/>
            </w:tcBorders>
            <w:vAlign w:val="center"/>
          </w:tcPr>
          <w:p w14:paraId="0D4C493F"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0.606</w:t>
            </w:r>
          </w:p>
        </w:tc>
      </w:tr>
      <w:tr w:rsidR="001E28C3" w:rsidRPr="001659D4" w14:paraId="5B96E0CA" w14:textId="77777777" w:rsidTr="00912832">
        <w:tc>
          <w:tcPr>
            <w:tcW w:w="2547" w:type="dxa"/>
          </w:tcPr>
          <w:p w14:paraId="782AE538"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Avoiding public transportation#</w:t>
            </w:r>
          </w:p>
        </w:tc>
        <w:tc>
          <w:tcPr>
            <w:tcW w:w="1559" w:type="dxa"/>
            <w:vAlign w:val="center"/>
          </w:tcPr>
          <w:p w14:paraId="20A87DCC"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0.007</w:t>
            </w:r>
          </w:p>
        </w:tc>
        <w:tc>
          <w:tcPr>
            <w:tcW w:w="1418" w:type="dxa"/>
            <w:vAlign w:val="center"/>
          </w:tcPr>
          <w:p w14:paraId="7AEEB6AD"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0.362</w:t>
            </w:r>
          </w:p>
        </w:tc>
        <w:tc>
          <w:tcPr>
            <w:tcW w:w="1275" w:type="dxa"/>
            <w:vAlign w:val="center"/>
          </w:tcPr>
          <w:p w14:paraId="32E2F433"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0.313</w:t>
            </w:r>
          </w:p>
        </w:tc>
        <w:tc>
          <w:tcPr>
            <w:tcW w:w="1276" w:type="dxa"/>
            <w:tcBorders>
              <w:right w:val="double" w:sz="4" w:space="0" w:color="auto"/>
            </w:tcBorders>
            <w:vAlign w:val="center"/>
          </w:tcPr>
          <w:p w14:paraId="47BF0AFD"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-0.031</w:t>
            </w:r>
          </w:p>
        </w:tc>
        <w:tc>
          <w:tcPr>
            <w:tcW w:w="1134" w:type="dxa"/>
            <w:tcBorders>
              <w:left w:val="double" w:sz="4" w:space="0" w:color="auto"/>
            </w:tcBorders>
            <w:vAlign w:val="center"/>
          </w:tcPr>
          <w:p w14:paraId="07156A2C"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0.344</w:t>
            </w:r>
          </w:p>
        </w:tc>
      </w:tr>
      <w:tr w:rsidR="001E28C3" w:rsidRPr="001659D4" w14:paraId="2D82B853" w14:textId="77777777" w:rsidTr="00912832">
        <w:tc>
          <w:tcPr>
            <w:tcW w:w="2547" w:type="dxa"/>
          </w:tcPr>
          <w:p w14:paraId="463A982C"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Taking vitamin supplementation</w:t>
            </w:r>
          </w:p>
        </w:tc>
        <w:tc>
          <w:tcPr>
            <w:tcW w:w="1559" w:type="dxa"/>
            <w:vAlign w:val="center"/>
          </w:tcPr>
          <w:p w14:paraId="50ECB450"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-0.019</w:t>
            </w:r>
          </w:p>
        </w:tc>
        <w:tc>
          <w:tcPr>
            <w:tcW w:w="1418" w:type="dxa"/>
            <w:vAlign w:val="center"/>
          </w:tcPr>
          <w:p w14:paraId="23CE4338"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0.108</w:t>
            </w:r>
          </w:p>
        </w:tc>
        <w:tc>
          <w:tcPr>
            <w:tcW w:w="1275" w:type="dxa"/>
            <w:vAlign w:val="center"/>
          </w:tcPr>
          <w:p w14:paraId="3AF5933C"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0.087</w:t>
            </w:r>
          </w:p>
        </w:tc>
        <w:tc>
          <w:tcPr>
            <w:tcW w:w="1276" w:type="dxa"/>
            <w:tcBorders>
              <w:right w:val="double" w:sz="4" w:space="0" w:color="auto"/>
            </w:tcBorders>
            <w:vAlign w:val="center"/>
          </w:tcPr>
          <w:p w14:paraId="7A1E411B"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0.583</w:t>
            </w:r>
          </w:p>
        </w:tc>
        <w:tc>
          <w:tcPr>
            <w:tcW w:w="1134" w:type="dxa"/>
            <w:tcBorders>
              <w:left w:val="double" w:sz="4" w:space="0" w:color="auto"/>
            </w:tcBorders>
            <w:vAlign w:val="center"/>
          </w:tcPr>
          <w:p w14:paraId="75B4A09E"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0.433</w:t>
            </w:r>
          </w:p>
        </w:tc>
      </w:tr>
      <w:tr w:rsidR="001E28C3" w:rsidRPr="001659D4" w14:paraId="1FCE9209" w14:textId="77777777" w:rsidTr="00912832">
        <w:tc>
          <w:tcPr>
            <w:tcW w:w="2547" w:type="dxa"/>
            <w:tcBorders>
              <w:bottom w:val="double" w:sz="4" w:space="0" w:color="auto"/>
            </w:tcBorders>
          </w:tcPr>
          <w:p w14:paraId="0AE6036D"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Storing food</w:t>
            </w:r>
          </w:p>
        </w:tc>
        <w:tc>
          <w:tcPr>
            <w:tcW w:w="1559" w:type="dxa"/>
            <w:tcBorders>
              <w:bottom w:val="double" w:sz="4" w:space="0" w:color="auto"/>
            </w:tcBorders>
            <w:vAlign w:val="center"/>
          </w:tcPr>
          <w:p w14:paraId="351E13B6"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0.079</w:t>
            </w:r>
          </w:p>
        </w:tc>
        <w:tc>
          <w:tcPr>
            <w:tcW w:w="1418" w:type="dxa"/>
            <w:tcBorders>
              <w:bottom w:val="double" w:sz="4" w:space="0" w:color="auto"/>
            </w:tcBorders>
            <w:vAlign w:val="center"/>
          </w:tcPr>
          <w:p w14:paraId="5DE6FFE9"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0.081</w:t>
            </w:r>
          </w:p>
        </w:tc>
        <w:tc>
          <w:tcPr>
            <w:tcW w:w="1275" w:type="dxa"/>
            <w:tcBorders>
              <w:bottom w:val="double" w:sz="4" w:space="0" w:color="auto"/>
            </w:tcBorders>
            <w:vAlign w:val="center"/>
          </w:tcPr>
          <w:p w14:paraId="01F482D6"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-0.097</w:t>
            </w:r>
          </w:p>
        </w:tc>
        <w:tc>
          <w:tcPr>
            <w:tcW w:w="1276" w:type="dxa"/>
            <w:tcBorders>
              <w:bottom w:val="double" w:sz="4" w:space="0" w:color="auto"/>
              <w:right w:val="double" w:sz="4" w:space="0" w:color="auto"/>
            </w:tcBorders>
            <w:vAlign w:val="center"/>
          </w:tcPr>
          <w:p w14:paraId="1C4C0284"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0.474</w:t>
            </w:r>
          </w:p>
        </w:tc>
        <w:tc>
          <w:tcPr>
            <w:tcW w:w="1134" w:type="dxa"/>
            <w:tcBorders>
              <w:left w:val="double" w:sz="4" w:space="0" w:color="auto"/>
              <w:bottom w:val="double" w:sz="4" w:space="0" w:color="auto"/>
            </w:tcBorders>
            <w:vAlign w:val="center"/>
          </w:tcPr>
          <w:p w14:paraId="2B095354"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0.260</w:t>
            </w:r>
          </w:p>
        </w:tc>
      </w:tr>
      <w:tr w:rsidR="001E28C3" w:rsidRPr="001659D4" w14:paraId="17517CF7" w14:textId="77777777" w:rsidTr="00912832">
        <w:tc>
          <w:tcPr>
            <w:tcW w:w="2547" w:type="dxa"/>
            <w:tcBorders>
              <w:top w:val="double" w:sz="4" w:space="0" w:color="auto"/>
            </w:tcBorders>
          </w:tcPr>
          <w:p w14:paraId="52C538E9" w14:textId="77777777" w:rsidR="001E28C3" w:rsidRPr="001659D4" w:rsidRDefault="001E28C3" w:rsidP="00912832">
            <w:pPr>
              <w:jc w:val="right"/>
              <w:rPr>
                <w:rFonts w:ascii="Times New Roman" w:hAnsi="Times New Roman" w:cs="Times New Roman"/>
                <w:sz w:val="20"/>
                <w:szCs w:val="20"/>
              </w:rPr>
            </w:pPr>
            <w:r w:rsidRPr="001659D4">
              <w:rPr>
                <w:rFonts w:ascii="Times New Roman" w:hAnsi="Times New Roman" w:cs="Times New Roman"/>
                <w:sz w:val="20"/>
                <w:szCs w:val="20"/>
              </w:rPr>
              <w:t>Eigenvalues</w:t>
            </w:r>
          </w:p>
        </w:tc>
        <w:tc>
          <w:tcPr>
            <w:tcW w:w="1559" w:type="dxa"/>
            <w:tcBorders>
              <w:top w:val="double" w:sz="4" w:space="0" w:color="auto"/>
            </w:tcBorders>
            <w:vAlign w:val="center"/>
          </w:tcPr>
          <w:p w14:paraId="73253415"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6.593</w:t>
            </w:r>
          </w:p>
        </w:tc>
        <w:tc>
          <w:tcPr>
            <w:tcW w:w="1418" w:type="dxa"/>
            <w:tcBorders>
              <w:top w:val="double" w:sz="4" w:space="0" w:color="auto"/>
            </w:tcBorders>
            <w:vAlign w:val="center"/>
          </w:tcPr>
          <w:p w14:paraId="754C09FA"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1.485</w:t>
            </w:r>
          </w:p>
        </w:tc>
        <w:tc>
          <w:tcPr>
            <w:tcW w:w="1275" w:type="dxa"/>
            <w:tcBorders>
              <w:top w:val="double" w:sz="4" w:space="0" w:color="auto"/>
            </w:tcBorders>
            <w:vAlign w:val="center"/>
          </w:tcPr>
          <w:p w14:paraId="0127C1DF"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1.232</w:t>
            </w:r>
          </w:p>
        </w:tc>
        <w:tc>
          <w:tcPr>
            <w:tcW w:w="1276" w:type="dxa"/>
            <w:tcBorders>
              <w:top w:val="double" w:sz="4" w:space="0" w:color="auto"/>
              <w:right w:val="double" w:sz="4" w:space="0" w:color="auto"/>
            </w:tcBorders>
            <w:vAlign w:val="center"/>
          </w:tcPr>
          <w:p w14:paraId="6D4539D6"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1.097</w:t>
            </w:r>
          </w:p>
        </w:tc>
        <w:tc>
          <w:tcPr>
            <w:tcW w:w="1134" w:type="dxa"/>
            <w:tcBorders>
              <w:top w:val="double" w:sz="4" w:space="0" w:color="auto"/>
              <w:left w:val="double" w:sz="4" w:space="0" w:color="auto"/>
            </w:tcBorders>
            <w:vAlign w:val="center"/>
          </w:tcPr>
          <w:p w14:paraId="13C8BEEE" w14:textId="77777777" w:rsidR="001E28C3" w:rsidRPr="001659D4" w:rsidRDefault="001E28C3" w:rsidP="00912832">
            <w:pPr>
              <w:rPr>
                <w:rFonts w:ascii="Times New Roman" w:hAnsi="Times New Roman" w:cs="Times New Roman"/>
                <w:sz w:val="20"/>
                <w:szCs w:val="20"/>
              </w:rPr>
            </w:pPr>
          </w:p>
        </w:tc>
      </w:tr>
      <w:tr w:rsidR="001E28C3" w:rsidRPr="001659D4" w14:paraId="4D385303" w14:textId="77777777" w:rsidTr="00912832">
        <w:tc>
          <w:tcPr>
            <w:tcW w:w="8075" w:type="dxa"/>
            <w:gridSpan w:val="5"/>
            <w:tcBorders>
              <w:top w:val="double" w:sz="4" w:space="0" w:color="auto"/>
              <w:right w:val="double" w:sz="4" w:space="0" w:color="auto"/>
            </w:tcBorders>
          </w:tcPr>
          <w:p w14:paraId="2C33D4AB" w14:textId="77777777" w:rsidR="001E28C3" w:rsidRPr="001659D4" w:rsidRDefault="001E28C3" w:rsidP="00912832">
            <w:pPr>
              <w:jc w:val="center"/>
              <w:rPr>
                <w:rFonts w:ascii="Times New Roman" w:hAnsi="Times New Roman" w:cs="Times New Roman"/>
                <w:sz w:val="20"/>
                <w:szCs w:val="20"/>
              </w:rPr>
            </w:pPr>
            <w:r w:rsidRPr="001659D4">
              <w:rPr>
                <w:rFonts w:ascii="Times New Roman" w:hAnsi="Times New Roman" w:cs="Times New Roman"/>
                <w:sz w:val="20"/>
                <w:szCs w:val="20"/>
              </w:rPr>
              <w:t>Factor correlations*</w:t>
            </w:r>
          </w:p>
        </w:tc>
        <w:tc>
          <w:tcPr>
            <w:tcW w:w="1134" w:type="dxa"/>
            <w:tcBorders>
              <w:top w:val="double" w:sz="4" w:space="0" w:color="auto"/>
              <w:left w:val="double" w:sz="4" w:space="0" w:color="auto"/>
            </w:tcBorders>
            <w:vAlign w:val="center"/>
          </w:tcPr>
          <w:p w14:paraId="5B725BCB" w14:textId="77777777" w:rsidR="001E28C3" w:rsidRPr="001659D4" w:rsidRDefault="001E28C3" w:rsidP="00912832">
            <w:pPr>
              <w:rPr>
                <w:rFonts w:ascii="Times New Roman" w:hAnsi="Times New Roman" w:cs="Times New Roman"/>
                <w:sz w:val="20"/>
                <w:szCs w:val="20"/>
              </w:rPr>
            </w:pPr>
          </w:p>
        </w:tc>
      </w:tr>
      <w:tr w:rsidR="001E28C3" w:rsidRPr="001659D4" w14:paraId="3A603853" w14:textId="77777777" w:rsidTr="00912832">
        <w:tc>
          <w:tcPr>
            <w:tcW w:w="2547" w:type="dxa"/>
          </w:tcPr>
          <w:p w14:paraId="04D572E2"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bCs/>
                <w:sz w:val="20"/>
                <w:szCs w:val="20"/>
              </w:rPr>
              <w:t>Avoidance of close contacts</w:t>
            </w:r>
          </w:p>
        </w:tc>
        <w:tc>
          <w:tcPr>
            <w:tcW w:w="1559" w:type="dxa"/>
          </w:tcPr>
          <w:p w14:paraId="0BA504F2"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0.369</w:t>
            </w:r>
          </w:p>
        </w:tc>
        <w:tc>
          <w:tcPr>
            <w:tcW w:w="1418" w:type="dxa"/>
            <w:vAlign w:val="center"/>
          </w:tcPr>
          <w:p w14:paraId="54BB7E45" w14:textId="77777777" w:rsidR="001E28C3" w:rsidRPr="001659D4" w:rsidRDefault="001E28C3" w:rsidP="00912832">
            <w:pPr>
              <w:rPr>
                <w:rFonts w:ascii="Times New Roman" w:hAnsi="Times New Roman" w:cs="Times New Roman"/>
                <w:sz w:val="20"/>
                <w:szCs w:val="20"/>
              </w:rPr>
            </w:pPr>
          </w:p>
        </w:tc>
        <w:tc>
          <w:tcPr>
            <w:tcW w:w="1275" w:type="dxa"/>
            <w:vAlign w:val="center"/>
          </w:tcPr>
          <w:p w14:paraId="37E80C69" w14:textId="77777777" w:rsidR="001E28C3" w:rsidRPr="001659D4" w:rsidRDefault="001E28C3" w:rsidP="00912832">
            <w:pPr>
              <w:rPr>
                <w:rFonts w:ascii="Times New Roman" w:hAnsi="Times New Roman" w:cs="Times New Roman"/>
                <w:sz w:val="20"/>
                <w:szCs w:val="20"/>
              </w:rPr>
            </w:pPr>
          </w:p>
        </w:tc>
        <w:tc>
          <w:tcPr>
            <w:tcW w:w="1276" w:type="dxa"/>
            <w:tcBorders>
              <w:right w:val="double" w:sz="4" w:space="0" w:color="auto"/>
            </w:tcBorders>
            <w:vAlign w:val="center"/>
          </w:tcPr>
          <w:p w14:paraId="5C30EED6" w14:textId="77777777" w:rsidR="001E28C3" w:rsidRPr="001659D4" w:rsidRDefault="001E28C3" w:rsidP="00912832">
            <w:pPr>
              <w:rPr>
                <w:rFonts w:ascii="Times New Roman" w:hAnsi="Times New Roman" w:cs="Times New Roman"/>
                <w:sz w:val="20"/>
                <w:szCs w:val="20"/>
              </w:rPr>
            </w:pPr>
          </w:p>
        </w:tc>
        <w:tc>
          <w:tcPr>
            <w:tcW w:w="1134" w:type="dxa"/>
            <w:tcBorders>
              <w:left w:val="double" w:sz="4" w:space="0" w:color="auto"/>
            </w:tcBorders>
            <w:vAlign w:val="center"/>
          </w:tcPr>
          <w:p w14:paraId="5C4767A6" w14:textId="77777777" w:rsidR="001E28C3" w:rsidRPr="001659D4" w:rsidRDefault="001E28C3" w:rsidP="00912832">
            <w:pPr>
              <w:rPr>
                <w:rFonts w:ascii="Times New Roman" w:hAnsi="Times New Roman" w:cs="Times New Roman"/>
                <w:sz w:val="20"/>
                <w:szCs w:val="20"/>
              </w:rPr>
            </w:pPr>
          </w:p>
        </w:tc>
      </w:tr>
      <w:tr w:rsidR="001E28C3" w:rsidRPr="001659D4" w14:paraId="5E7690C1" w14:textId="77777777" w:rsidTr="00912832">
        <w:tc>
          <w:tcPr>
            <w:tcW w:w="2547" w:type="dxa"/>
          </w:tcPr>
          <w:p w14:paraId="185DAD02"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bCs/>
                <w:sz w:val="20"/>
                <w:szCs w:val="20"/>
              </w:rPr>
              <w:t>Personal hygienic behaviours</w:t>
            </w:r>
          </w:p>
        </w:tc>
        <w:tc>
          <w:tcPr>
            <w:tcW w:w="1559" w:type="dxa"/>
          </w:tcPr>
          <w:p w14:paraId="5CC2EBEF"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0.358</w:t>
            </w:r>
          </w:p>
        </w:tc>
        <w:tc>
          <w:tcPr>
            <w:tcW w:w="1418" w:type="dxa"/>
          </w:tcPr>
          <w:p w14:paraId="3CE2113B"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0.546</w:t>
            </w:r>
          </w:p>
        </w:tc>
        <w:tc>
          <w:tcPr>
            <w:tcW w:w="1275" w:type="dxa"/>
            <w:vAlign w:val="center"/>
          </w:tcPr>
          <w:p w14:paraId="47BBE35E" w14:textId="77777777" w:rsidR="001E28C3" w:rsidRPr="001659D4" w:rsidRDefault="001E28C3" w:rsidP="00912832">
            <w:pPr>
              <w:rPr>
                <w:rFonts w:ascii="Times New Roman" w:hAnsi="Times New Roman" w:cs="Times New Roman"/>
                <w:sz w:val="20"/>
                <w:szCs w:val="20"/>
              </w:rPr>
            </w:pPr>
          </w:p>
        </w:tc>
        <w:tc>
          <w:tcPr>
            <w:tcW w:w="1276" w:type="dxa"/>
            <w:tcBorders>
              <w:right w:val="double" w:sz="4" w:space="0" w:color="auto"/>
            </w:tcBorders>
            <w:vAlign w:val="center"/>
          </w:tcPr>
          <w:p w14:paraId="0E0E6C50" w14:textId="77777777" w:rsidR="001E28C3" w:rsidRPr="001659D4" w:rsidRDefault="001E28C3" w:rsidP="00912832">
            <w:pPr>
              <w:rPr>
                <w:rFonts w:ascii="Times New Roman" w:hAnsi="Times New Roman" w:cs="Times New Roman"/>
                <w:sz w:val="20"/>
                <w:szCs w:val="20"/>
              </w:rPr>
            </w:pPr>
          </w:p>
        </w:tc>
        <w:tc>
          <w:tcPr>
            <w:tcW w:w="1134" w:type="dxa"/>
            <w:tcBorders>
              <w:left w:val="double" w:sz="4" w:space="0" w:color="auto"/>
            </w:tcBorders>
            <w:vAlign w:val="center"/>
          </w:tcPr>
          <w:p w14:paraId="5A5DE066" w14:textId="77777777" w:rsidR="001E28C3" w:rsidRPr="001659D4" w:rsidRDefault="001E28C3" w:rsidP="00912832">
            <w:pPr>
              <w:rPr>
                <w:rFonts w:ascii="Times New Roman" w:hAnsi="Times New Roman" w:cs="Times New Roman"/>
                <w:sz w:val="20"/>
                <w:szCs w:val="20"/>
              </w:rPr>
            </w:pPr>
          </w:p>
        </w:tc>
      </w:tr>
      <w:tr w:rsidR="001E28C3" w:rsidRPr="001659D4" w14:paraId="09E46BD7" w14:textId="77777777" w:rsidTr="00912832">
        <w:tc>
          <w:tcPr>
            <w:tcW w:w="2547" w:type="dxa"/>
          </w:tcPr>
          <w:p w14:paraId="059C24F1"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Preparation</w:t>
            </w:r>
          </w:p>
        </w:tc>
        <w:tc>
          <w:tcPr>
            <w:tcW w:w="1559" w:type="dxa"/>
          </w:tcPr>
          <w:p w14:paraId="5241E972"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0.311</w:t>
            </w:r>
          </w:p>
        </w:tc>
        <w:tc>
          <w:tcPr>
            <w:tcW w:w="1418" w:type="dxa"/>
          </w:tcPr>
          <w:p w14:paraId="45A5A796"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0.340</w:t>
            </w:r>
          </w:p>
        </w:tc>
        <w:tc>
          <w:tcPr>
            <w:tcW w:w="1275" w:type="dxa"/>
            <w:vAlign w:val="center"/>
          </w:tcPr>
          <w:p w14:paraId="7F1AF1EA"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0.301</w:t>
            </w:r>
          </w:p>
        </w:tc>
        <w:tc>
          <w:tcPr>
            <w:tcW w:w="1276" w:type="dxa"/>
            <w:tcBorders>
              <w:right w:val="double" w:sz="4" w:space="0" w:color="auto"/>
            </w:tcBorders>
            <w:vAlign w:val="center"/>
          </w:tcPr>
          <w:p w14:paraId="47BFA8B3" w14:textId="77777777" w:rsidR="001E28C3" w:rsidRPr="001659D4" w:rsidRDefault="001E28C3" w:rsidP="00912832">
            <w:pPr>
              <w:rPr>
                <w:rFonts w:ascii="Times New Roman" w:hAnsi="Times New Roman" w:cs="Times New Roman"/>
                <w:sz w:val="20"/>
                <w:szCs w:val="20"/>
              </w:rPr>
            </w:pPr>
          </w:p>
        </w:tc>
        <w:tc>
          <w:tcPr>
            <w:tcW w:w="1134" w:type="dxa"/>
            <w:tcBorders>
              <w:left w:val="double" w:sz="4" w:space="0" w:color="auto"/>
            </w:tcBorders>
            <w:vAlign w:val="center"/>
          </w:tcPr>
          <w:p w14:paraId="1EB7BD43" w14:textId="77777777" w:rsidR="001E28C3" w:rsidRPr="001659D4" w:rsidRDefault="001E28C3" w:rsidP="00912832">
            <w:pPr>
              <w:rPr>
                <w:rFonts w:ascii="Times New Roman" w:hAnsi="Times New Roman" w:cs="Times New Roman"/>
                <w:sz w:val="20"/>
                <w:szCs w:val="20"/>
              </w:rPr>
            </w:pPr>
          </w:p>
        </w:tc>
      </w:tr>
      <w:tr w:rsidR="001E28C3" w:rsidRPr="001659D4" w14:paraId="2C015D66" w14:textId="77777777" w:rsidTr="00912832">
        <w:tc>
          <w:tcPr>
            <w:tcW w:w="2547" w:type="dxa"/>
          </w:tcPr>
          <w:p w14:paraId="1B09C8EF" w14:textId="77777777" w:rsidR="001E28C3" w:rsidRPr="001659D4" w:rsidRDefault="001E28C3" w:rsidP="00912832">
            <w:pPr>
              <w:jc w:val="right"/>
              <w:rPr>
                <w:rFonts w:ascii="Times New Roman" w:hAnsi="Times New Roman" w:cs="Times New Roman"/>
                <w:sz w:val="20"/>
                <w:szCs w:val="20"/>
              </w:rPr>
            </w:pPr>
            <w:r w:rsidRPr="001659D4">
              <w:rPr>
                <w:rFonts w:ascii="Times New Roman" w:hAnsi="Times New Roman" w:cs="Times New Roman"/>
                <w:sz w:val="20"/>
                <w:szCs w:val="20"/>
              </w:rPr>
              <w:t>Cronbach α</w:t>
            </w:r>
          </w:p>
        </w:tc>
        <w:tc>
          <w:tcPr>
            <w:tcW w:w="1559" w:type="dxa"/>
          </w:tcPr>
          <w:p w14:paraId="616E4AA5"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0.68</w:t>
            </w:r>
          </w:p>
        </w:tc>
        <w:tc>
          <w:tcPr>
            <w:tcW w:w="1418" w:type="dxa"/>
          </w:tcPr>
          <w:p w14:paraId="5F328344"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0.81</w:t>
            </w:r>
          </w:p>
        </w:tc>
        <w:tc>
          <w:tcPr>
            <w:tcW w:w="1275" w:type="dxa"/>
            <w:vAlign w:val="center"/>
          </w:tcPr>
          <w:p w14:paraId="2FE2B40D"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0.70</w:t>
            </w:r>
          </w:p>
        </w:tc>
        <w:tc>
          <w:tcPr>
            <w:tcW w:w="1276" w:type="dxa"/>
            <w:tcBorders>
              <w:right w:val="double" w:sz="4" w:space="0" w:color="auto"/>
            </w:tcBorders>
            <w:vAlign w:val="center"/>
          </w:tcPr>
          <w:p w14:paraId="2722233A"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0.42</w:t>
            </w:r>
          </w:p>
        </w:tc>
        <w:tc>
          <w:tcPr>
            <w:tcW w:w="1134" w:type="dxa"/>
            <w:tcBorders>
              <w:left w:val="double" w:sz="4" w:space="0" w:color="auto"/>
            </w:tcBorders>
            <w:vAlign w:val="center"/>
          </w:tcPr>
          <w:p w14:paraId="63AE2D01" w14:textId="77777777" w:rsidR="001E28C3" w:rsidRPr="001659D4" w:rsidRDefault="001E28C3" w:rsidP="00912832">
            <w:pPr>
              <w:rPr>
                <w:rFonts w:ascii="Times New Roman" w:hAnsi="Times New Roman" w:cs="Times New Roman"/>
                <w:sz w:val="20"/>
                <w:szCs w:val="20"/>
              </w:rPr>
            </w:pPr>
          </w:p>
        </w:tc>
      </w:tr>
    </w:tbl>
    <w:p w14:paraId="4B68EA52" w14:textId="77777777" w:rsidR="001E28C3" w:rsidRPr="001659D4" w:rsidRDefault="001E28C3" w:rsidP="001E28C3">
      <w:pPr>
        <w:spacing w:after="0" w:line="240" w:lineRule="auto"/>
        <w:rPr>
          <w:rFonts w:ascii="Times New Roman" w:hAnsi="Times New Roman" w:cs="Times New Roman"/>
          <w:sz w:val="20"/>
          <w:szCs w:val="20"/>
        </w:rPr>
      </w:pPr>
      <w:r w:rsidRPr="001659D4">
        <w:rPr>
          <w:rFonts w:ascii="Times New Roman" w:hAnsi="Times New Roman" w:cs="Times New Roman"/>
          <w:i/>
          <w:iCs/>
          <w:sz w:val="20"/>
          <w:szCs w:val="20"/>
        </w:rPr>
        <w:t>Note</w:t>
      </w:r>
      <w:r w:rsidRPr="001659D4">
        <w:rPr>
          <w:rFonts w:ascii="Times New Roman" w:hAnsi="Times New Roman" w:cs="Times New Roman"/>
          <w:sz w:val="20"/>
          <w:szCs w:val="20"/>
        </w:rPr>
        <w:t>: N=5243. All items were treated as ordinal scales. WLSMV (weighted least squares mean and variance adjusted) was used with GEOMIN (an oblique type) rotation. Comm: communalities. Boldfaced factor loadings are salient (0</w:t>
      </w:r>
      <w:r w:rsidRPr="001659D4">
        <w:rPr>
          <w:rFonts w:ascii="Times New Roman" w:hAnsi="Times New Roman" w:cs="Times New Roman"/>
          <w:color w:val="2E2E2E"/>
          <w:sz w:val="20"/>
          <w:szCs w:val="20"/>
        </w:rPr>
        <w:t>.</w:t>
      </w:r>
      <w:r w:rsidRPr="001659D4">
        <w:rPr>
          <w:rFonts w:ascii="Times New Roman" w:hAnsi="Times New Roman" w:cs="Times New Roman"/>
          <w:sz w:val="20"/>
          <w:szCs w:val="20"/>
        </w:rPr>
        <w:t>30&lt;). *: All factor correlations are significant at least at p&lt;.05. #: Regardless of relevant cross loadings, due to the importance and meaning of this item, it is kept in the factor where it is loaded highest. Analyses are performed with the unweighted dataset. Covariance coverages are between 0.974 and 0.991.</w:t>
      </w:r>
    </w:p>
    <w:p w14:paraId="12F22495" w14:textId="77777777" w:rsidR="001E28C3" w:rsidRPr="001659D4" w:rsidRDefault="001E28C3" w:rsidP="001E28C3">
      <w:pPr>
        <w:rPr>
          <w:rFonts w:ascii="Times New Roman" w:hAnsi="Times New Roman" w:cs="Times New Roman"/>
          <w:sz w:val="20"/>
          <w:szCs w:val="20"/>
        </w:rPr>
      </w:pPr>
      <w:r w:rsidRPr="001659D4">
        <w:rPr>
          <w:rFonts w:ascii="Times New Roman" w:hAnsi="Times New Roman" w:cs="Times New Roman"/>
          <w:sz w:val="20"/>
          <w:szCs w:val="20"/>
        </w:rPr>
        <w:br w:type="page"/>
      </w:r>
    </w:p>
    <w:p w14:paraId="6E7224F8" w14:textId="77777777" w:rsidR="001E28C3" w:rsidRPr="001659D4" w:rsidRDefault="001E28C3" w:rsidP="001E28C3">
      <w:pPr>
        <w:rPr>
          <w:rFonts w:ascii="Times New Roman" w:hAnsi="Times New Roman" w:cs="Times New Roman"/>
          <w:sz w:val="20"/>
          <w:szCs w:val="20"/>
        </w:rPr>
      </w:pPr>
    </w:p>
    <w:p w14:paraId="2C012AD1" w14:textId="77777777" w:rsidR="001E28C3" w:rsidRPr="004A2DF9" w:rsidRDefault="001E28C3" w:rsidP="001E28C3">
      <w:pPr>
        <w:spacing w:after="0" w:line="240" w:lineRule="auto"/>
        <w:rPr>
          <w:rFonts w:ascii="Times New Roman" w:hAnsi="Times New Roman" w:cs="Times New Roman"/>
          <w:sz w:val="20"/>
          <w:szCs w:val="20"/>
        </w:rPr>
      </w:pPr>
      <w:bookmarkStart w:id="1" w:name="_Hlk43225155"/>
      <w:r w:rsidRPr="004A2DF9">
        <w:rPr>
          <w:rFonts w:ascii="Times New Roman" w:hAnsi="Times New Roman" w:cs="Times New Roman"/>
          <w:b/>
          <w:bCs/>
          <w:sz w:val="20"/>
          <w:szCs w:val="20"/>
        </w:rPr>
        <w:t>Supplementary Table 2</w:t>
      </w:r>
      <w:r w:rsidRPr="004A2DF9">
        <w:rPr>
          <w:rFonts w:ascii="Times New Roman" w:hAnsi="Times New Roman" w:cs="Times New Roman"/>
          <w:sz w:val="20"/>
          <w:szCs w:val="20"/>
        </w:rPr>
        <w:t xml:space="preserve">. Fit indices of different latent class solution. </w:t>
      </w:r>
      <w:bookmarkEnd w:id="1"/>
    </w:p>
    <w:p w14:paraId="43D45CFB" w14:textId="77777777" w:rsidR="001E28C3" w:rsidRPr="001659D4" w:rsidRDefault="001E28C3" w:rsidP="001E28C3">
      <w:pPr>
        <w:spacing w:after="0" w:line="240" w:lineRule="auto"/>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1745"/>
        <w:gridCol w:w="3070"/>
        <w:gridCol w:w="1984"/>
        <w:gridCol w:w="2127"/>
      </w:tblGrid>
      <w:tr w:rsidR="001E28C3" w:rsidRPr="001659D4" w14:paraId="2F5EF86B" w14:textId="77777777" w:rsidTr="00912832">
        <w:tc>
          <w:tcPr>
            <w:tcW w:w="1745" w:type="dxa"/>
          </w:tcPr>
          <w:p w14:paraId="44FFE6D8" w14:textId="77777777" w:rsidR="001E28C3" w:rsidRPr="001659D4" w:rsidRDefault="001E28C3" w:rsidP="00912832">
            <w:pPr>
              <w:rPr>
                <w:rFonts w:ascii="Times New Roman" w:hAnsi="Times New Roman" w:cs="Times New Roman"/>
                <w:b/>
                <w:sz w:val="20"/>
                <w:szCs w:val="20"/>
              </w:rPr>
            </w:pPr>
          </w:p>
        </w:tc>
        <w:tc>
          <w:tcPr>
            <w:tcW w:w="3070" w:type="dxa"/>
          </w:tcPr>
          <w:p w14:paraId="2847C842" w14:textId="77777777" w:rsidR="001E28C3" w:rsidRPr="001659D4" w:rsidRDefault="001E28C3" w:rsidP="00912832">
            <w:pPr>
              <w:rPr>
                <w:rFonts w:ascii="Times New Roman" w:hAnsi="Times New Roman" w:cs="Times New Roman"/>
                <w:b/>
                <w:sz w:val="20"/>
                <w:szCs w:val="20"/>
              </w:rPr>
            </w:pPr>
            <w:r w:rsidRPr="001659D4">
              <w:rPr>
                <w:rFonts w:ascii="Times New Roman" w:hAnsi="Times New Roman" w:cs="Times New Roman"/>
                <w:b/>
                <w:sz w:val="20"/>
                <w:szCs w:val="20"/>
              </w:rPr>
              <w:t>Sample-Size Adjusted BIC</w:t>
            </w:r>
          </w:p>
        </w:tc>
        <w:tc>
          <w:tcPr>
            <w:tcW w:w="1984" w:type="dxa"/>
          </w:tcPr>
          <w:p w14:paraId="64DA5302" w14:textId="77777777" w:rsidR="001E28C3" w:rsidRPr="001659D4" w:rsidRDefault="001E28C3" w:rsidP="00912832">
            <w:pPr>
              <w:rPr>
                <w:rFonts w:ascii="Times New Roman" w:hAnsi="Times New Roman" w:cs="Times New Roman"/>
                <w:b/>
                <w:sz w:val="20"/>
                <w:szCs w:val="20"/>
              </w:rPr>
            </w:pPr>
            <w:r w:rsidRPr="001659D4">
              <w:rPr>
                <w:rFonts w:ascii="Times New Roman" w:hAnsi="Times New Roman" w:cs="Times New Roman"/>
                <w:b/>
                <w:sz w:val="20"/>
                <w:szCs w:val="20"/>
              </w:rPr>
              <w:t>Entropy</w:t>
            </w:r>
          </w:p>
        </w:tc>
        <w:tc>
          <w:tcPr>
            <w:tcW w:w="2127" w:type="dxa"/>
          </w:tcPr>
          <w:p w14:paraId="26AF550F" w14:textId="77777777" w:rsidR="001E28C3" w:rsidRPr="001659D4" w:rsidRDefault="001E28C3" w:rsidP="00912832">
            <w:pPr>
              <w:rPr>
                <w:rFonts w:ascii="Times New Roman" w:hAnsi="Times New Roman" w:cs="Times New Roman"/>
                <w:b/>
                <w:sz w:val="20"/>
                <w:szCs w:val="20"/>
              </w:rPr>
            </w:pPr>
            <w:r w:rsidRPr="001659D4">
              <w:rPr>
                <w:rFonts w:ascii="Times New Roman" w:hAnsi="Times New Roman" w:cs="Times New Roman"/>
                <w:b/>
                <w:sz w:val="20"/>
                <w:szCs w:val="20"/>
              </w:rPr>
              <w:t>L-M-R test</w:t>
            </w:r>
          </w:p>
        </w:tc>
      </w:tr>
      <w:tr w:rsidR="001E28C3" w:rsidRPr="001659D4" w14:paraId="4E677ADA" w14:textId="77777777" w:rsidTr="00912832">
        <w:tc>
          <w:tcPr>
            <w:tcW w:w="1745" w:type="dxa"/>
          </w:tcPr>
          <w:p w14:paraId="696CDDC9"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2 classes</w:t>
            </w:r>
          </w:p>
        </w:tc>
        <w:tc>
          <w:tcPr>
            <w:tcW w:w="3070" w:type="dxa"/>
          </w:tcPr>
          <w:p w14:paraId="10855BB6"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52443</w:t>
            </w:r>
          </w:p>
        </w:tc>
        <w:tc>
          <w:tcPr>
            <w:tcW w:w="1984" w:type="dxa"/>
          </w:tcPr>
          <w:p w14:paraId="671C19F9"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0.974</w:t>
            </w:r>
          </w:p>
        </w:tc>
        <w:tc>
          <w:tcPr>
            <w:tcW w:w="2127" w:type="dxa"/>
          </w:tcPr>
          <w:p w14:paraId="3C1D62E3"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4460.1 (p&lt;.001)</w:t>
            </w:r>
          </w:p>
        </w:tc>
      </w:tr>
      <w:tr w:rsidR="001E28C3" w:rsidRPr="001659D4" w14:paraId="0E5EEA14" w14:textId="77777777" w:rsidTr="00912832">
        <w:tc>
          <w:tcPr>
            <w:tcW w:w="1745" w:type="dxa"/>
          </w:tcPr>
          <w:p w14:paraId="72E0D59C"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3 classes</w:t>
            </w:r>
          </w:p>
        </w:tc>
        <w:tc>
          <w:tcPr>
            <w:tcW w:w="3070" w:type="dxa"/>
          </w:tcPr>
          <w:p w14:paraId="366FA866"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50116</w:t>
            </w:r>
          </w:p>
        </w:tc>
        <w:tc>
          <w:tcPr>
            <w:tcW w:w="1984" w:type="dxa"/>
          </w:tcPr>
          <w:p w14:paraId="749C2C17"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0.877</w:t>
            </w:r>
          </w:p>
        </w:tc>
        <w:tc>
          <w:tcPr>
            <w:tcW w:w="2127" w:type="dxa"/>
          </w:tcPr>
          <w:p w14:paraId="265462CC"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2300.9 (p&lt;.001)</w:t>
            </w:r>
          </w:p>
        </w:tc>
      </w:tr>
      <w:tr w:rsidR="001E28C3" w:rsidRPr="001659D4" w14:paraId="7D43B1C5" w14:textId="77777777" w:rsidTr="00912832">
        <w:tc>
          <w:tcPr>
            <w:tcW w:w="1745" w:type="dxa"/>
          </w:tcPr>
          <w:p w14:paraId="6A46BD0E"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4 classes</w:t>
            </w:r>
          </w:p>
        </w:tc>
        <w:tc>
          <w:tcPr>
            <w:tcW w:w="3070" w:type="dxa"/>
          </w:tcPr>
          <w:p w14:paraId="36CFC057"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48795</w:t>
            </w:r>
          </w:p>
        </w:tc>
        <w:tc>
          <w:tcPr>
            <w:tcW w:w="1984" w:type="dxa"/>
          </w:tcPr>
          <w:p w14:paraId="5B12A5EA"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0.870</w:t>
            </w:r>
          </w:p>
        </w:tc>
        <w:tc>
          <w:tcPr>
            <w:tcW w:w="2127" w:type="dxa"/>
          </w:tcPr>
          <w:p w14:paraId="7573F9D1" w14:textId="77777777" w:rsidR="001E28C3" w:rsidRPr="001659D4" w:rsidRDefault="001E28C3" w:rsidP="00912832">
            <w:pPr>
              <w:rPr>
                <w:rFonts w:ascii="Times New Roman" w:hAnsi="Times New Roman" w:cs="Times New Roman"/>
                <w:b/>
                <w:bCs/>
                <w:sz w:val="20"/>
                <w:szCs w:val="20"/>
              </w:rPr>
            </w:pPr>
            <w:r w:rsidRPr="001659D4">
              <w:rPr>
                <w:rFonts w:ascii="Times New Roman" w:hAnsi="Times New Roman" w:cs="Times New Roman"/>
                <w:b/>
                <w:bCs/>
                <w:sz w:val="20"/>
                <w:szCs w:val="20"/>
              </w:rPr>
              <w:t>1317.4 (p&lt;.001)</w:t>
            </w:r>
          </w:p>
        </w:tc>
      </w:tr>
      <w:tr w:rsidR="001E28C3" w:rsidRPr="001659D4" w14:paraId="4B7B0D29" w14:textId="77777777" w:rsidTr="00912832">
        <w:tc>
          <w:tcPr>
            <w:tcW w:w="1745" w:type="dxa"/>
          </w:tcPr>
          <w:p w14:paraId="2907D3AB"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5 classes</w:t>
            </w:r>
          </w:p>
        </w:tc>
        <w:tc>
          <w:tcPr>
            <w:tcW w:w="3070" w:type="dxa"/>
          </w:tcPr>
          <w:p w14:paraId="2C501FC3"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48244</w:t>
            </w:r>
          </w:p>
        </w:tc>
        <w:tc>
          <w:tcPr>
            <w:tcW w:w="1984" w:type="dxa"/>
          </w:tcPr>
          <w:p w14:paraId="18DF511C"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0.873</w:t>
            </w:r>
          </w:p>
        </w:tc>
        <w:tc>
          <w:tcPr>
            <w:tcW w:w="2127" w:type="dxa"/>
          </w:tcPr>
          <w:p w14:paraId="4A376DC5" w14:textId="77777777" w:rsidR="001E28C3" w:rsidRPr="001659D4" w:rsidRDefault="001E28C3" w:rsidP="00912832">
            <w:pPr>
              <w:rPr>
                <w:rFonts w:ascii="Times New Roman" w:hAnsi="Times New Roman" w:cs="Times New Roman"/>
                <w:sz w:val="20"/>
                <w:szCs w:val="20"/>
              </w:rPr>
            </w:pPr>
            <w:r w:rsidRPr="001659D4">
              <w:rPr>
                <w:rFonts w:ascii="Times New Roman" w:hAnsi="Times New Roman" w:cs="Times New Roman"/>
                <w:sz w:val="20"/>
                <w:szCs w:val="20"/>
              </w:rPr>
              <w:t>564.7 (p=.</w:t>
            </w:r>
            <w:proofErr w:type="gramStart"/>
            <w:r w:rsidRPr="001659D4">
              <w:rPr>
                <w:rFonts w:ascii="Times New Roman" w:hAnsi="Times New Roman" w:cs="Times New Roman"/>
                <w:sz w:val="20"/>
                <w:szCs w:val="20"/>
              </w:rPr>
              <w:t>0605)*</w:t>
            </w:r>
            <w:proofErr w:type="gramEnd"/>
          </w:p>
        </w:tc>
      </w:tr>
    </w:tbl>
    <w:p w14:paraId="4AB4BBA1" w14:textId="77777777" w:rsidR="001E28C3" w:rsidRPr="001659D4" w:rsidRDefault="001E28C3" w:rsidP="001E28C3">
      <w:pPr>
        <w:rPr>
          <w:rFonts w:ascii="Times New Roman" w:hAnsi="Times New Roman" w:cs="Times New Roman"/>
          <w:sz w:val="20"/>
          <w:szCs w:val="20"/>
        </w:rPr>
      </w:pPr>
      <w:r w:rsidRPr="001659D4">
        <w:rPr>
          <w:rFonts w:ascii="Times New Roman" w:hAnsi="Times New Roman" w:cs="Times New Roman"/>
          <w:i/>
          <w:iCs/>
          <w:sz w:val="20"/>
          <w:szCs w:val="20"/>
        </w:rPr>
        <w:t>Note:</w:t>
      </w:r>
      <w:r w:rsidRPr="001659D4">
        <w:rPr>
          <w:rFonts w:ascii="Times New Roman" w:hAnsi="Times New Roman" w:cs="Times New Roman"/>
          <w:sz w:val="20"/>
          <w:szCs w:val="20"/>
        </w:rPr>
        <w:t xml:space="preserve"> </w:t>
      </w:r>
      <w:r w:rsidRPr="001659D4">
        <w:rPr>
          <w:rFonts w:ascii="Times New Roman" w:hAnsi="Times New Roman" w:cs="Times New Roman"/>
          <w:i/>
          <w:iCs/>
          <w:sz w:val="20"/>
          <w:szCs w:val="20"/>
        </w:rPr>
        <w:t>N</w:t>
      </w:r>
      <w:r w:rsidRPr="001659D4">
        <w:rPr>
          <w:rFonts w:ascii="Times New Roman" w:hAnsi="Times New Roman" w:cs="Times New Roman"/>
          <w:sz w:val="20"/>
          <w:szCs w:val="20"/>
        </w:rPr>
        <w:t>=5237. Lo-</w:t>
      </w:r>
      <w:proofErr w:type="spellStart"/>
      <w:r w:rsidRPr="001659D4">
        <w:rPr>
          <w:rFonts w:ascii="Times New Roman" w:hAnsi="Times New Roman" w:cs="Times New Roman"/>
          <w:sz w:val="20"/>
          <w:szCs w:val="20"/>
        </w:rPr>
        <w:t>Mendell</w:t>
      </w:r>
      <w:proofErr w:type="spellEnd"/>
      <w:r w:rsidRPr="001659D4">
        <w:rPr>
          <w:rFonts w:ascii="Times New Roman" w:hAnsi="Times New Roman" w:cs="Times New Roman"/>
          <w:sz w:val="20"/>
          <w:szCs w:val="20"/>
        </w:rPr>
        <w:t xml:space="preserve">-Rubin adjusted LRT test. *: The solution was not trustworthy due the </w:t>
      </w:r>
      <w:proofErr w:type="spellStart"/>
      <w:r w:rsidRPr="001659D4">
        <w:rPr>
          <w:rFonts w:ascii="Times New Roman" w:hAnsi="Times New Roman" w:cs="Times New Roman"/>
          <w:sz w:val="20"/>
          <w:szCs w:val="20"/>
        </w:rPr>
        <w:t>nonreplicability</w:t>
      </w:r>
      <w:proofErr w:type="spellEnd"/>
      <w:r w:rsidRPr="001659D4">
        <w:rPr>
          <w:rFonts w:ascii="Times New Roman" w:hAnsi="Times New Roman" w:cs="Times New Roman"/>
          <w:sz w:val="20"/>
          <w:szCs w:val="20"/>
        </w:rPr>
        <w:t xml:space="preserve"> of the best likelihood value even after the increase of random start in several steps. The accepted solution is boldfaced. Analyses are performed with the unweighted dataset. Covariance coverages are between 0.962 and 0.996.</w:t>
      </w:r>
    </w:p>
    <w:p w14:paraId="128EF23F" w14:textId="77777777" w:rsidR="001E28C3" w:rsidRPr="001659D4" w:rsidRDefault="001E28C3" w:rsidP="001E28C3">
      <w:pPr>
        <w:rPr>
          <w:rFonts w:ascii="Times New Roman" w:hAnsi="Times New Roman" w:cs="Times New Roman"/>
          <w:sz w:val="20"/>
          <w:szCs w:val="20"/>
        </w:rPr>
      </w:pPr>
    </w:p>
    <w:p w14:paraId="10F01DCD" w14:textId="77777777" w:rsidR="001E28C3" w:rsidRPr="001659D4" w:rsidRDefault="001E28C3" w:rsidP="001E28C3">
      <w:pPr>
        <w:spacing w:after="0" w:line="240" w:lineRule="auto"/>
        <w:jc w:val="both"/>
        <w:rPr>
          <w:rFonts w:ascii="Times New Roman" w:hAnsi="Times New Roman" w:cs="Times New Roman"/>
          <w:sz w:val="20"/>
          <w:szCs w:val="20"/>
        </w:rPr>
      </w:pPr>
      <w:bookmarkStart w:id="2" w:name="_Hlk43225180"/>
      <w:r w:rsidRPr="001659D4">
        <w:rPr>
          <w:rFonts w:ascii="Times New Roman" w:hAnsi="Times New Roman" w:cs="Times New Roman"/>
          <w:b/>
          <w:sz w:val="20"/>
          <w:szCs w:val="20"/>
        </w:rPr>
        <w:t>Supplementary Table 3.</w:t>
      </w:r>
      <w:r w:rsidRPr="001659D4">
        <w:rPr>
          <w:rFonts w:ascii="Times New Roman" w:hAnsi="Times New Roman" w:cs="Times New Roman"/>
          <w:sz w:val="20"/>
          <w:szCs w:val="20"/>
        </w:rPr>
        <w:t xml:space="preserve"> Sex as a predictor of non-adherence in different age groups</w:t>
      </w:r>
    </w:p>
    <w:bookmarkEnd w:id="2"/>
    <w:tbl>
      <w:tblPr>
        <w:tblStyle w:val="TableGrid"/>
        <w:tblW w:w="0" w:type="auto"/>
        <w:tblLook w:val="04A0" w:firstRow="1" w:lastRow="0" w:firstColumn="1" w:lastColumn="0" w:noHBand="0" w:noVBand="1"/>
      </w:tblPr>
      <w:tblGrid>
        <w:gridCol w:w="1803"/>
        <w:gridCol w:w="1803"/>
        <w:gridCol w:w="1803"/>
        <w:gridCol w:w="1803"/>
        <w:gridCol w:w="1804"/>
      </w:tblGrid>
      <w:tr w:rsidR="001E28C3" w:rsidRPr="001659D4" w14:paraId="7BF39F24" w14:textId="77777777" w:rsidTr="00912832">
        <w:tc>
          <w:tcPr>
            <w:tcW w:w="1803" w:type="dxa"/>
          </w:tcPr>
          <w:p w14:paraId="66B3FCD0" w14:textId="77777777" w:rsidR="001E28C3" w:rsidRPr="001659D4" w:rsidRDefault="001E28C3" w:rsidP="00912832">
            <w:pPr>
              <w:jc w:val="both"/>
              <w:rPr>
                <w:rFonts w:ascii="Times New Roman" w:hAnsi="Times New Roman" w:cs="Times New Roman"/>
                <w:sz w:val="20"/>
                <w:szCs w:val="20"/>
              </w:rPr>
            </w:pPr>
          </w:p>
        </w:tc>
        <w:tc>
          <w:tcPr>
            <w:tcW w:w="1803" w:type="dxa"/>
          </w:tcPr>
          <w:p w14:paraId="21F6B25F"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18-29 years</w:t>
            </w:r>
          </w:p>
        </w:tc>
        <w:tc>
          <w:tcPr>
            <w:tcW w:w="1803" w:type="dxa"/>
          </w:tcPr>
          <w:p w14:paraId="1025B531"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30-49 years</w:t>
            </w:r>
          </w:p>
        </w:tc>
        <w:tc>
          <w:tcPr>
            <w:tcW w:w="1803" w:type="dxa"/>
          </w:tcPr>
          <w:p w14:paraId="11A4C1A4"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50-64 years</w:t>
            </w:r>
          </w:p>
        </w:tc>
        <w:tc>
          <w:tcPr>
            <w:tcW w:w="1804" w:type="dxa"/>
          </w:tcPr>
          <w:p w14:paraId="78A563D3"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65≤</w:t>
            </w:r>
          </w:p>
        </w:tc>
      </w:tr>
      <w:tr w:rsidR="001E28C3" w:rsidRPr="001659D4" w14:paraId="58C69BD7" w14:textId="77777777" w:rsidTr="00912832">
        <w:tc>
          <w:tcPr>
            <w:tcW w:w="1803" w:type="dxa"/>
          </w:tcPr>
          <w:p w14:paraId="4C2D3445" w14:textId="77777777" w:rsidR="001E28C3" w:rsidRPr="001659D4" w:rsidRDefault="001E28C3" w:rsidP="00912832">
            <w:pPr>
              <w:jc w:val="both"/>
              <w:rPr>
                <w:rFonts w:ascii="Times New Roman" w:hAnsi="Times New Roman" w:cs="Times New Roman"/>
                <w:i/>
                <w:iCs/>
                <w:sz w:val="20"/>
                <w:szCs w:val="20"/>
              </w:rPr>
            </w:pPr>
            <w:r w:rsidRPr="001659D4">
              <w:rPr>
                <w:rFonts w:ascii="Times New Roman" w:hAnsi="Times New Roman" w:cs="Times New Roman"/>
                <w:i/>
                <w:iCs/>
                <w:sz w:val="20"/>
                <w:szCs w:val="20"/>
              </w:rPr>
              <w:t>Unadjusted</w:t>
            </w:r>
          </w:p>
        </w:tc>
        <w:tc>
          <w:tcPr>
            <w:tcW w:w="1803" w:type="dxa"/>
          </w:tcPr>
          <w:p w14:paraId="7D3B0F35" w14:textId="77777777" w:rsidR="001E28C3" w:rsidRPr="001659D4" w:rsidRDefault="001E28C3" w:rsidP="00912832">
            <w:pPr>
              <w:jc w:val="both"/>
              <w:rPr>
                <w:rFonts w:ascii="Times New Roman" w:hAnsi="Times New Roman" w:cs="Times New Roman"/>
                <w:sz w:val="20"/>
                <w:szCs w:val="20"/>
              </w:rPr>
            </w:pPr>
          </w:p>
        </w:tc>
        <w:tc>
          <w:tcPr>
            <w:tcW w:w="1803" w:type="dxa"/>
          </w:tcPr>
          <w:p w14:paraId="5DC363C8" w14:textId="77777777" w:rsidR="001E28C3" w:rsidRPr="001659D4" w:rsidRDefault="001E28C3" w:rsidP="00912832">
            <w:pPr>
              <w:jc w:val="both"/>
              <w:rPr>
                <w:rFonts w:ascii="Times New Roman" w:hAnsi="Times New Roman" w:cs="Times New Roman"/>
                <w:sz w:val="20"/>
                <w:szCs w:val="20"/>
              </w:rPr>
            </w:pPr>
          </w:p>
        </w:tc>
        <w:tc>
          <w:tcPr>
            <w:tcW w:w="1803" w:type="dxa"/>
          </w:tcPr>
          <w:p w14:paraId="2BD7CF7E" w14:textId="77777777" w:rsidR="001E28C3" w:rsidRPr="001659D4" w:rsidRDefault="001E28C3" w:rsidP="00912832">
            <w:pPr>
              <w:jc w:val="both"/>
              <w:rPr>
                <w:rFonts w:ascii="Times New Roman" w:hAnsi="Times New Roman" w:cs="Times New Roman"/>
                <w:sz w:val="20"/>
                <w:szCs w:val="20"/>
              </w:rPr>
            </w:pPr>
          </w:p>
        </w:tc>
        <w:tc>
          <w:tcPr>
            <w:tcW w:w="1804" w:type="dxa"/>
          </w:tcPr>
          <w:p w14:paraId="113FD477" w14:textId="77777777" w:rsidR="001E28C3" w:rsidRPr="001659D4" w:rsidRDefault="001E28C3" w:rsidP="00912832">
            <w:pPr>
              <w:jc w:val="both"/>
              <w:rPr>
                <w:rFonts w:ascii="Times New Roman" w:hAnsi="Times New Roman" w:cs="Times New Roman"/>
                <w:sz w:val="20"/>
                <w:szCs w:val="20"/>
              </w:rPr>
            </w:pPr>
          </w:p>
        </w:tc>
      </w:tr>
      <w:tr w:rsidR="001E28C3" w:rsidRPr="001659D4" w14:paraId="1AA1EB30" w14:textId="77777777" w:rsidTr="00912832">
        <w:tc>
          <w:tcPr>
            <w:tcW w:w="1803" w:type="dxa"/>
          </w:tcPr>
          <w:p w14:paraId="5655734D"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Males</w:t>
            </w:r>
          </w:p>
        </w:tc>
        <w:tc>
          <w:tcPr>
            <w:tcW w:w="1803" w:type="dxa"/>
          </w:tcPr>
          <w:p w14:paraId="273535E7"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3.35***</w:t>
            </w:r>
          </w:p>
          <w:p w14:paraId="3F61AC18"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[1.90-5.90]</w:t>
            </w:r>
          </w:p>
        </w:tc>
        <w:tc>
          <w:tcPr>
            <w:tcW w:w="1803" w:type="dxa"/>
          </w:tcPr>
          <w:p w14:paraId="2113F202"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2.79***</w:t>
            </w:r>
          </w:p>
          <w:p w14:paraId="1537EFAD"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[2.13-3.66]</w:t>
            </w:r>
          </w:p>
        </w:tc>
        <w:tc>
          <w:tcPr>
            <w:tcW w:w="1803" w:type="dxa"/>
          </w:tcPr>
          <w:p w14:paraId="1DF27520"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3.41***</w:t>
            </w:r>
          </w:p>
          <w:p w14:paraId="798405B8"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[2.51-4.64]</w:t>
            </w:r>
          </w:p>
        </w:tc>
        <w:tc>
          <w:tcPr>
            <w:tcW w:w="1804" w:type="dxa"/>
          </w:tcPr>
          <w:p w14:paraId="58DC4D6B"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2.00</w:t>
            </w:r>
          </w:p>
          <w:p w14:paraId="1692D92A"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[1.41-2.84]</w:t>
            </w:r>
          </w:p>
        </w:tc>
      </w:tr>
      <w:tr w:rsidR="001E28C3" w:rsidRPr="001659D4" w14:paraId="0EB465F4" w14:textId="77777777" w:rsidTr="00912832">
        <w:tc>
          <w:tcPr>
            <w:tcW w:w="1803" w:type="dxa"/>
          </w:tcPr>
          <w:p w14:paraId="50C85C7D"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Females</w:t>
            </w:r>
          </w:p>
        </w:tc>
        <w:tc>
          <w:tcPr>
            <w:tcW w:w="1803" w:type="dxa"/>
          </w:tcPr>
          <w:p w14:paraId="31910F43" w14:textId="77777777" w:rsidR="001E28C3" w:rsidRPr="001659D4" w:rsidRDefault="001E28C3" w:rsidP="00912832">
            <w:pPr>
              <w:jc w:val="both"/>
              <w:rPr>
                <w:rFonts w:ascii="Times New Roman" w:hAnsi="Times New Roman" w:cs="Times New Roman"/>
                <w:i/>
                <w:iCs/>
                <w:sz w:val="20"/>
                <w:szCs w:val="20"/>
              </w:rPr>
            </w:pPr>
            <w:r w:rsidRPr="001659D4">
              <w:rPr>
                <w:rFonts w:ascii="Times New Roman" w:hAnsi="Times New Roman" w:cs="Times New Roman"/>
                <w:i/>
                <w:iCs/>
                <w:sz w:val="20"/>
                <w:szCs w:val="20"/>
              </w:rPr>
              <w:t>Ref.</w:t>
            </w:r>
          </w:p>
        </w:tc>
        <w:tc>
          <w:tcPr>
            <w:tcW w:w="1803" w:type="dxa"/>
          </w:tcPr>
          <w:p w14:paraId="25034DBD" w14:textId="77777777" w:rsidR="001E28C3" w:rsidRPr="001659D4" w:rsidRDefault="001E28C3" w:rsidP="00912832">
            <w:pPr>
              <w:jc w:val="both"/>
              <w:rPr>
                <w:rFonts w:ascii="Times New Roman" w:hAnsi="Times New Roman" w:cs="Times New Roman"/>
                <w:i/>
                <w:iCs/>
                <w:sz w:val="20"/>
                <w:szCs w:val="20"/>
              </w:rPr>
            </w:pPr>
            <w:r w:rsidRPr="001659D4">
              <w:rPr>
                <w:rFonts w:ascii="Times New Roman" w:hAnsi="Times New Roman" w:cs="Times New Roman"/>
                <w:i/>
                <w:iCs/>
                <w:sz w:val="20"/>
                <w:szCs w:val="20"/>
              </w:rPr>
              <w:t>Ref.</w:t>
            </w:r>
          </w:p>
        </w:tc>
        <w:tc>
          <w:tcPr>
            <w:tcW w:w="1803" w:type="dxa"/>
          </w:tcPr>
          <w:p w14:paraId="0ACA21AE" w14:textId="77777777" w:rsidR="001E28C3" w:rsidRPr="001659D4" w:rsidRDefault="001E28C3" w:rsidP="00912832">
            <w:pPr>
              <w:jc w:val="both"/>
              <w:rPr>
                <w:rFonts w:ascii="Times New Roman" w:hAnsi="Times New Roman" w:cs="Times New Roman"/>
                <w:i/>
                <w:iCs/>
                <w:sz w:val="20"/>
                <w:szCs w:val="20"/>
              </w:rPr>
            </w:pPr>
            <w:r w:rsidRPr="001659D4">
              <w:rPr>
                <w:rFonts w:ascii="Times New Roman" w:hAnsi="Times New Roman" w:cs="Times New Roman"/>
                <w:i/>
                <w:iCs/>
                <w:sz w:val="20"/>
                <w:szCs w:val="20"/>
              </w:rPr>
              <w:t>Ref.</w:t>
            </w:r>
          </w:p>
        </w:tc>
        <w:tc>
          <w:tcPr>
            <w:tcW w:w="1804" w:type="dxa"/>
          </w:tcPr>
          <w:p w14:paraId="077AD7C5" w14:textId="77777777" w:rsidR="001E28C3" w:rsidRPr="001659D4" w:rsidRDefault="001E28C3" w:rsidP="00912832">
            <w:pPr>
              <w:jc w:val="both"/>
              <w:rPr>
                <w:rFonts w:ascii="Times New Roman" w:hAnsi="Times New Roman" w:cs="Times New Roman"/>
                <w:i/>
                <w:iCs/>
                <w:sz w:val="20"/>
                <w:szCs w:val="20"/>
              </w:rPr>
            </w:pPr>
            <w:r w:rsidRPr="001659D4">
              <w:rPr>
                <w:rFonts w:ascii="Times New Roman" w:hAnsi="Times New Roman" w:cs="Times New Roman"/>
                <w:i/>
                <w:iCs/>
                <w:sz w:val="20"/>
                <w:szCs w:val="20"/>
              </w:rPr>
              <w:t>Ref.</w:t>
            </w:r>
          </w:p>
        </w:tc>
      </w:tr>
      <w:tr w:rsidR="001E28C3" w:rsidRPr="001659D4" w14:paraId="75CE924F" w14:textId="77777777" w:rsidTr="00912832">
        <w:tc>
          <w:tcPr>
            <w:tcW w:w="1803" w:type="dxa"/>
          </w:tcPr>
          <w:p w14:paraId="39B7FCC2" w14:textId="77777777" w:rsidR="001E28C3" w:rsidRPr="001659D4" w:rsidRDefault="001E28C3" w:rsidP="00912832">
            <w:pPr>
              <w:jc w:val="both"/>
              <w:rPr>
                <w:rFonts w:ascii="Times New Roman" w:hAnsi="Times New Roman" w:cs="Times New Roman"/>
                <w:i/>
                <w:iCs/>
                <w:sz w:val="20"/>
                <w:szCs w:val="20"/>
              </w:rPr>
            </w:pPr>
            <w:r w:rsidRPr="001659D4">
              <w:rPr>
                <w:rFonts w:ascii="Times New Roman" w:hAnsi="Times New Roman" w:cs="Times New Roman"/>
                <w:i/>
                <w:iCs/>
                <w:sz w:val="20"/>
                <w:szCs w:val="20"/>
              </w:rPr>
              <w:t>Adjusted</w:t>
            </w:r>
            <w:r w:rsidRPr="001659D4">
              <w:rPr>
                <w:rFonts w:ascii="Times New Roman" w:hAnsi="Times New Roman" w:cs="Times New Roman"/>
                <w:i/>
                <w:iCs/>
                <w:sz w:val="20"/>
                <w:szCs w:val="20"/>
                <w:vertAlign w:val="superscript"/>
              </w:rPr>
              <w:t>#</w:t>
            </w:r>
          </w:p>
        </w:tc>
        <w:tc>
          <w:tcPr>
            <w:tcW w:w="1803" w:type="dxa"/>
          </w:tcPr>
          <w:p w14:paraId="62688461" w14:textId="77777777" w:rsidR="001E28C3" w:rsidRPr="001659D4" w:rsidRDefault="001E28C3" w:rsidP="00912832">
            <w:pPr>
              <w:jc w:val="both"/>
              <w:rPr>
                <w:rFonts w:ascii="Times New Roman" w:hAnsi="Times New Roman" w:cs="Times New Roman"/>
                <w:sz w:val="20"/>
                <w:szCs w:val="20"/>
              </w:rPr>
            </w:pPr>
          </w:p>
        </w:tc>
        <w:tc>
          <w:tcPr>
            <w:tcW w:w="1803" w:type="dxa"/>
          </w:tcPr>
          <w:p w14:paraId="5EAB5846" w14:textId="77777777" w:rsidR="001E28C3" w:rsidRPr="001659D4" w:rsidRDefault="001E28C3" w:rsidP="00912832">
            <w:pPr>
              <w:jc w:val="both"/>
              <w:rPr>
                <w:rFonts w:ascii="Times New Roman" w:hAnsi="Times New Roman" w:cs="Times New Roman"/>
                <w:sz w:val="20"/>
                <w:szCs w:val="20"/>
              </w:rPr>
            </w:pPr>
          </w:p>
        </w:tc>
        <w:tc>
          <w:tcPr>
            <w:tcW w:w="1803" w:type="dxa"/>
          </w:tcPr>
          <w:p w14:paraId="6E6669DE" w14:textId="77777777" w:rsidR="001E28C3" w:rsidRPr="001659D4" w:rsidRDefault="001E28C3" w:rsidP="00912832">
            <w:pPr>
              <w:jc w:val="both"/>
              <w:rPr>
                <w:rFonts w:ascii="Times New Roman" w:hAnsi="Times New Roman" w:cs="Times New Roman"/>
                <w:sz w:val="20"/>
                <w:szCs w:val="20"/>
              </w:rPr>
            </w:pPr>
          </w:p>
        </w:tc>
        <w:tc>
          <w:tcPr>
            <w:tcW w:w="1804" w:type="dxa"/>
          </w:tcPr>
          <w:p w14:paraId="69F84DD3" w14:textId="77777777" w:rsidR="001E28C3" w:rsidRPr="001659D4" w:rsidRDefault="001E28C3" w:rsidP="00912832">
            <w:pPr>
              <w:jc w:val="both"/>
              <w:rPr>
                <w:rFonts w:ascii="Times New Roman" w:hAnsi="Times New Roman" w:cs="Times New Roman"/>
                <w:sz w:val="20"/>
                <w:szCs w:val="20"/>
              </w:rPr>
            </w:pPr>
          </w:p>
        </w:tc>
      </w:tr>
      <w:tr w:rsidR="001E28C3" w:rsidRPr="001659D4" w14:paraId="2437D7DC" w14:textId="77777777" w:rsidTr="00912832">
        <w:tc>
          <w:tcPr>
            <w:tcW w:w="1803" w:type="dxa"/>
          </w:tcPr>
          <w:p w14:paraId="10CFC7CE"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Males</w:t>
            </w:r>
          </w:p>
        </w:tc>
        <w:tc>
          <w:tcPr>
            <w:tcW w:w="1803" w:type="dxa"/>
          </w:tcPr>
          <w:p w14:paraId="0E30DAEB"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3.32***</w:t>
            </w:r>
          </w:p>
          <w:p w14:paraId="034B1BE0"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[1.88-5.87]</w:t>
            </w:r>
          </w:p>
        </w:tc>
        <w:tc>
          <w:tcPr>
            <w:tcW w:w="1803" w:type="dxa"/>
          </w:tcPr>
          <w:p w14:paraId="7379242F"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2.82***</w:t>
            </w:r>
          </w:p>
          <w:p w14:paraId="096E07AE"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[2.14-3.70]</w:t>
            </w:r>
          </w:p>
        </w:tc>
        <w:tc>
          <w:tcPr>
            <w:tcW w:w="1803" w:type="dxa"/>
          </w:tcPr>
          <w:p w14:paraId="5D295847"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3.39***</w:t>
            </w:r>
          </w:p>
          <w:p w14:paraId="162C933B"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[2.49-4.62]</w:t>
            </w:r>
          </w:p>
        </w:tc>
        <w:tc>
          <w:tcPr>
            <w:tcW w:w="1804" w:type="dxa"/>
          </w:tcPr>
          <w:p w14:paraId="47190671"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2.04***</w:t>
            </w:r>
          </w:p>
          <w:p w14:paraId="2618E5E2"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[1.43-2.91]</w:t>
            </w:r>
          </w:p>
        </w:tc>
      </w:tr>
      <w:tr w:rsidR="001E28C3" w:rsidRPr="001659D4" w14:paraId="154674B8" w14:textId="77777777" w:rsidTr="00912832">
        <w:tc>
          <w:tcPr>
            <w:tcW w:w="1803" w:type="dxa"/>
          </w:tcPr>
          <w:p w14:paraId="0D60D4B6" w14:textId="77777777" w:rsidR="001E28C3" w:rsidRPr="001659D4" w:rsidRDefault="001E28C3" w:rsidP="00912832">
            <w:pPr>
              <w:jc w:val="both"/>
              <w:rPr>
                <w:rFonts w:ascii="Times New Roman" w:hAnsi="Times New Roman" w:cs="Times New Roman"/>
                <w:sz w:val="20"/>
                <w:szCs w:val="20"/>
              </w:rPr>
            </w:pPr>
            <w:r w:rsidRPr="001659D4">
              <w:rPr>
                <w:rFonts w:ascii="Times New Roman" w:hAnsi="Times New Roman" w:cs="Times New Roman"/>
                <w:sz w:val="20"/>
                <w:szCs w:val="20"/>
              </w:rPr>
              <w:t>Females</w:t>
            </w:r>
          </w:p>
        </w:tc>
        <w:tc>
          <w:tcPr>
            <w:tcW w:w="1803" w:type="dxa"/>
          </w:tcPr>
          <w:p w14:paraId="56CD1006" w14:textId="77777777" w:rsidR="001E28C3" w:rsidRPr="001659D4" w:rsidRDefault="001E28C3" w:rsidP="00912832">
            <w:pPr>
              <w:jc w:val="both"/>
              <w:rPr>
                <w:rFonts w:ascii="Times New Roman" w:hAnsi="Times New Roman" w:cs="Times New Roman"/>
                <w:i/>
                <w:iCs/>
                <w:sz w:val="20"/>
                <w:szCs w:val="20"/>
              </w:rPr>
            </w:pPr>
            <w:r w:rsidRPr="001659D4">
              <w:rPr>
                <w:rFonts w:ascii="Times New Roman" w:hAnsi="Times New Roman" w:cs="Times New Roman"/>
                <w:i/>
                <w:iCs/>
                <w:sz w:val="20"/>
                <w:szCs w:val="20"/>
              </w:rPr>
              <w:t>Ref.</w:t>
            </w:r>
          </w:p>
        </w:tc>
        <w:tc>
          <w:tcPr>
            <w:tcW w:w="1803" w:type="dxa"/>
          </w:tcPr>
          <w:p w14:paraId="13ECA214" w14:textId="77777777" w:rsidR="001E28C3" w:rsidRPr="001659D4" w:rsidRDefault="001E28C3" w:rsidP="00912832">
            <w:pPr>
              <w:jc w:val="both"/>
              <w:rPr>
                <w:rFonts w:ascii="Times New Roman" w:hAnsi="Times New Roman" w:cs="Times New Roman"/>
                <w:i/>
                <w:iCs/>
                <w:sz w:val="20"/>
                <w:szCs w:val="20"/>
              </w:rPr>
            </w:pPr>
            <w:r w:rsidRPr="001659D4">
              <w:rPr>
                <w:rFonts w:ascii="Times New Roman" w:hAnsi="Times New Roman" w:cs="Times New Roman"/>
                <w:i/>
                <w:iCs/>
                <w:sz w:val="20"/>
                <w:szCs w:val="20"/>
              </w:rPr>
              <w:t>Ref.</w:t>
            </w:r>
          </w:p>
        </w:tc>
        <w:tc>
          <w:tcPr>
            <w:tcW w:w="1803" w:type="dxa"/>
          </w:tcPr>
          <w:p w14:paraId="7812A251" w14:textId="77777777" w:rsidR="001E28C3" w:rsidRPr="001659D4" w:rsidRDefault="001E28C3" w:rsidP="00912832">
            <w:pPr>
              <w:jc w:val="both"/>
              <w:rPr>
                <w:rFonts w:ascii="Times New Roman" w:hAnsi="Times New Roman" w:cs="Times New Roman"/>
                <w:i/>
                <w:iCs/>
                <w:sz w:val="20"/>
                <w:szCs w:val="20"/>
              </w:rPr>
            </w:pPr>
            <w:r w:rsidRPr="001659D4">
              <w:rPr>
                <w:rFonts w:ascii="Times New Roman" w:hAnsi="Times New Roman" w:cs="Times New Roman"/>
                <w:i/>
                <w:iCs/>
                <w:sz w:val="20"/>
                <w:szCs w:val="20"/>
              </w:rPr>
              <w:t>Ref.</w:t>
            </w:r>
          </w:p>
        </w:tc>
        <w:tc>
          <w:tcPr>
            <w:tcW w:w="1804" w:type="dxa"/>
          </w:tcPr>
          <w:p w14:paraId="7DEA0172" w14:textId="77777777" w:rsidR="001E28C3" w:rsidRPr="001659D4" w:rsidRDefault="001E28C3" w:rsidP="00912832">
            <w:pPr>
              <w:jc w:val="both"/>
              <w:rPr>
                <w:rFonts w:ascii="Times New Roman" w:hAnsi="Times New Roman" w:cs="Times New Roman"/>
                <w:i/>
                <w:iCs/>
                <w:sz w:val="20"/>
                <w:szCs w:val="20"/>
              </w:rPr>
            </w:pPr>
            <w:r w:rsidRPr="001659D4">
              <w:rPr>
                <w:rFonts w:ascii="Times New Roman" w:hAnsi="Times New Roman" w:cs="Times New Roman"/>
                <w:i/>
                <w:iCs/>
                <w:sz w:val="20"/>
                <w:szCs w:val="20"/>
              </w:rPr>
              <w:t>Ref.</w:t>
            </w:r>
          </w:p>
        </w:tc>
      </w:tr>
    </w:tbl>
    <w:p w14:paraId="4AF86586" w14:textId="77777777" w:rsidR="001E28C3" w:rsidRPr="001659D4" w:rsidRDefault="001E28C3" w:rsidP="001E28C3">
      <w:pPr>
        <w:spacing w:after="0" w:line="240" w:lineRule="auto"/>
        <w:jc w:val="both"/>
        <w:rPr>
          <w:rFonts w:ascii="Times New Roman" w:hAnsi="Times New Roman" w:cs="Times New Roman"/>
          <w:sz w:val="20"/>
          <w:szCs w:val="20"/>
        </w:rPr>
      </w:pPr>
      <w:r w:rsidRPr="001659D4">
        <w:rPr>
          <w:rFonts w:ascii="Times New Roman" w:hAnsi="Times New Roman" w:cs="Times New Roman"/>
          <w:sz w:val="20"/>
          <w:szCs w:val="20"/>
        </w:rPr>
        <w:t xml:space="preserve">Note: </w:t>
      </w:r>
      <w:r w:rsidRPr="001659D4">
        <w:rPr>
          <w:rFonts w:ascii="Times New Roman" w:hAnsi="Times New Roman" w:cs="Times New Roman"/>
          <w:i/>
          <w:iCs/>
          <w:sz w:val="20"/>
          <w:szCs w:val="20"/>
          <w:vertAlign w:val="superscript"/>
        </w:rPr>
        <w:t>#</w:t>
      </w:r>
      <w:r w:rsidRPr="001659D4">
        <w:rPr>
          <w:rFonts w:ascii="Times New Roman" w:hAnsi="Times New Roman" w:cs="Times New Roman"/>
          <w:sz w:val="20"/>
          <w:szCs w:val="20"/>
        </w:rPr>
        <w:t>: Education and settlement type are controlled. Analyses are performed with the unweighted dataset.</w:t>
      </w:r>
    </w:p>
    <w:p w14:paraId="365BA5BD" w14:textId="77777777" w:rsidR="001E28C3" w:rsidRPr="001659D4" w:rsidRDefault="001E28C3" w:rsidP="001E28C3">
      <w:pPr>
        <w:spacing w:after="0" w:line="240" w:lineRule="auto"/>
        <w:jc w:val="both"/>
        <w:rPr>
          <w:rFonts w:ascii="Times New Roman" w:hAnsi="Times New Roman" w:cs="Times New Roman"/>
          <w:sz w:val="20"/>
          <w:szCs w:val="20"/>
        </w:rPr>
      </w:pPr>
    </w:p>
    <w:p w14:paraId="6943BFBC" w14:textId="77777777" w:rsidR="00711C7C" w:rsidRDefault="00711C7C"/>
    <w:sectPr w:rsidR="00711C7C" w:rsidSect="007220EB">
      <w:footerReference w:type="default" r:id="rId6"/>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9107A6" w14:textId="77777777" w:rsidR="004D381B" w:rsidRDefault="004D381B" w:rsidP="007220EB">
      <w:pPr>
        <w:spacing w:after="0" w:line="240" w:lineRule="auto"/>
      </w:pPr>
      <w:r>
        <w:separator/>
      </w:r>
    </w:p>
  </w:endnote>
  <w:endnote w:type="continuationSeparator" w:id="0">
    <w:p w14:paraId="7CC02161" w14:textId="77777777" w:rsidR="004D381B" w:rsidRDefault="004D381B" w:rsidP="007220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0002AFF" w:usb1="4000ACFF" w:usb2="00000001" w:usb3="00000000" w:csb0="000001FF" w:csb1="00000000"/>
  </w:font>
  <w:font w:name="Times New Roman">
    <w:panose1 w:val="02020603050405020304"/>
    <w:charset w:val="EE"/>
    <w:family w:val="roman"/>
    <w:pitch w:val="variable"/>
    <w:sig w:usb0="E0002AFF" w:usb1="C0007843" w:usb2="00000009" w:usb3="00000000" w:csb0="000001FF" w:csb1="00000000"/>
  </w:font>
  <w:font w:name="Calibri Light">
    <w:panose1 w:val="020F0302020204030204"/>
    <w:charset w:val="EE"/>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80648930"/>
      <w:docPartObj>
        <w:docPartGallery w:val="Page Numbers (Bottom of Page)"/>
        <w:docPartUnique/>
      </w:docPartObj>
    </w:sdtPr>
    <w:sdtEndPr>
      <w:rPr>
        <w:noProof/>
      </w:rPr>
    </w:sdtEndPr>
    <w:sdtContent>
      <w:p w14:paraId="6219BACC" w14:textId="3B3ACCF4" w:rsidR="007220EB" w:rsidRDefault="007220E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51F36AE" w14:textId="77777777" w:rsidR="007220EB" w:rsidRDefault="007220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0F8539" w14:textId="77777777" w:rsidR="004D381B" w:rsidRDefault="004D381B" w:rsidP="007220EB">
      <w:pPr>
        <w:spacing w:after="0" w:line="240" w:lineRule="auto"/>
      </w:pPr>
      <w:r>
        <w:separator/>
      </w:r>
    </w:p>
  </w:footnote>
  <w:footnote w:type="continuationSeparator" w:id="0">
    <w:p w14:paraId="18B5E05C" w14:textId="77777777" w:rsidR="004D381B" w:rsidRDefault="004D381B" w:rsidP="007220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8C3"/>
    <w:rsid w:val="001E28C3"/>
    <w:rsid w:val="004D381B"/>
    <w:rsid w:val="00711C7C"/>
    <w:rsid w:val="007220E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105BD6"/>
  <w15:chartTrackingRefBased/>
  <w15:docId w15:val="{B3D80CCF-E7BD-456C-9ABE-427718E5A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28C3"/>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E28C3"/>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220EB"/>
    <w:pPr>
      <w:tabs>
        <w:tab w:val="center" w:pos="4536"/>
        <w:tab w:val="right" w:pos="9072"/>
      </w:tabs>
      <w:spacing w:after="0" w:line="240" w:lineRule="auto"/>
    </w:pPr>
  </w:style>
  <w:style w:type="character" w:customStyle="1" w:styleId="HeaderChar">
    <w:name w:val="Header Char"/>
    <w:basedOn w:val="DefaultParagraphFont"/>
    <w:link w:val="Header"/>
    <w:uiPriority w:val="99"/>
    <w:rsid w:val="007220EB"/>
    <w:rPr>
      <w:lang w:val="en-GB"/>
    </w:rPr>
  </w:style>
  <w:style w:type="paragraph" w:styleId="Footer">
    <w:name w:val="footer"/>
    <w:basedOn w:val="Normal"/>
    <w:link w:val="FooterChar"/>
    <w:uiPriority w:val="99"/>
    <w:unhideWhenUsed/>
    <w:rsid w:val="007220EB"/>
    <w:pPr>
      <w:tabs>
        <w:tab w:val="center" w:pos="4536"/>
        <w:tab w:val="right" w:pos="9072"/>
      </w:tabs>
      <w:spacing w:after="0" w:line="240" w:lineRule="auto"/>
    </w:pPr>
  </w:style>
  <w:style w:type="character" w:customStyle="1" w:styleId="FooterChar">
    <w:name w:val="Footer Char"/>
    <w:basedOn w:val="DefaultParagraphFont"/>
    <w:link w:val="Footer"/>
    <w:uiPriority w:val="99"/>
    <w:rsid w:val="007220EB"/>
    <w:rPr>
      <w:lang w:val="en-GB"/>
    </w:rPr>
  </w:style>
  <w:style w:type="character" w:styleId="LineNumber">
    <w:name w:val="line number"/>
    <w:basedOn w:val="DefaultParagraphFont"/>
    <w:uiPriority w:val="99"/>
    <w:semiHidden/>
    <w:unhideWhenUsed/>
    <w:rsid w:val="007220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415</Words>
  <Characters>2864</Characters>
  <Application>Microsoft Office Word</Application>
  <DocSecurity>0</DocSecurity>
  <Lines>23</Lines>
  <Paragraphs>6</Paragraphs>
  <ScaleCrop>false</ScaleCrop>
  <Company/>
  <LinksUpToDate>false</LinksUpToDate>
  <CharactersWithSpaces>3273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Urbán Róbert</dc:creator>
  <cp:keywords/>
  <dc:description/>
  <cp:lastModifiedBy>Urbán Róbert</cp:lastModifiedBy>
  <cp:revision>3</cp:revision>
  <dcterms:created xsi:type="dcterms:W3CDTF">2021-02-10T13:10:00Z</dcterms:created>
  <dcterms:modified xsi:type="dcterms:W3CDTF">2021-02-10T13:14:00Z</dcterms:modified>
</cp:coreProperties>
</file>