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12BED67" w14:textId="3D7CFFF4" w:rsidR="00BE1877" w:rsidRPr="007A4008" w:rsidRDefault="00F6274E" w:rsidP="00BE1877">
      <w:pPr>
        <w:jc w:val="center"/>
        <w:rPr>
          <w:rFonts w:ascii="Arial" w:hAnsi="Arial" w:cs="Arial"/>
          <w:b/>
          <w:bCs/>
          <w:sz w:val="36"/>
          <w:szCs w:val="36"/>
        </w:rPr>
      </w:pPr>
      <w:r>
        <w:rPr>
          <w:rFonts w:ascii="Arial" w:hAnsi="Arial" w:cs="Arial"/>
          <w:b/>
          <w:bCs/>
          <w:sz w:val="36"/>
          <w:szCs w:val="36"/>
        </w:rPr>
        <w:t>Supplementary</w:t>
      </w:r>
      <w:r w:rsidR="00BE1877" w:rsidRPr="007A4008">
        <w:rPr>
          <w:rFonts w:ascii="Arial" w:hAnsi="Arial" w:cs="Arial"/>
          <w:b/>
          <w:bCs/>
          <w:sz w:val="36"/>
          <w:szCs w:val="36"/>
        </w:rPr>
        <w:t xml:space="preserve"> Information</w:t>
      </w:r>
    </w:p>
    <w:p w14:paraId="3D3F6973" w14:textId="77777777" w:rsidR="00EB2A1D" w:rsidRPr="00B82908" w:rsidRDefault="00EB2A1D" w:rsidP="008723F8">
      <w:pPr>
        <w:jc w:val="center"/>
        <w:rPr>
          <w:rFonts w:ascii="Arial" w:hAnsi="Arial" w:cs="Arial"/>
          <w:b/>
          <w:sz w:val="28"/>
          <w:szCs w:val="28"/>
        </w:rPr>
      </w:pPr>
    </w:p>
    <w:p w14:paraId="20D1E681" w14:textId="706BDFE0" w:rsidR="00F6274E" w:rsidRPr="00F6274E" w:rsidRDefault="00F6274E" w:rsidP="00F6274E">
      <w:pPr>
        <w:jc w:val="both"/>
        <w:rPr>
          <w:b/>
          <w:sz w:val="36"/>
          <w:szCs w:val="36"/>
        </w:rPr>
      </w:pPr>
      <w:proofErr w:type="spellStart"/>
      <w:r w:rsidRPr="00F6274E">
        <w:rPr>
          <w:b/>
          <w:sz w:val="36"/>
          <w:szCs w:val="36"/>
        </w:rPr>
        <w:t>Nanoscopic</w:t>
      </w:r>
      <w:proofErr w:type="spellEnd"/>
      <w:r w:rsidRPr="00F6274E">
        <w:rPr>
          <w:b/>
          <w:sz w:val="36"/>
          <w:szCs w:val="36"/>
        </w:rPr>
        <w:t xml:space="preserve"> investigation of C9orf72 poly-GA oligome</w:t>
      </w:r>
      <w:r w:rsidR="00F83106">
        <w:rPr>
          <w:b/>
          <w:sz w:val="36"/>
          <w:szCs w:val="36"/>
        </w:rPr>
        <w:t>rs</w:t>
      </w:r>
      <w:r w:rsidRPr="00F6274E">
        <w:rPr>
          <w:b/>
          <w:sz w:val="36"/>
          <w:szCs w:val="36"/>
        </w:rPr>
        <w:t xml:space="preserve"> on nuclear membrane disruption by photoinducible platform</w:t>
      </w:r>
    </w:p>
    <w:p w14:paraId="2F84ACF8" w14:textId="77777777" w:rsidR="00F6274E" w:rsidRPr="00F6274E" w:rsidRDefault="00F6274E" w:rsidP="00F6274E">
      <w:pPr>
        <w:jc w:val="both"/>
        <w:rPr>
          <w:b/>
          <w:sz w:val="36"/>
          <w:szCs w:val="36"/>
        </w:rPr>
      </w:pPr>
    </w:p>
    <w:p w14:paraId="0FEC7DBA" w14:textId="77777777" w:rsidR="00F6274E" w:rsidRPr="00F6274E" w:rsidRDefault="00F6274E" w:rsidP="00F6274E">
      <w:pPr>
        <w:jc w:val="both"/>
        <w:rPr>
          <w:b/>
          <w:sz w:val="36"/>
          <w:szCs w:val="36"/>
        </w:rPr>
      </w:pPr>
      <w:r w:rsidRPr="00F6274E">
        <w:rPr>
          <w:b/>
          <w:sz w:val="36"/>
          <w:szCs w:val="36"/>
        </w:rPr>
        <w:t>Authorship</w:t>
      </w:r>
    </w:p>
    <w:p w14:paraId="65549552" w14:textId="77777777" w:rsidR="00F83106" w:rsidRPr="00F83106" w:rsidRDefault="00F83106" w:rsidP="00F83106">
      <w:pPr>
        <w:jc w:val="both"/>
        <w:rPr>
          <w:i/>
          <w:szCs w:val="36"/>
          <w:vertAlign w:val="superscript"/>
          <w:lang w:val="en-GB"/>
        </w:rPr>
      </w:pPr>
      <w:r w:rsidRPr="00F83106">
        <w:rPr>
          <w:i/>
          <w:szCs w:val="36"/>
          <w:lang w:val="en-GB"/>
        </w:rPr>
        <w:t>Hung-Ming Chien,</w:t>
      </w:r>
      <w:r w:rsidRPr="00F83106">
        <w:rPr>
          <w:i/>
          <w:szCs w:val="36"/>
          <w:vertAlign w:val="superscript"/>
          <w:lang w:val="en-GB"/>
        </w:rPr>
        <w:t>1,2,3</w:t>
      </w:r>
      <w:r w:rsidRPr="00F83106">
        <w:rPr>
          <w:i/>
          <w:szCs w:val="36"/>
          <w:lang w:val="en-GB"/>
        </w:rPr>
        <w:t xml:space="preserve"> </w:t>
      </w:r>
      <w:proofErr w:type="spellStart"/>
      <w:r w:rsidRPr="00F83106">
        <w:rPr>
          <w:i/>
          <w:szCs w:val="36"/>
          <w:lang w:val="en-GB"/>
        </w:rPr>
        <w:t>Ruei</w:t>
      </w:r>
      <w:proofErr w:type="spellEnd"/>
      <w:r w:rsidRPr="00F83106">
        <w:rPr>
          <w:i/>
          <w:szCs w:val="36"/>
          <w:lang w:val="en-GB"/>
        </w:rPr>
        <w:t>-Yu He,</w:t>
      </w:r>
      <w:r w:rsidRPr="00F83106">
        <w:rPr>
          <w:i/>
          <w:szCs w:val="36"/>
          <w:vertAlign w:val="superscript"/>
          <w:lang w:val="en-GB"/>
        </w:rPr>
        <w:t>1</w:t>
      </w:r>
      <w:r w:rsidRPr="00F83106">
        <w:rPr>
          <w:i/>
          <w:szCs w:val="36"/>
          <w:lang w:val="en-GB"/>
        </w:rPr>
        <w:t xml:space="preserve"> Chi-Chang Lee</w:t>
      </w:r>
      <w:r w:rsidRPr="00F83106">
        <w:rPr>
          <w:i/>
          <w:szCs w:val="36"/>
          <w:vertAlign w:val="superscript"/>
          <w:lang w:val="en-GB"/>
        </w:rPr>
        <w:t>1</w:t>
      </w:r>
      <w:r w:rsidRPr="00F83106">
        <w:rPr>
          <w:i/>
          <w:szCs w:val="36"/>
          <w:lang w:val="en-GB"/>
        </w:rPr>
        <w:t>, Yung-An Huang,</w:t>
      </w:r>
      <w:r w:rsidRPr="00F83106">
        <w:rPr>
          <w:i/>
          <w:szCs w:val="36"/>
          <w:vertAlign w:val="superscript"/>
          <w:lang w:val="en-GB"/>
        </w:rPr>
        <w:t>1,4</w:t>
      </w:r>
      <w:r w:rsidRPr="00F83106">
        <w:rPr>
          <w:i/>
          <w:szCs w:val="36"/>
          <w:lang w:val="en-GB"/>
        </w:rPr>
        <w:t xml:space="preserve"> ,I-</w:t>
      </w:r>
      <w:proofErr w:type="spellStart"/>
      <w:r w:rsidRPr="00F83106">
        <w:rPr>
          <w:i/>
          <w:szCs w:val="36"/>
          <w:lang w:val="en-GB"/>
        </w:rPr>
        <w:t>Ju</w:t>
      </w:r>
      <w:proofErr w:type="spellEnd"/>
      <w:r w:rsidRPr="00F83106">
        <w:rPr>
          <w:i/>
          <w:szCs w:val="36"/>
          <w:lang w:val="en-GB"/>
        </w:rPr>
        <w:t xml:space="preserve"> Hung,</w:t>
      </w:r>
      <w:r w:rsidRPr="00F83106">
        <w:rPr>
          <w:i/>
          <w:szCs w:val="36"/>
          <w:vertAlign w:val="superscript"/>
          <w:lang w:val="en-GB"/>
        </w:rPr>
        <w:t>1,5</w:t>
      </w:r>
      <w:r w:rsidRPr="00F83106">
        <w:rPr>
          <w:i/>
          <w:szCs w:val="36"/>
          <w:lang w:val="en-GB"/>
        </w:rPr>
        <w:t xml:space="preserve"> Kai-Ting Hou,</w:t>
      </w:r>
      <w:r w:rsidRPr="00F83106">
        <w:rPr>
          <w:i/>
          <w:szCs w:val="36"/>
          <w:vertAlign w:val="superscript"/>
          <w:lang w:val="en-GB"/>
        </w:rPr>
        <w:t>1</w:t>
      </w:r>
      <w:r w:rsidRPr="00F83106">
        <w:rPr>
          <w:i/>
          <w:szCs w:val="36"/>
          <w:lang w:val="en-GB"/>
        </w:rPr>
        <w:t xml:space="preserve"> </w:t>
      </w:r>
      <w:proofErr w:type="spellStart"/>
      <w:r w:rsidRPr="00F83106">
        <w:rPr>
          <w:i/>
          <w:szCs w:val="36"/>
          <w:lang w:val="en-GB"/>
        </w:rPr>
        <w:t>Jye-Chian</w:t>
      </w:r>
      <w:proofErr w:type="spellEnd"/>
      <w:r w:rsidRPr="00F83106">
        <w:rPr>
          <w:i/>
          <w:szCs w:val="36"/>
          <w:lang w:val="en-GB"/>
        </w:rPr>
        <w:t xml:space="preserve"> Hsiao,</w:t>
      </w:r>
      <w:r w:rsidRPr="00F83106">
        <w:rPr>
          <w:i/>
          <w:szCs w:val="36"/>
          <w:vertAlign w:val="superscript"/>
          <w:lang w:val="en-GB"/>
        </w:rPr>
        <w:t>1</w:t>
      </w:r>
      <w:r w:rsidRPr="00F83106">
        <w:rPr>
          <w:i/>
          <w:szCs w:val="36"/>
          <w:lang w:val="en-GB"/>
        </w:rPr>
        <w:t xml:space="preserve"> Po-Chao Lu,</w:t>
      </w:r>
      <w:r w:rsidRPr="00F83106">
        <w:rPr>
          <w:i/>
          <w:szCs w:val="36"/>
          <w:vertAlign w:val="superscript"/>
          <w:lang w:val="en-GB"/>
        </w:rPr>
        <w:t>1,3,6</w:t>
      </w:r>
      <w:r w:rsidRPr="00F83106">
        <w:rPr>
          <w:i/>
          <w:szCs w:val="36"/>
          <w:lang w:val="en-GB"/>
        </w:rPr>
        <w:t xml:space="preserve"> </w:t>
      </w:r>
      <w:proofErr w:type="spellStart"/>
      <w:r w:rsidRPr="00F83106">
        <w:rPr>
          <w:i/>
          <w:szCs w:val="36"/>
          <w:lang w:val="en-GB"/>
        </w:rPr>
        <w:t>Diksha</w:t>
      </w:r>
      <w:proofErr w:type="spellEnd"/>
      <w:r w:rsidRPr="00F83106">
        <w:rPr>
          <w:i/>
          <w:szCs w:val="36"/>
          <w:lang w:val="en-GB"/>
        </w:rPr>
        <w:t xml:space="preserve"> Agnihotri,</w:t>
      </w:r>
      <w:r w:rsidRPr="00F83106">
        <w:rPr>
          <w:i/>
          <w:szCs w:val="36"/>
          <w:vertAlign w:val="superscript"/>
          <w:lang w:val="en-GB"/>
        </w:rPr>
        <w:t>7</w:t>
      </w:r>
      <w:r w:rsidRPr="00F83106">
        <w:rPr>
          <w:i/>
          <w:szCs w:val="36"/>
          <w:lang w:val="en-GB"/>
        </w:rPr>
        <w:t xml:space="preserve"> Eric Hw</w:t>
      </w:r>
      <w:bookmarkStart w:id="0" w:name="_GoBack"/>
      <w:bookmarkEnd w:id="0"/>
      <w:r w:rsidRPr="00F83106">
        <w:rPr>
          <w:i/>
          <w:szCs w:val="36"/>
          <w:lang w:val="en-GB"/>
        </w:rPr>
        <w:t>ang</w:t>
      </w:r>
      <w:r w:rsidRPr="00F83106">
        <w:rPr>
          <w:i/>
          <w:szCs w:val="36"/>
          <w:vertAlign w:val="superscript"/>
          <w:lang w:val="en-GB"/>
        </w:rPr>
        <w:t>4</w:t>
      </w:r>
      <w:r w:rsidRPr="00F83106">
        <w:rPr>
          <w:i/>
          <w:szCs w:val="36"/>
          <w:lang w:val="en-GB"/>
        </w:rPr>
        <w:t xml:space="preserve"> and Joseph Jen-</w:t>
      </w:r>
      <w:proofErr w:type="spellStart"/>
      <w:r w:rsidRPr="00F83106">
        <w:rPr>
          <w:i/>
          <w:szCs w:val="36"/>
          <w:lang w:val="en-GB"/>
        </w:rPr>
        <w:t>Tse</w:t>
      </w:r>
      <w:proofErr w:type="spellEnd"/>
      <w:r w:rsidRPr="00F83106">
        <w:rPr>
          <w:i/>
          <w:szCs w:val="36"/>
          <w:lang w:val="en-GB"/>
        </w:rPr>
        <w:t xml:space="preserve"> Huang</w:t>
      </w:r>
      <w:r w:rsidRPr="00F83106">
        <w:rPr>
          <w:i/>
          <w:szCs w:val="36"/>
          <w:vertAlign w:val="superscript"/>
          <w:lang w:val="en-GB"/>
        </w:rPr>
        <w:t>1 ,3, 8, 9 *</w:t>
      </w:r>
    </w:p>
    <w:p w14:paraId="78F1613F" w14:textId="77777777" w:rsidR="00F83106" w:rsidRPr="00F83106" w:rsidRDefault="00F83106" w:rsidP="00F83106">
      <w:pPr>
        <w:jc w:val="both"/>
        <w:rPr>
          <w:b/>
          <w:i/>
          <w:szCs w:val="36"/>
        </w:rPr>
      </w:pPr>
    </w:p>
    <w:p w14:paraId="5F2CB4C2" w14:textId="77777777" w:rsidR="00F83106" w:rsidRPr="00F83106" w:rsidRDefault="00F83106" w:rsidP="00F83106">
      <w:pPr>
        <w:jc w:val="both"/>
        <w:rPr>
          <w:szCs w:val="36"/>
        </w:rPr>
      </w:pPr>
      <w:r w:rsidRPr="00F83106">
        <w:rPr>
          <w:i/>
          <w:szCs w:val="36"/>
          <w:vertAlign w:val="superscript"/>
        </w:rPr>
        <w:t>1</w:t>
      </w:r>
      <w:r w:rsidRPr="00F83106">
        <w:rPr>
          <w:szCs w:val="36"/>
        </w:rPr>
        <w:t xml:space="preserve">Institute of Chemistry, Academia </w:t>
      </w:r>
      <w:proofErr w:type="spellStart"/>
      <w:r w:rsidRPr="00F83106">
        <w:rPr>
          <w:szCs w:val="36"/>
        </w:rPr>
        <w:t>Sinica</w:t>
      </w:r>
      <w:proofErr w:type="spellEnd"/>
      <w:r w:rsidRPr="00F83106">
        <w:rPr>
          <w:szCs w:val="36"/>
        </w:rPr>
        <w:t xml:space="preserve">, </w:t>
      </w:r>
      <w:proofErr w:type="spellStart"/>
      <w:r w:rsidRPr="00F83106">
        <w:rPr>
          <w:szCs w:val="36"/>
        </w:rPr>
        <w:t>Nankang</w:t>
      </w:r>
      <w:proofErr w:type="spellEnd"/>
      <w:r w:rsidRPr="00F83106">
        <w:rPr>
          <w:szCs w:val="36"/>
        </w:rPr>
        <w:t xml:space="preserve">, Taipei City, Taiwan. </w:t>
      </w:r>
    </w:p>
    <w:p w14:paraId="511F4E84" w14:textId="77777777" w:rsidR="00F83106" w:rsidRPr="00F83106" w:rsidRDefault="00F83106" w:rsidP="00F83106">
      <w:pPr>
        <w:jc w:val="both"/>
        <w:rPr>
          <w:szCs w:val="36"/>
        </w:rPr>
      </w:pPr>
      <w:r w:rsidRPr="00F83106">
        <w:rPr>
          <w:i/>
          <w:szCs w:val="36"/>
          <w:vertAlign w:val="superscript"/>
        </w:rPr>
        <w:t>2</w:t>
      </w:r>
      <w:r w:rsidRPr="00F83106">
        <w:rPr>
          <w:szCs w:val="36"/>
        </w:rPr>
        <w:t>Department of Chemistry, National Taiwan University, Taipei City, Taiwan</w:t>
      </w:r>
    </w:p>
    <w:p w14:paraId="39140834" w14:textId="77777777" w:rsidR="00F83106" w:rsidRPr="00F83106" w:rsidRDefault="00F83106" w:rsidP="00F83106">
      <w:pPr>
        <w:jc w:val="both"/>
        <w:rPr>
          <w:szCs w:val="36"/>
        </w:rPr>
      </w:pPr>
      <w:r w:rsidRPr="00F83106">
        <w:rPr>
          <w:i/>
          <w:szCs w:val="36"/>
          <w:vertAlign w:val="superscript"/>
        </w:rPr>
        <w:t>3</w:t>
      </w:r>
      <w:r w:rsidRPr="00F83106">
        <w:rPr>
          <w:szCs w:val="36"/>
        </w:rPr>
        <w:t xml:space="preserve">Chemical Biology and Molecular Biophysics Program in Drug Discovery and Biotechnology Taiwan International Graduate Program, Academia </w:t>
      </w:r>
      <w:proofErr w:type="spellStart"/>
      <w:r w:rsidRPr="00F83106">
        <w:rPr>
          <w:szCs w:val="36"/>
        </w:rPr>
        <w:t>Sinica</w:t>
      </w:r>
      <w:proofErr w:type="spellEnd"/>
      <w:r w:rsidRPr="00F83106">
        <w:rPr>
          <w:szCs w:val="36"/>
        </w:rPr>
        <w:t xml:space="preserve"> and National Taiwan University, Taipei City, Taiwan</w:t>
      </w:r>
    </w:p>
    <w:p w14:paraId="508B7C18" w14:textId="77777777" w:rsidR="00F83106" w:rsidRPr="00F83106" w:rsidRDefault="00F83106" w:rsidP="00F83106">
      <w:pPr>
        <w:jc w:val="both"/>
        <w:rPr>
          <w:szCs w:val="36"/>
        </w:rPr>
      </w:pPr>
      <w:r w:rsidRPr="00F83106">
        <w:rPr>
          <w:i/>
          <w:szCs w:val="36"/>
          <w:vertAlign w:val="superscript"/>
        </w:rPr>
        <w:t>4</w:t>
      </w:r>
      <w:r w:rsidRPr="00F83106">
        <w:rPr>
          <w:szCs w:val="36"/>
        </w:rPr>
        <w:t xml:space="preserve">Department of Biological Science and Technology, Institute of Bioinformatics and Systems Biology, and Institute of Molecular Medicine and Bioengineering, National </w:t>
      </w:r>
      <w:proofErr w:type="spellStart"/>
      <w:r w:rsidRPr="00F83106">
        <w:rPr>
          <w:szCs w:val="36"/>
        </w:rPr>
        <w:t>Chiao</w:t>
      </w:r>
      <w:proofErr w:type="spellEnd"/>
      <w:r w:rsidRPr="00F83106">
        <w:rPr>
          <w:szCs w:val="36"/>
        </w:rPr>
        <w:t xml:space="preserve"> Tung University, </w:t>
      </w:r>
      <w:proofErr w:type="spellStart"/>
      <w:r w:rsidRPr="00F83106">
        <w:rPr>
          <w:szCs w:val="36"/>
        </w:rPr>
        <w:t>Hsinchu</w:t>
      </w:r>
      <w:proofErr w:type="spellEnd"/>
      <w:r w:rsidRPr="00F83106">
        <w:rPr>
          <w:szCs w:val="36"/>
        </w:rPr>
        <w:t xml:space="preserve"> City, Taiwan</w:t>
      </w:r>
    </w:p>
    <w:p w14:paraId="12249052" w14:textId="77777777" w:rsidR="00F83106" w:rsidRPr="00F83106" w:rsidRDefault="00F83106" w:rsidP="00F83106">
      <w:pPr>
        <w:jc w:val="both"/>
        <w:rPr>
          <w:szCs w:val="36"/>
        </w:rPr>
      </w:pPr>
      <w:r w:rsidRPr="00F83106">
        <w:rPr>
          <w:i/>
          <w:szCs w:val="36"/>
          <w:vertAlign w:val="superscript"/>
        </w:rPr>
        <w:t>5</w:t>
      </w:r>
      <w:r w:rsidRPr="00F83106">
        <w:rPr>
          <w:szCs w:val="36"/>
        </w:rPr>
        <w:t>Department of Chemical Engineering, National Taiwan University of Science and Technology, Taipei City, Taiwan</w:t>
      </w:r>
    </w:p>
    <w:p w14:paraId="1FC146F9" w14:textId="77777777" w:rsidR="00F83106" w:rsidRPr="00F83106" w:rsidRDefault="00F83106" w:rsidP="00F83106">
      <w:pPr>
        <w:jc w:val="both"/>
        <w:rPr>
          <w:szCs w:val="36"/>
        </w:rPr>
      </w:pPr>
      <w:r w:rsidRPr="00F83106">
        <w:rPr>
          <w:i/>
          <w:szCs w:val="36"/>
          <w:vertAlign w:val="superscript"/>
        </w:rPr>
        <w:t>6</w:t>
      </w:r>
      <w:r w:rsidRPr="00F83106">
        <w:rPr>
          <w:szCs w:val="36"/>
        </w:rPr>
        <w:t xml:space="preserve">Department and Graduate Institute of Pharmacology, National Taiwan University, Taipei City, Taiwan </w:t>
      </w:r>
    </w:p>
    <w:p w14:paraId="54CC863D" w14:textId="77777777" w:rsidR="00F83106" w:rsidRPr="00F83106" w:rsidRDefault="00F83106" w:rsidP="00F83106">
      <w:pPr>
        <w:jc w:val="both"/>
        <w:rPr>
          <w:szCs w:val="36"/>
        </w:rPr>
      </w:pPr>
      <w:r w:rsidRPr="00F83106">
        <w:rPr>
          <w:i/>
          <w:szCs w:val="36"/>
          <w:vertAlign w:val="superscript"/>
        </w:rPr>
        <w:t>7</w:t>
      </w:r>
      <w:r w:rsidRPr="00F83106">
        <w:rPr>
          <w:szCs w:val="36"/>
        </w:rPr>
        <w:t xml:space="preserve">Taiwan International Graduate Program in Interdisciplinary Neuroscience, National Taiwan University and Academia </w:t>
      </w:r>
      <w:proofErr w:type="spellStart"/>
      <w:r w:rsidRPr="00F83106">
        <w:rPr>
          <w:szCs w:val="36"/>
        </w:rPr>
        <w:t>Sinica</w:t>
      </w:r>
      <w:proofErr w:type="spellEnd"/>
      <w:r w:rsidRPr="00F83106">
        <w:rPr>
          <w:szCs w:val="36"/>
        </w:rPr>
        <w:t>, Taipei, Taiwan</w:t>
      </w:r>
    </w:p>
    <w:p w14:paraId="4546AC73" w14:textId="77777777" w:rsidR="00F83106" w:rsidRPr="00F83106" w:rsidRDefault="00F83106" w:rsidP="00F83106">
      <w:pPr>
        <w:jc w:val="both"/>
        <w:rPr>
          <w:szCs w:val="36"/>
        </w:rPr>
      </w:pPr>
      <w:r w:rsidRPr="00F83106">
        <w:rPr>
          <w:i/>
          <w:szCs w:val="36"/>
          <w:vertAlign w:val="superscript"/>
        </w:rPr>
        <w:t>8</w:t>
      </w:r>
      <w:r w:rsidRPr="00F83106">
        <w:rPr>
          <w:szCs w:val="36"/>
        </w:rPr>
        <w:t xml:space="preserve">Department of Applied Chemistry, National </w:t>
      </w:r>
      <w:proofErr w:type="spellStart"/>
      <w:r w:rsidRPr="00F83106">
        <w:rPr>
          <w:szCs w:val="36"/>
        </w:rPr>
        <w:t>Chiayi</w:t>
      </w:r>
      <w:proofErr w:type="spellEnd"/>
      <w:r w:rsidRPr="00F83106">
        <w:rPr>
          <w:szCs w:val="36"/>
        </w:rPr>
        <w:t xml:space="preserve"> University, </w:t>
      </w:r>
      <w:proofErr w:type="spellStart"/>
      <w:r w:rsidRPr="00F83106">
        <w:rPr>
          <w:szCs w:val="36"/>
        </w:rPr>
        <w:t>Chiayi</w:t>
      </w:r>
      <w:proofErr w:type="spellEnd"/>
      <w:r w:rsidRPr="00F83106">
        <w:rPr>
          <w:szCs w:val="36"/>
        </w:rPr>
        <w:t xml:space="preserve"> City, Taiwan</w:t>
      </w:r>
    </w:p>
    <w:p w14:paraId="43528CE5" w14:textId="77777777" w:rsidR="00F83106" w:rsidRPr="00F83106" w:rsidRDefault="00F83106" w:rsidP="00F83106">
      <w:pPr>
        <w:jc w:val="both"/>
        <w:rPr>
          <w:szCs w:val="36"/>
        </w:rPr>
      </w:pPr>
      <w:r w:rsidRPr="00F83106">
        <w:rPr>
          <w:rFonts w:hint="eastAsia"/>
          <w:i/>
          <w:szCs w:val="36"/>
          <w:vertAlign w:val="superscript"/>
        </w:rPr>
        <w:t>9</w:t>
      </w:r>
      <w:r w:rsidRPr="00F83106">
        <w:rPr>
          <w:rFonts w:hint="eastAsia"/>
          <w:szCs w:val="36"/>
        </w:rPr>
        <w:t xml:space="preserve">Neuroscience Program of Academia </w:t>
      </w:r>
      <w:proofErr w:type="spellStart"/>
      <w:r w:rsidRPr="00F83106">
        <w:rPr>
          <w:rFonts w:hint="eastAsia"/>
          <w:szCs w:val="36"/>
        </w:rPr>
        <w:t>Sinica</w:t>
      </w:r>
      <w:proofErr w:type="spellEnd"/>
      <w:r w:rsidRPr="00F83106">
        <w:rPr>
          <w:rFonts w:hint="eastAsia"/>
          <w:szCs w:val="36"/>
        </w:rPr>
        <w:t xml:space="preserve">, Academia </w:t>
      </w:r>
      <w:proofErr w:type="spellStart"/>
      <w:r w:rsidRPr="00F83106">
        <w:rPr>
          <w:rFonts w:hint="eastAsia"/>
          <w:szCs w:val="36"/>
        </w:rPr>
        <w:t>Sinica</w:t>
      </w:r>
      <w:proofErr w:type="spellEnd"/>
      <w:r w:rsidRPr="00F83106">
        <w:rPr>
          <w:szCs w:val="36"/>
        </w:rPr>
        <w:t>, Taipei, Taiwan</w:t>
      </w:r>
    </w:p>
    <w:p w14:paraId="4761A54C" w14:textId="77777777" w:rsidR="007A4008" w:rsidRPr="002E02B4" w:rsidRDefault="007A4008" w:rsidP="00B35FD5">
      <w:pPr>
        <w:jc w:val="both"/>
        <w:rPr>
          <w:b/>
          <w:sz w:val="36"/>
          <w:szCs w:val="36"/>
        </w:rPr>
      </w:pPr>
      <w:r w:rsidRPr="002E02B4">
        <w:rPr>
          <w:b/>
          <w:sz w:val="36"/>
          <w:szCs w:val="36"/>
        </w:rPr>
        <w:t>Corresponding author e-mail address</w:t>
      </w:r>
    </w:p>
    <w:p w14:paraId="080F3C64" w14:textId="5A4BDBFB" w:rsidR="00220C14" w:rsidRDefault="00220C14" w:rsidP="007A4008">
      <w:pPr>
        <w:jc w:val="both"/>
        <w:rPr>
          <w:sz w:val="28"/>
          <w:szCs w:val="36"/>
        </w:rPr>
      </w:pPr>
      <w:r w:rsidRPr="00220C14">
        <w:rPr>
          <w:sz w:val="28"/>
          <w:szCs w:val="36"/>
        </w:rPr>
        <w:t>jthuang@gate.sinica.edu.tw</w:t>
      </w:r>
    </w:p>
    <w:p w14:paraId="2B02B044" w14:textId="77777777" w:rsidR="00220C14" w:rsidRDefault="00220C14">
      <w:pPr>
        <w:widowControl/>
        <w:rPr>
          <w:sz w:val="28"/>
          <w:szCs w:val="36"/>
        </w:rPr>
      </w:pPr>
      <w:r>
        <w:rPr>
          <w:sz w:val="28"/>
          <w:szCs w:val="36"/>
        </w:rPr>
        <w:br w:type="page"/>
      </w:r>
    </w:p>
    <w:p w14:paraId="46D6B984" w14:textId="1DD95048" w:rsidR="00220C14" w:rsidRPr="00220C14" w:rsidRDefault="00644A8D">
      <w:pPr>
        <w:widowControl/>
        <w:rPr>
          <w:b/>
          <w:sz w:val="36"/>
          <w:szCs w:val="36"/>
        </w:rPr>
      </w:pPr>
      <w:r>
        <w:rPr>
          <w:b/>
          <w:sz w:val="36"/>
          <w:szCs w:val="36"/>
        </w:rPr>
        <w:lastRenderedPageBreak/>
        <w:t xml:space="preserve">Supplementary </w:t>
      </w:r>
      <w:r w:rsidR="00FB2F76">
        <w:rPr>
          <w:b/>
          <w:sz w:val="36"/>
          <w:szCs w:val="36"/>
        </w:rPr>
        <w:t>Methods</w:t>
      </w:r>
    </w:p>
    <w:p w14:paraId="487AD8D7" w14:textId="77777777" w:rsidR="00220C14" w:rsidRPr="002E02B4" w:rsidRDefault="00220C14" w:rsidP="00220C14">
      <w:pPr>
        <w:jc w:val="both"/>
        <w:rPr>
          <w:rFonts w:cstheme="minorHAnsi"/>
          <w:b/>
          <w:sz w:val="28"/>
          <w:szCs w:val="28"/>
          <w:lang w:val="de-DE"/>
        </w:rPr>
      </w:pPr>
      <w:r w:rsidRPr="002E02B4">
        <w:rPr>
          <w:rFonts w:cstheme="minorHAnsi"/>
          <w:b/>
          <w:sz w:val="28"/>
          <w:szCs w:val="28"/>
          <w:lang w:val="de-DE"/>
        </w:rPr>
        <w:t>Turbidity measurement, circular dichroism and dye-binding assay.</w:t>
      </w:r>
    </w:p>
    <w:p w14:paraId="6EED6478" w14:textId="39D20F92" w:rsidR="00220C14" w:rsidRDefault="00220C14" w:rsidP="00220C14">
      <w:pPr>
        <w:jc w:val="both"/>
        <w:rPr>
          <w:rFonts w:cstheme="minorHAnsi"/>
          <w:sz w:val="28"/>
          <w:szCs w:val="28"/>
          <w:lang w:val="de-DE"/>
        </w:rPr>
      </w:pPr>
      <w:r w:rsidRPr="002E02B4">
        <w:rPr>
          <w:rFonts w:cstheme="minorHAnsi"/>
          <w:sz w:val="28"/>
          <w:szCs w:val="28"/>
          <w:lang w:val="de-DE"/>
        </w:rPr>
        <w:tab/>
      </w:r>
      <w:r w:rsidR="00F83106">
        <w:rPr>
          <w:rFonts w:cstheme="minorHAnsi"/>
          <w:sz w:val="28"/>
          <w:szCs w:val="28"/>
          <w:lang w:val="de-DE"/>
        </w:rPr>
        <w:t xml:space="preserve">Peptide solution containing </w:t>
      </w:r>
      <w:r w:rsidR="00F83106" w:rsidRPr="002E02B4">
        <w:rPr>
          <w:rFonts w:cstheme="minorHAnsi"/>
          <w:sz w:val="28"/>
          <w:szCs w:val="28"/>
          <w:lang w:val="de-DE"/>
        </w:rPr>
        <w:t>ADP-1 (50</w:t>
      </w:r>
      <w:r w:rsidR="00F83106">
        <w:rPr>
          <w:rFonts w:cstheme="minorHAnsi"/>
          <w:sz w:val="28"/>
          <w:szCs w:val="28"/>
          <w:lang w:val="de-DE"/>
        </w:rPr>
        <w:t xml:space="preserve"> μM) or ADP-3 </w:t>
      </w:r>
      <w:r w:rsidR="00F83106" w:rsidRPr="002E02B4">
        <w:rPr>
          <w:rFonts w:cstheme="minorHAnsi"/>
          <w:sz w:val="28"/>
          <w:szCs w:val="28"/>
          <w:lang w:val="de-DE"/>
        </w:rPr>
        <w:t>(50</w:t>
      </w:r>
      <w:r w:rsidR="00F83106">
        <w:rPr>
          <w:rFonts w:cstheme="minorHAnsi"/>
          <w:sz w:val="28"/>
          <w:szCs w:val="28"/>
          <w:lang w:val="de-DE"/>
        </w:rPr>
        <w:t xml:space="preserve"> μM), were</w:t>
      </w:r>
      <w:r w:rsidR="00F83106" w:rsidRPr="002E02B4">
        <w:rPr>
          <w:rFonts w:cstheme="minorHAnsi"/>
          <w:sz w:val="28"/>
          <w:szCs w:val="28"/>
          <w:lang w:val="de-DE"/>
        </w:rPr>
        <w:t xml:space="preserve"> prepared in low salt PBS (0.05 M NaCl, 0.0027 M KCl, 0.01 M Na</w:t>
      </w:r>
      <w:r w:rsidR="00F83106" w:rsidRPr="002E02B4">
        <w:rPr>
          <w:rFonts w:cstheme="minorHAnsi"/>
          <w:sz w:val="28"/>
          <w:szCs w:val="28"/>
          <w:vertAlign w:val="subscript"/>
          <w:lang w:val="de-DE"/>
        </w:rPr>
        <w:t>2</w:t>
      </w:r>
      <w:r w:rsidR="00F83106" w:rsidRPr="002E02B4">
        <w:rPr>
          <w:rFonts w:cstheme="minorHAnsi"/>
          <w:sz w:val="28"/>
          <w:szCs w:val="28"/>
          <w:lang w:val="de-DE"/>
        </w:rPr>
        <w:t>HPO</w:t>
      </w:r>
      <w:r w:rsidR="00F83106" w:rsidRPr="002E02B4">
        <w:rPr>
          <w:rFonts w:cstheme="minorHAnsi"/>
          <w:sz w:val="28"/>
          <w:szCs w:val="28"/>
          <w:vertAlign w:val="subscript"/>
          <w:lang w:val="de-DE"/>
        </w:rPr>
        <w:t>4</w:t>
      </w:r>
      <w:r w:rsidR="00F83106" w:rsidRPr="002E02B4">
        <w:rPr>
          <w:rFonts w:cstheme="minorHAnsi"/>
          <w:sz w:val="28"/>
          <w:szCs w:val="28"/>
          <w:lang w:val="de-DE"/>
        </w:rPr>
        <w:t>, 0.002 M KH</w:t>
      </w:r>
      <w:r w:rsidR="00F83106" w:rsidRPr="002E02B4">
        <w:rPr>
          <w:rFonts w:cstheme="minorHAnsi"/>
          <w:sz w:val="28"/>
          <w:szCs w:val="28"/>
          <w:vertAlign w:val="subscript"/>
          <w:lang w:val="de-DE"/>
        </w:rPr>
        <w:t>2</w:t>
      </w:r>
      <w:r w:rsidR="00F83106" w:rsidRPr="002E02B4">
        <w:rPr>
          <w:rFonts w:cstheme="minorHAnsi"/>
          <w:sz w:val="28"/>
          <w:szCs w:val="28"/>
          <w:lang w:val="de-DE"/>
        </w:rPr>
        <w:t>PO</w:t>
      </w:r>
      <w:r w:rsidR="00F83106" w:rsidRPr="002E02B4">
        <w:rPr>
          <w:rFonts w:cstheme="minorHAnsi"/>
          <w:sz w:val="28"/>
          <w:szCs w:val="28"/>
          <w:vertAlign w:val="subscript"/>
          <w:lang w:val="de-DE"/>
        </w:rPr>
        <w:t>4</w:t>
      </w:r>
      <w:r w:rsidR="00F83106" w:rsidRPr="002E02B4">
        <w:rPr>
          <w:rFonts w:cstheme="minorHAnsi"/>
          <w:sz w:val="28"/>
          <w:szCs w:val="28"/>
          <w:lang w:val="de-DE"/>
        </w:rPr>
        <w:t xml:space="preserve">, pH = 7.4) either irradiated with </w:t>
      </w:r>
      <w:r w:rsidR="00F83106">
        <w:rPr>
          <w:rFonts w:cstheme="minorHAnsi"/>
          <w:sz w:val="28"/>
          <w:szCs w:val="28"/>
          <w:lang w:val="de-DE"/>
        </w:rPr>
        <w:t xml:space="preserve">UV </w:t>
      </w:r>
      <w:r w:rsidR="00F83106" w:rsidRPr="002E02B4">
        <w:rPr>
          <w:rFonts w:cstheme="minorHAnsi"/>
          <w:sz w:val="28"/>
          <w:szCs w:val="28"/>
          <w:lang w:val="de-DE"/>
        </w:rPr>
        <w:t>light (365nm, power density: 32mW/cm</w:t>
      </w:r>
      <w:r w:rsidR="00F83106" w:rsidRPr="002E02B4">
        <w:rPr>
          <w:rFonts w:cstheme="minorHAnsi"/>
          <w:sz w:val="28"/>
          <w:szCs w:val="28"/>
          <w:vertAlign w:val="superscript"/>
          <w:lang w:val="de-DE"/>
        </w:rPr>
        <w:t>2</w:t>
      </w:r>
      <w:r w:rsidR="00F83106" w:rsidRPr="002E02B4">
        <w:rPr>
          <w:rFonts w:cstheme="minorHAnsi"/>
          <w:sz w:val="28"/>
          <w:szCs w:val="28"/>
          <w:lang w:val="de-DE"/>
        </w:rPr>
        <w:t>, duration: 1 min) or not. Peptide containing solutions were incubated at 37 °C for following measurements. The turbidity of ADP-1 and</w:t>
      </w:r>
      <w:r w:rsidR="00F83106">
        <w:rPr>
          <w:rFonts w:cstheme="minorHAnsi"/>
          <w:sz w:val="28"/>
          <w:szCs w:val="28"/>
          <w:lang w:val="de-DE"/>
        </w:rPr>
        <w:t xml:space="preserve"> ADP-3</w:t>
      </w:r>
      <w:r w:rsidR="00F83106" w:rsidRPr="002E02B4">
        <w:rPr>
          <w:rFonts w:cstheme="minorHAnsi"/>
          <w:sz w:val="28"/>
          <w:szCs w:val="28"/>
          <w:lang w:val="de-DE"/>
        </w:rPr>
        <w:t xml:space="preserve"> solutions was recorded with a 1 cm quartz cuvette on the DU800 spectrophotometer (Beckman, U.S.A.). All turbidity data were collected at 600 nm. The CD spectra of the resulting (GA)</w:t>
      </w:r>
      <w:r w:rsidR="00F83106" w:rsidRPr="002E02B4">
        <w:rPr>
          <w:rFonts w:cstheme="minorHAnsi"/>
          <w:sz w:val="28"/>
          <w:szCs w:val="28"/>
          <w:vertAlign w:val="subscript"/>
          <w:lang w:val="de-DE"/>
        </w:rPr>
        <w:t>12</w:t>
      </w:r>
      <w:r w:rsidR="00F83106" w:rsidRPr="002E02B4">
        <w:rPr>
          <w:rFonts w:cstheme="minorHAnsi"/>
          <w:sz w:val="28"/>
          <w:szCs w:val="28"/>
          <w:lang w:val="de-DE"/>
        </w:rPr>
        <w:t xml:space="preserve"> solutions </w:t>
      </w:r>
      <w:r w:rsidR="00F83106">
        <w:rPr>
          <w:rFonts w:cstheme="minorHAnsi"/>
          <w:sz w:val="28"/>
          <w:szCs w:val="28"/>
          <w:lang w:val="de-DE"/>
        </w:rPr>
        <w:t xml:space="preserve">from ADP-1 </w:t>
      </w:r>
      <w:r w:rsidR="00F83106" w:rsidRPr="002E02B4">
        <w:rPr>
          <w:rFonts w:cstheme="minorHAnsi"/>
          <w:sz w:val="28"/>
          <w:szCs w:val="28"/>
          <w:lang w:val="de-DE"/>
        </w:rPr>
        <w:t xml:space="preserve">were measured with a 1 mm quartz cuvette on the J-815 CD spectrometer (JASCO, Japan). All data were collected from 195 to 260 nm with a scanning speed of 200 nm/min. Ten scans were averaged for each sample. For Thioflavin T binding assay, ThT working solution (50 μM ThT in PBS) was freshly prepared and filtered through a 0.22 μm Millipore filter. A 40 μL aliquot of the </w:t>
      </w:r>
      <w:r w:rsidR="00F83106">
        <w:rPr>
          <w:rFonts w:cstheme="minorHAnsi"/>
          <w:sz w:val="28"/>
          <w:szCs w:val="28"/>
          <w:lang w:val="de-DE"/>
        </w:rPr>
        <w:t>ADP-1</w:t>
      </w:r>
      <w:r w:rsidR="00F83106" w:rsidRPr="002E02B4">
        <w:rPr>
          <w:rFonts w:cstheme="minorHAnsi"/>
          <w:sz w:val="28"/>
          <w:szCs w:val="28"/>
          <w:lang w:val="de-DE"/>
        </w:rPr>
        <w:t xml:space="preserve"> solution was mixed with 40 μL of the ThT working solution for 5 min at room temperature. The fluorescence emission spectra at 480 nm were taken in a 3 mm path length rectangular fluorescence quartz cuvette on an F-4500 spectrofluorimeter (Hitachi, Japan) with excitation at 442 nm.</w:t>
      </w:r>
    </w:p>
    <w:p w14:paraId="4AAC2F60" w14:textId="77777777" w:rsidR="00F83106" w:rsidRPr="002E02B4" w:rsidRDefault="00F83106" w:rsidP="00220C14">
      <w:pPr>
        <w:jc w:val="both"/>
        <w:rPr>
          <w:rFonts w:cstheme="minorHAnsi"/>
          <w:sz w:val="28"/>
          <w:szCs w:val="28"/>
          <w:lang w:val="de-DE"/>
        </w:rPr>
      </w:pPr>
    </w:p>
    <w:p w14:paraId="24344130" w14:textId="77777777" w:rsidR="00220C14" w:rsidRPr="002E02B4" w:rsidRDefault="00220C14" w:rsidP="00220C14">
      <w:pPr>
        <w:jc w:val="both"/>
        <w:rPr>
          <w:rFonts w:cstheme="minorHAnsi"/>
          <w:b/>
          <w:sz w:val="28"/>
          <w:szCs w:val="28"/>
          <w:lang w:val="de-DE"/>
        </w:rPr>
      </w:pPr>
      <w:r w:rsidRPr="002E02B4">
        <w:rPr>
          <w:rFonts w:cstheme="minorHAnsi"/>
          <w:b/>
          <w:sz w:val="28"/>
          <w:szCs w:val="28"/>
          <w:lang w:val="de-DE"/>
        </w:rPr>
        <w:t>Transmission electron microscopy.</w:t>
      </w:r>
    </w:p>
    <w:p w14:paraId="1F3C5ADD" w14:textId="77B56915" w:rsidR="00F83106" w:rsidRPr="002E02B4" w:rsidRDefault="00220C14" w:rsidP="00F83106">
      <w:pPr>
        <w:jc w:val="both"/>
        <w:rPr>
          <w:rFonts w:cstheme="minorHAnsi"/>
          <w:sz w:val="28"/>
          <w:szCs w:val="28"/>
          <w:lang w:val="de-DE"/>
        </w:rPr>
      </w:pPr>
      <w:r w:rsidRPr="002E02B4">
        <w:rPr>
          <w:rFonts w:cstheme="minorHAnsi"/>
          <w:sz w:val="28"/>
          <w:szCs w:val="28"/>
          <w:lang w:val="de-DE"/>
        </w:rPr>
        <w:tab/>
      </w:r>
      <w:r w:rsidR="00F83106" w:rsidRPr="002E02B4">
        <w:rPr>
          <w:rFonts w:cstheme="minorHAnsi"/>
          <w:sz w:val="28"/>
          <w:szCs w:val="28"/>
          <w:lang w:val="de-DE"/>
        </w:rPr>
        <w:t>For peptide TEM analysis, ADP-1</w:t>
      </w:r>
      <w:r w:rsidR="00F83106">
        <w:rPr>
          <w:rFonts w:cstheme="minorHAnsi"/>
          <w:sz w:val="28"/>
          <w:szCs w:val="28"/>
          <w:lang w:val="de-DE"/>
        </w:rPr>
        <w:t>, ADP-3</w:t>
      </w:r>
      <w:r w:rsidR="00F83106" w:rsidRPr="002E02B4">
        <w:rPr>
          <w:rFonts w:cstheme="minorHAnsi"/>
          <w:sz w:val="28"/>
          <w:szCs w:val="28"/>
          <w:lang w:val="de-DE"/>
        </w:rPr>
        <w:t xml:space="preserve">, </w:t>
      </w:r>
      <w:r w:rsidR="00F83106">
        <w:rPr>
          <w:rFonts w:cstheme="minorHAnsi"/>
          <w:sz w:val="28"/>
          <w:szCs w:val="28"/>
          <w:lang w:val="de-DE"/>
        </w:rPr>
        <w:t>(</w:t>
      </w:r>
      <w:r w:rsidR="00F83106" w:rsidRPr="002E02B4">
        <w:rPr>
          <w:rFonts w:cstheme="minorHAnsi"/>
          <w:sz w:val="28"/>
          <w:szCs w:val="28"/>
          <w:lang w:val="de-DE"/>
        </w:rPr>
        <w:t>GA)</w:t>
      </w:r>
      <w:r w:rsidR="00F83106">
        <w:rPr>
          <w:rFonts w:cstheme="minorHAnsi"/>
          <w:sz w:val="28"/>
          <w:szCs w:val="28"/>
          <w:vertAlign w:val="subscript"/>
          <w:lang w:val="de-DE"/>
        </w:rPr>
        <w:t>3</w:t>
      </w:r>
      <w:r w:rsidR="00F83106">
        <w:rPr>
          <w:rFonts w:cstheme="minorHAnsi"/>
          <w:sz w:val="28"/>
          <w:szCs w:val="28"/>
          <w:lang w:val="de-DE"/>
        </w:rPr>
        <w:t xml:space="preserve">, </w:t>
      </w:r>
      <w:r w:rsidR="00F83106" w:rsidRPr="002E02B4">
        <w:rPr>
          <w:rFonts w:cstheme="minorHAnsi"/>
          <w:sz w:val="28"/>
          <w:szCs w:val="28"/>
          <w:lang w:val="de-DE"/>
        </w:rPr>
        <w:t>(GA)</w:t>
      </w:r>
      <w:r w:rsidR="00F83106" w:rsidRPr="002E02B4">
        <w:rPr>
          <w:rFonts w:cstheme="minorHAnsi"/>
          <w:sz w:val="28"/>
          <w:szCs w:val="28"/>
          <w:vertAlign w:val="subscript"/>
          <w:lang w:val="de-DE"/>
        </w:rPr>
        <w:t>12</w:t>
      </w:r>
      <w:r w:rsidR="00F83106" w:rsidRPr="002E02B4">
        <w:rPr>
          <w:rFonts w:cstheme="minorHAnsi"/>
          <w:sz w:val="28"/>
          <w:szCs w:val="28"/>
          <w:lang w:val="de-DE"/>
        </w:rPr>
        <w:t xml:space="preserve"> </w:t>
      </w:r>
      <w:r w:rsidR="00F83106">
        <w:rPr>
          <w:rFonts w:cstheme="minorHAnsi"/>
          <w:sz w:val="28"/>
          <w:szCs w:val="28"/>
          <w:lang w:val="de-DE"/>
        </w:rPr>
        <w:t xml:space="preserve">and </w:t>
      </w:r>
      <w:r w:rsidR="00F83106" w:rsidRPr="002E02B4">
        <w:rPr>
          <w:rFonts w:cstheme="minorHAnsi"/>
          <w:sz w:val="28"/>
          <w:szCs w:val="28"/>
          <w:lang w:val="de-DE"/>
        </w:rPr>
        <w:t>(GA)</w:t>
      </w:r>
      <w:r w:rsidR="00F83106" w:rsidRPr="002E02B4">
        <w:rPr>
          <w:rFonts w:cstheme="minorHAnsi"/>
          <w:sz w:val="28"/>
          <w:szCs w:val="28"/>
          <w:vertAlign w:val="subscript"/>
          <w:lang w:val="de-DE"/>
        </w:rPr>
        <w:t>2</w:t>
      </w:r>
      <w:r w:rsidR="00F83106">
        <w:rPr>
          <w:rFonts w:cstheme="minorHAnsi"/>
          <w:sz w:val="28"/>
          <w:szCs w:val="28"/>
          <w:vertAlign w:val="subscript"/>
          <w:lang w:val="de-DE"/>
        </w:rPr>
        <w:t>0</w:t>
      </w:r>
      <w:r w:rsidR="00F83106" w:rsidRPr="002E02B4">
        <w:rPr>
          <w:rFonts w:cstheme="minorHAnsi"/>
          <w:sz w:val="28"/>
          <w:szCs w:val="28"/>
          <w:lang w:val="de-DE"/>
        </w:rPr>
        <w:t xml:space="preserve"> (50μM) were prepared in low salt PBS buffer (0.05 M NaCl, 0.0027 M KCl, 0.01 M Na</w:t>
      </w:r>
      <w:r w:rsidR="00F83106" w:rsidRPr="002E02B4">
        <w:rPr>
          <w:rFonts w:cstheme="minorHAnsi"/>
          <w:sz w:val="28"/>
          <w:szCs w:val="28"/>
          <w:vertAlign w:val="subscript"/>
          <w:lang w:val="de-DE"/>
        </w:rPr>
        <w:t>2</w:t>
      </w:r>
      <w:r w:rsidR="00F83106" w:rsidRPr="002E02B4">
        <w:rPr>
          <w:rFonts w:cstheme="minorHAnsi"/>
          <w:sz w:val="28"/>
          <w:szCs w:val="28"/>
          <w:lang w:val="de-DE"/>
        </w:rPr>
        <w:t>HPO</w:t>
      </w:r>
      <w:r w:rsidR="00F83106" w:rsidRPr="002E02B4">
        <w:rPr>
          <w:rFonts w:cstheme="minorHAnsi"/>
          <w:sz w:val="28"/>
          <w:szCs w:val="28"/>
          <w:vertAlign w:val="subscript"/>
          <w:lang w:val="de-DE"/>
        </w:rPr>
        <w:t>4</w:t>
      </w:r>
      <w:r w:rsidR="00F83106" w:rsidRPr="002E02B4">
        <w:rPr>
          <w:rFonts w:cstheme="minorHAnsi"/>
          <w:sz w:val="28"/>
          <w:szCs w:val="28"/>
          <w:lang w:val="de-DE"/>
        </w:rPr>
        <w:t>, 0.002M KH</w:t>
      </w:r>
      <w:r w:rsidR="00F83106" w:rsidRPr="002E02B4">
        <w:rPr>
          <w:rFonts w:cstheme="minorHAnsi"/>
          <w:sz w:val="28"/>
          <w:szCs w:val="28"/>
          <w:vertAlign w:val="subscript"/>
          <w:lang w:val="de-DE"/>
        </w:rPr>
        <w:t>2</w:t>
      </w:r>
      <w:r w:rsidR="00F83106" w:rsidRPr="002E02B4">
        <w:rPr>
          <w:rFonts w:cstheme="minorHAnsi"/>
          <w:sz w:val="28"/>
          <w:szCs w:val="28"/>
          <w:lang w:val="de-DE"/>
        </w:rPr>
        <w:t>PO</w:t>
      </w:r>
      <w:r w:rsidR="00F83106" w:rsidRPr="002E02B4">
        <w:rPr>
          <w:rFonts w:cstheme="minorHAnsi"/>
          <w:sz w:val="28"/>
          <w:szCs w:val="28"/>
          <w:vertAlign w:val="subscript"/>
          <w:lang w:val="de-DE"/>
        </w:rPr>
        <w:t>4</w:t>
      </w:r>
      <w:r w:rsidR="00F83106" w:rsidRPr="002E02B4">
        <w:rPr>
          <w:rFonts w:cstheme="minorHAnsi"/>
          <w:sz w:val="28"/>
          <w:szCs w:val="28"/>
          <w:lang w:val="de-DE"/>
        </w:rPr>
        <w:t>, pH = 7.4) irradiated with or without UV, respectively (365 nm, 1200μw/cm</w:t>
      </w:r>
      <w:r w:rsidR="00F83106" w:rsidRPr="002E02B4">
        <w:rPr>
          <w:rFonts w:cstheme="minorHAnsi"/>
          <w:sz w:val="28"/>
          <w:szCs w:val="28"/>
          <w:vertAlign w:val="superscript"/>
          <w:lang w:val="de-DE"/>
        </w:rPr>
        <w:t>2</w:t>
      </w:r>
      <w:r w:rsidR="00F83106" w:rsidRPr="002E02B4">
        <w:rPr>
          <w:rFonts w:cstheme="minorHAnsi"/>
          <w:sz w:val="28"/>
          <w:szCs w:val="28"/>
          <w:lang w:val="de-DE"/>
        </w:rPr>
        <w:t>, duration: 1 min)</w:t>
      </w:r>
      <w:r w:rsidR="00F83106">
        <w:rPr>
          <w:rFonts w:cstheme="minorHAnsi"/>
          <w:sz w:val="28"/>
          <w:szCs w:val="28"/>
          <w:lang w:val="de-DE"/>
        </w:rPr>
        <w:t xml:space="preserve"> followed by </w:t>
      </w:r>
      <w:r w:rsidR="00F83106" w:rsidRPr="002E02B4">
        <w:rPr>
          <w:rFonts w:cstheme="minorHAnsi"/>
          <w:sz w:val="28"/>
          <w:szCs w:val="28"/>
          <w:lang w:val="de-DE"/>
        </w:rPr>
        <w:t>37 °C incubat</w:t>
      </w:r>
      <w:r w:rsidR="00F83106">
        <w:rPr>
          <w:rFonts w:cstheme="minorHAnsi"/>
          <w:sz w:val="28"/>
          <w:szCs w:val="28"/>
          <w:lang w:val="de-DE"/>
        </w:rPr>
        <w:t>ion at the indicated time points</w:t>
      </w:r>
      <w:r w:rsidR="00F83106" w:rsidRPr="002E02B4">
        <w:rPr>
          <w:rFonts w:cstheme="minorHAnsi"/>
          <w:sz w:val="28"/>
          <w:szCs w:val="28"/>
          <w:lang w:val="de-DE"/>
        </w:rPr>
        <w:t xml:space="preserve">. The resulting aliquots of peptide solutions (5 μL) were applied on glow-charged 300 mesh Formvar- and carbon-coated copper grids </w:t>
      </w:r>
      <w:r w:rsidR="00F83106">
        <w:rPr>
          <w:rFonts w:cstheme="minorHAnsi"/>
          <w:sz w:val="28"/>
          <w:szCs w:val="28"/>
          <w:lang w:val="de-DE"/>
        </w:rPr>
        <w:t xml:space="preserve">and </w:t>
      </w:r>
      <w:r w:rsidR="00F83106" w:rsidRPr="002E02B4">
        <w:rPr>
          <w:rFonts w:cstheme="minorHAnsi"/>
          <w:sz w:val="28"/>
          <w:szCs w:val="28"/>
          <w:lang w:val="de-DE"/>
        </w:rPr>
        <w:t>stained with 1% uranyl acetate. After drying overnight, all samples were analyzed using a JEM-2011 electro</w:t>
      </w:r>
      <w:r w:rsidR="00F83106">
        <w:rPr>
          <w:rFonts w:cstheme="minorHAnsi"/>
          <w:sz w:val="28"/>
          <w:szCs w:val="28"/>
          <w:lang w:val="de-DE"/>
        </w:rPr>
        <w:t>n microscope (JEOL, Japan). For cellular TEM</w:t>
      </w:r>
      <w:r w:rsidR="00F83106" w:rsidRPr="002E02B4">
        <w:rPr>
          <w:rFonts w:cstheme="minorHAnsi"/>
          <w:sz w:val="28"/>
          <w:szCs w:val="28"/>
          <w:lang w:val="de-DE"/>
        </w:rPr>
        <w:t xml:space="preserve"> imaging</w:t>
      </w:r>
      <w:r w:rsidR="00F83106">
        <w:rPr>
          <w:rFonts w:cstheme="minorHAnsi"/>
          <w:sz w:val="28"/>
          <w:szCs w:val="28"/>
          <w:lang w:val="de-DE"/>
        </w:rPr>
        <w:t xml:space="preserve"> </w:t>
      </w:r>
      <w:r w:rsidR="00F83106" w:rsidRPr="002E02B4">
        <w:rPr>
          <w:rFonts w:cstheme="minorHAnsi"/>
          <w:sz w:val="28"/>
          <w:szCs w:val="28"/>
          <w:lang w:val="de-DE"/>
        </w:rPr>
        <w:t>, cos-7 cells treated with ADP-1 and irradiated were fix</w:t>
      </w:r>
      <w:r w:rsidR="00F83106">
        <w:rPr>
          <w:rFonts w:cstheme="minorHAnsi"/>
          <w:sz w:val="28"/>
          <w:szCs w:val="28"/>
          <w:lang w:val="de-DE"/>
        </w:rPr>
        <w:t>ed</w:t>
      </w:r>
      <w:r w:rsidR="00F83106" w:rsidRPr="002E02B4">
        <w:rPr>
          <w:rFonts w:cstheme="minorHAnsi"/>
          <w:sz w:val="28"/>
          <w:szCs w:val="28"/>
          <w:lang w:val="de-DE"/>
        </w:rPr>
        <w:t xml:space="preserve"> by 4</w:t>
      </w:r>
      <w:r w:rsidR="00F83106">
        <w:rPr>
          <w:rFonts w:cstheme="minorHAnsi"/>
          <w:sz w:val="28"/>
          <w:szCs w:val="28"/>
          <w:lang w:val="de-DE"/>
        </w:rPr>
        <w:t xml:space="preserve"> </w:t>
      </w:r>
      <w:r w:rsidR="00F83106" w:rsidRPr="002E02B4">
        <w:rPr>
          <w:rFonts w:cstheme="minorHAnsi"/>
          <w:sz w:val="28"/>
          <w:szCs w:val="28"/>
          <w:lang w:val="de-DE"/>
        </w:rPr>
        <w:t xml:space="preserve">% </w:t>
      </w:r>
      <w:r w:rsidR="00F83106" w:rsidRPr="00F83106">
        <w:rPr>
          <w:rFonts w:cstheme="minorHAnsi"/>
          <w:sz w:val="28"/>
          <w:szCs w:val="28"/>
          <w:lang w:val="de-DE"/>
        </w:rPr>
        <w:t>glutaraldehyde in</w:t>
      </w:r>
      <w:r w:rsidR="00F83106" w:rsidRPr="002E02B4">
        <w:rPr>
          <w:rFonts w:cstheme="minorHAnsi"/>
          <w:sz w:val="28"/>
          <w:szCs w:val="28"/>
          <w:lang w:val="de-DE"/>
        </w:rPr>
        <w:t xml:space="preserve"> PBS. Cell membrane of cos-7 was stained with osmium tetroxide (1% in PBS). </w:t>
      </w:r>
      <w:r w:rsidR="00F83106">
        <w:rPr>
          <w:rFonts w:cstheme="minorHAnsi"/>
          <w:sz w:val="28"/>
          <w:szCs w:val="28"/>
          <w:lang w:val="de-DE"/>
        </w:rPr>
        <w:t xml:space="preserve">After </w:t>
      </w:r>
      <w:r w:rsidR="00F83106" w:rsidRPr="002E02B4">
        <w:rPr>
          <w:rFonts w:cstheme="minorHAnsi"/>
          <w:sz w:val="28"/>
          <w:szCs w:val="28"/>
          <w:lang w:val="de-DE"/>
        </w:rPr>
        <w:t xml:space="preserve">cell </w:t>
      </w:r>
      <w:r w:rsidR="00F83106">
        <w:rPr>
          <w:rFonts w:cstheme="minorHAnsi"/>
          <w:sz w:val="28"/>
          <w:szCs w:val="28"/>
          <w:lang w:val="de-DE"/>
        </w:rPr>
        <w:t>d</w:t>
      </w:r>
      <w:r w:rsidR="00F83106" w:rsidRPr="002E02B4">
        <w:rPr>
          <w:rFonts w:cstheme="minorHAnsi"/>
          <w:sz w:val="28"/>
          <w:szCs w:val="28"/>
          <w:lang w:val="de-DE"/>
        </w:rPr>
        <w:t>ehydration</w:t>
      </w:r>
      <w:r w:rsidR="00F83106">
        <w:rPr>
          <w:rFonts w:cstheme="minorHAnsi"/>
          <w:sz w:val="28"/>
          <w:szCs w:val="28"/>
          <w:lang w:val="de-DE"/>
        </w:rPr>
        <w:t xml:space="preserve"> with alcohol, </w:t>
      </w:r>
      <w:r w:rsidR="00F83106" w:rsidRPr="002E02B4">
        <w:rPr>
          <w:rFonts w:cstheme="minorHAnsi"/>
          <w:sz w:val="28"/>
          <w:szCs w:val="28"/>
          <w:lang w:val="de-DE"/>
        </w:rPr>
        <w:t>cell samples</w:t>
      </w:r>
      <w:r w:rsidR="00F83106">
        <w:rPr>
          <w:rFonts w:cstheme="minorHAnsi"/>
          <w:sz w:val="28"/>
          <w:szCs w:val="28"/>
          <w:lang w:val="de-DE"/>
        </w:rPr>
        <w:t xml:space="preserve"> were</w:t>
      </w:r>
      <w:r w:rsidR="00F83106" w:rsidRPr="002E02B4" w:rsidDel="00FC6CB4">
        <w:rPr>
          <w:rFonts w:cstheme="minorHAnsi"/>
          <w:sz w:val="28"/>
          <w:szCs w:val="28"/>
          <w:lang w:val="de-DE"/>
        </w:rPr>
        <w:t xml:space="preserve"> </w:t>
      </w:r>
      <w:r w:rsidR="00F83106">
        <w:rPr>
          <w:rFonts w:cstheme="minorHAnsi"/>
          <w:sz w:val="28"/>
          <w:szCs w:val="28"/>
          <w:lang w:val="de-DE"/>
        </w:rPr>
        <w:t>u</w:t>
      </w:r>
      <w:r w:rsidR="00F83106" w:rsidRPr="002E02B4">
        <w:rPr>
          <w:rFonts w:cstheme="minorHAnsi"/>
          <w:sz w:val="28"/>
          <w:szCs w:val="28"/>
          <w:lang w:val="de-DE"/>
        </w:rPr>
        <w:t xml:space="preserve">ltracut </w:t>
      </w:r>
      <w:r w:rsidR="00F83106">
        <w:rPr>
          <w:rFonts w:cstheme="minorHAnsi"/>
          <w:sz w:val="28"/>
          <w:szCs w:val="28"/>
          <w:lang w:val="de-DE"/>
        </w:rPr>
        <w:t xml:space="preserve">using </w:t>
      </w:r>
      <w:r w:rsidR="00F83106" w:rsidRPr="002E02B4">
        <w:rPr>
          <w:rFonts w:cstheme="minorHAnsi"/>
          <w:sz w:val="28"/>
          <w:szCs w:val="28"/>
          <w:lang w:val="de-DE"/>
        </w:rPr>
        <w:t xml:space="preserve"> diamond knife to acquire thin section of cell. </w:t>
      </w:r>
      <w:r w:rsidR="00F83106">
        <w:rPr>
          <w:rFonts w:cstheme="minorHAnsi"/>
          <w:sz w:val="28"/>
          <w:szCs w:val="28"/>
          <w:lang w:val="de-DE"/>
        </w:rPr>
        <w:t>The t</w:t>
      </w:r>
      <w:r w:rsidR="00F83106" w:rsidRPr="002E02B4">
        <w:rPr>
          <w:rFonts w:cstheme="minorHAnsi"/>
          <w:sz w:val="28"/>
          <w:szCs w:val="28"/>
          <w:lang w:val="de-DE"/>
        </w:rPr>
        <w:t xml:space="preserve">hin cell sections were then put on the grid and stained with 1% uranyl acetate. </w:t>
      </w:r>
      <w:r w:rsidR="00F83106">
        <w:rPr>
          <w:rFonts w:cstheme="minorHAnsi"/>
          <w:sz w:val="28"/>
          <w:szCs w:val="28"/>
          <w:lang w:val="de-DE"/>
        </w:rPr>
        <w:t xml:space="preserve">The cellular TEM image capture was essentially same as described above. </w:t>
      </w:r>
    </w:p>
    <w:p w14:paraId="69769824" w14:textId="77777777" w:rsidR="00F83106" w:rsidRPr="002E02B4" w:rsidRDefault="00F83106" w:rsidP="00F83106">
      <w:pPr>
        <w:jc w:val="both"/>
        <w:rPr>
          <w:rFonts w:cstheme="minorHAnsi"/>
          <w:sz w:val="28"/>
          <w:szCs w:val="28"/>
          <w:lang w:val="de-DE"/>
        </w:rPr>
      </w:pPr>
    </w:p>
    <w:p w14:paraId="05B77E57" w14:textId="77777777" w:rsidR="00F83106" w:rsidRPr="002E02B4" w:rsidRDefault="00F83106" w:rsidP="00F83106">
      <w:pPr>
        <w:jc w:val="both"/>
        <w:rPr>
          <w:rFonts w:cstheme="minorHAnsi"/>
          <w:b/>
          <w:sz w:val="28"/>
          <w:szCs w:val="28"/>
          <w:lang w:val="de-DE"/>
        </w:rPr>
      </w:pPr>
      <w:r w:rsidRPr="002E02B4">
        <w:rPr>
          <w:rFonts w:cstheme="minorHAnsi"/>
          <w:b/>
          <w:sz w:val="28"/>
          <w:szCs w:val="28"/>
          <w:lang w:val="de-DE"/>
        </w:rPr>
        <w:t xml:space="preserve">Dot blot analysis </w:t>
      </w:r>
    </w:p>
    <w:p w14:paraId="3B3C5D90" w14:textId="72A13288" w:rsidR="00F83106" w:rsidRDefault="00F83106" w:rsidP="00F83106">
      <w:pPr>
        <w:widowControl/>
        <w:jc w:val="both"/>
        <w:rPr>
          <w:rFonts w:cstheme="minorHAnsi"/>
          <w:sz w:val="28"/>
          <w:szCs w:val="28"/>
          <w:lang w:val="de-DE"/>
        </w:rPr>
      </w:pPr>
      <w:r w:rsidRPr="002E02B4">
        <w:rPr>
          <w:rFonts w:cstheme="minorHAnsi"/>
          <w:sz w:val="28"/>
          <w:szCs w:val="28"/>
          <w:lang w:val="de-DE"/>
        </w:rPr>
        <w:tab/>
        <w:t xml:space="preserve">ADP-1 </w:t>
      </w:r>
      <w:r>
        <w:rPr>
          <w:rFonts w:cstheme="minorHAnsi"/>
          <w:sz w:val="28"/>
          <w:szCs w:val="28"/>
          <w:lang w:val="de-DE"/>
        </w:rPr>
        <w:t xml:space="preserve">and ADP-3 </w:t>
      </w:r>
      <w:r w:rsidRPr="002E02B4">
        <w:rPr>
          <w:rFonts w:cstheme="minorHAnsi"/>
          <w:sz w:val="28"/>
          <w:szCs w:val="28"/>
          <w:lang w:val="de-DE"/>
        </w:rPr>
        <w:t>(100 μM) w</w:t>
      </w:r>
      <w:r>
        <w:rPr>
          <w:rFonts w:cstheme="minorHAnsi"/>
          <w:sz w:val="28"/>
          <w:szCs w:val="28"/>
          <w:lang w:val="de-DE"/>
        </w:rPr>
        <w:t>ere</w:t>
      </w:r>
      <w:r w:rsidRPr="002E02B4">
        <w:rPr>
          <w:rFonts w:cstheme="minorHAnsi"/>
          <w:sz w:val="28"/>
          <w:szCs w:val="28"/>
          <w:lang w:val="de-DE"/>
        </w:rPr>
        <w:t xml:space="preserve"> fresh</w:t>
      </w:r>
      <w:r>
        <w:rPr>
          <w:rFonts w:cstheme="minorHAnsi"/>
          <w:sz w:val="28"/>
          <w:szCs w:val="28"/>
          <w:lang w:val="de-DE"/>
        </w:rPr>
        <w:t xml:space="preserve">ly prepared in low salt PBS buffer </w:t>
      </w:r>
      <w:r w:rsidRPr="002E02B4">
        <w:rPr>
          <w:rFonts w:cstheme="minorHAnsi"/>
          <w:sz w:val="28"/>
          <w:szCs w:val="28"/>
          <w:lang w:val="de-DE"/>
        </w:rPr>
        <w:t>(0.05</w:t>
      </w:r>
      <w:r>
        <w:rPr>
          <w:rFonts w:cstheme="minorHAnsi"/>
          <w:sz w:val="28"/>
          <w:szCs w:val="28"/>
          <w:lang w:val="de-DE"/>
        </w:rPr>
        <w:t xml:space="preserve"> </w:t>
      </w:r>
      <w:r w:rsidRPr="002E02B4">
        <w:rPr>
          <w:rFonts w:cstheme="minorHAnsi"/>
          <w:sz w:val="28"/>
          <w:szCs w:val="28"/>
          <w:lang w:val="de-DE"/>
        </w:rPr>
        <w:t>M NaCl, 0.0027 M KCl, 0.01 M Na</w:t>
      </w:r>
      <w:r w:rsidRPr="002E02B4">
        <w:rPr>
          <w:rFonts w:cstheme="minorHAnsi"/>
          <w:sz w:val="28"/>
          <w:szCs w:val="28"/>
          <w:vertAlign w:val="subscript"/>
          <w:lang w:val="de-DE"/>
        </w:rPr>
        <w:t>2</w:t>
      </w:r>
      <w:r w:rsidRPr="002E02B4">
        <w:rPr>
          <w:rFonts w:cstheme="minorHAnsi"/>
          <w:sz w:val="28"/>
          <w:szCs w:val="28"/>
          <w:lang w:val="de-DE"/>
        </w:rPr>
        <w:t>HPO</w:t>
      </w:r>
      <w:r w:rsidRPr="002E02B4">
        <w:rPr>
          <w:rFonts w:cstheme="minorHAnsi"/>
          <w:sz w:val="28"/>
          <w:szCs w:val="28"/>
          <w:vertAlign w:val="subscript"/>
          <w:lang w:val="de-DE"/>
        </w:rPr>
        <w:t>4</w:t>
      </w:r>
      <w:r w:rsidRPr="002E02B4">
        <w:rPr>
          <w:rFonts w:cstheme="minorHAnsi"/>
          <w:sz w:val="28"/>
          <w:szCs w:val="28"/>
          <w:lang w:val="de-DE"/>
        </w:rPr>
        <w:t>,</w:t>
      </w:r>
      <w:r>
        <w:rPr>
          <w:rFonts w:cstheme="minorHAnsi" w:hint="eastAsia"/>
          <w:sz w:val="28"/>
          <w:szCs w:val="28"/>
          <w:lang w:val="de-DE"/>
        </w:rPr>
        <w:t xml:space="preserve"> </w:t>
      </w:r>
      <w:r w:rsidRPr="002E02B4">
        <w:rPr>
          <w:rFonts w:cstheme="minorHAnsi"/>
          <w:sz w:val="28"/>
          <w:szCs w:val="28"/>
          <w:lang w:val="de-DE"/>
        </w:rPr>
        <w:t>0.002 M KH</w:t>
      </w:r>
      <w:r w:rsidRPr="002E02B4">
        <w:rPr>
          <w:rFonts w:cstheme="minorHAnsi"/>
          <w:sz w:val="28"/>
          <w:szCs w:val="28"/>
          <w:vertAlign w:val="subscript"/>
          <w:lang w:val="de-DE"/>
        </w:rPr>
        <w:t>2</w:t>
      </w:r>
      <w:r w:rsidRPr="002E02B4">
        <w:rPr>
          <w:rFonts w:cstheme="minorHAnsi"/>
          <w:sz w:val="28"/>
          <w:szCs w:val="28"/>
          <w:lang w:val="de-DE"/>
        </w:rPr>
        <w:t>PO</w:t>
      </w:r>
      <w:r w:rsidRPr="002E02B4">
        <w:rPr>
          <w:rFonts w:cstheme="minorHAnsi"/>
          <w:sz w:val="28"/>
          <w:szCs w:val="28"/>
          <w:vertAlign w:val="subscript"/>
          <w:lang w:val="de-DE"/>
        </w:rPr>
        <w:t>4</w:t>
      </w:r>
      <w:r w:rsidRPr="002E02B4">
        <w:rPr>
          <w:rFonts w:cstheme="minorHAnsi"/>
          <w:sz w:val="28"/>
          <w:szCs w:val="28"/>
          <w:lang w:val="de-DE"/>
        </w:rPr>
        <w:t xml:space="preserve">, pH = 7.4) irradiated with </w:t>
      </w:r>
      <w:r>
        <w:rPr>
          <w:rFonts w:cstheme="minorHAnsi"/>
          <w:sz w:val="28"/>
          <w:szCs w:val="28"/>
          <w:lang w:val="de-DE"/>
        </w:rPr>
        <w:t xml:space="preserve">or without </w:t>
      </w:r>
      <w:r w:rsidRPr="002E02B4">
        <w:rPr>
          <w:rFonts w:cstheme="minorHAnsi"/>
          <w:sz w:val="28"/>
          <w:szCs w:val="28"/>
          <w:lang w:val="de-DE"/>
        </w:rPr>
        <w:t>UV (365 nm, 1200 μw/cm</w:t>
      </w:r>
      <w:r w:rsidRPr="002E02B4">
        <w:rPr>
          <w:rFonts w:cstheme="minorHAnsi"/>
          <w:sz w:val="28"/>
          <w:szCs w:val="28"/>
          <w:vertAlign w:val="superscript"/>
          <w:lang w:val="de-DE"/>
        </w:rPr>
        <w:t>2</w:t>
      </w:r>
      <w:r w:rsidRPr="002E02B4">
        <w:rPr>
          <w:rFonts w:cstheme="minorHAnsi"/>
          <w:sz w:val="28"/>
          <w:szCs w:val="28"/>
          <w:lang w:val="de-DE"/>
        </w:rPr>
        <w:t>, duration: 1 min), and then incubated at 37 °C</w:t>
      </w:r>
      <w:r>
        <w:rPr>
          <w:rFonts w:cstheme="minorHAnsi"/>
          <w:sz w:val="28"/>
          <w:szCs w:val="28"/>
          <w:lang w:val="de-DE"/>
        </w:rPr>
        <w:t xml:space="preserve"> until the time indicated</w:t>
      </w:r>
      <w:r w:rsidRPr="002E02B4">
        <w:rPr>
          <w:rFonts w:cstheme="minorHAnsi"/>
          <w:sz w:val="28"/>
          <w:szCs w:val="28"/>
          <w:lang w:val="de-DE"/>
        </w:rPr>
        <w:t xml:space="preserve">. 2 μL aliquot of incubated solution was applied on the nitrocellulose blotting membrane. membrane </w:t>
      </w:r>
      <w:r>
        <w:rPr>
          <w:rFonts w:cstheme="minorHAnsi"/>
          <w:sz w:val="28"/>
          <w:szCs w:val="28"/>
          <w:lang w:val="de-DE"/>
        </w:rPr>
        <w:t xml:space="preserve">was </w:t>
      </w:r>
      <w:r w:rsidRPr="002E02B4">
        <w:rPr>
          <w:rFonts w:cstheme="minorHAnsi"/>
          <w:sz w:val="28"/>
          <w:szCs w:val="28"/>
          <w:lang w:val="de-DE"/>
        </w:rPr>
        <w:t>dried, bloc</w:t>
      </w:r>
      <w:r>
        <w:rPr>
          <w:rFonts w:cstheme="minorHAnsi"/>
          <w:sz w:val="28"/>
          <w:szCs w:val="28"/>
          <w:lang w:val="de-DE"/>
        </w:rPr>
        <w:t>ked</w:t>
      </w:r>
      <w:r w:rsidRPr="002E02B4">
        <w:rPr>
          <w:rFonts w:cstheme="minorHAnsi"/>
          <w:sz w:val="28"/>
          <w:szCs w:val="28"/>
          <w:lang w:val="de-DE"/>
        </w:rPr>
        <w:t xml:space="preserve"> with 5</w:t>
      </w:r>
      <w:r>
        <w:rPr>
          <w:rFonts w:cstheme="minorHAnsi"/>
          <w:sz w:val="28"/>
          <w:szCs w:val="28"/>
          <w:lang w:val="de-DE"/>
        </w:rPr>
        <w:t xml:space="preserve"> </w:t>
      </w:r>
      <w:r w:rsidRPr="002E02B4">
        <w:rPr>
          <w:rFonts w:cstheme="minorHAnsi"/>
          <w:sz w:val="28"/>
          <w:szCs w:val="28"/>
          <w:lang w:val="de-DE"/>
        </w:rPr>
        <w:t xml:space="preserve">% bovine serum albumin in tris-buffer saline with 0.1 % Tween 20, </w:t>
      </w:r>
      <w:r>
        <w:rPr>
          <w:rFonts w:cstheme="minorHAnsi"/>
          <w:sz w:val="28"/>
          <w:szCs w:val="28"/>
          <w:lang w:val="de-DE"/>
        </w:rPr>
        <w:t xml:space="preserve">and </w:t>
      </w:r>
      <w:r w:rsidRPr="002E02B4">
        <w:rPr>
          <w:rFonts w:cstheme="minorHAnsi"/>
          <w:sz w:val="28"/>
          <w:szCs w:val="28"/>
          <w:lang w:val="de-DE"/>
        </w:rPr>
        <w:t>stained with A11 antibody (AHB0052, ThermoFisher) and GA repeat antibody (24492-1-AP, Proteintech), respectively.</w:t>
      </w:r>
    </w:p>
    <w:p w14:paraId="15DE2A44" w14:textId="77777777" w:rsidR="00F83106" w:rsidRDefault="00F83106" w:rsidP="00F83106">
      <w:pPr>
        <w:widowControl/>
        <w:rPr>
          <w:rFonts w:cstheme="minorHAnsi"/>
          <w:sz w:val="28"/>
          <w:szCs w:val="28"/>
          <w:lang w:val="de-DE"/>
        </w:rPr>
      </w:pPr>
    </w:p>
    <w:p w14:paraId="07083B16" w14:textId="77777777" w:rsidR="00F83106" w:rsidRPr="002E02B4" w:rsidRDefault="00F83106" w:rsidP="00F83106">
      <w:pPr>
        <w:jc w:val="both"/>
        <w:rPr>
          <w:rFonts w:cstheme="minorHAnsi"/>
          <w:b/>
          <w:sz w:val="28"/>
          <w:szCs w:val="28"/>
          <w:lang w:val="de-DE"/>
        </w:rPr>
      </w:pPr>
      <w:r w:rsidRPr="002E02B4">
        <w:rPr>
          <w:rFonts w:cstheme="minorHAnsi"/>
          <w:b/>
          <w:sz w:val="28"/>
          <w:szCs w:val="28"/>
          <w:lang w:val="de-DE"/>
        </w:rPr>
        <w:t>Direct stochastic optical reconstruction microscopy.</w:t>
      </w:r>
    </w:p>
    <w:p w14:paraId="61CF804D" w14:textId="3BE268E2" w:rsidR="00F83106" w:rsidRPr="002E02B4" w:rsidRDefault="00F83106" w:rsidP="00F83106">
      <w:pPr>
        <w:jc w:val="both"/>
        <w:rPr>
          <w:rFonts w:cstheme="minorHAnsi"/>
          <w:sz w:val="28"/>
          <w:szCs w:val="28"/>
          <w:lang w:val="de-DE"/>
        </w:rPr>
      </w:pPr>
      <w:r w:rsidRPr="002E02B4">
        <w:rPr>
          <w:rFonts w:cstheme="minorHAnsi"/>
          <w:sz w:val="28"/>
          <w:szCs w:val="28"/>
          <w:lang w:val="de-DE"/>
        </w:rPr>
        <w:tab/>
        <w:t>dSTORM images were captured with ELYRA superresolution microscop</w:t>
      </w:r>
      <w:r>
        <w:rPr>
          <w:rFonts w:cstheme="minorHAnsi"/>
          <w:sz w:val="28"/>
          <w:szCs w:val="28"/>
          <w:lang w:val="de-DE"/>
        </w:rPr>
        <w:t>e (Zeiss)</w:t>
      </w:r>
      <w:r w:rsidRPr="002E02B4">
        <w:rPr>
          <w:rFonts w:cstheme="minorHAnsi"/>
          <w:sz w:val="28"/>
          <w:szCs w:val="28"/>
          <w:lang w:val="de-DE"/>
        </w:rPr>
        <w:t xml:space="preserve">. For an appropriate blinking buffer condition of thiol reduction for dSTORM, mercaptoethylamine and 2-mercaptoethanol at 75 mM </w:t>
      </w:r>
      <w:r>
        <w:rPr>
          <w:rFonts w:cstheme="minorHAnsi"/>
          <w:sz w:val="28"/>
          <w:szCs w:val="28"/>
          <w:lang w:val="de-DE"/>
        </w:rPr>
        <w:t xml:space="preserve">were used </w:t>
      </w:r>
      <w:r w:rsidRPr="002E02B4">
        <w:rPr>
          <w:rFonts w:cstheme="minorHAnsi"/>
          <w:sz w:val="28"/>
          <w:szCs w:val="28"/>
          <w:lang w:val="de-DE"/>
        </w:rPr>
        <w:t xml:space="preserve">for optimized blinking duty cycles and duration. Glucose oxidase (160 mg/mL) and catalase (0.5 mg/mL) was </w:t>
      </w:r>
      <w:r>
        <w:rPr>
          <w:rFonts w:cstheme="minorHAnsi"/>
          <w:sz w:val="28"/>
          <w:szCs w:val="28"/>
          <w:lang w:val="de-DE"/>
        </w:rPr>
        <w:t>us</w:t>
      </w:r>
      <w:r w:rsidRPr="002E02B4">
        <w:rPr>
          <w:rFonts w:cstheme="minorHAnsi"/>
          <w:sz w:val="28"/>
          <w:szCs w:val="28"/>
          <w:lang w:val="de-DE"/>
        </w:rPr>
        <w:t>e</w:t>
      </w:r>
      <w:r w:rsidRPr="002E02B4">
        <w:rPr>
          <w:rFonts w:cstheme="minorHAnsi" w:hint="eastAsia"/>
          <w:sz w:val="28"/>
          <w:szCs w:val="28"/>
          <w:lang w:val="de-DE"/>
        </w:rPr>
        <w:t xml:space="preserve">d to prevent </w:t>
      </w:r>
      <w:r w:rsidRPr="002E02B4">
        <w:rPr>
          <w:rFonts w:cstheme="minorHAnsi"/>
          <w:sz w:val="28"/>
          <w:szCs w:val="28"/>
          <w:lang w:val="de-DE"/>
        </w:rPr>
        <w:t>photolysis of excited dye</w:t>
      </w:r>
      <w:r w:rsidRPr="00F83106">
        <w:rPr>
          <w:rFonts w:cstheme="minorHAnsi"/>
          <w:sz w:val="28"/>
          <w:szCs w:val="28"/>
          <w:lang w:val="de-DE"/>
        </w:rPr>
        <w:t>s. All the dSTORM imaging was performed with an Elyra PS.1 superresd into imaging buffer combining 10% of glucose to scavenge oxygen and avoid oxygen-induced solution microscope. The region of interest (ROI) was selected with a 100x, NA 1.46, plan-APO objective. An EMCCD Andor iXon 897 (pixel size 16 µm; Optovar lens, magnification 1.6x, along with the 100x objective lens yielded a final pixel size of 100nm) was used as the camera detector. With laser illumination at 488nm and an emission filter was matched to A488 emission spectrum,  50000 raw images of blinking molecules were acquired with EPI or TIRF microscopy mode. The dSTORM images were reconstructed with a pixel size of 10 nm. For the cellular images, SH-SY5Y and Cos-7 were cultured, treated with ADP-2 and photoinitiated as aforementioned. Cells were fixed and stained with corresponding antibodies as indicated.</w:t>
      </w:r>
      <w:r w:rsidRPr="002E02B4">
        <w:rPr>
          <w:rFonts w:cstheme="minorHAnsi"/>
          <w:sz w:val="28"/>
          <w:szCs w:val="28"/>
          <w:lang w:val="de-DE"/>
        </w:rPr>
        <w:t xml:space="preserve"> </w:t>
      </w:r>
      <w:r>
        <w:rPr>
          <w:rFonts w:cstheme="minorHAnsi"/>
          <w:sz w:val="28"/>
          <w:szCs w:val="28"/>
          <w:lang w:val="de-DE"/>
        </w:rPr>
        <w:t xml:space="preserve">The </w:t>
      </w:r>
      <w:r w:rsidRPr="002E02B4">
        <w:rPr>
          <w:rFonts w:cstheme="minorHAnsi"/>
          <w:sz w:val="28"/>
          <w:szCs w:val="28"/>
          <w:lang w:val="de-DE"/>
        </w:rPr>
        <w:t>Cell</w:t>
      </w:r>
      <w:r>
        <w:rPr>
          <w:rFonts w:cstheme="minorHAnsi"/>
          <w:sz w:val="28"/>
          <w:szCs w:val="28"/>
          <w:lang w:val="de-DE"/>
        </w:rPr>
        <w:t xml:space="preserve"> samples</w:t>
      </w:r>
      <w:r w:rsidRPr="002E02B4">
        <w:rPr>
          <w:rFonts w:cstheme="minorHAnsi"/>
          <w:sz w:val="28"/>
          <w:szCs w:val="28"/>
          <w:lang w:val="de-DE"/>
        </w:rPr>
        <w:t xml:space="preserve"> were immersed in the blinking buffer</w:t>
      </w:r>
      <w:r>
        <w:rPr>
          <w:rFonts w:cstheme="minorHAnsi"/>
          <w:sz w:val="28"/>
          <w:szCs w:val="28"/>
          <w:lang w:val="de-DE"/>
        </w:rPr>
        <w:t xml:space="preserve"> and</w:t>
      </w:r>
      <w:r w:rsidRPr="002E02B4">
        <w:rPr>
          <w:rFonts w:cstheme="minorHAnsi"/>
          <w:sz w:val="28"/>
          <w:szCs w:val="28"/>
          <w:lang w:val="de-DE"/>
        </w:rPr>
        <w:t xml:space="preserve"> 50000 raw images of blinking molecules were collected and reconstructed to acquired dSTORM images</w:t>
      </w:r>
      <w:r>
        <w:rPr>
          <w:rFonts w:cstheme="minorHAnsi"/>
          <w:sz w:val="28"/>
          <w:szCs w:val="28"/>
          <w:lang w:val="de-DE"/>
        </w:rPr>
        <w:t xml:space="preserve"> as described above. </w:t>
      </w:r>
    </w:p>
    <w:p w14:paraId="7079E47C" w14:textId="77777777" w:rsidR="00F83106" w:rsidRPr="00F0678F" w:rsidRDefault="00F83106" w:rsidP="00F83106">
      <w:pPr>
        <w:jc w:val="both"/>
        <w:rPr>
          <w:rFonts w:cstheme="minorHAnsi"/>
          <w:sz w:val="28"/>
          <w:szCs w:val="28"/>
          <w:lang w:val="de-DE"/>
        </w:rPr>
      </w:pPr>
    </w:p>
    <w:p w14:paraId="0F3F5313" w14:textId="77777777" w:rsidR="00F83106" w:rsidRPr="002E02B4" w:rsidRDefault="00F83106" w:rsidP="00F83106">
      <w:pPr>
        <w:jc w:val="both"/>
        <w:rPr>
          <w:rFonts w:cstheme="minorHAnsi"/>
          <w:b/>
          <w:sz w:val="28"/>
          <w:szCs w:val="28"/>
          <w:lang w:val="de-DE"/>
        </w:rPr>
      </w:pPr>
      <w:r w:rsidRPr="002E02B4">
        <w:rPr>
          <w:rFonts w:cstheme="minorHAnsi"/>
          <w:b/>
          <w:sz w:val="28"/>
          <w:szCs w:val="28"/>
          <w:lang w:val="de-DE"/>
        </w:rPr>
        <w:t>Cell maintenance, peptide treatment, and photoinitiation.</w:t>
      </w:r>
    </w:p>
    <w:p w14:paraId="0B62B448" w14:textId="77777777" w:rsidR="00F83106" w:rsidRDefault="00F83106" w:rsidP="00F83106">
      <w:pPr>
        <w:jc w:val="both"/>
        <w:rPr>
          <w:rFonts w:cstheme="minorHAnsi"/>
          <w:sz w:val="28"/>
          <w:szCs w:val="28"/>
          <w:lang w:val="de-DE"/>
        </w:rPr>
      </w:pPr>
      <w:r w:rsidRPr="002E02B4">
        <w:rPr>
          <w:rFonts w:cstheme="minorHAnsi"/>
          <w:sz w:val="28"/>
          <w:szCs w:val="28"/>
          <w:lang w:val="de-DE"/>
        </w:rPr>
        <w:tab/>
        <w:t xml:space="preserve">Human neuroblastoma SH-SY5Y </w:t>
      </w:r>
      <w:r>
        <w:rPr>
          <w:rFonts w:cstheme="minorHAnsi"/>
          <w:sz w:val="28"/>
          <w:szCs w:val="28"/>
          <w:lang w:val="de-DE"/>
        </w:rPr>
        <w:t xml:space="preserve">was </w:t>
      </w:r>
      <w:r>
        <w:rPr>
          <w:rFonts w:cstheme="minorHAnsi"/>
          <w:sz w:val="28"/>
          <w:szCs w:val="28"/>
        </w:rPr>
        <w:t>maintained in DMEM/F12 medium</w:t>
      </w:r>
      <w:r>
        <w:rPr>
          <w:rFonts w:cstheme="minorHAnsi"/>
          <w:sz w:val="28"/>
          <w:szCs w:val="28"/>
          <w:lang w:val="de-DE"/>
        </w:rPr>
        <w:t xml:space="preserve"> and</w:t>
      </w:r>
      <w:r w:rsidRPr="002E02B4">
        <w:rPr>
          <w:rFonts w:cstheme="minorHAnsi"/>
          <w:sz w:val="28"/>
          <w:szCs w:val="28"/>
          <w:lang w:val="de-DE"/>
        </w:rPr>
        <w:t xml:space="preserve"> monkey kidney Cos-7 cells were cultured in Dulbecco’s </w:t>
      </w:r>
      <w:r w:rsidRPr="002E02B4">
        <w:rPr>
          <w:rFonts w:cstheme="minorHAnsi"/>
          <w:sz w:val="28"/>
          <w:szCs w:val="28"/>
          <w:lang w:val="de-DE"/>
        </w:rPr>
        <w:lastRenderedPageBreak/>
        <w:t xml:space="preserve">modified Eagle’s medium (Invitrogen) </w:t>
      </w:r>
      <w:r>
        <w:rPr>
          <w:rFonts w:cstheme="minorHAnsi"/>
          <w:sz w:val="28"/>
          <w:szCs w:val="28"/>
          <w:lang w:val="de-DE"/>
        </w:rPr>
        <w:t xml:space="preserve">respectively </w:t>
      </w:r>
      <w:r w:rsidRPr="002E02B4">
        <w:rPr>
          <w:rFonts w:cstheme="minorHAnsi"/>
          <w:sz w:val="28"/>
          <w:szCs w:val="28"/>
          <w:lang w:val="de-DE"/>
        </w:rPr>
        <w:t xml:space="preserve">supplemented with 2 mM glutamine, </w:t>
      </w:r>
      <w:r w:rsidRPr="00F83106">
        <w:rPr>
          <w:rFonts w:cstheme="minorHAnsi"/>
          <w:sz w:val="28"/>
          <w:szCs w:val="28"/>
          <w:lang w:val="de-DE"/>
        </w:rPr>
        <w:t>10% heat-inactivated fetal bovin</w:t>
      </w:r>
      <w:r w:rsidRPr="002E02B4">
        <w:rPr>
          <w:rFonts w:cstheme="minorHAnsi"/>
          <w:sz w:val="28"/>
          <w:szCs w:val="28"/>
          <w:lang w:val="de-DE"/>
        </w:rPr>
        <w:t>e serum, and 100 U/mL penicillin−streptomycin (Invitrogen) at 37 °C in a humidified atmosphere with 5 % CO</w:t>
      </w:r>
      <w:r w:rsidRPr="002E02B4">
        <w:rPr>
          <w:rFonts w:cstheme="minorHAnsi"/>
          <w:sz w:val="28"/>
          <w:szCs w:val="28"/>
          <w:vertAlign w:val="subscript"/>
          <w:lang w:val="de-DE"/>
        </w:rPr>
        <w:t>2</w:t>
      </w:r>
      <w:r w:rsidRPr="002E02B4">
        <w:rPr>
          <w:rFonts w:cstheme="minorHAnsi"/>
          <w:sz w:val="28"/>
          <w:szCs w:val="28"/>
          <w:lang w:val="de-DE"/>
        </w:rPr>
        <w:t xml:space="preserve">. </w:t>
      </w:r>
      <w:r>
        <w:rPr>
          <w:rFonts w:cstheme="minorHAnsi"/>
          <w:sz w:val="28"/>
          <w:szCs w:val="28"/>
          <w:lang w:val="de-DE"/>
        </w:rPr>
        <w:t>Peptides</w:t>
      </w:r>
      <w:r w:rsidRPr="002E02B4">
        <w:rPr>
          <w:rFonts w:cstheme="minorHAnsi"/>
          <w:sz w:val="28"/>
          <w:szCs w:val="28"/>
          <w:lang w:val="de-DE"/>
        </w:rPr>
        <w:t xml:space="preserve"> were prepared by dissolving the lyophilized powder in </w:t>
      </w:r>
      <w:r>
        <w:rPr>
          <w:rFonts w:cstheme="minorHAnsi"/>
          <w:sz w:val="28"/>
          <w:szCs w:val="28"/>
          <w:lang w:val="de-DE"/>
        </w:rPr>
        <w:t>fresh</w:t>
      </w:r>
      <w:r w:rsidRPr="002E02B4">
        <w:rPr>
          <w:rFonts w:cstheme="minorHAnsi"/>
          <w:sz w:val="28"/>
          <w:szCs w:val="28"/>
          <w:lang w:val="de-DE"/>
        </w:rPr>
        <w:t xml:space="preserve"> cell culture medium. </w:t>
      </w:r>
      <w:r>
        <w:rPr>
          <w:rFonts w:cstheme="minorHAnsi"/>
          <w:sz w:val="28"/>
          <w:szCs w:val="28"/>
          <w:lang w:val="de-DE"/>
        </w:rPr>
        <w:t>To photoinitiate ADP peptides in cells, c</w:t>
      </w:r>
      <w:r w:rsidRPr="002E02B4">
        <w:rPr>
          <w:rFonts w:cstheme="minorHAnsi"/>
          <w:sz w:val="28"/>
          <w:szCs w:val="28"/>
          <w:lang w:val="de-DE"/>
        </w:rPr>
        <w:t xml:space="preserve">ells were </w:t>
      </w:r>
      <w:r>
        <w:rPr>
          <w:rFonts w:cstheme="minorHAnsi"/>
          <w:sz w:val="28"/>
          <w:szCs w:val="28"/>
          <w:lang w:val="de-DE"/>
        </w:rPr>
        <w:t xml:space="preserve">pre-loaded with </w:t>
      </w:r>
      <w:r w:rsidRPr="002E02B4">
        <w:rPr>
          <w:rFonts w:cstheme="minorHAnsi"/>
          <w:sz w:val="28"/>
          <w:szCs w:val="28"/>
          <w:lang w:val="de-DE"/>
        </w:rPr>
        <w:t>polypeptide-containing medium for 6 h, washed, and UV-illuminated (mercury lamp with 345−385 nm bandpass filter; average power: 8.24 mW/cm</w:t>
      </w:r>
      <w:r w:rsidRPr="002E02B4">
        <w:rPr>
          <w:rFonts w:cstheme="minorHAnsi"/>
          <w:sz w:val="28"/>
          <w:szCs w:val="28"/>
          <w:vertAlign w:val="superscript"/>
          <w:lang w:val="de-DE"/>
        </w:rPr>
        <w:t>2</w:t>
      </w:r>
      <w:r w:rsidRPr="002E02B4">
        <w:rPr>
          <w:rFonts w:cstheme="minorHAnsi"/>
          <w:sz w:val="28"/>
          <w:szCs w:val="28"/>
          <w:lang w:val="de-DE"/>
        </w:rPr>
        <w:t>; duration: 1 min).</w:t>
      </w:r>
    </w:p>
    <w:p w14:paraId="64AAE05B" w14:textId="77777777" w:rsidR="00F83106" w:rsidRDefault="00F83106" w:rsidP="00F83106">
      <w:pPr>
        <w:jc w:val="both"/>
        <w:rPr>
          <w:rFonts w:cstheme="minorHAnsi"/>
          <w:sz w:val="28"/>
          <w:szCs w:val="28"/>
          <w:lang w:val="de-DE"/>
        </w:rPr>
      </w:pPr>
    </w:p>
    <w:p w14:paraId="0A6DF7BA" w14:textId="77777777" w:rsidR="00F83106" w:rsidRPr="00B33856" w:rsidRDefault="00F83106" w:rsidP="00F83106">
      <w:pPr>
        <w:jc w:val="both"/>
        <w:rPr>
          <w:rFonts w:cstheme="minorHAnsi"/>
          <w:b/>
          <w:sz w:val="28"/>
          <w:szCs w:val="28"/>
          <w:lang w:val="de-DE"/>
        </w:rPr>
      </w:pPr>
      <w:r w:rsidRPr="00B33856">
        <w:rPr>
          <w:rFonts w:cstheme="minorHAnsi"/>
          <w:b/>
          <w:sz w:val="28"/>
          <w:szCs w:val="28"/>
          <w:lang w:val="de-DE"/>
        </w:rPr>
        <w:t>Dynamic light scattering measurements.</w:t>
      </w:r>
    </w:p>
    <w:p w14:paraId="37C546EE" w14:textId="77777777" w:rsidR="00F83106" w:rsidRDefault="00F83106" w:rsidP="00F83106">
      <w:pPr>
        <w:jc w:val="both"/>
        <w:rPr>
          <w:rFonts w:cstheme="minorHAnsi"/>
          <w:sz w:val="28"/>
          <w:szCs w:val="28"/>
          <w:lang w:val="de-DE"/>
        </w:rPr>
      </w:pPr>
      <w:r>
        <w:rPr>
          <w:rFonts w:cstheme="minorHAnsi"/>
          <w:sz w:val="28"/>
          <w:szCs w:val="28"/>
          <w:lang w:val="de-DE"/>
        </w:rPr>
        <w:tab/>
        <w:t xml:space="preserve">To measure the size distribution of GA DPRs oligomers, ADP-1 (100 </w:t>
      </w:r>
      <w:r w:rsidRPr="002E02B4">
        <w:rPr>
          <w:rFonts w:cstheme="minorHAnsi"/>
          <w:sz w:val="28"/>
          <w:szCs w:val="28"/>
          <w:lang w:val="de-DE"/>
        </w:rPr>
        <w:t>μM</w:t>
      </w:r>
      <w:r>
        <w:rPr>
          <w:rFonts w:cstheme="minorHAnsi"/>
          <w:sz w:val="28"/>
          <w:szCs w:val="28"/>
          <w:lang w:val="de-DE"/>
        </w:rPr>
        <w:t xml:space="preserve"> in low salt PBS buffer was UV-irradiated followed by 2 hours incubation at 37 </w:t>
      </w:r>
      <w:r w:rsidRPr="002E02B4">
        <w:rPr>
          <w:rFonts w:cstheme="minorHAnsi"/>
          <w:sz w:val="28"/>
          <w:szCs w:val="28"/>
          <w:lang w:val="de-DE"/>
        </w:rPr>
        <w:t>°C</w:t>
      </w:r>
      <w:r>
        <w:rPr>
          <w:rFonts w:cstheme="minorHAnsi"/>
          <w:sz w:val="28"/>
          <w:szCs w:val="28"/>
          <w:lang w:val="de-DE"/>
        </w:rPr>
        <w:t xml:space="preserve"> using </w:t>
      </w:r>
      <w:r w:rsidRPr="00B33856">
        <w:rPr>
          <w:rFonts w:cstheme="minorHAnsi"/>
          <w:sz w:val="28"/>
          <w:szCs w:val="28"/>
          <w:lang w:val="de-DE"/>
        </w:rPr>
        <w:t>DynaPro NanoStar</w:t>
      </w:r>
      <w:r>
        <w:rPr>
          <w:rFonts w:cstheme="minorHAnsi"/>
          <w:sz w:val="28"/>
          <w:szCs w:val="28"/>
          <w:lang w:val="de-DE"/>
        </w:rPr>
        <w:t xml:space="preserve"> (Wyatt technology, U.S.A.). Samples were measured at 25</w:t>
      </w:r>
      <w:r w:rsidRPr="002E02B4">
        <w:rPr>
          <w:rFonts w:cstheme="minorHAnsi"/>
          <w:sz w:val="28"/>
          <w:szCs w:val="28"/>
          <w:lang w:val="de-DE"/>
        </w:rPr>
        <w:t>°C</w:t>
      </w:r>
      <w:r>
        <w:rPr>
          <w:rFonts w:cstheme="minorHAnsi"/>
          <w:sz w:val="28"/>
          <w:szCs w:val="28"/>
          <w:lang w:val="de-DE"/>
        </w:rPr>
        <w:t>, and more than 15 times measures were averaged to acquire correlation function curve. The correlation function curve was later fitted with regularization fitting. The results with sum of s</w:t>
      </w:r>
      <w:r w:rsidRPr="00052C23">
        <w:rPr>
          <w:rFonts w:cstheme="minorHAnsi"/>
          <w:sz w:val="28"/>
          <w:szCs w:val="28"/>
          <w:lang w:val="de-DE"/>
        </w:rPr>
        <w:t xml:space="preserve">quares </w:t>
      </w:r>
      <w:r>
        <w:rPr>
          <w:rFonts w:cstheme="minorHAnsi"/>
          <w:sz w:val="28"/>
          <w:szCs w:val="28"/>
          <w:lang w:val="de-DE"/>
        </w:rPr>
        <w:t>(SOS) larger than 100 will be excluded.</w:t>
      </w:r>
    </w:p>
    <w:p w14:paraId="263EE052" w14:textId="77777777" w:rsidR="00F83106" w:rsidRDefault="00F83106" w:rsidP="00F83106">
      <w:pPr>
        <w:jc w:val="both"/>
        <w:rPr>
          <w:rFonts w:cstheme="minorHAnsi"/>
          <w:sz w:val="28"/>
          <w:szCs w:val="28"/>
          <w:lang w:val="de-DE"/>
        </w:rPr>
      </w:pPr>
    </w:p>
    <w:p w14:paraId="553064AF" w14:textId="77777777" w:rsidR="00F83106" w:rsidRPr="002E02B4" w:rsidRDefault="00F83106" w:rsidP="00F83106">
      <w:pPr>
        <w:jc w:val="both"/>
        <w:rPr>
          <w:rFonts w:cstheme="minorHAnsi"/>
          <w:b/>
          <w:sz w:val="28"/>
          <w:szCs w:val="28"/>
          <w:lang w:val="de-DE"/>
        </w:rPr>
      </w:pPr>
      <w:r>
        <w:rPr>
          <w:rFonts w:cstheme="minorHAnsi"/>
          <w:b/>
          <w:sz w:val="28"/>
          <w:szCs w:val="28"/>
          <w:lang w:val="de-DE"/>
        </w:rPr>
        <w:t>Immunostaining and c</w:t>
      </w:r>
      <w:r w:rsidRPr="002E02B4">
        <w:rPr>
          <w:rFonts w:cstheme="minorHAnsi"/>
          <w:b/>
          <w:sz w:val="28"/>
          <w:szCs w:val="28"/>
          <w:lang w:val="de-DE"/>
        </w:rPr>
        <w:t>onfocal microscopy.</w:t>
      </w:r>
    </w:p>
    <w:p w14:paraId="3C935E92" w14:textId="77DE8302" w:rsidR="00F83106" w:rsidRPr="00052C23" w:rsidRDefault="00F83106" w:rsidP="00F83106">
      <w:pPr>
        <w:jc w:val="both"/>
        <w:rPr>
          <w:rFonts w:cstheme="minorHAnsi"/>
          <w:sz w:val="28"/>
          <w:szCs w:val="28"/>
          <w:lang w:val="de-DE"/>
        </w:rPr>
      </w:pPr>
      <w:r w:rsidRPr="002E02B4">
        <w:rPr>
          <w:rFonts w:cstheme="minorHAnsi"/>
          <w:sz w:val="28"/>
          <w:szCs w:val="28"/>
          <w:lang w:val="de-DE"/>
        </w:rPr>
        <w:tab/>
        <w:t>For TDP-43, Ran, Importin-β and Lamin B</w:t>
      </w:r>
      <w:r>
        <w:rPr>
          <w:rFonts w:cstheme="minorHAnsi"/>
          <w:sz w:val="28"/>
          <w:szCs w:val="28"/>
          <w:lang w:val="de-DE"/>
        </w:rPr>
        <w:t>1</w:t>
      </w:r>
      <w:r w:rsidRPr="002E02B4">
        <w:rPr>
          <w:rFonts w:cstheme="minorHAnsi"/>
          <w:sz w:val="28"/>
          <w:szCs w:val="28"/>
          <w:lang w:val="de-DE"/>
        </w:rPr>
        <w:t xml:space="preserve"> immunohistochemistry experiments, 2 × 10</w:t>
      </w:r>
      <w:r w:rsidRPr="002E02B4">
        <w:rPr>
          <w:rFonts w:cstheme="minorHAnsi"/>
          <w:sz w:val="28"/>
          <w:szCs w:val="28"/>
          <w:vertAlign w:val="superscript"/>
          <w:lang w:val="de-DE"/>
        </w:rPr>
        <w:t>5</w:t>
      </w:r>
      <w:r w:rsidRPr="002E02B4">
        <w:rPr>
          <w:rFonts w:cstheme="minorHAnsi"/>
          <w:sz w:val="28"/>
          <w:szCs w:val="28"/>
          <w:lang w:val="de-DE"/>
        </w:rPr>
        <w:t xml:space="preserve"> of SH-SY5Y or Cos-7 cells on a 30 mm square coverslip were treated with </w:t>
      </w:r>
      <w:r>
        <w:rPr>
          <w:rFonts w:cstheme="minorHAnsi"/>
          <w:sz w:val="28"/>
          <w:szCs w:val="28"/>
          <w:lang w:val="de-DE"/>
        </w:rPr>
        <w:t xml:space="preserve">ADP-1, 2, or 3 </w:t>
      </w:r>
      <w:r w:rsidRPr="002E02B4">
        <w:rPr>
          <w:rFonts w:cstheme="minorHAnsi"/>
          <w:sz w:val="28"/>
          <w:szCs w:val="28"/>
          <w:lang w:val="de-DE"/>
        </w:rPr>
        <w:t xml:space="preserve">peptides </w:t>
      </w:r>
      <w:r>
        <w:rPr>
          <w:rFonts w:cstheme="minorHAnsi"/>
          <w:sz w:val="28"/>
          <w:szCs w:val="28"/>
          <w:lang w:val="de-DE"/>
        </w:rPr>
        <w:t>basically as described above</w:t>
      </w:r>
      <w:r w:rsidRPr="002E02B4">
        <w:rPr>
          <w:rFonts w:cstheme="minorHAnsi"/>
          <w:sz w:val="28"/>
          <w:szCs w:val="28"/>
          <w:lang w:val="de-DE"/>
        </w:rPr>
        <w:t xml:space="preserve">. </w:t>
      </w:r>
      <w:r>
        <w:rPr>
          <w:rFonts w:cstheme="minorHAnsi"/>
          <w:sz w:val="28"/>
          <w:szCs w:val="28"/>
          <w:lang w:val="de-DE"/>
        </w:rPr>
        <w:t>The photoinitiated</w:t>
      </w:r>
      <w:r w:rsidRPr="002E02B4">
        <w:rPr>
          <w:rFonts w:cstheme="minorHAnsi"/>
          <w:sz w:val="28"/>
          <w:szCs w:val="28"/>
          <w:lang w:val="de-DE"/>
        </w:rPr>
        <w:t xml:space="preserve"> cells were incubated for an additional 24 h</w:t>
      </w:r>
      <w:r>
        <w:rPr>
          <w:rFonts w:cstheme="minorHAnsi"/>
          <w:sz w:val="28"/>
          <w:szCs w:val="28"/>
          <w:lang w:val="de-DE"/>
        </w:rPr>
        <w:t>rs</w:t>
      </w:r>
      <w:r w:rsidRPr="002E02B4">
        <w:rPr>
          <w:rFonts w:cstheme="minorHAnsi"/>
          <w:sz w:val="28"/>
          <w:szCs w:val="28"/>
          <w:lang w:val="de-DE"/>
        </w:rPr>
        <w:t xml:space="preserve"> and then fixed with 4 % paraformaldehyde. For immunostaining, anti-TDP-43 antibody (Abcam, ab104223), anti-Ran antibody (Abcam, ab155103), anti-impor</w:t>
      </w:r>
      <w:r w:rsidRPr="00F83106">
        <w:rPr>
          <w:rFonts w:cstheme="minorHAnsi"/>
          <w:sz w:val="28"/>
          <w:szCs w:val="28"/>
          <w:lang w:val="de-DE"/>
        </w:rPr>
        <w:t xml:space="preserve">tin-β antibody (Abcam, ab2811), anti-Lamin B1 antibody (Abcam, ab16048) and anti-Nup153 antibody (Abcam, ab24700) were used respectively. The coverslips with the immunostained </w:t>
      </w:r>
      <w:r w:rsidRPr="00F83106">
        <w:rPr>
          <w:rFonts w:cstheme="minorHAnsi"/>
          <w:sz w:val="28"/>
          <w:szCs w:val="28"/>
        </w:rPr>
        <w:t xml:space="preserve">cells were sealed using mounting media (Invitrogen, </w:t>
      </w:r>
      <w:proofErr w:type="spellStart"/>
      <w:r w:rsidRPr="00F83106">
        <w:rPr>
          <w:rFonts w:cstheme="minorHAnsi"/>
          <w:sz w:val="28"/>
          <w:szCs w:val="28"/>
        </w:rPr>
        <w:t>ProLong</w:t>
      </w:r>
      <w:proofErr w:type="spellEnd"/>
      <w:r w:rsidRPr="00F83106">
        <w:rPr>
          <w:rFonts w:cstheme="minorHAnsi"/>
          <w:sz w:val="28"/>
          <w:szCs w:val="28"/>
        </w:rPr>
        <w:t xml:space="preserve">™ Diamond </w:t>
      </w:r>
      <w:proofErr w:type="spellStart"/>
      <w:r w:rsidRPr="00F83106">
        <w:rPr>
          <w:rFonts w:cstheme="minorHAnsi"/>
          <w:sz w:val="28"/>
          <w:szCs w:val="28"/>
        </w:rPr>
        <w:t>Antifade</w:t>
      </w:r>
      <w:proofErr w:type="spellEnd"/>
      <w:r w:rsidRPr="00F83106">
        <w:rPr>
          <w:rFonts w:cstheme="minorHAnsi"/>
          <w:sz w:val="28"/>
          <w:szCs w:val="28"/>
        </w:rPr>
        <w:t xml:space="preserve"> </w:t>
      </w:r>
      <w:proofErr w:type="spellStart"/>
      <w:r w:rsidRPr="00F83106">
        <w:rPr>
          <w:rFonts w:cstheme="minorHAnsi"/>
          <w:sz w:val="28"/>
          <w:szCs w:val="28"/>
        </w:rPr>
        <w:t>Mountant</w:t>
      </w:r>
      <w:proofErr w:type="spellEnd"/>
      <w:r w:rsidRPr="00F83106">
        <w:rPr>
          <w:rFonts w:cstheme="minorHAnsi"/>
          <w:sz w:val="28"/>
          <w:szCs w:val="28"/>
        </w:rPr>
        <w:t xml:space="preserve">). </w:t>
      </w:r>
      <w:r w:rsidRPr="00F83106">
        <w:rPr>
          <w:rFonts w:cstheme="minorHAnsi"/>
          <w:sz w:val="28"/>
          <w:szCs w:val="28"/>
          <w:lang w:val="de-DE"/>
        </w:rPr>
        <w:t>Confocal images of the resulting samples were captured with LSM 780 &amp; LSM 880 (Zeiss). Cytoplasmic TDP-43 and Ran staining were defined as protein mislocalization, whereas importin-</w:t>
      </w:r>
      <w:r w:rsidRPr="00F83106">
        <w:rPr>
          <w:rFonts w:eastAsia="新細明體" w:cstheme="minorHAnsi"/>
          <w:sz w:val="28"/>
          <w:szCs w:val="28"/>
          <w:lang w:val="de-DE"/>
        </w:rPr>
        <w:t>β</w:t>
      </w:r>
      <w:r w:rsidRPr="00F83106">
        <w:rPr>
          <w:rFonts w:cstheme="minorHAnsi"/>
          <w:sz w:val="28"/>
          <w:szCs w:val="28"/>
          <w:lang w:val="de-DE"/>
        </w:rPr>
        <w:t xml:space="preserve"> apart from perinuclear region was defined as protein diffusion.</w:t>
      </w:r>
      <w:r w:rsidRPr="00F83106">
        <w:rPr>
          <w:rFonts w:cstheme="minorHAnsi" w:hint="eastAsia"/>
          <w:sz w:val="28"/>
          <w:szCs w:val="28"/>
          <w:lang w:val="de-DE"/>
        </w:rPr>
        <w:t xml:space="preserve"> </w:t>
      </w:r>
      <w:r w:rsidRPr="00F83106">
        <w:rPr>
          <w:rFonts w:cstheme="minorHAnsi"/>
          <w:sz w:val="28"/>
          <w:szCs w:val="28"/>
          <w:lang w:val="de-DE"/>
        </w:rPr>
        <w:t xml:space="preserve">For scoring </w:t>
      </w:r>
      <w:r w:rsidRPr="00F83106">
        <w:rPr>
          <w:rFonts w:hint="eastAsia"/>
          <w:sz w:val="28"/>
          <w:szCs w:val="28"/>
        </w:rPr>
        <w:t>n</w:t>
      </w:r>
      <w:r w:rsidRPr="00F83106">
        <w:rPr>
          <w:sz w:val="28"/>
          <w:szCs w:val="28"/>
        </w:rPr>
        <w:t xml:space="preserve">uclear Invagination, was described as the intrusion of </w:t>
      </w:r>
      <w:proofErr w:type="spellStart"/>
      <w:r w:rsidRPr="00F83106">
        <w:rPr>
          <w:rFonts w:hint="eastAsia"/>
          <w:sz w:val="28"/>
          <w:szCs w:val="28"/>
        </w:rPr>
        <w:t>Lamin</w:t>
      </w:r>
      <w:proofErr w:type="spellEnd"/>
      <w:r w:rsidRPr="00F83106">
        <w:rPr>
          <w:rFonts w:hint="eastAsia"/>
          <w:sz w:val="28"/>
          <w:szCs w:val="28"/>
        </w:rPr>
        <w:t xml:space="preserve"> B1</w:t>
      </w:r>
      <w:r>
        <w:rPr>
          <w:rFonts w:hint="eastAsia"/>
          <w:sz w:val="28"/>
          <w:szCs w:val="28"/>
        </w:rPr>
        <w:t xml:space="preserve"> </w:t>
      </w:r>
      <w:r>
        <w:rPr>
          <w:sz w:val="28"/>
          <w:szCs w:val="28"/>
        </w:rPr>
        <w:t xml:space="preserve">inside the nucleoplasm </w:t>
      </w:r>
      <w:r>
        <w:rPr>
          <w:rFonts w:hint="eastAsia"/>
          <w:sz w:val="28"/>
          <w:szCs w:val="28"/>
        </w:rPr>
        <w:t xml:space="preserve">(longer than 1 </w:t>
      </w:r>
      <w:r w:rsidRPr="002E02B4">
        <w:rPr>
          <w:rFonts w:cstheme="minorHAnsi"/>
          <w:sz w:val="28"/>
          <w:szCs w:val="28"/>
          <w:lang w:val="de-DE"/>
        </w:rPr>
        <w:t>μ</w:t>
      </w:r>
      <w:r>
        <w:rPr>
          <w:rFonts w:cstheme="minorHAnsi"/>
          <w:sz w:val="28"/>
          <w:szCs w:val="28"/>
          <w:lang w:val="de-DE"/>
        </w:rPr>
        <w:t>m).</w:t>
      </w:r>
      <w:r>
        <w:rPr>
          <w:rFonts w:cstheme="minorHAnsi"/>
          <w:sz w:val="28"/>
          <w:szCs w:val="28"/>
          <w:lang w:val="de-DE"/>
        </w:rPr>
        <w:fldChar w:fldCharType="begin"/>
      </w:r>
      <w:r>
        <w:rPr>
          <w:rFonts w:cstheme="minorHAnsi"/>
          <w:sz w:val="28"/>
          <w:szCs w:val="28"/>
          <w:lang w:val="de-DE"/>
        </w:rPr>
        <w:instrText xml:space="preserve"> ADDIN EN.CITE &lt;EndNote&gt;&lt;Cite&gt;&lt;Author&gt;Shimojima&lt;/Author&gt;&lt;Year&gt;2017&lt;/Year&gt;&lt;RecNum&gt;225&lt;/RecNum&gt;&lt;DisplayText&gt;&lt;style face="superscript"&gt;1&lt;/style&gt;&lt;/DisplayText&gt;&lt;record&gt;&lt;rec-number&gt;225&lt;/rec-number&gt;&lt;foreign-keys&gt;&lt;key app="EN" db-id="2af2tf5atxvpx1e05tavzdrh2te05rr2z50t" timestamp="1600060959"&gt;225&lt;/key&gt;&lt;/foreign-keys&gt;&lt;ref-type name="Journal Article"&gt;17&lt;/ref-type&gt;&lt;contributors&gt;&lt;authors&gt;&lt;author&gt;Shimojima, Masaya&lt;/author&gt;&lt;author&gt;Yuasa, Shinsuke&lt;/author&gt;&lt;author&gt;Motoda, Chikaaki&lt;/author&gt;&lt;author&gt;Yozu, Gakuto&lt;/author&gt;&lt;author&gt;Nagai, Toshihiro&lt;/author&gt;&lt;author&gt;Ito, Shogo&lt;/author&gt;&lt;author&gt;Lachmann, Mark&lt;/author&gt;&lt;author&gt;Kashimura, Shin&lt;/author&gt;&lt;author&gt;Takei, Makoto&lt;/author&gt;&lt;author&gt;Kusumoto, Dai&lt;/author&gt;&lt;author&gt;Kunitomi, Akira&lt;/author&gt;&lt;author&gt;Hayashiji, Nozomi&lt;/author&gt;&lt;author&gt;Seki, Tomohisa&lt;/author&gt;&lt;author&gt;Tohyama, Shugo&lt;/author&gt;&lt;author&gt;Hashimoto, Hisayuki&lt;/author&gt;&lt;author&gt;Kodaira, Masaki&lt;/author&gt;&lt;author&gt;Egashira, Toru&lt;/author&gt;&lt;author&gt;Hayashi, Kenshi&lt;/author&gt;&lt;author&gt;Nakanishi, Chiaki&lt;/author&gt;&lt;author&gt;Sakata, Kenji&lt;/author&gt;&lt;author&gt;Yamagishi, Masakazu&lt;/author&gt;&lt;author&gt;Fukuda, Keiichi&lt;/author&gt;&lt;/authors&gt;&lt;/contributors&gt;&lt;titles&gt;&lt;title&gt;Emerin plays a crucial role in nuclear invagination and in the nuclear calcium transient&lt;/title&gt;&lt;secondary-title&gt;Scientific Reports&lt;/secondary-title&gt;&lt;/titles&gt;&lt;periodical&gt;&lt;full-title&gt;Scientific Reports&lt;/full-title&gt;&lt;/periodical&gt;&lt;pages&gt;44312&lt;/pages&gt;&lt;volume&gt;7&lt;/volume&gt;&lt;number&gt;1&lt;/number&gt;&lt;dates&gt;&lt;year&gt;2017&lt;/year&gt;&lt;pub-dates&gt;&lt;date&gt;2017/03/14&lt;/date&gt;&lt;/pub-dates&gt;&lt;/dates&gt;&lt;isbn&gt;2045-2322&lt;/isbn&gt;&lt;urls&gt;&lt;related-urls&gt;&lt;url&gt;https://doi.org/10.1038/srep44312&lt;/url&gt;&lt;/related-urls&gt;&lt;/urls&gt;&lt;electronic-resource-num&gt;10.1038/srep44312&lt;/electronic-resource-num&gt;&lt;/record&gt;&lt;/Cite&gt;&lt;/EndNote&gt;</w:instrText>
      </w:r>
      <w:r>
        <w:rPr>
          <w:rFonts w:cstheme="minorHAnsi"/>
          <w:sz w:val="28"/>
          <w:szCs w:val="28"/>
          <w:lang w:val="de-DE"/>
        </w:rPr>
        <w:fldChar w:fldCharType="separate"/>
      </w:r>
      <w:r w:rsidRPr="008D2FAB">
        <w:rPr>
          <w:rFonts w:cstheme="minorHAnsi"/>
          <w:noProof/>
          <w:sz w:val="28"/>
          <w:szCs w:val="28"/>
          <w:vertAlign w:val="superscript"/>
          <w:lang w:val="de-DE"/>
        </w:rPr>
        <w:t>1</w:t>
      </w:r>
      <w:r>
        <w:rPr>
          <w:rFonts w:cstheme="minorHAnsi"/>
          <w:sz w:val="28"/>
          <w:szCs w:val="28"/>
          <w:lang w:val="de-DE"/>
        </w:rPr>
        <w:fldChar w:fldCharType="end"/>
      </w:r>
      <w:r>
        <w:rPr>
          <w:sz w:val="28"/>
          <w:szCs w:val="28"/>
        </w:rPr>
        <w:t xml:space="preserve"> And the abnormal distribution of </w:t>
      </w:r>
      <w:proofErr w:type="spellStart"/>
      <w:r>
        <w:rPr>
          <w:sz w:val="28"/>
          <w:szCs w:val="28"/>
        </w:rPr>
        <w:t>lamin</w:t>
      </w:r>
      <w:proofErr w:type="spellEnd"/>
      <w:r>
        <w:rPr>
          <w:rFonts w:hint="eastAsia"/>
          <w:sz w:val="28"/>
          <w:szCs w:val="28"/>
        </w:rPr>
        <w:t xml:space="preserve"> w</w:t>
      </w:r>
      <w:r>
        <w:rPr>
          <w:sz w:val="28"/>
          <w:szCs w:val="28"/>
        </w:rPr>
        <w:t xml:space="preserve">as define as the </w:t>
      </w:r>
      <w:proofErr w:type="spellStart"/>
      <w:r>
        <w:rPr>
          <w:sz w:val="28"/>
          <w:szCs w:val="28"/>
        </w:rPr>
        <w:t>Lamin</w:t>
      </w:r>
      <w:proofErr w:type="spellEnd"/>
      <w:r>
        <w:rPr>
          <w:sz w:val="28"/>
          <w:szCs w:val="28"/>
        </w:rPr>
        <w:t xml:space="preserve"> B1 </w:t>
      </w:r>
      <w:proofErr w:type="spellStart"/>
      <w:r>
        <w:rPr>
          <w:sz w:val="28"/>
          <w:szCs w:val="28"/>
        </w:rPr>
        <w:t>puncta</w:t>
      </w:r>
      <w:proofErr w:type="spellEnd"/>
      <w:r>
        <w:rPr>
          <w:sz w:val="28"/>
          <w:szCs w:val="28"/>
        </w:rPr>
        <w:t xml:space="preserve"> observed in the nucleoplasm.</w:t>
      </w:r>
    </w:p>
    <w:p w14:paraId="7C9FEE70" w14:textId="77777777" w:rsidR="00F83106" w:rsidRPr="008D2FAB" w:rsidRDefault="00F83106" w:rsidP="00F83106">
      <w:pPr>
        <w:jc w:val="both"/>
        <w:rPr>
          <w:rFonts w:cstheme="minorHAnsi"/>
          <w:sz w:val="28"/>
          <w:szCs w:val="28"/>
        </w:rPr>
      </w:pPr>
    </w:p>
    <w:p w14:paraId="5D0A18D1" w14:textId="77777777" w:rsidR="00F83106" w:rsidRPr="008D2FAB" w:rsidRDefault="00F83106" w:rsidP="00F83106">
      <w:pPr>
        <w:jc w:val="both"/>
        <w:rPr>
          <w:rFonts w:cstheme="minorHAnsi"/>
          <w:b/>
          <w:sz w:val="28"/>
          <w:szCs w:val="28"/>
          <w:lang w:val="de-DE"/>
        </w:rPr>
      </w:pPr>
      <w:r w:rsidRPr="008D2FAB">
        <w:rPr>
          <w:rFonts w:cstheme="minorHAnsi"/>
          <w:b/>
          <w:sz w:val="28"/>
          <w:szCs w:val="28"/>
          <w:lang w:val="de-DE"/>
        </w:rPr>
        <w:t>TIRF imaging for quantitation of sGFP distribution.</w:t>
      </w:r>
    </w:p>
    <w:p w14:paraId="6766FC90" w14:textId="2E54ECEC" w:rsidR="00F83106" w:rsidRDefault="00F83106" w:rsidP="00F83106">
      <w:pPr>
        <w:ind w:firstLine="480"/>
        <w:jc w:val="both"/>
        <w:rPr>
          <w:rFonts w:cstheme="minorHAnsi"/>
          <w:sz w:val="28"/>
          <w:szCs w:val="28"/>
          <w:lang w:val="de-DE"/>
        </w:rPr>
      </w:pPr>
      <w:r w:rsidRPr="00F83106">
        <w:rPr>
          <w:rFonts w:cstheme="minorHAnsi"/>
          <w:sz w:val="28"/>
          <w:szCs w:val="28"/>
          <w:lang w:val="de-DE"/>
        </w:rPr>
        <w:lastRenderedPageBreak/>
        <w:t>TIRF and epifluorescence images were collected using a Nikon TiE microscope, where shuttling GFP (sGFP) were excitated by 488nm filte</w:t>
      </w:r>
      <w:r>
        <w:rPr>
          <w:rFonts w:cstheme="minorHAnsi"/>
          <w:sz w:val="28"/>
          <w:szCs w:val="28"/>
          <w:lang w:val="de-DE"/>
        </w:rPr>
        <w:t>r set with</w:t>
      </w:r>
      <w:r w:rsidRPr="008D2FAB">
        <w:rPr>
          <w:rFonts w:cstheme="minorHAnsi"/>
          <w:sz w:val="28"/>
          <w:szCs w:val="28"/>
          <w:lang w:val="de-DE"/>
        </w:rPr>
        <w:t xml:space="preserve"> </w:t>
      </w:r>
      <w:r>
        <w:rPr>
          <w:rFonts w:cstheme="minorHAnsi"/>
          <w:sz w:val="28"/>
          <w:szCs w:val="28"/>
          <w:lang w:val="de-DE"/>
        </w:rPr>
        <w:t xml:space="preserve">130w </w:t>
      </w:r>
      <w:r w:rsidRPr="008D2FAB">
        <w:rPr>
          <w:rFonts w:cstheme="minorHAnsi"/>
          <w:sz w:val="28"/>
          <w:szCs w:val="28"/>
          <w:lang w:val="de-DE"/>
        </w:rPr>
        <w:t>mercury lamp. For transfection of sGFP on SH-SY5Y cells, 1.5 ug of DNA (NES-eGFP-NLS) were mixed with lipofectamine 3000 reagents according to manufacturer’s instruction</w:t>
      </w:r>
      <w:r>
        <w:rPr>
          <w:rFonts w:cstheme="minorHAnsi"/>
          <w:sz w:val="28"/>
          <w:szCs w:val="28"/>
          <w:lang w:val="de-DE"/>
        </w:rPr>
        <w:t xml:space="preserve"> (ThermoFisher)</w:t>
      </w:r>
      <w:r w:rsidRPr="008D2FAB">
        <w:rPr>
          <w:rFonts w:cstheme="minorHAnsi"/>
          <w:sz w:val="28"/>
          <w:szCs w:val="28"/>
          <w:lang w:val="de-DE"/>
        </w:rPr>
        <w:t xml:space="preserve"> and then added to the 5 × 10</w:t>
      </w:r>
      <w:r w:rsidRPr="008D2FAB">
        <w:rPr>
          <w:rFonts w:cstheme="minorHAnsi"/>
          <w:sz w:val="28"/>
          <w:szCs w:val="28"/>
          <w:vertAlign w:val="superscript"/>
          <w:lang w:val="de-DE"/>
        </w:rPr>
        <w:t>5</w:t>
      </w:r>
      <w:r w:rsidRPr="008D2FAB">
        <w:rPr>
          <w:rFonts w:cstheme="minorHAnsi"/>
          <w:sz w:val="28"/>
          <w:szCs w:val="28"/>
          <w:lang w:val="de-DE"/>
        </w:rPr>
        <w:t xml:space="preserve"> of SH-SY5Y cells on the 30 mm square coverslip. After 24 hours, cells were treated with peptides and illumination according to aforementioned descriptions. Quantitation of sGFP distribution was carried out using ImageJ</w:t>
      </w:r>
      <w:r>
        <w:rPr>
          <w:rFonts w:cstheme="minorHAnsi"/>
          <w:sz w:val="28"/>
          <w:szCs w:val="28"/>
          <w:lang w:val="de-DE"/>
        </w:rPr>
        <w:t xml:space="preserve"> for evaluation flourescence intensity in cytoplasm and nucleus</w:t>
      </w:r>
      <w:r w:rsidRPr="008D2FAB">
        <w:rPr>
          <w:rFonts w:cstheme="minorHAnsi"/>
          <w:sz w:val="28"/>
          <w:szCs w:val="28"/>
          <w:lang w:val="de-DE"/>
        </w:rPr>
        <w:t xml:space="preserve">. </w:t>
      </w:r>
      <w:r w:rsidRPr="00F83106">
        <w:rPr>
          <w:rFonts w:cstheme="minorHAnsi"/>
          <w:sz w:val="28"/>
          <w:szCs w:val="28"/>
          <w:lang w:val="de-DE"/>
        </w:rPr>
        <w:t>The nuclear-to-cytoplasmic ratio of sGFP was acquired by fluorescence intensity in nucleus over the fluorescence intensity in cytoplasm.</w:t>
      </w:r>
      <w:r>
        <w:rPr>
          <w:rFonts w:cstheme="minorHAnsi" w:hint="eastAsia"/>
          <w:sz w:val="28"/>
          <w:szCs w:val="28"/>
          <w:lang w:val="de-DE"/>
        </w:rPr>
        <w:t xml:space="preserve"> </w:t>
      </w:r>
      <w:r w:rsidRPr="008D2FAB">
        <w:rPr>
          <w:rFonts w:cstheme="minorHAnsi"/>
          <w:sz w:val="28"/>
          <w:szCs w:val="28"/>
          <w:lang w:val="de-DE"/>
        </w:rPr>
        <w:t>More than 35 cells were analyzed in each experimental group</w:t>
      </w:r>
      <w:r>
        <w:rPr>
          <w:rFonts w:cstheme="minorHAnsi"/>
          <w:sz w:val="28"/>
          <w:szCs w:val="28"/>
          <w:lang w:val="de-DE"/>
        </w:rPr>
        <w:t xml:space="preserve"> (N=3). </w:t>
      </w:r>
    </w:p>
    <w:p w14:paraId="74F41D11" w14:textId="77777777" w:rsidR="00F83106" w:rsidRPr="002E02B4" w:rsidRDefault="00F83106" w:rsidP="00F83106">
      <w:pPr>
        <w:jc w:val="both"/>
        <w:rPr>
          <w:rFonts w:cstheme="minorHAnsi"/>
          <w:b/>
          <w:sz w:val="28"/>
          <w:szCs w:val="28"/>
          <w:lang w:val="de-DE"/>
        </w:rPr>
      </w:pPr>
    </w:p>
    <w:p w14:paraId="540BFF93" w14:textId="77777777" w:rsidR="00F83106" w:rsidRPr="002E02B4" w:rsidRDefault="00F83106" w:rsidP="00F83106">
      <w:pPr>
        <w:jc w:val="both"/>
        <w:rPr>
          <w:rFonts w:cstheme="minorHAnsi"/>
          <w:b/>
          <w:sz w:val="28"/>
          <w:szCs w:val="28"/>
          <w:lang w:val="de-DE"/>
        </w:rPr>
      </w:pPr>
      <w:r w:rsidRPr="002E02B4">
        <w:rPr>
          <w:rFonts w:cstheme="minorHAnsi"/>
          <w:b/>
          <w:sz w:val="28"/>
          <w:szCs w:val="28"/>
          <w:lang w:val="de-DE"/>
        </w:rPr>
        <w:t>ADP-1 treatment in mouse cortical neurons, immunofluorescence staining, and neurite fragmentation analysis.</w:t>
      </w:r>
    </w:p>
    <w:p w14:paraId="6B58818B" w14:textId="77777777" w:rsidR="00F83106" w:rsidRPr="002E02B4" w:rsidRDefault="00F83106" w:rsidP="00F83106">
      <w:pPr>
        <w:jc w:val="both"/>
        <w:rPr>
          <w:rFonts w:cstheme="minorHAnsi"/>
          <w:sz w:val="28"/>
          <w:szCs w:val="28"/>
        </w:rPr>
      </w:pPr>
      <w:r w:rsidRPr="002E02B4">
        <w:rPr>
          <w:rFonts w:cstheme="minorHAnsi"/>
          <w:sz w:val="28"/>
          <w:szCs w:val="28"/>
          <w:lang w:val="de-DE"/>
        </w:rPr>
        <w:tab/>
        <w:t>Primary culture of</w:t>
      </w:r>
      <w:r>
        <w:rPr>
          <w:rFonts w:cstheme="minorHAnsi"/>
          <w:sz w:val="28"/>
          <w:szCs w:val="28"/>
          <w:lang w:val="de-DE"/>
        </w:rPr>
        <w:t xml:space="preserve"> dissociated</w:t>
      </w:r>
      <w:r w:rsidRPr="002E02B4">
        <w:rPr>
          <w:rFonts w:cstheme="minorHAnsi"/>
          <w:sz w:val="28"/>
          <w:szCs w:val="28"/>
          <w:lang w:val="de-DE"/>
        </w:rPr>
        <w:t xml:space="preserve"> mouse cortical neurons</w:t>
      </w:r>
      <w:r>
        <w:rPr>
          <w:rFonts w:cstheme="minorHAnsi"/>
          <w:sz w:val="28"/>
          <w:szCs w:val="28"/>
          <w:lang w:val="de-DE"/>
        </w:rPr>
        <w:t xml:space="preserve"> isolated from th</w:t>
      </w:r>
      <w:r w:rsidRPr="00F83106">
        <w:rPr>
          <w:rFonts w:cstheme="minorHAnsi"/>
          <w:sz w:val="28"/>
          <w:szCs w:val="28"/>
          <w:lang w:val="de-DE"/>
        </w:rPr>
        <w:t>e brains of E17.5 (embryonic 17.5) mouse pups was carried out as previously described.</w:t>
      </w:r>
      <w:r w:rsidRPr="00F83106">
        <w:rPr>
          <w:rFonts w:cstheme="minorHAnsi"/>
          <w:sz w:val="28"/>
          <w:szCs w:val="28"/>
          <w:lang w:val="de-DE"/>
        </w:rPr>
        <w:fldChar w:fldCharType="begin"/>
      </w:r>
      <w:r w:rsidRPr="00F83106">
        <w:rPr>
          <w:rFonts w:cstheme="minorHAnsi"/>
          <w:sz w:val="28"/>
          <w:szCs w:val="28"/>
          <w:lang w:val="de-DE"/>
        </w:rPr>
        <w:instrText xml:space="preserve"> ADDIN EN.CITE &lt;EndNote&gt;&lt;Cite&gt;&lt;Author&gt;Chen&lt;/Author&gt;&lt;Year&gt;2017&lt;/Year&gt;&lt;RecNum&gt;209&lt;/RecNum&gt;&lt;DisplayText&gt;&lt;style face="superscript"&gt;2&lt;/style&gt;&lt;/DisplayText&gt;&lt;record&gt;&lt;rec-number&gt;209&lt;/rec-number&gt;&lt;foreign-keys&gt;&lt;key app="EN" db-id="p95ssrxr3f9es8ezezmvdwxkr9f0e5559fzr" timestamp="1594647763"&gt;209&lt;/key&gt;&lt;/foreign-keys&gt;&lt;ref-type name="Journal Article"&gt;17&lt;/ref-type&gt;&lt;contributors&gt;&lt;authors&gt;&lt;author&gt;Chen, Wen-Shin&lt;/author&gt;&lt;author&gt;Chen, Yi-Ju&lt;/author&gt;&lt;author&gt;Huang, Yung-An&lt;/author&gt;&lt;author&gt;Hsieh, Bing-Yuan&lt;/author&gt;&lt;author&gt;Chiu, Ho-Chieh&lt;/author&gt;&lt;author&gt;Kao, Pei-Ying&lt;/author&gt;&lt;author&gt;Chao, Chih-Yuan&lt;/author&gt;&lt;author&gt;Hwang, Eric&lt;/author&gt;&lt;/authors&gt;&lt;/contributors&gt;&lt;titles&gt;&lt;title&gt;Ran-dependent TPX2 activation promotes acentrosomal microtubule nucleation in neurons&lt;/title&gt;&lt;secondary-title&gt;Scientific Reports&lt;/secondary-title&gt;&lt;/titles&gt;&lt;periodical&gt;&lt;full-title&gt;Scientific Reports&lt;/full-title&gt;&lt;abbr-1&gt;Sci. Rep.&lt;/abbr-1&gt;&lt;abbr-2&gt;Sci Rep&lt;/abbr-2&gt;&lt;/periodical&gt;&lt;pages&gt;42297&lt;/pages&gt;&lt;volume&gt;7&lt;/volume&gt;&lt;number&gt;1&lt;/number&gt;&lt;dates&gt;&lt;year&gt;2017&lt;/year&gt;&lt;pub-dates&gt;&lt;date&gt;2017/02/13&lt;/date&gt;&lt;/pub-dates&gt;&lt;/dates&gt;&lt;isbn&gt;2045-2322&lt;/isbn&gt;&lt;urls&gt;&lt;related-urls&gt;&lt;url&gt;https://doi.org/10.1038/srep42297&lt;/url&gt;&lt;/related-urls&gt;&lt;/urls&gt;&lt;electronic-resource-num&gt;10.1038/srep42297&lt;/electronic-resource-num&gt;&lt;/record&gt;&lt;/Cite&gt;&lt;/EndNote&gt;</w:instrText>
      </w:r>
      <w:r w:rsidRPr="00F83106">
        <w:rPr>
          <w:rFonts w:cstheme="minorHAnsi"/>
          <w:sz w:val="28"/>
          <w:szCs w:val="28"/>
          <w:lang w:val="de-DE"/>
        </w:rPr>
        <w:fldChar w:fldCharType="separate"/>
      </w:r>
      <w:r w:rsidRPr="00F83106">
        <w:rPr>
          <w:rFonts w:cstheme="minorHAnsi"/>
          <w:noProof/>
          <w:sz w:val="28"/>
          <w:szCs w:val="28"/>
          <w:vertAlign w:val="superscript"/>
          <w:lang w:val="de-DE"/>
        </w:rPr>
        <w:t>2</w:t>
      </w:r>
      <w:r w:rsidRPr="00F83106">
        <w:rPr>
          <w:rFonts w:cstheme="minorHAnsi"/>
          <w:sz w:val="28"/>
          <w:szCs w:val="28"/>
          <w:lang w:val="de-DE"/>
        </w:rPr>
        <w:fldChar w:fldCharType="end"/>
      </w:r>
      <w:r w:rsidRPr="00F83106">
        <w:rPr>
          <w:rFonts w:cstheme="minorHAnsi"/>
          <w:sz w:val="28"/>
          <w:szCs w:val="28"/>
          <w:lang w:val="de-DE"/>
        </w:rPr>
        <w:t xml:space="preserve"> The ADP-1</w:t>
      </w:r>
      <w:r w:rsidRPr="002E02B4">
        <w:rPr>
          <w:rFonts w:cstheme="minorHAnsi"/>
          <w:sz w:val="28"/>
          <w:szCs w:val="28"/>
          <w:lang w:val="de-DE"/>
        </w:rPr>
        <w:t xml:space="preserve"> peptide (final concentration 1 μM) was dissolved in the pre-equilibrated B27-supplemented neurobasal medium containing 50% of the old cultured medium. The 21 days in vitro (21DIV) cortical neurons were incubated with null or ADP-1 -containing medium for 8 hours. To completely remove ADP-1 from the culture medium, the washing process, involving replacement with 500 μL of pre-equilibrated B27-supplemented neurobasal medium, was applied once. Cortical neurons were then UV irradiated for 2 minutes using a Nikon Intensilight epi-fluorescence light source, a Semrock filter FF01-357/44-25, and a 10x 0.45 N.A. Plan Apochromat objective lens. 24 hours after UV irradiation, cortical neurons were fixed with 3.7% formaldehyde in 1× PBS at 37 °C for 15 min, followed by membrane permeabilization with 0.25 % Triton X-100 for 5 min at room temperature. Cells were then blocked with 10% bovine serum albumin (BSA) in 1× PBS for 30 min at 37 °C</w:t>
      </w:r>
      <w:r>
        <w:rPr>
          <w:rFonts w:cstheme="minorHAnsi"/>
          <w:sz w:val="28"/>
          <w:szCs w:val="28"/>
          <w:lang w:val="de-DE"/>
        </w:rPr>
        <w:t xml:space="preserve"> </w:t>
      </w:r>
      <w:r w:rsidRPr="002E02B4">
        <w:rPr>
          <w:rFonts w:cstheme="minorHAnsi"/>
          <w:sz w:val="28"/>
          <w:szCs w:val="28"/>
          <w:lang w:val="de-DE"/>
        </w:rPr>
        <w:t>followed by 1 hour of incubation at 37 °C with primary antibodies (anti-TDP-43, 1:1000, Abcam, ab104223; anti-</w:t>
      </w:r>
      <w:r w:rsidRPr="002E02B4">
        <w:rPr>
          <w:rFonts w:cstheme="minorHAnsi"/>
          <w:bCs/>
          <w:sz w:val="28"/>
          <w:szCs w:val="28"/>
          <w:lang w:val="de-DE"/>
        </w:rPr>
        <w:t>β</w:t>
      </w:r>
      <w:r w:rsidRPr="002E02B4">
        <w:rPr>
          <w:rFonts w:cstheme="minorHAnsi"/>
          <w:sz w:val="28"/>
          <w:szCs w:val="28"/>
          <w:lang w:val="de-DE"/>
        </w:rPr>
        <w:t xml:space="preserve">-III-tubulin, 1:200, Abcam, ab18207) in 2% BSA. Cells were washed 3 times with 1× PBS and subjected to 1 hour of incubation with AlexaFluor 488-labeled (anti-mouse) and 568-labeled (anti-rabbit) secondary antibodies (1:1000, Thermo Fisher Scientific) at 37 °C in the dark. Immunofluorescence stained neurons were acquired on a Nikon </w:t>
      </w:r>
      <w:r w:rsidRPr="002E02B4">
        <w:rPr>
          <w:rFonts w:cstheme="minorHAnsi"/>
          <w:sz w:val="28"/>
          <w:szCs w:val="28"/>
          <w:lang w:val="de-DE"/>
        </w:rPr>
        <w:lastRenderedPageBreak/>
        <w:t xml:space="preserve">Eclipse-Ti inverted microscope equipped with a 60× 1.49 N.A. Plan Apochromat objective lens, an Intensilight epi-fluorescence light source, a Photometrics CoolSNAP HQ2 camera, and Nikon NIS-Elements software 4.13.05. To quantify the fragmentation of neurites, </w:t>
      </w:r>
      <w:r w:rsidRPr="00F83106">
        <w:rPr>
          <w:rFonts w:cstheme="minorHAnsi"/>
          <w:sz w:val="28"/>
          <w:szCs w:val="28"/>
          <w:lang w:val="de-DE"/>
        </w:rPr>
        <w:t>ImageJ</w:t>
      </w:r>
      <w:r w:rsidRPr="002E02B4">
        <w:rPr>
          <w:rFonts w:cstheme="minorHAnsi"/>
          <w:sz w:val="28"/>
          <w:szCs w:val="28"/>
          <w:lang w:val="de-DE"/>
        </w:rPr>
        <w:t xml:space="preserve"> (http://imagej.nih.gov/ij/) was used to process and analyze the neurite signal in the </w:t>
      </w:r>
      <w:r w:rsidRPr="002E02B4">
        <w:rPr>
          <w:rFonts w:cstheme="minorHAnsi"/>
          <w:bCs/>
          <w:sz w:val="28"/>
          <w:szCs w:val="28"/>
          <w:lang w:val="de-DE"/>
        </w:rPr>
        <w:t>β</w:t>
      </w:r>
      <w:r w:rsidRPr="002E02B4">
        <w:rPr>
          <w:rFonts w:cstheme="minorHAnsi"/>
          <w:sz w:val="28"/>
          <w:szCs w:val="28"/>
          <w:lang w:val="de-DE"/>
        </w:rPr>
        <w:t xml:space="preserve">-III-tubulin channel. Briefly, the total neurite area was obtained from the original </w:t>
      </w:r>
      <w:r w:rsidRPr="002E02B4">
        <w:rPr>
          <w:rFonts w:cstheme="minorHAnsi"/>
          <w:bCs/>
          <w:sz w:val="28"/>
          <w:szCs w:val="28"/>
          <w:lang w:val="de-DE"/>
        </w:rPr>
        <w:t>β</w:t>
      </w:r>
      <w:r w:rsidRPr="002E02B4">
        <w:rPr>
          <w:rFonts w:cstheme="minorHAnsi"/>
          <w:sz w:val="28"/>
          <w:szCs w:val="28"/>
          <w:lang w:val="de-DE"/>
        </w:rPr>
        <w:t>-III-tubulin image using Subtract Background → Gaussian Blur → Phansalkar auto local threshold. The fragmented neurite area was obtained using the analyze particles function with a particle size less than 50 pixels.</w:t>
      </w:r>
    </w:p>
    <w:p w14:paraId="3D6E94DA" w14:textId="77777777" w:rsidR="00F83106" w:rsidRPr="002E02B4" w:rsidRDefault="00F83106" w:rsidP="00F83106">
      <w:pPr>
        <w:jc w:val="both"/>
        <w:rPr>
          <w:sz w:val="28"/>
          <w:szCs w:val="28"/>
        </w:rPr>
      </w:pPr>
    </w:p>
    <w:p w14:paraId="565143A3" w14:textId="77777777" w:rsidR="00F83106" w:rsidRPr="002E02B4" w:rsidRDefault="00F83106" w:rsidP="00F83106">
      <w:pPr>
        <w:jc w:val="both"/>
        <w:rPr>
          <w:b/>
          <w:sz w:val="28"/>
          <w:szCs w:val="28"/>
        </w:rPr>
      </w:pPr>
      <w:r w:rsidRPr="002E02B4">
        <w:rPr>
          <w:b/>
          <w:sz w:val="28"/>
          <w:szCs w:val="28"/>
        </w:rPr>
        <w:t>Statistical Analysis</w:t>
      </w:r>
    </w:p>
    <w:p w14:paraId="069CB942" w14:textId="77777777" w:rsidR="00F83106" w:rsidRPr="002E02B4" w:rsidRDefault="00F83106" w:rsidP="00F83106">
      <w:pPr>
        <w:jc w:val="both"/>
        <w:rPr>
          <w:sz w:val="28"/>
          <w:szCs w:val="28"/>
        </w:rPr>
      </w:pPr>
      <w:r>
        <w:rPr>
          <w:sz w:val="28"/>
          <w:szCs w:val="28"/>
        </w:rPr>
        <w:t>Statistical d</w:t>
      </w:r>
      <w:r w:rsidRPr="002E02B4">
        <w:rPr>
          <w:sz w:val="28"/>
          <w:szCs w:val="28"/>
        </w:rPr>
        <w:t xml:space="preserve">ata were analyzed </w:t>
      </w:r>
      <w:r w:rsidRPr="002E02B4">
        <w:rPr>
          <w:rFonts w:hint="eastAsia"/>
          <w:sz w:val="28"/>
          <w:szCs w:val="28"/>
        </w:rPr>
        <w:t xml:space="preserve">by </w:t>
      </w:r>
      <w:r w:rsidRPr="002E02B4">
        <w:rPr>
          <w:sz w:val="28"/>
          <w:szCs w:val="28"/>
        </w:rPr>
        <w:t>one-way ANOVA or student-t test.</w:t>
      </w:r>
    </w:p>
    <w:p w14:paraId="4AF260E3" w14:textId="6199A052" w:rsidR="007A4008" w:rsidRPr="00220C14" w:rsidRDefault="00220C14" w:rsidP="00F83106">
      <w:pPr>
        <w:jc w:val="both"/>
        <w:rPr>
          <w:sz w:val="28"/>
          <w:szCs w:val="36"/>
          <w:lang w:val="de-DE"/>
        </w:rPr>
      </w:pPr>
      <w:r>
        <w:rPr>
          <w:sz w:val="28"/>
          <w:szCs w:val="36"/>
          <w:lang w:val="de-DE"/>
        </w:rPr>
        <w:br w:type="page"/>
      </w:r>
    </w:p>
    <w:p w14:paraId="6500DBD4" w14:textId="51D24EC1" w:rsidR="007A4008" w:rsidRPr="00220C14" w:rsidRDefault="00220C14" w:rsidP="007A4008">
      <w:pPr>
        <w:jc w:val="both"/>
        <w:rPr>
          <w:b/>
          <w:sz w:val="36"/>
          <w:szCs w:val="36"/>
        </w:rPr>
      </w:pPr>
      <w:r w:rsidRPr="00220C14">
        <w:rPr>
          <w:b/>
          <w:sz w:val="36"/>
          <w:szCs w:val="36"/>
        </w:rPr>
        <w:lastRenderedPageBreak/>
        <w:t>Supplementary Table and Figures</w:t>
      </w:r>
    </w:p>
    <w:p w14:paraId="03182F11" w14:textId="77777777" w:rsidR="00220C14" w:rsidRPr="007A4008" w:rsidRDefault="00220C14" w:rsidP="007A4008">
      <w:pPr>
        <w:jc w:val="both"/>
        <w:rPr>
          <w:sz w:val="28"/>
          <w:szCs w:val="36"/>
        </w:rPr>
      </w:pPr>
    </w:p>
    <w:tbl>
      <w:tblPr>
        <w:tblStyle w:val="ae"/>
        <w:tblW w:w="0" w:type="auto"/>
        <w:tblLook w:val="04A0" w:firstRow="1" w:lastRow="0" w:firstColumn="1" w:lastColumn="0" w:noHBand="0" w:noVBand="1"/>
      </w:tblPr>
      <w:tblGrid>
        <w:gridCol w:w="1276"/>
        <w:gridCol w:w="3119"/>
        <w:gridCol w:w="1781"/>
        <w:gridCol w:w="2130"/>
        <w:gridCol w:w="6"/>
      </w:tblGrid>
      <w:tr w:rsidR="00EA57AF" w:rsidRPr="00DF2E50" w14:paraId="00163D1B" w14:textId="77777777" w:rsidTr="00DF2E5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140F1133" w14:textId="77777777" w:rsidR="00EA57AF" w:rsidRPr="00DF2E50" w:rsidRDefault="00EA57AF" w:rsidP="00EA57AF">
            <w:pPr>
              <w:widowControl/>
              <w:rPr>
                <w:rFonts w:ascii="Arial" w:hAnsi="Arial" w:cs="Arial"/>
              </w:rPr>
            </w:pPr>
            <w:r w:rsidRPr="00DF2E50">
              <w:rPr>
                <w:rFonts w:ascii="Arial" w:hAnsi="Arial" w:cs="Arial"/>
              </w:rPr>
              <w:t>Name</w:t>
            </w:r>
          </w:p>
        </w:tc>
        <w:tc>
          <w:tcPr>
            <w:tcW w:w="3119" w:type="dxa"/>
          </w:tcPr>
          <w:p w14:paraId="21139CD5" w14:textId="77777777" w:rsidR="00EA57AF" w:rsidRPr="00DF2E50" w:rsidRDefault="00EA57AF" w:rsidP="00EA57AF">
            <w:pPr>
              <w:widowControl/>
              <w:cnfStyle w:val="100000000000" w:firstRow="1" w:lastRow="0" w:firstColumn="0" w:lastColumn="0" w:oddVBand="0" w:evenVBand="0" w:oddHBand="0" w:evenHBand="0" w:firstRowFirstColumn="0" w:firstRowLastColumn="0" w:lastRowFirstColumn="0" w:lastRowLastColumn="0"/>
              <w:rPr>
                <w:rFonts w:ascii="Arial" w:hAnsi="Arial" w:cs="Arial"/>
              </w:rPr>
            </w:pPr>
            <w:r w:rsidRPr="00DF2E50">
              <w:rPr>
                <w:rFonts w:ascii="Arial" w:hAnsi="Arial" w:cs="Arial"/>
              </w:rPr>
              <w:t>Sequence*</w:t>
            </w:r>
          </w:p>
        </w:tc>
        <w:tc>
          <w:tcPr>
            <w:tcW w:w="1781" w:type="dxa"/>
          </w:tcPr>
          <w:p w14:paraId="08745FEA" w14:textId="77777777" w:rsidR="00EA57AF" w:rsidRPr="00DF2E50" w:rsidRDefault="00EA57AF" w:rsidP="0000575B">
            <w:pPr>
              <w:widowControl/>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DF2E50">
              <w:rPr>
                <w:rFonts w:ascii="Arial" w:hAnsi="Arial" w:cs="Arial"/>
              </w:rPr>
              <w:t>Calc. Mass</w:t>
            </w:r>
          </w:p>
        </w:tc>
        <w:tc>
          <w:tcPr>
            <w:tcW w:w="2136" w:type="dxa"/>
            <w:gridSpan w:val="2"/>
          </w:tcPr>
          <w:p w14:paraId="739040E3" w14:textId="77777777" w:rsidR="00EA57AF" w:rsidRPr="00DF2E50" w:rsidRDefault="00422A62" w:rsidP="0000575B">
            <w:pPr>
              <w:widowControl/>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DF2E50">
              <w:rPr>
                <w:rFonts w:ascii="Arial" w:hAnsi="Arial" w:cs="Arial"/>
              </w:rPr>
              <w:t>Observed</w:t>
            </w:r>
            <w:r w:rsidR="00EA57AF" w:rsidRPr="00DF2E50">
              <w:rPr>
                <w:rFonts w:ascii="Arial" w:hAnsi="Arial" w:cs="Arial"/>
              </w:rPr>
              <w:t xml:space="preserve"> Mass</w:t>
            </w:r>
          </w:p>
        </w:tc>
      </w:tr>
      <w:tr w:rsidR="009E4F5A" w:rsidRPr="00606217" w14:paraId="23268063" w14:textId="77777777" w:rsidTr="00DF2E50">
        <w:trPr>
          <w:gridAfter w:val="1"/>
          <w:cnfStyle w:val="000000100000" w:firstRow="0" w:lastRow="0" w:firstColumn="0" w:lastColumn="0" w:oddVBand="0" w:evenVBand="0" w:oddHBand="1" w:evenHBand="0" w:firstRowFirstColumn="0" w:firstRowLastColumn="0" w:lastRowFirstColumn="0" w:lastRowLastColumn="0"/>
          <w:wAfter w:w="6" w:type="dxa"/>
        </w:trPr>
        <w:tc>
          <w:tcPr>
            <w:cnfStyle w:val="001000000000" w:firstRow="0" w:lastRow="0" w:firstColumn="1" w:lastColumn="0" w:oddVBand="0" w:evenVBand="0" w:oddHBand="0" w:evenHBand="0" w:firstRowFirstColumn="0" w:firstRowLastColumn="0" w:lastRowFirstColumn="0" w:lastRowLastColumn="0"/>
            <w:tcW w:w="1276" w:type="dxa"/>
            <w:vAlign w:val="center"/>
          </w:tcPr>
          <w:p w14:paraId="7032D301" w14:textId="6F43FB0E" w:rsidR="009E4F5A" w:rsidRPr="00606217" w:rsidRDefault="009E4F5A" w:rsidP="00DF2E50">
            <w:pPr>
              <w:widowControl/>
              <w:jc w:val="both"/>
              <w:rPr>
                <w:rFonts w:ascii="Arial" w:hAnsi="Arial" w:cs="Arial"/>
                <w:b w:val="0"/>
              </w:rPr>
            </w:pPr>
            <w:r w:rsidRPr="00606217">
              <w:rPr>
                <w:rFonts w:ascii="Arial" w:hAnsi="Arial" w:cs="Arial"/>
                <w:b w:val="0"/>
              </w:rPr>
              <w:t>(GA)</w:t>
            </w:r>
            <w:r w:rsidR="008B5CEA" w:rsidRPr="00606217">
              <w:rPr>
                <w:rFonts w:ascii="Arial" w:hAnsi="Arial" w:cs="Arial"/>
                <w:b w:val="0"/>
                <w:vertAlign w:val="subscript"/>
              </w:rPr>
              <w:t>3</w:t>
            </w:r>
          </w:p>
        </w:tc>
        <w:tc>
          <w:tcPr>
            <w:tcW w:w="3119" w:type="dxa"/>
          </w:tcPr>
          <w:p w14:paraId="68D5AEEB" w14:textId="0D5CA173" w:rsidR="009E4F5A" w:rsidRPr="00606217" w:rsidRDefault="009E4F5A" w:rsidP="009E4F5A">
            <w:pPr>
              <w:widowControl/>
              <w:cnfStyle w:val="000000100000" w:firstRow="0" w:lastRow="0" w:firstColumn="0" w:lastColumn="0" w:oddVBand="0" w:evenVBand="0" w:oddHBand="1" w:evenHBand="0" w:firstRowFirstColumn="0" w:firstRowLastColumn="0" w:lastRowFirstColumn="0" w:lastRowLastColumn="0"/>
              <w:rPr>
                <w:rFonts w:ascii="Arial" w:hAnsi="Arial" w:cs="Arial"/>
              </w:rPr>
            </w:pPr>
            <w:r w:rsidRPr="00606217">
              <w:rPr>
                <w:rFonts w:ascii="Arial" w:hAnsi="Arial" w:cs="Arial"/>
              </w:rPr>
              <w:t>(GA)</w:t>
            </w:r>
            <w:r w:rsidR="008B5CEA" w:rsidRPr="00606217">
              <w:rPr>
                <w:rFonts w:ascii="Arial" w:hAnsi="Arial" w:cs="Arial"/>
                <w:vertAlign w:val="subscript"/>
              </w:rPr>
              <w:t>3</w:t>
            </w:r>
            <w:r w:rsidRPr="00606217">
              <w:rPr>
                <w:rFonts w:ascii="Arial" w:hAnsi="Arial" w:cs="Arial"/>
              </w:rPr>
              <w:t>-NH</w:t>
            </w:r>
            <w:r w:rsidRPr="00606217">
              <w:rPr>
                <w:rFonts w:ascii="Arial" w:hAnsi="Arial" w:cs="Arial"/>
                <w:vertAlign w:val="subscript"/>
              </w:rPr>
              <w:t>2</w:t>
            </w:r>
          </w:p>
        </w:tc>
        <w:tc>
          <w:tcPr>
            <w:tcW w:w="1781" w:type="dxa"/>
          </w:tcPr>
          <w:p w14:paraId="68A46807" w14:textId="383D07BF" w:rsidR="009E4F5A" w:rsidRPr="00606217" w:rsidRDefault="008B5CEA" w:rsidP="009E4F5A">
            <w:pPr>
              <w:widowControl/>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606217">
              <w:rPr>
                <w:rFonts w:ascii="Arial" w:hAnsi="Arial" w:cs="Arial"/>
              </w:rPr>
              <w:t>401.4</w:t>
            </w:r>
          </w:p>
        </w:tc>
        <w:tc>
          <w:tcPr>
            <w:tcW w:w="2130" w:type="dxa"/>
          </w:tcPr>
          <w:p w14:paraId="0637BBA6" w14:textId="7CC299C7" w:rsidR="009E4F5A" w:rsidRPr="00606217" w:rsidRDefault="00606217" w:rsidP="009E4F5A">
            <w:pPr>
              <w:widowControl/>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606217">
              <w:rPr>
                <w:rFonts w:ascii="Arial" w:hAnsi="Arial" w:cs="Arial"/>
              </w:rPr>
              <w:t>424.2</w:t>
            </w:r>
            <w:r w:rsidR="008B5CEA" w:rsidRPr="00606217">
              <w:rPr>
                <w:rFonts w:ascii="Arial" w:hAnsi="Arial" w:cs="Arial"/>
              </w:rPr>
              <w:t xml:space="preserve"> (</w:t>
            </w:r>
            <w:proofErr w:type="spellStart"/>
            <w:r w:rsidR="008B5CEA" w:rsidRPr="00606217">
              <w:rPr>
                <w:rFonts w:ascii="Arial" w:hAnsi="Arial" w:cs="Arial"/>
              </w:rPr>
              <w:t>M+Na</w:t>
            </w:r>
            <w:proofErr w:type="spellEnd"/>
            <w:r w:rsidR="009E4F5A" w:rsidRPr="00606217">
              <w:rPr>
                <w:rFonts w:ascii="Arial" w:hAnsi="Arial" w:cs="Arial"/>
              </w:rPr>
              <w:t>)</w:t>
            </w:r>
            <w:r w:rsidR="009E4F5A" w:rsidRPr="00606217">
              <w:rPr>
                <w:rFonts w:ascii="Arial" w:hAnsi="Arial" w:cs="Arial"/>
                <w:vertAlign w:val="superscript"/>
              </w:rPr>
              <w:t>+</w:t>
            </w:r>
          </w:p>
        </w:tc>
      </w:tr>
      <w:tr w:rsidR="009E4F5A" w:rsidRPr="00E30EF3" w14:paraId="1B295569" w14:textId="77777777" w:rsidTr="00DF2E50">
        <w:trPr>
          <w:gridAfter w:val="1"/>
          <w:wAfter w:w="6" w:type="dxa"/>
        </w:trPr>
        <w:tc>
          <w:tcPr>
            <w:cnfStyle w:val="001000000000" w:firstRow="0" w:lastRow="0" w:firstColumn="1" w:lastColumn="0" w:oddVBand="0" w:evenVBand="0" w:oddHBand="0" w:evenHBand="0" w:firstRowFirstColumn="0" w:firstRowLastColumn="0" w:lastRowFirstColumn="0" w:lastRowLastColumn="0"/>
            <w:tcW w:w="1276" w:type="dxa"/>
            <w:vAlign w:val="center"/>
          </w:tcPr>
          <w:p w14:paraId="542848FC" w14:textId="20EBBFB0" w:rsidR="009E4F5A" w:rsidRPr="00DF2E50" w:rsidRDefault="009E4F5A" w:rsidP="00DF2E50">
            <w:pPr>
              <w:widowControl/>
              <w:jc w:val="both"/>
              <w:rPr>
                <w:rFonts w:ascii="Arial" w:hAnsi="Arial" w:cs="Arial"/>
                <w:b w:val="0"/>
              </w:rPr>
            </w:pPr>
            <w:r w:rsidRPr="00DF2E50">
              <w:rPr>
                <w:rFonts w:ascii="Arial" w:hAnsi="Arial" w:cs="Arial"/>
                <w:b w:val="0"/>
              </w:rPr>
              <w:t>(GA)</w:t>
            </w:r>
            <w:r w:rsidRPr="00DF2E50">
              <w:rPr>
                <w:rFonts w:ascii="Arial" w:hAnsi="Arial" w:cs="Arial"/>
                <w:b w:val="0"/>
                <w:vertAlign w:val="subscript"/>
              </w:rPr>
              <w:t>12</w:t>
            </w:r>
          </w:p>
        </w:tc>
        <w:tc>
          <w:tcPr>
            <w:tcW w:w="3119" w:type="dxa"/>
          </w:tcPr>
          <w:p w14:paraId="2884C204" w14:textId="284AE741" w:rsidR="009E4F5A" w:rsidRPr="00DF2E50" w:rsidRDefault="009E4F5A" w:rsidP="009E4F5A">
            <w:pPr>
              <w:widowControl/>
              <w:cnfStyle w:val="000000000000" w:firstRow="0" w:lastRow="0" w:firstColumn="0" w:lastColumn="0" w:oddVBand="0" w:evenVBand="0" w:oddHBand="0" w:evenHBand="0" w:firstRowFirstColumn="0" w:firstRowLastColumn="0" w:lastRowFirstColumn="0" w:lastRowLastColumn="0"/>
              <w:rPr>
                <w:rFonts w:ascii="Arial" w:hAnsi="Arial" w:cs="Arial"/>
              </w:rPr>
            </w:pPr>
            <w:r w:rsidRPr="00DF2E50">
              <w:rPr>
                <w:rFonts w:ascii="Arial" w:hAnsi="Arial" w:cs="Arial"/>
              </w:rPr>
              <w:t>(GA)</w:t>
            </w:r>
            <w:r w:rsidRPr="00DF2E50">
              <w:rPr>
                <w:rFonts w:ascii="Arial" w:hAnsi="Arial" w:cs="Arial"/>
                <w:vertAlign w:val="subscript"/>
              </w:rPr>
              <w:t>12</w:t>
            </w:r>
            <w:r w:rsidRPr="00DF2E50">
              <w:rPr>
                <w:rFonts w:ascii="Arial" w:hAnsi="Arial" w:cs="Arial"/>
              </w:rPr>
              <w:t>-NH</w:t>
            </w:r>
            <w:r w:rsidRPr="00DF2E50">
              <w:rPr>
                <w:rFonts w:ascii="Arial" w:hAnsi="Arial" w:cs="Arial"/>
                <w:vertAlign w:val="subscript"/>
              </w:rPr>
              <w:t>2</w:t>
            </w:r>
          </w:p>
        </w:tc>
        <w:tc>
          <w:tcPr>
            <w:tcW w:w="1781" w:type="dxa"/>
          </w:tcPr>
          <w:p w14:paraId="0813DE76" w14:textId="2AE09652" w:rsidR="009E4F5A" w:rsidRPr="00DF2E50" w:rsidRDefault="009E4F5A" w:rsidP="009E4F5A">
            <w:pPr>
              <w:widowControl/>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DF2E50">
              <w:rPr>
                <w:rFonts w:ascii="Arial" w:hAnsi="Arial" w:cs="Arial"/>
              </w:rPr>
              <w:t>1554.6</w:t>
            </w:r>
          </w:p>
        </w:tc>
        <w:tc>
          <w:tcPr>
            <w:tcW w:w="2130" w:type="dxa"/>
          </w:tcPr>
          <w:p w14:paraId="7D4A0185" w14:textId="04F38B9A" w:rsidR="009E4F5A" w:rsidRPr="00DF2E50" w:rsidRDefault="009E4F5A" w:rsidP="009E4F5A">
            <w:pPr>
              <w:widowControl/>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DF2E50">
              <w:rPr>
                <w:rFonts w:ascii="Arial" w:hAnsi="Arial" w:cs="Arial"/>
              </w:rPr>
              <w:t>1576.8 (</w:t>
            </w:r>
            <w:proofErr w:type="spellStart"/>
            <w:r w:rsidRPr="00DF2E50">
              <w:rPr>
                <w:rFonts w:ascii="Arial" w:hAnsi="Arial" w:cs="Arial"/>
              </w:rPr>
              <w:t>M+Na</w:t>
            </w:r>
            <w:proofErr w:type="spellEnd"/>
            <w:r w:rsidRPr="00DF2E50">
              <w:rPr>
                <w:rFonts w:ascii="Arial" w:hAnsi="Arial" w:cs="Arial"/>
              </w:rPr>
              <w:t>)</w:t>
            </w:r>
            <w:r w:rsidRPr="00DF2E50">
              <w:rPr>
                <w:rFonts w:ascii="Arial" w:hAnsi="Arial" w:cs="Arial"/>
                <w:vertAlign w:val="superscript"/>
              </w:rPr>
              <w:t>+</w:t>
            </w:r>
          </w:p>
        </w:tc>
      </w:tr>
      <w:tr w:rsidR="009E4F5A" w:rsidRPr="00E30EF3" w14:paraId="4AD0C206" w14:textId="77777777" w:rsidTr="00DF2E50">
        <w:trPr>
          <w:gridAfter w:val="1"/>
          <w:cnfStyle w:val="000000100000" w:firstRow="0" w:lastRow="0" w:firstColumn="0" w:lastColumn="0" w:oddVBand="0" w:evenVBand="0" w:oddHBand="1" w:evenHBand="0" w:firstRowFirstColumn="0" w:firstRowLastColumn="0" w:lastRowFirstColumn="0" w:lastRowLastColumn="0"/>
          <w:wAfter w:w="6" w:type="dxa"/>
        </w:trPr>
        <w:tc>
          <w:tcPr>
            <w:cnfStyle w:val="001000000000" w:firstRow="0" w:lastRow="0" w:firstColumn="1" w:lastColumn="0" w:oddVBand="0" w:evenVBand="0" w:oddHBand="0" w:evenHBand="0" w:firstRowFirstColumn="0" w:firstRowLastColumn="0" w:lastRowFirstColumn="0" w:lastRowLastColumn="0"/>
            <w:tcW w:w="1276" w:type="dxa"/>
            <w:vAlign w:val="center"/>
          </w:tcPr>
          <w:p w14:paraId="1BBE6DFF" w14:textId="1FEE62EA" w:rsidR="009E4F5A" w:rsidRPr="008B5CEA" w:rsidRDefault="009E4F5A" w:rsidP="00DF2E50">
            <w:pPr>
              <w:widowControl/>
              <w:jc w:val="both"/>
              <w:rPr>
                <w:rFonts w:ascii="Arial" w:hAnsi="Arial" w:cs="Arial"/>
                <w:b w:val="0"/>
              </w:rPr>
            </w:pPr>
            <w:r w:rsidRPr="008B5CEA">
              <w:rPr>
                <w:rFonts w:ascii="Arial" w:hAnsi="Arial" w:cs="Arial"/>
                <w:b w:val="0"/>
              </w:rPr>
              <w:t>(GA)</w:t>
            </w:r>
            <w:r w:rsidR="004C740D" w:rsidRPr="008B5CEA">
              <w:rPr>
                <w:rFonts w:ascii="Arial" w:hAnsi="Arial" w:cs="Arial"/>
                <w:b w:val="0"/>
                <w:vertAlign w:val="subscript"/>
              </w:rPr>
              <w:t>20</w:t>
            </w:r>
          </w:p>
        </w:tc>
        <w:tc>
          <w:tcPr>
            <w:tcW w:w="3119" w:type="dxa"/>
          </w:tcPr>
          <w:p w14:paraId="738E82BC" w14:textId="2ADADE58" w:rsidR="009E4F5A" w:rsidRPr="008B5CEA" w:rsidRDefault="009E4F5A" w:rsidP="009E4F5A">
            <w:pPr>
              <w:widowControl/>
              <w:cnfStyle w:val="000000100000" w:firstRow="0" w:lastRow="0" w:firstColumn="0" w:lastColumn="0" w:oddVBand="0" w:evenVBand="0" w:oddHBand="1" w:evenHBand="0" w:firstRowFirstColumn="0" w:firstRowLastColumn="0" w:lastRowFirstColumn="0" w:lastRowLastColumn="0"/>
              <w:rPr>
                <w:rFonts w:ascii="Arial" w:hAnsi="Arial" w:cs="Arial"/>
              </w:rPr>
            </w:pPr>
            <w:r w:rsidRPr="008B5CEA">
              <w:rPr>
                <w:rFonts w:ascii="Arial" w:hAnsi="Arial" w:cs="Arial"/>
              </w:rPr>
              <w:t>(GA)</w:t>
            </w:r>
            <w:r w:rsidR="004C740D" w:rsidRPr="008B5CEA">
              <w:rPr>
                <w:rFonts w:ascii="Arial" w:hAnsi="Arial" w:cs="Arial"/>
                <w:vertAlign w:val="subscript"/>
              </w:rPr>
              <w:t>20</w:t>
            </w:r>
            <w:r w:rsidRPr="008B5CEA">
              <w:rPr>
                <w:rFonts w:ascii="Arial" w:hAnsi="Arial" w:cs="Arial"/>
              </w:rPr>
              <w:t>-NH</w:t>
            </w:r>
            <w:r w:rsidRPr="008B5CEA">
              <w:rPr>
                <w:rFonts w:ascii="Arial" w:hAnsi="Arial" w:cs="Arial"/>
                <w:vertAlign w:val="subscript"/>
              </w:rPr>
              <w:t>2</w:t>
            </w:r>
          </w:p>
        </w:tc>
        <w:tc>
          <w:tcPr>
            <w:tcW w:w="1781" w:type="dxa"/>
          </w:tcPr>
          <w:p w14:paraId="3D3A61DB" w14:textId="2CE97E91" w:rsidR="009E4F5A" w:rsidRPr="008B5CEA" w:rsidRDefault="004C740D" w:rsidP="009E4F5A">
            <w:pPr>
              <w:widowControl/>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8B5CEA">
              <w:rPr>
                <w:rFonts w:ascii="Arial" w:hAnsi="Arial" w:cs="Arial"/>
              </w:rPr>
              <w:t>2578.2</w:t>
            </w:r>
          </w:p>
        </w:tc>
        <w:tc>
          <w:tcPr>
            <w:tcW w:w="2130" w:type="dxa"/>
          </w:tcPr>
          <w:p w14:paraId="03C8D645" w14:textId="706968E0" w:rsidR="009E4F5A" w:rsidRPr="008B5CEA" w:rsidRDefault="008B5CEA" w:rsidP="009E4F5A">
            <w:pPr>
              <w:widowControl/>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8B5CEA">
              <w:rPr>
                <w:rFonts w:ascii="Arial" w:hAnsi="Arial" w:cs="Arial" w:hint="eastAsia"/>
              </w:rPr>
              <w:t>2601.5</w:t>
            </w:r>
            <w:r w:rsidRPr="008B5CEA">
              <w:rPr>
                <w:rFonts w:ascii="Arial" w:hAnsi="Arial" w:cs="Arial"/>
              </w:rPr>
              <w:t xml:space="preserve"> (</w:t>
            </w:r>
            <w:proofErr w:type="spellStart"/>
            <w:r w:rsidRPr="008B5CEA">
              <w:rPr>
                <w:rFonts w:ascii="Arial" w:hAnsi="Arial" w:cs="Arial"/>
              </w:rPr>
              <w:t>M+Na</w:t>
            </w:r>
            <w:proofErr w:type="spellEnd"/>
            <w:r w:rsidRPr="008B5CEA">
              <w:rPr>
                <w:rFonts w:ascii="Arial" w:hAnsi="Arial" w:cs="Arial"/>
              </w:rPr>
              <w:t>)</w:t>
            </w:r>
            <w:r w:rsidRPr="008B5CEA">
              <w:rPr>
                <w:rFonts w:ascii="Arial" w:hAnsi="Arial" w:cs="Arial"/>
                <w:vertAlign w:val="superscript"/>
              </w:rPr>
              <w:t>+</w:t>
            </w:r>
          </w:p>
        </w:tc>
      </w:tr>
      <w:tr w:rsidR="009E4F5A" w:rsidRPr="00E30EF3" w14:paraId="57866542" w14:textId="77777777" w:rsidTr="00DF2E50">
        <w:trPr>
          <w:gridAfter w:val="1"/>
          <w:wAfter w:w="6" w:type="dxa"/>
        </w:trPr>
        <w:tc>
          <w:tcPr>
            <w:cnfStyle w:val="001000000000" w:firstRow="0" w:lastRow="0" w:firstColumn="1" w:lastColumn="0" w:oddVBand="0" w:evenVBand="0" w:oddHBand="0" w:evenHBand="0" w:firstRowFirstColumn="0" w:firstRowLastColumn="0" w:lastRowFirstColumn="0" w:lastRowLastColumn="0"/>
            <w:tcW w:w="1276" w:type="dxa"/>
            <w:vAlign w:val="center"/>
          </w:tcPr>
          <w:p w14:paraId="550DD752" w14:textId="2A7E16DB" w:rsidR="009E4F5A" w:rsidRPr="00DF2E50" w:rsidRDefault="009E4F5A" w:rsidP="00DF2E50">
            <w:pPr>
              <w:widowControl/>
              <w:jc w:val="both"/>
              <w:rPr>
                <w:rFonts w:ascii="Arial" w:hAnsi="Arial" w:cs="Arial"/>
              </w:rPr>
            </w:pPr>
            <w:r w:rsidRPr="00DF2E50">
              <w:rPr>
                <w:rFonts w:ascii="Arial" w:hAnsi="Arial" w:cs="Arial"/>
                <w:b w:val="0"/>
              </w:rPr>
              <w:t>ADP</w:t>
            </w:r>
            <w:r w:rsidR="00DA0BC4" w:rsidRPr="00DF2E50">
              <w:rPr>
                <w:rFonts w:ascii="Arial" w:hAnsi="Arial" w:cs="Arial"/>
                <w:b w:val="0"/>
              </w:rPr>
              <w:t>-1</w:t>
            </w:r>
          </w:p>
        </w:tc>
        <w:tc>
          <w:tcPr>
            <w:tcW w:w="3119" w:type="dxa"/>
          </w:tcPr>
          <w:p w14:paraId="0F0A41C7" w14:textId="4D1F0605" w:rsidR="009E4F5A" w:rsidRPr="00DF2E50" w:rsidRDefault="009E4F5A" w:rsidP="009E4F5A">
            <w:pPr>
              <w:widowControl/>
              <w:cnfStyle w:val="000000000000" w:firstRow="0" w:lastRow="0" w:firstColumn="0" w:lastColumn="0" w:oddVBand="0" w:evenVBand="0" w:oddHBand="0" w:evenHBand="0" w:firstRowFirstColumn="0" w:firstRowLastColumn="0" w:lastRowFirstColumn="0" w:lastRowLastColumn="0"/>
              <w:rPr>
                <w:rFonts w:ascii="Arial" w:hAnsi="Arial" w:cs="Arial"/>
              </w:rPr>
            </w:pPr>
            <w:r w:rsidRPr="00DF2E50">
              <w:rPr>
                <w:rFonts w:ascii="Arial" w:hAnsi="Arial" w:cs="Arial"/>
              </w:rPr>
              <w:t>C-(GA)</w:t>
            </w:r>
            <w:r w:rsidRPr="00DF2E50">
              <w:rPr>
                <w:rFonts w:ascii="Arial" w:hAnsi="Arial" w:cs="Arial"/>
                <w:vertAlign w:val="subscript"/>
              </w:rPr>
              <w:t>12</w:t>
            </w:r>
            <w:r w:rsidRPr="00DF2E50">
              <w:rPr>
                <w:rFonts w:ascii="Arial" w:hAnsi="Arial" w:cs="Arial"/>
              </w:rPr>
              <w:t>-</w:t>
            </w:r>
            <w:r w:rsidRPr="00DF2E50">
              <w:rPr>
                <w:rFonts w:ascii="Arial" w:hAnsi="Arial" w:cs="Arial" w:hint="eastAsia"/>
                <w:vertAlign w:val="superscript"/>
              </w:rPr>
              <w:t>#</w:t>
            </w:r>
            <w:r w:rsidRPr="00DF2E50">
              <w:rPr>
                <w:rFonts w:ascii="Arial" w:hAnsi="Arial" w:cs="Arial"/>
              </w:rPr>
              <w:t>PL-K</w:t>
            </w:r>
            <w:r w:rsidRPr="00DF2E50">
              <w:rPr>
                <w:rFonts w:ascii="Arial" w:hAnsi="Arial" w:cs="Arial"/>
                <w:vertAlign w:val="subscript"/>
              </w:rPr>
              <w:t>8</w:t>
            </w:r>
            <w:r w:rsidRPr="00DF2E50">
              <w:rPr>
                <w:rFonts w:ascii="Arial" w:hAnsi="Arial" w:cs="Arial"/>
              </w:rPr>
              <w:t>-NH</w:t>
            </w:r>
            <w:r w:rsidRPr="00DF2E50">
              <w:rPr>
                <w:rFonts w:ascii="Arial" w:hAnsi="Arial" w:cs="Arial"/>
                <w:vertAlign w:val="subscript"/>
              </w:rPr>
              <w:t>2</w:t>
            </w:r>
          </w:p>
        </w:tc>
        <w:tc>
          <w:tcPr>
            <w:tcW w:w="1781" w:type="dxa"/>
          </w:tcPr>
          <w:p w14:paraId="178A32BB" w14:textId="3A36C376" w:rsidR="009E4F5A" w:rsidRPr="00DF2E50" w:rsidRDefault="009E4F5A" w:rsidP="009E4F5A">
            <w:pPr>
              <w:widowControl/>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DF2E50">
              <w:rPr>
                <w:rFonts w:ascii="Arial" w:hAnsi="Arial" w:cs="Arial"/>
              </w:rPr>
              <w:t>2963.4</w:t>
            </w:r>
          </w:p>
        </w:tc>
        <w:tc>
          <w:tcPr>
            <w:tcW w:w="2130" w:type="dxa"/>
          </w:tcPr>
          <w:p w14:paraId="2BC8F5B2" w14:textId="61F550F2" w:rsidR="009E4F5A" w:rsidRPr="00DF2E50" w:rsidRDefault="009E4F5A" w:rsidP="009E4F5A">
            <w:pPr>
              <w:widowControl/>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DF2E50">
              <w:rPr>
                <w:rFonts w:ascii="Arial" w:hAnsi="Arial" w:cs="Arial"/>
              </w:rPr>
              <w:t>2963.7</w:t>
            </w:r>
          </w:p>
        </w:tc>
      </w:tr>
      <w:tr w:rsidR="009E4F5A" w:rsidRPr="00E30EF3" w14:paraId="016FCDC8" w14:textId="77777777" w:rsidTr="00DF2E50">
        <w:trPr>
          <w:gridAfter w:val="1"/>
          <w:cnfStyle w:val="000000100000" w:firstRow="0" w:lastRow="0" w:firstColumn="0" w:lastColumn="0" w:oddVBand="0" w:evenVBand="0" w:oddHBand="1" w:evenHBand="0" w:firstRowFirstColumn="0" w:firstRowLastColumn="0" w:lastRowFirstColumn="0" w:lastRowLastColumn="0"/>
          <w:wAfter w:w="6" w:type="dxa"/>
        </w:trPr>
        <w:tc>
          <w:tcPr>
            <w:cnfStyle w:val="001000000000" w:firstRow="0" w:lastRow="0" w:firstColumn="1" w:lastColumn="0" w:oddVBand="0" w:evenVBand="0" w:oddHBand="0" w:evenHBand="0" w:firstRowFirstColumn="0" w:firstRowLastColumn="0" w:lastRowFirstColumn="0" w:lastRowLastColumn="0"/>
            <w:tcW w:w="1276" w:type="dxa"/>
            <w:vAlign w:val="center"/>
          </w:tcPr>
          <w:p w14:paraId="4C8AB356" w14:textId="1FAB9BB8" w:rsidR="009E4F5A" w:rsidRPr="00DF2E50" w:rsidRDefault="00DA0BC4" w:rsidP="00DF2E50">
            <w:pPr>
              <w:widowControl/>
              <w:jc w:val="both"/>
              <w:rPr>
                <w:rFonts w:ascii="Arial" w:hAnsi="Arial" w:cs="Arial"/>
              </w:rPr>
            </w:pPr>
            <w:r w:rsidRPr="00DF2E50">
              <w:rPr>
                <w:rFonts w:ascii="Arial" w:hAnsi="Arial" w:cs="Arial"/>
                <w:b w:val="0"/>
              </w:rPr>
              <w:t>ADP-2</w:t>
            </w:r>
          </w:p>
        </w:tc>
        <w:tc>
          <w:tcPr>
            <w:tcW w:w="3119" w:type="dxa"/>
          </w:tcPr>
          <w:p w14:paraId="000ECD00" w14:textId="7C00D686" w:rsidR="009E4F5A" w:rsidRPr="00DF2E50" w:rsidRDefault="009E4F5A" w:rsidP="009E4F5A">
            <w:pPr>
              <w:widowControl/>
              <w:cnfStyle w:val="000000100000" w:firstRow="0" w:lastRow="0" w:firstColumn="0" w:lastColumn="0" w:oddVBand="0" w:evenVBand="0" w:oddHBand="1" w:evenHBand="0" w:firstRowFirstColumn="0" w:firstRowLastColumn="0" w:lastRowFirstColumn="0" w:lastRowLastColumn="0"/>
              <w:rPr>
                <w:rFonts w:ascii="Arial" w:hAnsi="Arial" w:cs="Arial"/>
              </w:rPr>
            </w:pPr>
            <w:r w:rsidRPr="00DF2E50">
              <w:rPr>
                <w:rFonts w:ascii="Arial" w:hAnsi="Arial" w:cs="Arial"/>
              </w:rPr>
              <w:t xml:space="preserve">AF 488 C5 </w:t>
            </w:r>
            <w:proofErr w:type="spellStart"/>
            <w:r w:rsidRPr="00DF2E50">
              <w:rPr>
                <w:rFonts w:ascii="Arial" w:hAnsi="Arial" w:cs="Arial"/>
              </w:rPr>
              <w:t>Maleimide</w:t>
            </w:r>
            <w:proofErr w:type="spellEnd"/>
            <w:r w:rsidRPr="00DF2E50">
              <w:rPr>
                <w:rFonts w:ascii="Arial" w:hAnsi="Arial" w:cs="Arial"/>
              </w:rPr>
              <w:t>-C-(GA)</w:t>
            </w:r>
            <w:r w:rsidRPr="00DF2E50">
              <w:rPr>
                <w:rFonts w:ascii="Arial" w:hAnsi="Arial" w:cs="Arial"/>
                <w:vertAlign w:val="subscript"/>
              </w:rPr>
              <w:t>12</w:t>
            </w:r>
            <w:r w:rsidRPr="00DF2E50">
              <w:rPr>
                <w:rFonts w:ascii="Arial" w:hAnsi="Arial" w:cs="Arial"/>
              </w:rPr>
              <w:t>-</w:t>
            </w:r>
            <w:r w:rsidRPr="00DF2E50">
              <w:rPr>
                <w:rFonts w:ascii="Arial" w:hAnsi="Arial" w:cs="Arial"/>
                <w:vertAlign w:val="superscript"/>
              </w:rPr>
              <w:t>#</w:t>
            </w:r>
            <w:r w:rsidRPr="00DF2E50">
              <w:rPr>
                <w:rFonts w:ascii="Arial" w:hAnsi="Arial" w:cs="Arial"/>
              </w:rPr>
              <w:t>PL-K</w:t>
            </w:r>
            <w:r w:rsidRPr="00DF2E50">
              <w:rPr>
                <w:rFonts w:ascii="Arial" w:hAnsi="Arial" w:cs="Arial"/>
                <w:vertAlign w:val="subscript"/>
              </w:rPr>
              <w:t>8</w:t>
            </w:r>
            <w:r w:rsidRPr="00DF2E50">
              <w:rPr>
                <w:rFonts w:ascii="Arial" w:hAnsi="Arial" w:cs="Arial"/>
              </w:rPr>
              <w:t>-NH</w:t>
            </w:r>
            <w:r w:rsidRPr="00DF2E50">
              <w:rPr>
                <w:rFonts w:ascii="Arial" w:hAnsi="Arial" w:cs="Arial"/>
                <w:vertAlign w:val="subscript"/>
              </w:rPr>
              <w:t>2</w:t>
            </w:r>
          </w:p>
        </w:tc>
        <w:tc>
          <w:tcPr>
            <w:tcW w:w="1781" w:type="dxa"/>
          </w:tcPr>
          <w:p w14:paraId="52DB3BE9" w14:textId="4732CA31" w:rsidR="009E4F5A" w:rsidRPr="00DF2E50" w:rsidRDefault="009E4F5A" w:rsidP="009E4F5A">
            <w:pPr>
              <w:widowControl/>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DF2E50">
              <w:rPr>
                <w:rFonts w:ascii="Arial" w:hAnsi="Arial" w:cs="Arial"/>
              </w:rPr>
              <w:t>3661.0</w:t>
            </w:r>
          </w:p>
        </w:tc>
        <w:tc>
          <w:tcPr>
            <w:tcW w:w="2130" w:type="dxa"/>
          </w:tcPr>
          <w:p w14:paraId="3F963B5A" w14:textId="028388DB" w:rsidR="009E4F5A" w:rsidRPr="00DF2E50" w:rsidRDefault="009E4F5A" w:rsidP="009E4F5A">
            <w:pPr>
              <w:widowControl/>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DF2E50">
              <w:rPr>
                <w:rFonts w:ascii="Arial" w:hAnsi="Arial" w:cs="Arial"/>
              </w:rPr>
              <w:t>3661.2</w:t>
            </w:r>
          </w:p>
        </w:tc>
      </w:tr>
      <w:tr w:rsidR="00DA0BC4" w:rsidRPr="00E30EF3" w14:paraId="6484DA58" w14:textId="77777777" w:rsidTr="00DF2E50">
        <w:trPr>
          <w:gridAfter w:val="1"/>
          <w:wAfter w:w="6" w:type="dxa"/>
        </w:trPr>
        <w:tc>
          <w:tcPr>
            <w:cnfStyle w:val="001000000000" w:firstRow="0" w:lastRow="0" w:firstColumn="1" w:lastColumn="0" w:oddVBand="0" w:evenVBand="0" w:oddHBand="0" w:evenHBand="0" w:firstRowFirstColumn="0" w:firstRowLastColumn="0" w:lastRowFirstColumn="0" w:lastRowLastColumn="0"/>
            <w:tcW w:w="1276" w:type="dxa"/>
            <w:vAlign w:val="center"/>
          </w:tcPr>
          <w:p w14:paraId="2C42DC64" w14:textId="2B12F0E1" w:rsidR="00DA0BC4" w:rsidRPr="00DF2E50" w:rsidRDefault="00DA0BC4" w:rsidP="00DF2E50">
            <w:pPr>
              <w:widowControl/>
              <w:jc w:val="both"/>
              <w:rPr>
                <w:rFonts w:ascii="Arial" w:hAnsi="Arial" w:cs="Arial"/>
                <w:b w:val="0"/>
              </w:rPr>
            </w:pPr>
            <w:r w:rsidRPr="00DF2E50">
              <w:rPr>
                <w:rFonts w:ascii="Arial" w:hAnsi="Arial" w:cs="Arial"/>
                <w:b w:val="0"/>
              </w:rPr>
              <w:t>ADP-3</w:t>
            </w:r>
          </w:p>
        </w:tc>
        <w:tc>
          <w:tcPr>
            <w:tcW w:w="3119" w:type="dxa"/>
          </w:tcPr>
          <w:p w14:paraId="1C0DB4D5" w14:textId="3AE9D266" w:rsidR="00DA0BC4" w:rsidRPr="00DF2E50" w:rsidRDefault="00DA0BC4" w:rsidP="00DA0BC4">
            <w:pPr>
              <w:widowControl/>
              <w:cnfStyle w:val="000000000000" w:firstRow="0" w:lastRow="0" w:firstColumn="0" w:lastColumn="0" w:oddVBand="0" w:evenVBand="0" w:oddHBand="0" w:evenHBand="0" w:firstRowFirstColumn="0" w:firstRowLastColumn="0" w:lastRowFirstColumn="0" w:lastRowLastColumn="0"/>
              <w:rPr>
                <w:rFonts w:ascii="Arial" w:hAnsi="Arial" w:cs="Arial"/>
              </w:rPr>
            </w:pPr>
            <w:r w:rsidRPr="00DF2E50">
              <w:rPr>
                <w:rFonts w:ascii="Arial" w:hAnsi="Arial" w:cs="Arial"/>
              </w:rPr>
              <w:t>C-(GA)</w:t>
            </w:r>
            <w:r w:rsidRPr="00DF2E50">
              <w:rPr>
                <w:rFonts w:ascii="Arial" w:hAnsi="Arial" w:cs="Arial"/>
                <w:vertAlign w:val="subscript"/>
              </w:rPr>
              <w:t>3</w:t>
            </w:r>
            <w:r w:rsidRPr="00DF2E50">
              <w:rPr>
                <w:rFonts w:ascii="Arial" w:hAnsi="Arial" w:cs="Arial"/>
              </w:rPr>
              <w:t>-</w:t>
            </w:r>
            <w:r w:rsidRPr="00DF2E50">
              <w:rPr>
                <w:rFonts w:ascii="Arial" w:hAnsi="Arial" w:cs="Arial" w:hint="eastAsia"/>
                <w:vertAlign w:val="superscript"/>
              </w:rPr>
              <w:t>#</w:t>
            </w:r>
            <w:r w:rsidRPr="00DF2E50">
              <w:rPr>
                <w:rFonts w:ascii="Arial" w:hAnsi="Arial" w:cs="Arial"/>
              </w:rPr>
              <w:t>PL-K</w:t>
            </w:r>
            <w:r w:rsidRPr="00DF2E50">
              <w:rPr>
                <w:rFonts w:ascii="Arial" w:hAnsi="Arial" w:cs="Arial"/>
                <w:vertAlign w:val="subscript"/>
              </w:rPr>
              <w:t>8</w:t>
            </w:r>
            <w:r w:rsidRPr="00DF2E50">
              <w:rPr>
                <w:rFonts w:ascii="Arial" w:hAnsi="Arial" w:cs="Arial"/>
              </w:rPr>
              <w:t>-NH</w:t>
            </w:r>
            <w:r w:rsidRPr="00DF2E50">
              <w:rPr>
                <w:rFonts w:ascii="Arial" w:hAnsi="Arial" w:cs="Arial"/>
                <w:vertAlign w:val="subscript"/>
              </w:rPr>
              <w:t>2</w:t>
            </w:r>
          </w:p>
        </w:tc>
        <w:tc>
          <w:tcPr>
            <w:tcW w:w="1781" w:type="dxa"/>
          </w:tcPr>
          <w:p w14:paraId="54DF1450" w14:textId="2828638B" w:rsidR="00DA0BC4" w:rsidRPr="00DF2E50" w:rsidRDefault="00DA0BC4" w:rsidP="00DA0BC4">
            <w:pPr>
              <w:widowControl/>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DF2E50">
              <w:rPr>
                <w:rFonts w:ascii="Arial" w:hAnsi="Arial" w:cs="Arial"/>
              </w:rPr>
              <w:t>1809.9</w:t>
            </w:r>
          </w:p>
        </w:tc>
        <w:tc>
          <w:tcPr>
            <w:tcW w:w="2130" w:type="dxa"/>
          </w:tcPr>
          <w:p w14:paraId="0D1B1F1A" w14:textId="4C6D5AF1" w:rsidR="00DA0BC4" w:rsidRPr="00DF2E50" w:rsidRDefault="007A2298" w:rsidP="00DA0BC4">
            <w:pPr>
              <w:widowControl/>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DF2E50">
              <w:rPr>
                <w:rFonts w:ascii="Arial" w:hAnsi="Arial" w:cs="Arial" w:hint="eastAsia"/>
              </w:rPr>
              <w:t>1811.0</w:t>
            </w:r>
          </w:p>
        </w:tc>
      </w:tr>
      <w:tr w:rsidR="00627C11" w:rsidRPr="00606217" w14:paraId="5C30E9A9" w14:textId="77777777" w:rsidTr="00DF2E50">
        <w:trPr>
          <w:gridAfter w:val="1"/>
          <w:cnfStyle w:val="000000100000" w:firstRow="0" w:lastRow="0" w:firstColumn="0" w:lastColumn="0" w:oddVBand="0" w:evenVBand="0" w:oddHBand="1" w:evenHBand="0" w:firstRowFirstColumn="0" w:firstRowLastColumn="0" w:lastRowFirstColumn="0" w:lastRowLastColumn="0"/>
          <w:wAfter w:w="6" w:type="dxa"/>
        </w:trPr>
        <w:tc>
          <w:tcPr>
            <w:cnfStyle w:val="001000000000" w:firstRow="0" w:lastRow="0" w:firstColumn="1" w:lastColumn="0" w:oddVBand="0" w:evenVBand="0" w:oddHBand="0" w:evenHBand="0" w:firstRowFirstColumn="0" w:firstRowLastColumn="0" w:lastRowFirstColumn="0" w:lastRowLastColumn="0"/>
            <w:tcW w:w="1276" w:type="dxa"/>
            <w:vAlign w:val="center"/>
          </w:tcPr>
          <w:p w14:paraId="228AFF42" w14:textId="5B80F1DA" w:rsidR="00627C11" w:rsidRPr="00606217" w:rsidRDefault="00627C11" w:rsidP="00DF2E50">
            <w:pPr>
              <w:widowControl/>
              <w:jc w:val="both"/>
              <w:rPr>
                <w:rFonts w:ascii="Arial" w:hAnsi="Arial" w:cs="Arial"/>
                <w:b w:val="0"/>
              </w:rPr>
            </w:pPr>
            <w:r w:rsidRPr="00606217">
              <w:rPr>
                <w:rFonts w:ascii="Arial" w:hAnsi="Arial" w:cs="Arial" w:hint="eastAsia"/>
                <w:b w:val="0"/>
              </w:rPr>
              <w:t>ADP-4</w:t>
            </w:r>
          </w:p>
        </w:tc>
        <w:tc>
          <w:tcPr>
            <w:tcW w:w="3119" w:type="dxa"/>
          </w:tcPr>
          <w:p w14:paraId="496F397B" w14:textId="36E5617D" w:rsidR="00627C11" w:rsidRPr="00606217" w:rsidRDefault="00627C11" w:rsidP="00DA0BC4">
            <w:pPr>
              <w:widowControl/>
              <w:cnfStyle w:val="000000100000" w:firstRow="0" w:lastRow="0" w:firstColumn="0" w:lastColumn="0" w:oddVBand="0" w:evenVBand="0" w:oddHBand="1" w:evenHBand="0" w:firstRowFirstColumn="0" w:firstRowLastColumn="0" w:lastRowFirstColumn="0" w:lastRowLastColumn="0"/>
              <w:rPr>
                <w:rFonts w:ascii="Arial" w:hAnsi="Arial" w:cs="Arial"/>
              </w:rPr>
            </w:pPr>
            <w:r w:rsidRPr="00606217">
              <w:rPr>
                <w:rFonts w:ascii="Arial" w:hAnsi="Arial" w:cs="Arial"/>
              </w:rPr>
              <w:t xml:space="preserve">AF 488 C5 </w:t>
            </w:r>
            <w:proofErr w:type="spellStart"/>
            <w:r w:rsidRPr="00606217">
              <w:rPr>
                <w:rFonts w:ascii="Arial" w:hAnsi="Arial" w:cs="Arial"/>
              </w:rPr>
              <w:t>Maleimide</w:t>
            </w:r>
            <w:proofErr w:type="spellEnd"/>
            <w:r w:rsidRPr="00606217">
              <w:rPr>
                <w:rFonts w:ascii="Arial" w:hAnsi="Arial" w:cs="Arial"/>
              </w:rPr>
              <w:t>-C-(GA)</w:t>
            </w:r>
            <w:r w:rsidRPr="00606217">
              <w:rPr>
                <w:rFonts w:ascii="Arial" w:hAnsi="Arial" w:cs="Arial"/>
                <w:vertAlign w:val="subscript"/>
              </w:rPr>
              <w:t>3</w:t>
            </w:r>
            <w:r w:rsidRPr="00606217">
              <w:rPr>
                <w:rFonts w:ascii="Arial" w:hAnsi="Arial" w:cs="Arial"/>
              </w:rPr>
              <w:t>-</w:t>
            </w:r>
            <w:r w:rsidRPr="00606217">
              <w:rPr>
                <w:rFonts w:ascii="Arial" w:hAnsi="Arial" w:cs="Arial"/>
                <w:vertAlign w:val="superscript"/>
              </w:rPr>
              <w:t>#</w:t>
            </w:r>
            <w:r w:rsidRPr="00606217">
              <w:rPr>
                <w:rFonts w:ascii="Arial" w:hAnsi="Arial" w:cs="Arial"/>
              </w:rPr>
              <w:t>PL-K</w:t>
            </w:r>
            <w:r w:rsidRPr="00606217">
              <w:rPr>
                <w:rFonts w:ascii="Arial" w:hAnsi="Arial" w:cs="Arial"/>
                <w:vertAlign w:val="subscript"/>
              </w:rPr>
              <w:t>8</w:t>
            </w:r>
            <w:r w:rsidRPr="00606217">
              <w:rPr>
                <w:rFonts w:ascii="Arial" w:hAnsi="Arial" w:cs="Arial"/>
              </w:rPr>
              <w:t>-NH</w:t>
            </w:r>
            <w:r w:rsidRPr="00606217">
              <w:rPr>
                <w:rFonts w:ascii="Arial" w:hAnsi="Arial" w:cs="Arial"/>
                <w:vertAlign w:val="subscript"/>
              </w:rPr>
              <w:t>2</w:t>
            </w:r>
          </w:p>
        </w:tc>
        <w:tc>
          <w:tcPr>
            <w:tcW w:w="1781" w:type="dxa"/>
          </w:tcPr>
          <w:p w14:paraId="4AFCFE7F" w14:textId="18D9D540" w:rsidR="00627C11" w:rsidRPr="00606217" w:rsidRDefault="00627C11" w:rsidP="00DA0BC4">
            <w:pPr>
              <w:widowControl/>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606217">
              <w:rPr>
                <w:rFonts w:ascii="Arial" w:hAnsi="Arial" w:cs="Arial"/>
              </w:rPr>
              <w:t>2507.5</w:t>
            </w:r>
          </w:p>
        </w:tc>
        <w:tc>
          <w:tcPr>
            <w:tcW w:w="2130" w:type="dxa"/>
          </w:tcPr>
          <w:p w14:paraId="66BC2DAB" w14:textId="6266F7B8" w:rsidR="00627C11" w:rsidRPr="00606217" w:rsidRDefault="001F7E82" w:rsidP="00DA0BC4">
            <w:pPr>
              <w:widowControl/>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606217">
              <w:rPr>
                <w:rFonts w:ascii="Arial" w:hAnsi="Arial" w:cs="Arial" w:hint="eastAsia"/>
              </w:rPr>
              <w:t>2509.1</w:t>
            </w:r>
            <w:r w:rsidRPr="00606217">
              <w:rPr>
                <w:rFonts w:ascii="Arial" w:hAnsi="Arial" w:cs="Arial"/>
              </w:rPr>
              <w:t xml:space="preserve"> (M+H)</w:t>
            </w:r>
            <w:r w:rsidRPr="00606217">
              <w:rPr>
                <w:rFonts w:ascii="Arial" w:hAnsi="Arial" w:cs="Arial"/>
                <w:vertAlign w:val="superscript"/>
              </w:rPr>
              <w:t>+</w:t>
            </w:r>
          </w:p>
        </w:tc>
      </w:tr>
    </w:tbl>
    <w:p w14:paraId="3D514062" w14:textId="77777777" w:rsidR="00DD411B" w:rsidRPr="00B82908" w:rsidRDefault="00EA57AF" w:rsidP="008B5CEA">
      <w:pPr>
        <w:widowControl/>
        <w:jc w:val="both"/>
        <w:rPr>
          <w:rFonts w:ascii="Arial" w:hAnsi="Arial" w:cs="Arial"/>
        </w:rPr>
      </w:pPr>
      <w:r w:rsidRPr="00606217">
        <w:rPr>
          <w:rFonts w:ascii="Arial" w:hAnsi="Arial" w:cs="Arial"/>
          <w:b/>
        </w:rPr>
        <w:t xml:space="preserve">Table </w:t>
      </w:r>
      <w:r w:rsidR="008A6735" w:rsidRPr="00606217">
        <w:rPr>
          <w:rFonts w:ascii="Arial" w:hAnsi="Arial" w:cs="Arial"/>
          <w:b/>
        </w:rPr>
        <w:t>S</w:t>
      </w:r>
      <w:r w:rsidRPr="00606217">
        <w:rPr>
          <w:rFonts w:ascii="Arial" w:hAnsi="Arial" w:cs="Arial"/>
          <w:b/>
        </w:rPr>
        <w:t>1</w:t>
      </w:r>
      <w:r w:rsidR="00E26D0E" w:rsidRPr="00606217">
        <w:rPr>
          <w:rFonts w:ascii="Arial" w:hAnsi="Arial" w:cs="Arial"/>
          <w:b/>
        </w:rPr>
        <w:t>.</w:t>
      </w:r>
      <w:r w:rsidRPr="00606217">
        <w:rPr>
          <w:rFonts w:ascii="Arial" w:hAnsi="Arial" w:cs="Arial"/>
          <w:b/>
        </w:rPr>
        <w:t xml:space="preserve"> List of peptides, sequence</w:t>
      </w:r>
      <w:r w:rsidR="004E64A7" w:rsidRPr="00606217">
        <w:rPr>
          <w:rFonts w:ascii="Arial" w:hAnsi="Arial" w:cs="Arial"/>
          <w:b/>
        </w:rPr>
        <w:t>,</w:t>
      </w:r>
      <w:r w:rsidRPr="00606217">
        <w:rPr>
          <w:rFonts w:ascii="Arial" w:hAnsi="Arial" w:cs="Arial"/>
          <w:b/>
        </w:rPr>
        <w:t xml:space="preserve"> and mass</w:t>
      </w:r>
      <w:r w:rsidR="004E64A7" w:rsidRPr="00606217">
        <w:rPr>
          <w:rFonts w:ascii="Arial" w:hAnsi="Arial" w:cs="Arial"/>
          <w:b/>
        </w:rPr>
        <w:t xml:space="preserve"> of the peptide used in this work</w:t>
      </w:r>
      <w:r w:rsidRPr="00606217">
        <w:rPr>
          <w:rFonts w:ascii="Arial" w:hAnsi="Arial" w:cs="Arial"/>
        </w:rPr>
        <w:t xml:space="preserve">. </w:t>
      </w:r>
      <w:r w:rsidRPr="00606217">
        <w:rPr>
          <w:rFonts w:ascii="Arial" w:hAnsi="Arial" w:cs="Arial"/>
          <w:b/>
        </w:rPr>
        <w:t>*</w:t>
      </w:r>
      <w:r w:rsidRPr="00606217">
        <w:rPr>
          <w:rFonts w:ascii="Arial" w:hAnsi="Arial" w:cs="Arial"/>
        </w:rPr>
        <w:t xml:space="preserve">Sequence was written in the direction from N-terminus to C-terminus. </w:t>
      </w:r>
      <w:r w:rsidRPr="00606217">
        <w:rPr>
          <w:rFonts w:ascii="Arial" w:hAnsi="Arial" w:cs="Arial"/>
          <w:b/>
          <w:vertAlign w:val="superscript"/>
        </w:rPr>
        <w:t>#</w:t>
      </w:r>
      <w:r w:rsidR="0016588B" w:rsidRPr="00606217">
        <w:rPr>
          <w:rFonts w:ascii="Arial" w:hAnsi="Arial" w:cs="Arial"/>
        </w:rPr>
        <w:t xml:space="preserve">PL stands for the </w:t>
      </w:r>
      <w:proofErr w:type="spellStart"/>
      <w:r w:rsidR="0016588B" w:rsidRPr="00606217">
        <w:rPr>
          <w:rFonts w:ascii="Arial" w:hAnsi="Arial" w:cs="Arial"/>
        </w:rPr>
        <w:t>photo</w:t>
      </w:r>
      <w:r w:rsidR="004E64A7" w:rsidRPr="00606217">
        <w:rPr>
          <w:rFonts w:ascii="Arial" w:hAnsi="Arial" w:cs="Arial"/>
        </w:rPr>
        <w:t>labile</w:t>
      </w:r>
      <w:proofErr w:type="spellEnd"/>
      <w:r w:rsidR="004E64A7" w:rsidRPr="00606217">
        <w:rPr>
          <w:rFonts w:ascii="Arial" w:hAnsi="Arial" w:cs="Arial"/>
        </w:rPr>
        <w:t xml:space="preserve"> </w:t>
      </w:r>
      <w:r w:rsidR="0016588B" w:rsidRPr="00606217">
        <w:rPr>
          <w:rFonts w:ascii="Arial" w:hAnsi="Arial" w:cs="Arial"/>
        </w:rPr>
        <w:t>linker</w:t>
      </w:r>
      <w:r w:rsidR="00E26D0E" w:rsidRPr="00606217">
        <w:rPr>
          <w:rFonts w:ascii="Arial" w:hAnsi="Arial" w:cs="Arial"/>
        </w:rPr>
        <w:t>.</w:t>
      </w:r>
    </w:p>
    <w:p w14:paraId="711FC1A5" w14:textId="77777777" w:rsidR="00DD411B" w:rsidRPr="00B82908" w:rsidRDefault="00DD411B">
      <w:pPr>
        <w:widowControl/>
        <w:rPr>
          <w:rFonts w:ascii="Arial" w:hAnsi="Arial" w:cs="Arial"/>
        </w:rPr>
      </w:pPr>
      <w:r w:rsidRPr="00B82908">
        <w:rPr>
          <w:rFonts w:ascii="Arial" w:hAnsi="Arial" w:cs="Arial"/>
        </w:rPr>
        <w:br w:type="page"/>
      </w:r>
    </w:p>
    <w:p w14:paraId="0F2EBABD" w14:textId="03C369A5" w:rsidR="004127F1" w:rsidRPr="008B5CEA" w:rsidRDefault="0064613A" w:rsidP="008B5CEA">
      <w:pPr>
        <w:widowControl/>
        <w:rPr>
          <w:rFonts w:ascii="Arial" w:hAnsi="Arial" w:cs="Arial"/>
          <w:b/>
          <w:szCs w:val="24"/>
        </w:rPr>
      </w:pPr>
      <w:r>
        <w:rPr>
          <w:rFonts w:ascii="Arial" w:hAnsi="Arial" w:cs="Arial"/>
          <w:b/>
          <w:noProof/>
          <w:szCs w:val="24"/>
        </w:rPr>
        <w:lastRenderedPageBreak/>
        <w:drawing>
          <wp:anchor distT="0" distB="0" distL="114300" distR="114300" simplePos="0" relativeHeight="251661312" behindDoc="0" locked="0" layoutInCell="1" allowOverlap="1" wp14:anchorId="631DC946" wp14:editId="04E296E4">
            <wp:simplePos x="0" y="0"/>
            <wp:positionH relativeFrom="column">
              <wp:posOffset>1905</wp:posOffset>
            </wp:positionH>
            <wp:positionV relativeFrom="paragraph">
              <wp:posOffset>0</wp:posOffset>
            </wp:positionV>
            <wp:extent cx="5143500" cy="8451627"/>
            <wp:effectExtent l="0" t="0" r="0" b="6985"/>
            <wp:wrapTopAndBottom/>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igure S1.png"/>
                    <pic:cNvPicPr/>
                  </pic:nvPicPr>
                  <pic:blipFill>
                    <a:blip r:embed="rId8">
                      <a:extLst>
                        <a:ext uri="{28A0092B-C50C-407E-A947-70E740481C1C}">
                          <a14:useLocalDpi xmlns:a14="http://schemas.microsoft.com/office/drawing/2010/main" val="0"/>
                        </a:ext>
                      </a:extLst>
                    </a:blip>
                    <a:stretch>
                      <a:fillRect/>
                    </a:stretch>
                  </pic:blipFill>
                  <pic:spPr>
                    <a:xfrm>
                      <a:off x="0" y="0"/>
                      <a:ext cx="5143500" cy="8451627"/>
                    </a:xfrm>
                    <a:prstGeom prst="rect">
                      <a:avLst/>
                    </a:prstGeom>
                  </pic:spPr>
                </pic:pic>
              </a:graphicData>
            </a:graphic>
          </wp:anchor>
        </w:drawing>
      </w:r>
      <w:r w:rsidR="00047B4C" w:rsidRPr="00B82908">
        <w:rPr>
          <w:rFonts w:ascii="Arial" w:hAnsi="Arial" w:cs="Arial"/>
          <w:b/>
          <w:szCs w:val="24"/>
        </w:rPr>
        <w:t>Figure S</w:t>
      </w:r>
      <w:r w:rsidR="00047B4C">
        <w:rPr>
          <w:rFonts w:ascii="Arial" w:hAnsi="Arial" w:cs="Arial"/>
          <w:b/>
          <w:szCs w:val="24"/>
        </w:rPr>
        <w:t>1</w:t>
      </w:r>
      <w:r w:rsidR="00047B4C" w:rsidRPr="008F0611">
        <w:rPr>
          <w:rFonts w:ascii="Arial" w:hAnsi="Arial" w:cs="Arial"/>
          <w:b/>
          <w:szCs w:val="24"/>
        </w:rPr>
        <w:t xml:space="preserve">. </w:t>
      </w:r>
      <w:r w:rsidR="00047B4C">
        <w:rPr>
          <w:rFonts w:ascii="Arial" w:hAnsi="Arial" w:cs="Arial"/>
          <w:b/>
        </w:rPr>
        <w:t>Schematic figure for ADP probes</w:t>
      </w:r>
      <w:r w:rsidR="00047B4C" w:rsidRPr="008F0611">
        <w:rPr>
          <w:rFonts w:ascii="Arial" w:hAnsi="Arial" w:cs="Arial"/>
          <w:b/>
        </w:rPr>
        <w:t>.</w:t>
      </w:r>
      <w:r w:rsidR="00047B4C">
        <w:rPr>
          <w:rFonts w:ascii="Arial" w:hAnsi="Arial" w:cs="Arial"/>
          <w:b/>
          <w:szCs w:val="24"/>
        </w:rPr>
        <w:br w:type="page"/>
      </w:r>
    </w:p>
    <w:p w14:paraId="1A39D800" w14:textId="41DA2F01" w:rsidR="004127F1" w:rsidRDefault="008B5CEA" w:rsidP="004C74F1">
      <w:pPr>
        <w:widowControl/>
        <w:jc w:val="both"/>
        <w:rPr>
          <w:rFonts w:ascii="Arial" w:hAnsi="Arial" w:cs="Arial"/>
          <w:b/>
          <w:szCs w:val="24"/>
        </w:rPr>
      </w:pPr>
      <w:r>
        <w:rPr>
          <w:rFonts w:ascii="Arial" w:hAnsi="Arial" w:cs="Arial"/>
          <w:b/>
          <w:noProof/>
          <w:szCs w:val="24"/>
        </w:rPr>
        <w:lastRenderedPageBreak/>
        <w:drawing>
          <wp:inline distT="0" distB="0" distL="0" distR="0" wp14:anchorId="5E816466" wp14:editId="164BF77A">
            <wp:extent cx="5293360" cy="2007470"/>
            <wp:effectExtent l="0" t="0" r="2540" b="0"/>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53816" cy="2030398"/>
                    </a:xfrm>
                    <a:prstGeom prst="rect">
                      <a:avLst/>
                    </a:prstGeom>
                    <a:noFill/>
                  </pic:spPr>
                </pic:pic>
              </a:graphicData>
            </a:graphic>
          </wp:inline>
        </w:drawing>
      </w:r>
    </w:p>
    <w:p w14:paraId="17A505E4" w14:textId="0B11E3B1" w:rsidR="004C74F1" w:rsidRDefault="004C74F1" w:rsidP="004C74F1">
      <w:pPr>
        <w:widowControl/>
        <w:jc w:val="both"/>
        <w:rPr>
          <w:rFonts w:ascii="Arial" w:hAnsi="Arial" w:cs="Arial"/>
          <w:b/>
        </w:rPr>
      </w:pPr>
      <w:r w:rsidRPr="00B82908">
        <w:rPr>
          <w:rFonts w:ascii="Arial" w:hAnsi="Arial" w:cs="Arial"/>
          <w:b/>
          <w:szCs w:val="24"/>
        </w:rPr>
        <w:t>Figure S</w:t>
      </w:r>
      <w:r w:rsidR="004127F1">
        <w:rPr>
          <w:rFonts w:ascii="Arial" w:hAnsi="Arial" w:cs="Arial"/>
          <w:b/>
          <w:szCs w:val="24"/>
        </w:rPr>
        <w:t>2</w:t>
      </w:r>
      <w:r w:rsidRPr="008F0611">
        <w:rPr>
          <w:rFonts w:ascii="Arial" w:hAnsi="Arial" w:cs="Arial"/>
          <w:b/>
          <w:szCs w:val="24"/>
        </w:rPr>
        <w:t xml:space="preserve">. </w:t>
      </w:r>
      <w:r w:rsidRPr="008F0611">
        <w:rPr>
          <w:rFonts w:ascii="Arial" w:hAnsi="Arial" w:cs="Arial"/>
          <w:b/>
        </w:rPr>
        <w:t>TEM images of GA DPRs with varied chain length.</w:t>
      </w:r>
      <w:r w:rsidRPr="00EB5499">
        <w:rPr>
          <w:rFonts w:ascii="Arial" w:hAnsi="Arial" w:cs="Arial"/>
        </w:rPr>
        <w:t xml:space="preserve"> </w:t>
      </w:r>
      <w:r>
        <w:rPr>
          <w:rFonts w:ascii="Arial" w:hAnsi="Arial" w:cs="Arial"/>
        </w:rPr>
        <w:t>Peptides</w:t>
      </w:r>
      <w:r w:rsidRPr="00B82908">
        <w:rPr>
          <w:rFonts w:ascii="Arial" w:hAnsi="Arial" w:cs="Arial"/>
        </w:rPr>
        <w:t xml:space="preserve"> (50 </w:t>
      </w:r>
      <w:proofErr w:type="spellStart"/>
      <w:r w:rsidRPr="00B82908">
        <w:rPr>
          <w:rFonts w:ascii="Arial" w:eastAsia="新細明體" w:hAnsi="Arial" w:cs="Arial"/>
        </w:rPr>
        <w:t>μ</w:t>
      </w:r>
      <w:r w:rsidRPr="00B82908">
        <w:rPr>
          <w:rFonts w:ascii="Arial" w:hAnsi="Arial" w:cs="Arial"/>
        </w:rPr>
        <w:t>M</w:t>
      </w:r>
      <w:proofErr w:type="spellEnd"/>
      <w:r w:rsidRPr="00B82908">
        <w:rPr>
          <w:rFonts w:ascii="Arial" w:hAnsi="Arial" w:cs="Arial"/>
        </w:rPr>
        <w:t xml:space="preserve">) were prepared in the low salt phosphate buffer saline (0.05M </w:t>
      </w:r>
      <w:proofErr w:type="spellStart"/>
      <w:r w:rsidRPr="00B82908">
        <w:rPr>
          <w:rFonts w:ascii="Arial" w:hAnsi="Arial" w:cs="Arial"/>
        </w:rPr>
        <w:t>NaCl</w:t>
      </w:r>
      <w:proofErr w:type="spellEnd"/>
      <w:r w:rsidRPr="00B82908">
        <w:rPr>
          <w:rFonts w:ascii="Arial" w:hAnsi="Arial" w:cs="Arial"/>
        </w:rPr>
        <w:t xml:space="preserve">, 0.0027M </w:t>
      </w:r>
      <w:proofErr w:type="spellStart"/>
      <w:r w:rsidRPr="00B82908">
        <w:rPr>
          <w:rFonts w:ascii="Arial" w:hAnsi="Arial" w:cs="Arial"/>
        </w:rPr>
        <w:t>KCl</w:t>
      </w:r>
      <w:proofErr w:type="spellEnd"/>
      <w:r w:rsidRPr="00B82908">
        <w:rPr>
          <w:rFonts w:ascii="Arial" w:hAnsi="Arial" w:cs="Arial"/>
        </w:rPr>
        <w:t>, 0.01M Na</w:t>
      </w:r>
      <w:r w:rsidRPr="00B82908">
        <w:rPr>
          <w:rFonts w:ascii="Arial" w:hAnsi="Arial" w:cs="Arial"/>
          <w:vertAlign w:val="subscript"/>
        </w:rPr>
        <w:t>2</w:t>
      </w:r>
      <w:r w:rsidRPr="00B82908">
        <w:rPr>
          <w:rFonts w:ascii="Arial" w:hAnsi="Arial" w:cs="Arial"/>
        </w:rPr>
        <w:t>HPO</w:t>
      </w:r>
      <w:r w:rsidRPr="00B82908">
        <w:rPr>
          <w:rFonts w:ascii="Arial" w:hAnsi="Arial" w:cs="Arial"/>
          <w:vertAlign w:val="subscript"/>
        </w:rPr>
        <w:t>4</w:t>
      </w:r>
      <w:r w:rsidRPr="00B82908">
        <w:rPr>
          <w:rFonts w:ascii="Arial" w:hAnsi="Arial" w:cs="Arial"/>
        </w:rPr>
        <w:t>, 0.002M KH</w:t>
      </w:r>
      <w:r w:rsidRPr="00B82908">
        <w:rPr>
          <w:rFonts w:ascii="Arial" w:hAnsi="Arial" w:cs="Arial"/>
          <w:vertAlign w:val="subscript"/>
        </w:rPr>
        <w:t>2</w:t>
      </w:r>
      <w:r w:rsidRPr="00B82908">
        <w:rPr>
          <w:rFonts w:ascii="Arial" w:hAnsi="Arial" w:cs="Arial"/>
        </w:rPr>
        <w:t>PO</w:t>
      </w:r>
      <w:r w:rsidRPr="00B82908">
        <w:rPr>
          <w:rFonts w:ascii="Arial" w:hAnsi="Arial" w:cs="Arial"/>
          <w:vertAlign w:val="subscript"/>
        </w:rPr>
        <w:t>4</w:t>
      </w:r>
      <w:r w:rsidRPr="00B82908">
        <w:rPr>
          <w:rFonts w:ascii="Arial" w:hAnsi="Arial" w:cs="Arial"/>
        </w:rPr>
        <w:t xml:space="preserve">, pH = 7.4) and incubated at 37 °C for </w:t>
      </w:r>
      <w:r>
        <w:rPr>
          <w:rFonts w:ascii="Arial" w:hAnsi="Arial" w:cs="Arial"/>
        </w:rPr>
        <w:t>one day</w:t>
      </w:r>
      <w:r w:rsidRPr="00B82908">
        <w:rPr>
          <w:rFonts w:ascii="Arial" w:hAnsi="Arial" w:cs="Arial"/>
        </w:rPr>
        <w:t>.</w:t>
      </w:r>
      <w:r w:rsidR="00A73186">
        <w:rPr>
          <w:rFonts w:ascii="Arial" w:hAnsi="Arial" w:cs="Arial"/>
        </w:rPr>
        <w:t xml:space="preserve"> Scale bar indicate</w:t>
      </w:r>
      <w:r w:rsidR="00F83106">
        <w:rPr>
          <w:rFonts w:ascii="Arial" w:hAnsi="Arial" w:cs="Arial"/>
        </w:rPr>
        <w:t>s</w:t>
      </w:r>
      <w:r w:rsidR="00A73186">
        <w:rPr>
          <w:rFonts w:ascii="Arial" w:hAnsi="Arial" w:cs="Arial"/>
        </w:rPr>
        <w:t xml:space="preserve"> 200</w:t>
      </w:r>
      <w:r w:rsidR="00A73186" w:rsidRPr="009A7ECF">
        <w:rPr>
          <w:rFonts w:ascii="Arial" w:hAnsi="Arial" w:cs="Arial"/>
        </w:rPr>
        <w:t xml:space="preserve"> </w:t>
      </w:r>
      <w:r w:rsidR="00A73186">
        <w:rPr>
          <w:rFonts w:ascii="Arial" w:hAnsi="Arial" w:cs="Arial"/>
        </w:rPr>
        <w:t>n</w:t>
      </w:r>
      <w:r w:rsidR="00A73186" w:rsidRPr="009A7ECF">
        <w:rPr>
          <w:rFonts w:ascii="Arial" w:hAnsi="Arial" w:cs="Arial"/>
        </w:rPr>
        <w:t>m</w:t>
      </w:r>
      <w:r w:rsidR="00A73186">
        <w:rPr>
          <w:rFonts w:ascii="Arial" w:hAnsi="Arial" w:cs="Arial"/>
        </w:rPr>
        <w:t>.</w:t>
      </w:r>
      <w:r>
        <w:rPr>
          <w:rFonts w:ascii="Arial" w:hAnsi="Arial" w:cs="Arial"/>
          <w:b/>
        </w:rPr>
        <w:br w:type="page"/>
      </w:r>
    </w:p>
    <w:p w14:paraId="6A54D32C" w14:textId="51D9AE66" w:rsidR="00CE1976" w:rsidRPr="00B82908" w:rsidRDefault="00391A9E">
      <w:pPr>
        <w:widowControl/>
        <w:rPr>
          <w:rFonts w:ascii="Arial" w:hAnsi="Arial" w:cs="Arial"/>
          <w:b/>
        </w:rPr>
      </w:pPr>
      <w:r>
        <w:rPr>
          <w:rFonts w:ascii="Arial" w:hAnsi="Arial" w:cs="Arial"/>
          <w:b/>
        </w:rPr>
        <w:lastRenderedPageBreak/>
        <w:t>(A</w:t>
      </w:r>
      <w:r w:rsidR="00CE1976" w:rsidRPr="00B82908">
        <w:rPr>
          <w:rFonts w:ascii="Arial" w:hAnsi="Arial" w:cs="Arial"/>
          <w:b/>
        </w:rPr>
        <w:t>)</w:t>
      </w:r>
    </w:p>
    <w:p w14:paraId="53361F1E" w14:textId="043F604C" w:rsidR="00A52DBD" w:rsidRPr="00B82908" w:rsidRDefault="00D509FC" w:rsidP="00A52DBD">
      <w:pPr>
        <w:keepNext/>
        <w:rPr>
          <w:rFonts w:ascii="Arial" w:hAnsi="Arial" w:cs="Arial"/>
        </w:rPr>
      </w:pPr>
      <w:r>
        <w:rPr>
          <w:rFonts w:ascii="Arial" w:hAnsi="Arial" w:cs="Arial"/>
          <w:noProof/>
        </w:rPr>
        <w:drawing>
          <wp:inline distT="0" distB="0" distL="0" distR="0" wp14:anchorId="0E5E03FA" wp14:editId="1B459521">
            <wp:extent cx="5278120" cy="2090420"/>
            <wp:effectExtent l="0" t="0" r="0" b="508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DP-1 HPLC.png"/>
                    <pic:cNvPicPr/>
                  </pic:nvPicPr>
                  <pic:blipFill>
                    <a:blip r:embed="rId10">
                      <a:extLst>
                        <a:ext uri="{28A0092B-C50C-407E-A947-70E740481C1C}">
                          <a14:useLocalDpi xmlns:a14="http://schemas.microsoft.com/office/drawing/2010/main" val="0"/>
                        </a:ext>
                      </a:extLst>
                    </a:blip>
                    <a:stretch>
                      <a:fillRect/>
                    </a:stretch>
                  </pic:blipFill>
                  <pic:spPr>
                    <a:xfrm>
                      <a:off x="0" y="0"/>
                      <a:ext cx="5278120" cy="2090420"/>
                    </a:xfrm>
                    <a:prstGeom prst="rect">
                      <a:avLst/>
                    </a:prstGeom>
                  </pic:spPr>
                </pic:pic>
              </a:graphicData>
            </a:graphic>
          </wp:inline>
        </w:drawing>
      </w:r>
    </w:p>
    <w:p w14:paraId="6F29905B" w14:textId="70065601" w:rsidR="00E23CB5" w:rsidRDefault="00391A9E" w:rsidP="00B96265">
      <w:pPr>
        <w:widowControl/>
        <w:rPr>
          <w:rFonts w:ascii="Arial" w:hAnsi="Arial" w:cs="Arial"/>
          <w:b/>
        </w:rPr>
      </w:pPr>
      <w:r>
        <w:rPr>
          <w:rFonts w:ascii="Arial" w:hAnsi="Arial" w:cs="Arial"/>
          <w:b/>
        </w:rPr>
        <w:t>(B</w:t>
      </w:r>
      <w:r w:rsidR="00AD77CC" w:rsidRPr="00B82908">
        <w:rPr>
          <w:rFonts w:ascii="Arial" w:hAnsi="Arial" w:cs="Arial"/>
          <w:b/>
        </w:rPr>
        <w:t>)</w:t>
      </w:r>
      <w:r w:rsidR="004E7E64">
        <w:rPr>
          <w:rFonts w:ascii="Arial" w:hAnsi="Arial" w:cs="Arial"/>
          <w:b/>
          <w:noProof/>
        </w:rPr>
        <w:drawing>
          <wp:inline distT="0" distB="0" distL="0" distR="0" wp14:anchorId="56EF3B94" wp14:editId="1B38B818">
            <wp:extent cx="5278120" cy="2626360"/>
            <wp:effectExtent l="0" t="0" r="0" b="254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DP-1 Mass.png"/>
                    <pic:cNvPicPr/>
                  </pic:nvPicPr>
                  <pic:blipFill>
                    <a:blip r:embed="rId11">
                      <a:extLst>
                        <a:ext uri="{28A0092B-C50C-407E-A947-70E740481C1C}">
                          <a14:useLocalDpi xmlns:a14="http://schemas.microsoft.com/office/drawing/2010/main" val="0"/>
                        </a:ext>
                      </a:extLst>
                    </a:blip>
                    <a:stretch>
                      <a:fillRect/>
                    </a:stretch>
                  </pic:blipFill>
                  <pic:spPr>
                    <a:xfrm>
                      <a:off x="0" y="0"/>
                      <a:ext cx="5278120" cy="2626360"/>
                    </a:xfrm>
                    <a:prstGeom prst="rect">
                      <a:avLst/>
                    </a:prstGeom>
                  </pic:spPr>
                </pic:pic>
              </a:graphicData>
            </a:graphic>
          </wp:inline>
        </w:drawing>
      </w:r>
    </w:p>
    <w:p w14:paraId="138911D9" w14:textId="2B6A2A03" w:rsidR="00B96265" w:rsidRDefault="00391A9E" w:rsidP="00B96265">
      <w:pPr>
        <w:widowControl/>
        <w:rPr>
          <w:rFonts w:ascii="Arial" w:hAnsi="Arial" w:cs="Arial"/>
          <w:b/>
        </w:rPr>
      </w:pPr>
      <w:r>
        <w:rPr>
          <w:rFonts w:ascii="Arial" w:hAnsi="Arial" w:cs="Arial" w:hint="eastAsia"/>
          <w:b/>
        </w:rPr>
        <w:t>(C</w:t>
      </w:r>
      <w:r w:rsidR="00B96265">
        <w:rPr>
          <w:rFonts w:ascii="Arial" w:hAnsi="Arial" w:cs="Arial" w:hint="eastAsia"/>
          <w:b/>
        </w:rPr>
        <w:t>)</w:t>
      </w:r>
      <w:r w:rsidR="004E7E64">
        <w:rPr>
          <w:rFonts w:ascii="Arial" w:hAnsi="Arial" w:cs="Arial"/>
          <w:b/>
          <w:noProof/>
        </w:rPr>
        <w:drawing>
          <wp:inline distT="0" distB="0" distL="0" distR="0" wp14:anchorId="1ACD821C" wp14:editId="7F02AAD4">
            <wp:extent cx="5278120" cy="2632710"/>
            <wp:effectExtent l="0" t="0" r="0" b="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DP-1 Mass GA Frag.png"/>
                    <pic:cNvPicPr/>
                  </pic:nvPicPr>
                  <pic:blipFill>
                    <a:blip r:embed="rId12">
                      <a:extLst>
                        <a:ext uri="{28A0092B-C50C-407E-A947-70E740481C1C}">
                          <a14:useLocalDpi xmlns:a14="http://schemas.microsoft.com/office/drawing/2010/main" val="0"/>
                        </a:ext>
                      </a:extLst>
                    </a:blip>
                    <a:stretch>
                      <a:fillRect/>
                    </a:stretch>
                  </pic:blipFill>
                  <pic:spPr>
                    <a:xfrm>
                      <a:off x="0" y="0"/>
                      <a:ext cx="5278120" cy="2632710"/>
                    </a:xfrm>
                    <a:prstGeom prst="rect">
                      <a:avLst/>
                    </a:prstGeom>
                  </pic:spPr>
                </pic:pic>
              </a:graphicData>
            </a:graphic>
          </wp:inline>
        </w:drawing>
      </w:r>
    </w:p>
    <w:p w14:paraId="3BF994D7" w14:textId="34B5BD20" w:rsidR="00B96265" w:rsidRPr="00B96265" w:rsidRDefault="00391A9E" w:rsidP="00B96265">
      <w:pPr>
        <w:widowControl/>
        <w:rPr>
          <w:rFonts w:ascii="Arial" w:hAnsi="Arial" w:cs="Arial"/>
          <w:b/>
        </w:rPr>
      </w:pPr>
      <w:r>
        <w:rPr>
          <w:rFonts w:ascii="Arial" w:hAnsi="Arial" w:cs="Arial"/>
          <w:b/>
        </w:rPr>
        <w:lastRenderedPageBreak/>
        <w:t>(D</w:t>
      </w:r>
      <w:r w:rsidR="00B96265">
        <w:rPr>
          <w:rFonts w:ascii="Arial" w:hAnsi="Arial" w:cs="Arial"/>
          <w:b/>
        </w:rPr>
        <w:t>)</w:t>
      </w:r>
      <w:r w:rsidR="004E7E64">
        <w:rPr>
          <w:rFonts w:ascii="Arial" w:hAnsi="Arial" w:cs="Arial"/>
          <w:b/>
          <w:noProof/>
        </w:rPr>
        <w:drawing>
          <wp:inline distT="0" distB="0" distL="0" distR="0" wp14:anchorId="7BBBDA86" wp14:editId="599DCDC1">
            <wp:extent cx="5278120" cy="2611120"/>
            <wp:effectExtent l="0" t="0" r="0" b="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DP-1 Mass K8 Frag.png"/>
                    <pic:cNvPicPr/>
                  </pic:nvPicPr>
                  <pic:blipFill>
                    <a:blip r:embed="rId13">
                      <a:extLst>
                        <a:ext uri="{28A0092B-C50C-407E-A947-70E740481C1C}">
                          <a14:useLocalDpi xmlns:a14="http://schemas.microsoft.com/office/drawing/2010/main" val="0"/>
                        </a:ext>
                      </a:extLst>
                    </a:blip>
                    <a:stretch>
                      <a:fillRect/>
                    </a:stretch>
                  </pic:blipFill>
                  <pic:spPr>
                    <a:xfrm>
                      <a:off x="0" y="0"/>
                      <a:ext cx="5278120" cy="2611120"/>
                    </a:xfrm>
                    <a:prstGeom prst="rect">
                      <a:avLst/>
                    </a:prstGeom>
                  </pic:spPr>
                </pic:pic>
              </a:graphicData>
            </a:graphic>
          </wp:inline>
        </w:drawing>
      </w:r>
    </w:p>
    <w:p w14:paraId="2893E0C1" w14:textId="64448E16" w:rsidR="005155BC" w:rsidRDefault="00A52DBD" w:rsidP="00E9754F">
      <w:pPr>
        <w:pStyle w:val="a9"/>
        <w:jc w:val="both"/>
        <w:rPr>
          <w:rFonts w:ascii="Arial" w:hAnsi="Arial" w:cs="Arial"/>
          <w:sz w:val="24"/>
          <w:szCs w:val="24"/>
        </w:rPr>
      </w:pPr>
      <w:bookmarkStart w:id="1" w:name="_Toc8222998"/>
      <w:bookmarkStart w:id="2" w:name="_Toc20833318"/>
      <w:r w:rsidRPr="00B82908">
        <w:rPr>
          <w:rFonts w:ascii="Arial" w:hAnsi="Arial" w:cs="Arial"/>
          <w:b/>
          <w:sz w:val="24"/>
          <w:szCs w:val="24"/>
        </w:rPr>
        <w:t xml:space="preserve">Figure </w:t>
      </w:r>
      <w:r w:rsidR="008A6735" w:rsidRPr="00B82908">
        <w:rPr>
          <w:rFonts w:ascii="Arial" w:hAnsi="Arial" w:cs="Arial"/>
          <w:b/>
          <w:sz w:val="24"/>
          <w:szCs w:val="24"/>
        </w:rPr>
        <w:t>S</w:t>
      </w:r>
      <w:r w:rsidR="00F3696B">
        <w:rPr>
          <w:rFonts w:ascii="Arial" w:hAnsi="Arial" w:cs="Arial" w:hint="eastAsia"/>
          <w:b/>
          <w:sz w:val="24"/>
          <w:szCs w:val="24"/>
        </w:rPr>
        <w:t>3</w:t>
      </w:r>
      <w:r w:rsidRPr="00B82908">
        <w:rPr>
          <w:rFonts w:ascii="Arial" w:hAnsi="Arial" w:cs="Arial"/>
          <w:b/>
          <w:sz w:val="24"/>
          <w:szCs w:val="24"/>
        </w:rPr>
        <w:t>.</w:t>
      </w:r>
      <w:r w:rsidRPr="00B82908">
        <w:rPr>
          <w:rFonts w:ascii="Arial" w:hAnsi="Arial" w:cs="Arial"/>
          <w:sz w:val="24"/>
          <w:szCs w:val="24"/>
        </w:rPr>
        <w:t xml:space="preserve"> </w:t>
      </w:r>
      <w:r w:rsidR="005B7476" w:rsidRPr="00B82908">
        <w:rPr>
          <w:rFonts w:ascii="Arial" w:hAnsi="Arial" w:cs="Arial"/>
          <w:b/>
          <w:sz w:val="24"/>
          <w:szCs w:val="24"/>
        </w:rPr>
        <w:t>HPLC and MS</w:t>
      </w:r>
      <w:r w:rsidR="00F96335" w:rsidRPr="00B82908">
        <w:rPr>
          <w:rFonts w:ascii="Arial" w:hAnsi="Arial" w:cs="Arial"/>
          <w:b/>
          <w:sz w:val="24"/>
          <w:szCs w:val="24"/>
        </w:rPr>
        <w:t xml:space="preserve"> </w:t>
      </w:r>
      <w:r w:rsidR="005155BC">
        <w:rPr>
          <w:rFonts w:ascii="Arial" w:hAnsi="Arial" w:cs="Arial"/>
          <w:b/>
          <w:sz w:val="24"/>
          <w:szCs w:val="24"/>
        </w:rPr>
        <w:t xml:space="preserve">spectra </w:t>
      </w:r>
      <w:r w:rsidR="00F96335" w:rsidRPr="00B82908">
        <w:rPr>
          <w:rFonts w:ascii="Arial" w:hAnsi="Arial" w:cs="Arial"/>
          <w:b/>
          <w:sz w:val="24"/>
          <w:szCs w:val="24"/>
        </w:rPr>
        <w:t>of ADP-</w:t>
      </w:r>
      <w:r w:rsidR="00D65257" w:rsidRPr="00B82908">
        <w:rPr>
          <w:rFonts w:ascii="Arial" w:hAnsi="Arial" w:cs="Arial"/>
          <w:b/>
          <w:sz w:val="24"/>
          <w:szCs w:val="24"/>
        </w:rPr>
        <w:t>1.</w:t>
      </w:r>
      <w:r w:rsidR="00D65257" w:rsidRPr="00B82908">
        <w:rPr>
          <w:rFonts w:ascii="Arial" w:hAnsi="Arial" w:cs="Arial"/>
          <w:sz w:val="24"/>
          <w:szCs w:val="24"/>
        </w:rPr>
        <w:t xml:space="preserve"> </w:t>
      </w:r>
      <w:r w:rsidR="00D65257" w:rsidRPr="00F24B52">
        <w:rPr>
          <w:rFonts w:ascii="Arial" w:hAnsi="Arial" w:cs="Arial"/>
          <w:b/>
          <w:bCs/>
          <w:sz w:val="24"/>
          <w:szCs w:val="24"/>
        </w:rPr>
        <w:t>(</w:t>
      </w:r>
      <w:r w:rsidR="005149C6" w:rsidRPr="00F24B52">
        <w:rPr>
          <w:rFonts w:ascii="Arial" w:hAnsi="Arial" w:cs="Arial"/>
          <w:b/>
          <w:bCs/>
          <w:sz w:val="24"/>
          <w:szCs w:val="24"/>
        </w:rPr>
        <w:t>A</w:t>
      </w:r>
      <w:r w:rsidR="00D65257" w:rsidRPr="00F24B52">
        <w:rPr>
          <w:rFonts w:ascii="Arial" w:hAnsi="Arial" w:cs="Arial"/>
          <w:b/>
          <w:bCs/>
          <w:sz w:val="24"/>
          <w:szCs w:val="24"/>
        </w:rPr>
        <w:t>)</w:t>
      </w:r>
      <w:r w:rsidR="00D65257" w:rsidRPr="00F24B52">
        <w:rPr>
          <w:rFonts w:ascii="Arial" w:hAnsi="Arial" w:cs="Arial"/>
          <w:sz w:val="24"/>
          <w:szCs w:val="24"/>
        </w:rPr>
        <w:t xml:space="preserve"> High performance liquid chromatogra</w:t>
      </w:r>
      <w:r w:rsidR="005B7476" w:rsidRPr="00F24B52">
        <w:rPr>
          <w:rFonts w:ascii="Arial" w:hAnsi="Arial" w:cs="Arial"/>
          <w:sz w:val="24"/>
          <w:szCs w:val="24"/>
        </w:rPr>
        <w:t>phy spectra of</w:t>
      </w:r>
      <w:r w:rsidR="00F96335" w:rsidRPr="00F24B52">
        <w:rPr>
          <w:rFonts w:ascii="Arial" w:hAnsi="Arial" w:cs="Arial"/>
          <w:sz w:val="24"/>
          <w:szCs w:val="24"/>
        </w:rPr>
        <w:t xml:space="preserve"> </w:t>
      </w:r>
      <w:r w:rsidR="00F24B52" w:rsidRPr="00F24B52">
        <w:rPr>
          <w:rFonts w:ascii="Arial" w:hAnsi="Arial" w:cs="Arial"/>
          <w:sz w:val="24"/>
          <w:szCs w:val="24"/>
        </w:rPr>
        <w:t xml:space="preserve">unirradiated and irradiated </w:t>
      </w:r>
      <w:r w:rsidR="00F96335" w:rsidRPr="00F24B52">
        <w:rPr>
          <w:rFonts w:ascii="Arial" w:hAnsi="Arial" w:cs="Arial"/>
          <w:sz w:val="24"/>
          <w:szCs w:val="24"/>
        </w:rPr>
        <w:t>ADP-</w:t>
      </w:r>
      <w:r w:rsidR="00D65257" w:rsidRPr="00F24B52">
        <w:rPr>
          <w:rFonts w:ascii="Arial" w:hAnsi="Arial" w:cs="Arial"/>
          <w:sz w:val="24"/>
          <w:szCs w:val="24"/>
        </w:rPr>
        <w:t>1.</w:t>
      </w:r>
      <w:r w:rsidR="00F24B52">
        <w:rPr>
          <w:rFonts w:ascii="Arial" w:hAnsi="Arial" w:cs="Arial"/>
          <w:sz w:val="24"/>
          <w:szCs w:val="24"/>
        </w:rPr>
        <w:t xml:space="preserve"> The first red peak with retention time around 14 minute is the </w:t>
      </w:r>
      <w:proofErr w:type="spellStart"/>
      <w:r w:rsidR="00F24B52">
        <w:rPr>
          <w:rFonts w:ascii="Arial" w:hAnsi="Arial" w:cs="Arial"/>
          <w:sz w:val="24"/>
          <w:szCs w:val="24"/>
        </w:rPr>
        <w:t>photolinker</w:t>
      </w:r>
      <w:proofErr w:type="spellEnd"/>
      <w:r w:rsidR="00F24B52">
        <w:rPr>
          <w:rFonts w:ascii="Arial" w:hAnsi="Arial" w:cs="Arial"/>
          <w:sz w:val="24"/>
          <w:szCs w:val="24"/>
        </w:rPr>
        <w:t>-octalysine segment as we confirmed by mass in Figure S2D, whereas the other red peak with</w:t>
      </w:r>
      <w:r w:rsidR="00D65257" w:rsidRPr="00F24B52">
        <w:rPr>
          <w:rFonts w:ascii="Arial" w:hAnsi="Arial" w:cs="Arial"/>
          <w:sz w:val="24"/>
          <w:szCs w:val="24"/>
        </w:rPr>
        <w:t xml:space="preserve"> </w:t>
      </w:r>
      <w:r w:rsidR="00F24B52">
        <w:rPr>
          <w:rFonts w:ascii="Arial" w:hAnsi="Arial" w:cs="Arial"/>
          <w:sz w:val="24"/>
          <w:szCs w:val="24"/>
        </w:rPr>
        <w:t xml:space="preserve">retention time about 23 minute is the GA DPRs fragment as we identified by mass in Figure S2C. </w:t>
      </w:r>
      <w:r w:rsidR="00D65257" w:rsidRPr="00F24B52">
        <w:rPr>
          <w:rFonts w:ascii="Arial" w:hAnsi="Arial" w:cs="Arial"/>
          <w:b/>
          <w:bCs/>
          <w:sz w:val="24"/>
          <w:szCs w:val="24"/>
        </w:rPr>
        <w:t>(</w:t>
      </w:r>
      <w:r w:rsidR="005149C6" w:rsidRPr="00B82908">
        <w:rPr>
          <w:rFonts w:ascii="Arial" w:hAnsi="Arial" w:cs="Arial"/>
          <w:b/>
          <w:bCs/>
          <w:sz w:val="24"/>
          <w:szCs w:val="24"/>
        </w:rPr>
        <w:t>B</w:t>
      </w:r>
      <w:r w:rsidR="00D65257" w:rsidRPr="00B82908">
        <w:rPr>
          <w:rFonts w:ascii="Arial" w:hAnsi="Arial" w:cs="Arial"/>
          <w:b/>
          <w:bCs/>
          <w:sz w:val="24"/>
          <w:szCs w:val="24"/>
        </w:rPr>
        <w:t>)</w:t>
      </w:r>
      <w:r w:rsidR="00D65257" w:rsidRPr="00B82908">
        <w:rPr>
          <w:rFonts w:ascii="Arial" w:hAnsi="Arial" w:cs="Arial"/>
          <w:sz w:val="24"/>
          <w:szCs w:val="24"/>
        </w:rPr>
        <w:t xml:space="preserve"> </w:t>
      </w:r>
      <w:r w:rsidR="00CE1976" w:rsidRPr="00B82908">
        <w:rPr>
          <w:rFonts w:ascii="Arial" w:hAnsi="Arial" w:cs="Arial"/>
          <w:sz w:val="24"/>
          <w:szCs w:val="24"/>
        </w:rPr>
        <w:t>Matrix-assisted laser desorption/ionization</w:t>
      </w:r>
      <w:r w:rsidR="00194F9E" w:rsidRPr="00B82908">
        <w:rPr>
          <w:rFonts w:ascii="Arial" w:hAnsi="Arial" w:cs="Arial"/>
          <w:sz w:val="24"/>
          <w:szCs w:val="24"/>
        </w:rPr>
        <w:t>-</w:t>
      </w:r>
      <w:r w:rsidR="00CE1976" w:rsidRPr="00B82908">
        <w:rPr>
          <w:rFonts w:ascii="Arial" w:hAnsi="Arial" w:cs="Arial"/>
          <w:sz w:val="24"/>
          <w:szCs w:val="24"/>
        </w:rPr>
        <w:t>time</w:t>
      </w:r>
      <w:r w:rsidR="00F96335" w:rsidRPr="00B82908">
        <w:rPr>
          <w:rFonts w:ascii="Arial" w:hAnsi="Arial" w:cs="Arial"/>
          <w:sz w:val="24"/>
          <w:szCs w:val="24"/>
        </w:rPr>
        <w:t xml:space="preserve"> of flight mass spectra of ADP-</w:t>
      </w:r>
      <w:r w:rsidR="00CE1976" w:rsidRPr="00B82908">
        <w:rPr>
          <w:rFonts w:ascii="Arial" w:hAnsi="Arial" w:cs="Arial"/>
          <w:sz w:val="24"/>
          <w:szCs w:val="24"/>
        </w:rPr>
        <w:t xml:space="preserve">1, calc. mass: </w:t>
      </w:r>
      <w:r w:rsidR="00E23CB5" w:rsidRPr="00B82908">
        <w:rPr>
          <w:rFonts w:ascii="Arial" w:hAnsi="Arial" w:cs="Arial"/>
          <w:sz w:val="24"/>
          <w:szCs w:val="24"/>
        </w:rPr>
        <w:t>296</w:t>
      </w:r>
      <w:r w:rsidR="00194F9E" w:rsidRPr="00B82908">
        <w:rPr>
          <w:rFonts w:ascii="Arial" w:hAnsi="Arial" w:cs="Arial"/>
          <w:sz w:val="24"/>
          <w:szCs w:val="24"/>
        </w:rPr>
        <w:t>3.7</w:t>
      </w:r>
      <w:r w:rsidR="00CE1976" w:rsidRPr="00B82908">
        <w:rPr>
          <w:rFonts w:ascii="Arial" w:hAnsi="Arial" w:cs="Arial"/>
          <w:sz w:val="24"/>
          <w:szCs w:val="24"/>
        </w:rPr>
        <w:t xml:space="preserve">; </w:t>
      </w:r>
      <w:r w:rsidR="00194F9E" w:rsidRPr="00B82908">
        <w:rPr>
          <w:rFonts w:ascii="Arial" w:hAnsi="Arial" w:cs="Arial"/>
          <w:sz w:val="24"/>
          <w:szCs w:val="24"/>
        </w:rPr>
        <w:t>observed</w:t>
      </w:r>
      <w:r w:rsidR="00CE1976" w:rsidRPr="00B82908">
        <w:rPr>
          <w:rFonts w:ascii="Arial" w:hAnsi="Arial" w:cs="Arial"/>
          <w:sz w:val="24"/>
          <w:szCs w:val="24"/>
        </w:rPr>
        <w:t>:</w:t>
      </w:r>
      <w:bookmarkEnd w:id="1"/>
      <w:r w:rsidR="00E23CB5" w:rsidRPr="00B82908">
        <w:rPr>
          <w:rFonts w:ascii="Arial" w:hAnsi="Arial" w:cs="Arial"/>
          <w:sz w:val="24"/>
          <w:szCs w:val="24"/>
        </w:rPr>
        <w:t xml:space="preserve"> 2963.7</w:t>
      </w:r>
      <w:bookmarkEnd w:id="2"/>
      <w:r w:rsidR="00B96265">
        <w:rPr>
          <w:rFonts w:ascii="Arial" w:hAnsi="Arial" w:cs="Arial"/>
          <w:sz w:val="24"/>
          <w:szCs w:val="24"/>
        </w:rPr>
        <w:t>.</w:t>
      </w:r>
      <w:r w:rsidR="00B96265" w:rsidRPr="00B96265">
        <w:rPr>
          <w:rFonts w:ascii="Arial" w:hAnsi="Arial" w:cs="Arial"/>
          <w:sz w:val="24"/>
          <w:szCs w:val="24"/>
        </w:rPr>
        <w:t xml:space="preserve"> </w:t>
      </w:r>
      <w:r w:rsidR="00B96265">
        <w:rPr>
          <w:rFonts w:ascii="Arial" w:hAnsi="Arial" w:cs="Arial"/>
          <w:sz w:val="24"/>
          <w:szCs w:val="24"/>
        </w:rPr>
        <w:t>([M</w:t>
      </w:r>
      <w:proofErr w:type="gramStart"/>
      <w:r w:rsidR="00B96265">
        <w:rPr>
          <w:rFonts w:ascii="Arial" w:hAnsi="Arial" w:cs="Arial"/>
          <w:sz w:val="24"/>
          <w:szCs w:val="24"/>
        </w:rPr>
        <w:t>]</w:t>
      </w:r>
      <w:r w:rsidR="00B96265" w:rsidRPr="00B96265">
        <w:rPr>
          <w:rFonts w:ascii="Arial" w:hAnsi="Arial" w:cs="Arial"/>
          <w:sz w:val="24"/>
          <w:szCs w:val="24"/>
          <w:vertAlign w:val="superscript"/>
        </w:rPr>
        <w:t>+</w:t>
      </w:r>
      <w:proofErr w:type="gramEnd"/>
      <w:r w:rsidR="00B96265">
        <w:rPr>
          <w:rFonts w:ascii="Arial" w:hAnsi="Arial" w:cs="Arial"/>
          <w:sz w:val="24"/>
          <w:szCs w:val="24"/>
        </w:rPr>
        <w:t xml:space="preserve">) </w:t>
      </w:r>
      <w:r w:rsidR="00B96265" w:rsidRPr="00B82908">
        <w:rPr>
          <w:rFonts w:ascii="Arial" w:hAnsi="Arial" w:cs="Arial"/>
          <w:b/>
          <w:bCs/>
          <w:sz w:val="24"/>
          <w:szCs w:val="24"/>
        </w:rPr>
        <w:t>(</w:t>
      </w:r>
      <w:r w:rsidR="00B96265">
        <w:rPr>
          <w:rFonts w:ascii="Arial" w:hAnsi="Arial" w:cs="Arial"/>
          <w:b/>
          <w:bCs/>
          <w:sz w:val="24"/>
          <w:szCs w:val="24"/>
        </w:rPr>
        <w:t>C</w:t>
      </w:r>
      <w:r w:rsidR="00B96265" w:rsidRPr="00B82908">
        <w:rPr>
          <w:rFonts w:ascii="Arial" w:hAnsi="Arial" w:cs="Arial"/>
          <w:b/>
          <w:bCs/>
          <w:sz w:val="24"/>
          <w:szCs w:val="24"/>
        </w:rPr>
        <w:t>)</w:t>
      </w:r>
      <w:r w:rsidR="00CB71F9">
        <w:rPr>
          <w:rFonts w:ascii="Arial" w:hAnsi="Arial" w:cs="Arial"/>
          <w:sz w:val="24"/>
          <w:szCs w:val="24"/>
        </w:rPr>
        <w:t xml:space="preserve"> </w:t>
      </w:r>
      <w:r w:rsidR="00B96265" w:rsidRPr="00B82908">
        <w:rPr>
          <w:rFonts w:ascii="Arial" w:hAnsi="Arial" w:cs="Arial"/>
          <w:sz w:val="24"/>
          <w:szCs w:val="24"/>
        </w:rPr>
        <w:t xml:space="preserve">Matrix-assisted laser desorption/ionization-time of flight mass spectra of </w:t>
      </w:r>
      <w:r w:rsidR="00B96265">
        <w:rPr>
          <w:rFonts w:ascii="Arial" w:hAnsi="Arial" w:cs="Arial"/>
          <w:sz w:val="24"/>
          <w:szCs w:val="24"/>
        </w:rPr>
        <w:t xml:space="preserve">GA DPRs fragment from the photoinitiated </w:t>
      </w:r>
      <w:r w:rsidR="00B96265" w:rsidRPr="00B82908">
        <w:rPr>
          <w:rFonts w:ascii="Arial" w:hAnsi="Arial" w:cs="Arial"/>
          <w:sz w:val="24"/>
          <w:szCs w:val="24"/>
        </w:rPr>
        <w:t>ADP-</w:t>
      </w:r>
      <w:r w:rsidR="00B96265">
        <w:rPr>
          <w:rFonts w:ascii="Arial" w:hAnsi="Arial" w:cs="Arial"/>
          <w:sz w:val="24"/>
          <w:szCs w:val="24"/>
        </w:rPr>
        <w:t>1, calc. mass: 1657; observed:1655.9 ([M]</w:t>
      </w:r>
      <w:r w:rsidR="00B96265" w:rsidRPr="00B96265">
        <w:rPr>
          <w:rFonts w:ascii="Arial" w:hAnsi="Arial" w:cs="Arial"/>
          <w:sz w:val="24"/>
          <w:szCs w:val="24"/>
          <w:vertAlign w:val="superscript"/>
        </w:rPr>
        <w:t>+</w:t>
      </w:r>
      <w:r w:rsidR="00B96265">
        <w:rPr>
          <w:rFonts w:ascii="Arial" w:hAnsi="Arial" w:cs="Arial"/>
          <w:sz w:val="24"/>
          <w:szCs w:val="24"/>
        </w:rPr>
        <w:t xml:space="preserve">) </w:t>
      </w:r>
      <w:r w:rsidR="00B96265" w:rsidRPr="00B82908">
        <w:rPr>
          <w:rFonts w:ascii="Arial" w:hAnsi="Arial" w:cs="Arial"/>
          <w:b/>
          <w:bCs/>
          <w:sz w:val="24"/>
          <w:szCs w:val="24"/>
        </w:rPr>
        <w:t>(</w:t>
      </w:r>
      <w:r w:rsidR="00B96265">
        <w:rPr>
          <w:rFonts w:ascii="Arial" w:hAnsi="Arial" w:cs="Arial"/>
          <w:b/>
          <w:bCs/>
          <w:sz w:val="24"/>
          <w:szCs w:val="24"/>
        </w:rPr>
        <w:t>D</w:t>
      </w:r>
      <w:r w:rsidR="00B96265" w:rsidRPr="00B82908">
        <w:rPr>
          <w:rFonts w:ascii="Arial" w:hAnsi="Arial" w:cs="Arial"/>
          <w:b/>
          <w:bCs/>
          <w:sz w:val="24"/>
          <w:szCs w:val="24"/>
        </w:rPr>
        <w:t>)</w:t>
      </w:r>
      <w:r w:rsidR="00B96265">
        <w:rPr>
          <w:rFonts w:ascii="Arial" w:hAnsi="Arial" w:cs="Arial"/>
          <w:b/>
          <w:bCs/>
          <w:sz w:val="24"/>
          <w:szCs w:val="24"/>
        </w:rPr>
        <w:t xml:space="preserve"> </w:t>
      </w:r>
      <w:r w:rsidR="00B96265" w:rsidRPr="00B82908">
        <w:rPr>
          <w:rFonts w:ascii="Arial" w:hAnsi="Arial" w:cs="Arial"/>
          <w:sz w:val="24"/>
          <w:szCs w:val="24"/>
        </w:rPr>
        <w:t xml:space="preserve">Matrix-assisted laser desorption/ionization-time of flight mass spectra of </w:t>
      </w:r>
      <w:r w:rsidR="00B96265">
        <w:rPr>
          <w:rFonts w:ascii="Arial" w:hAnsi="Arial" w:cs="Arial"/>
          <w:sz w:val="24"/>
          <w:szCs w:val="24"/>
        </w:rPr>
        <w:t xml:space="preserve">octalysine fragment from the photoinitiated </w:t>
      </w:r>
      <w:r w:rsidR="00B96265" w:rsidRPr="00B82908">
        <w:rPr>
          <w:rFonts w:ascii="Arial" w:hAnsi="Arial" w:cs="Arial"/>
          <w:sz w:val="24"/>
          <w:szCs w:val="24"/>
        </w:rPr>
        <w:t>ADP-</w:t>
      </w:r>
      <w:r w:rsidR="00B96265">
        <w:rPr>
          <w:rFonts w:ascii="Arial" w:hAnsi="Arial" w:cs="Arial"/>
          <w:sz w:val="24"/>
          <w:szCs w:val="24"/>
        </w:rPr>
        <w:t>1, calc. mass: 1324.3 ; observed:1307.03 ([M-H</w:t>
      </w:r>
      <w:r w:rsidR="00B96265" w:rsidRPr="00B96265">
        <w:rPr>
          <w:rFonts w:ascii="Arial" w:hAnsi="Arial" w:cs="Arial"/>
          <w:sz w:val="24"/>
          <w:szCs w:val="24"/>
          <w:vertAlign w:val="subscript"/>
        </w:rPr>
        <w:t>2</w:t>
      </w:r>
      <w:r w:rsidR="00B96265">
        <w:rPr>
          <w:rFonts w:ascii="Arial" w:hAnsi="Arial" w:cs="Arial"/>
          <w:sz w:val="24"/>
          <w:szCs w:val="24"/>
        </w:rPr>
        <w:t>O]</w:t>
      </w:r>
      <w:r w:rsidR="00B96265" w:rsidRPr="00B96265">
        <w:rPr>
          <w:rFonts w:ascii="Arial" w:hAnsi="Arial" w:cs="Arial"/>
          <w:sz w:val="24"/>
          <w:szCs w:val="24"/>
          <w:vertAlign w:val="superscript"/>
        </w:rPr>
        <w:t>+</w:t>
      </w:r>
      <w:r w:rsidR="00B96265">
        <w:rPr>
          <w:rFonts w:ascii="Arial" w:hAnsi="Arial" w:cs="Arial"/>
          <w:sz w:val="24"/>
          <w:szCs w:val="24"/>
        </w:rPr>
        <w:t>)</w:t>
      </w:r>
    </w:p>
    <w:p w14:paraId="2BF5B4B1" w14:textId="77777777" w:rsidR="005155BC" w:rsidRDefault="005155BC">
      <w:pPr>
        <w:widowControl/>
        <w:rPr>
          <w:rFonts w:ascii="Arial" w:hAnsi="Arial" w:cs="Arial"/>
          <w:szCs w:val="24"/>
        </w:rPr>
      </w:pPr>
      <w:r>
        <w:rPr>
          <w:rFonts w:ascii="Arial" w:hAnsi="Arial" w:cs="Arial"/>
          <w:szCs w:val="24"/>
        </w:rPr>
        <w:br w:type="page"/>
      </w:r>
    </w:p>
    <w:p w14:paraId="6CF3BF49" w14:textId="21EF5504" w:rsidR="005155BC" w:rsidRPr="00B82908" w:rsidRDefault="005155BC" w:rsidP="005155BC">
      <w:pPr>
        <w:widowControl/>
        <w:rPr>
          <w:rFonts w:ascii="Arial" w:hAnsi="Arial" w:cs="Arial"/>
          <w:b/>
        </w:rPr>
      </w:pPr>
      <w:r w:rsidRPr="00B82908">
        <w:rPr>
          <w:rFonts w:ascii="Arial" w:hAnsi="Arial" w:cs="Arial"/>
          <w:b/>
        </w:rPr>
        <w:lastRenderedPageBreak/>
        <w:t>(</w:t>
      </w:r>
      <w:r w:rsidR="00391A9E">
        <w:rPr>
          <w:rFonts w:ascii="Arial" w:hAnsi="Arial" w:cs="Arial"/>
          <w:b/>
        </w:rPr>
        <w:t>A</w:t>
      </w:r>
      <w:r w:rsidRPr="00B82908">
        <w:rPr>
          <w:rFonts w:ascii="Arial" w:hAnsi="Arial" w:cs="Arial"/>
          <w:b/>
        </w:rPr>
        <w:t>)</w:t>
      </w:r>
    </w:p>
    <w:p w14:paraId="04D3A74C" w14:textId="0E4E6DEC" w:rsidR="002D135F" w:rsidRDefault="001F7E82" w:rsidP="00E9754F">
      <w:pPr>
        <w:pStyle w:val="a9"/>
        <w:jc w:val="both"/>
        <w:rPr>
          <w:rFonts w:ascii="Arial" w:hAnsi="Arial" w:cs="Arial"/>
          <w:sz w:val="24"/>
          <w:szCs w:val="24"/>
        </w:rPr>
      </w:pPr>
      <w:r>
        <w:rPr>
          <w:rFonts w:ascii="Arial" w:hAnsi="Arial" w:cs="Arial"/>
          <w:noProof/>
          <w:sz w:val="24"/>
          <w:szCs w:val="24"/>
        </w:rPr>
        <w:drawing>
          <wp:inline distT="0" distB="0" distL="0" distR="0" wp14:anchorId="71DBB479" wp14:editId="42CD8A4E">
            <wp:extent cx="5278120" cy="2096770"/>
            <wp:effectExtent l="0" t="0" r="0" b="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DP-2 HPLC.png"/>
                    <pic:cNvPicPr/>
                  </pic:nvPicPr>
                  <pic:blipFill>
                    <a:blip r:embed="rId14">
                      <a:extLst>
                        <a:ext uri="{28A0092B-C50C-407E-A947-70E740481C1C}">
                          <a14:useLocalDpi xmlns:a14="http://schemas.microsoft.com/office/drawing/2010/main" val="0"/>
                        </a:ext>
                      </a:extLst>
                    </a:blip>
                    <a:stretch>
                      <a:fillRect/>
                    </a:stretch>
                  </pic:blipFill>
                  <pic:spPr>
                    <a:xfrm>
                      <a:off x="0" y="0"/>
                      <a:ext cx="5278120" cy="2096770"/>
                    </a:xfrm>
                    <a:prstGeom prst="rect">
                      <a:avLst/>
                    </a:prstGeom>
                  </pic:spPr>
                </pic:pic>
              </a:graphicData>
            </a:graphic>
          </wp:inline>
        </w:drawing>
      </w:r>
    </w:p>
    <w:p w14:paraId="143FC19F" w14:textId="2C78D84B" w:rsidR="005155BC" w:rsidRPr="005155BC" w:rsidRDefault="00391A9E" w:rsidP="005155BC">
      <w:pPr>
        <w:widowControl/>
        <w:rPr>
          <w:rFonts w:ascii="Arial" w:hAnsi="Arial" w:cs="Arial"/>
          <w:b/>
        </w:rPr>
      </w:pPr>
      <w:r>
        <w:rPr>
          <w:rFonts w:ascii="Arial" w:hAnsi="Arial" w:cs="Arial"/>
          <w:b/>
        </w:rPr>
        <w:t>(B</w:t>
      </w:r>
      <w:r w:rsidR="005155BC" w:rsidRPr="00B82908">
        <w:rPr>
          <w:rFonts w:ascii="Arial" w:hAnsi="Arial" w:cs="Arial"/>
          <w:b/>
        </w:rPr>
        <w:t>)</w:t>
      </w:r>
    </w:p>
    <w:p w14:paraId="5136DDA0" w14:textId="7A38898A" w:rsidR="005155BC" w:rsidRDefault="005155BC">
      <w:pPr>
        <w:widowControl/>
        <w:rPr>
          <w:rFonts w:ascii="Arial" w:hAnsi="Arial" w:cs="Arial"/>
        </w:rPr>
      </w:pPr>
      <w:r>
        <w:rPr>
          <w:rFonts w:ascii="Arial" w:hAnsi="Arial" w:cs="Arial"/>
          <w:noProof/>
          <w:szCs w:val="24"/>
        </w:rPr>
        <w:drawing>
          <wp:inline distT="0" distB="0" distL="0" distR="0" wp14:anchorId="66015C68" wp14:editId="39B5F333">
            <wp:extent cx="5278120" cy="26574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DP-2 Mass.png"/>
                    <pic:cNvPicPr/>
                  </pic:nvPicPr>
                  <pic:blipFill>
                    <a:blip r:embed="rId15">
                      <a:extLst>
                        <a:ext uri="{28A0092B-C50C-407E-A947-70E740481C1C}">
                          <a14:useLocalDpi xmlns:a14="http://schemas.microsoft.com/office/drawing/2010/main" val="0"/>
                        </a:ext>
                      </a:extLst>
                    </a:blip>
                    <a:stretch>
                      <a:fillRect/>
                    </a:stretch>
                  </pic:blipFill>
                  <pic:spPr>
                    <a:xfrm>
                      <a:off x="0" y="0"/>
                      <a:ext cx="5278120" cy="2657475"/>
                    </a:xfrm>
                    <a:prstGeom prst="rect">
                      <a:avLst/>
                    </a:prstGeom>
                  </pic:spPr>
                </pic:pic>
              </a:graphicData>
            </a:graphic>
          </wp:inline>
        </w:drawing>
      </w:r>
    </w:p>
    <w:p w14:paraId="30DB451C" w14:textId="595C638D" w:rsidR="005155BC" w:rsidRDefault="005155BC" w:rsidP="005155BC">
      <w:pPr>
        <w:widowControl/>
        <w:jc w:val="both"/>
        <w:rPr>
          <w:rFonts w:ascii="Arial" w:hAnsi="Arial" w:cs="Arial"/>
          <w:szCs w:val="24"/>
        </w:rPr>
      </w:pPr>
      <w:r w:rsidRPr="00B82908">
        <w:rPr>
          <w:rFonts w:ascii="Arial" w:hAnsi="Arial" w:cs="Arial"/>
          <w:b/>
          <w:szCs w:val="24"/>
        </w:rPr>
        <w:t>Figure S</w:t>
      </w:r>
      <w:r w:rsidR="00047B4C">
        <w:rPr>
          <w:rFonts w:ascii="Arial" w:hAnsi="Arial" w:cs="Arial"/>
          <w:b/>
          <w:szCs w:val="24"/>
        </w:rPr>
        <w:t>4</w:t>
      </w:r>
      <w:r w:rsidRPr="00B82908">
        <w:rPr>
          <w:rFonts w:ascii="Arial" w:hAnsi="Arial" w:cs="Arial"/>
          <w:b/>
          <w:szCs w:val="24"/>
        </w:rPr>
        <w:t>.</w:t>
      </w:r>
      <w:r w:rsidRPr="00B82908">
        <w:rPr>
          <w:rFonts w:ascii="Arial" w:hAnsi="Arial" w:cs="Arial"/>
          <w:szCs w:val="24"/>
        </w:rPr>
        <w:t xml:space="preserve"> </w:t>
      </w:r>
      <w:r w:rsidRPr="00B82908">
        <w:rPr>
          <w:rFonts w:ascii="Arial" w:hAnsi="Arial" w:cs="Arial"/>
          <w:b/>
          <w:szCs w:val="24"/>
        </w:rPr>
        <w:t xml:space="preserve">HPLC and MS </w:t>
      </w:r>
      <w:r>
        <w:rPr>
          <w:rFonts w:ascii="Arial" w:hAnsi="Arial" w:cs="Arial"/>
          <w:b/>
          <w:szCs w:val="24"/>
        </w:rPr>
        <w:t xml:space="preserve">spectra </w:t>
      </w:r>
      <w:r w:rsidRPr="00B82908">
        <w:rPr>
          <w:rFonts w:ascii="Arial" w:hAnsi="Arial" w:cs="Arial"/>
          <w:b/>
          <w:szCs w:val="24"/>
        </w:rPr>
        <w:t>of ADP-</w:t>
      </w:r>
      <w:r>
        <w:rPr>
          <w:rFonts w:ascii="Arial" w:hAnsi="Arial" w:cs="Arial"/>
          <w:b/>
          <w:szCs w:val="24"/>
        </w:rPr>
        <w:t>2</w:t>
      </w:r>
      <w:r w:rsidRPr="00D509FC">
        <w:rPr>
          <w:rFonts w:ascii="Arial" w:hAnsi="Arial" w:cs="Arial"/>
          <w:b/>
          <w:szCs w:val="24"/>
        </w:rPr>
        <w:t>.</w:t>
      </w:r>
      <w:r w:rsidRPr="00D509FC">
        <w:rPr>
          <w:rFonts w:ascii="Arial" w:hAnsi="Arial" w:cs="Arial"/>
          <w:szCs w:val="24"/>
        </w:rPr>
        <w:t xml:space="preserve"> </w:t>
      </w:r>
      <w:r w:rsidRPr="00D509FC">
        <w:rPr>
          <w:rFonts w:ascii="Arial" w:hAnsi="Arial" w:cs="Arial"/>
          <w:b/>
          <w:szCs w:val="24"/>
        </w:rPr>
        <w:t>(A)</w:t>
      </w:r>
      <w:r w:rsidRPr="00D509FC">
        <w:rPr>
          <w:rFonts w:ascii="Arial" w:hAnsi="Arial" w:cs="Arial"/>
          <w:szCs w:val="24"/>
        </w:rPr>
        <w:t xml:space="preserve"> High performance liquid chromatography spectra of ADP-2 </w:t>
      </w:r>
      <w:r w:rsidRPr="00D509FC">
        <w:rPr>
          <w:rFonts w:ascii="Arial" w:hAnsi="Arial" w:cs="Arial"/>
          <w:b/>
          <w:bCs/>
          <w:szCs w:val="24"/>
        </w:rPr>
        <w:t>(B)</w:t>
      </w:r>
      <w:r w:rsidRPr="00D509FC">
        <w:rPr>
          <w:rFonts w:ascii="Arial" w:hAnsi="Arial" w:cs="Arial"/>
          <w:szCs w:val="24"/>
        </w:rPr>
        <w:t xml:space="preserve"> Matrix-assisted laser desorption/ionization-time of flight mass spectra of ADP-2, calc. mass: 3661.0; observed: 3661.2. ([M</w:t>
      </w:r>
      <w:proofErr w:type="gramStart"/>
      <w:r w:rsidRPr="00D509FC">
        <w:rPr>
          <w:rFonts w:ascii="Arial" w:hAnsi="Arial" w:cs="Arial"/>
          <w:szCs w:val="24"/>
        </w:rPr>
        <w:t>]</w:t>
      </w:r>
      <w:r w:rsidRPr="00D509FC">
        <w:rPr>
          <w:rFonts w:ascii="Arial" w:hAnsi="Arial" w:cs="Arial"/>
          <w:szCs w:val="24"/>
          <w:vertAlign w:val="superscript"/>
        </w:rPr>
        <w:t>+</w:t>
      </w:r>
      <w:proofErr w:type="gramEnd"/>
      <w:r w:rsidRPr="00D509FC">
        <w:rPr>
          <w:rFonts w:ascii="Arial" w:hAnsi="Arial" w:cs="Arial"/>
          <w:szCs w:val="24"/>
        </w:rPr>
        <w:t>)</w:t>
      </w:r>
    </w:p>
    <w:p w14:paraId="2DDF3345" w14:textId="77777777" w:rsidR="005155BC" w:rsidRDefault="005155BC">
      <w:pPr>
        <w:widowControl/>
        <w:rPr>
          <w:rFonts w:ascii="Arial" w:hAnsi="Arial" w:cs="Arial"/>
          <w:szCs w:val="24"/>
        </w:rPr>
      </w:pPr>
      <w:r>
        <w:rPr>
          <w:rFonts w:ascii="Arial" w:hAnsi="Arial" w:cs="Arial"/>
          <w:szCs w:val="24"/>
        </w:rPr>
        <w:br w:type="page"/>
      </w:r>
    </w:p>
    <w:p w14:paraId="45318212" w14:textId="50C7CE56" w:rsidR="005155BC" w:rsidRPr="00B82908" w:rsidRDefault="005155BC" w:rsidP="005155BC">
      <w:pPr>
        <w:widowControl/>
        <w:rPr>
          <w:rFonts w:ascii="Arial" w:hAnsi="Arial" w:cs="Arial"/>
          <w:b/>
        </w:rPr>
      </w:pPr>
      <w:r w:rsidRPr="00B82908">
        <w:rPr>
          <w:rFonts w:ascii="Arial" w:hAnsi="Arial" w:cs="Arial"/>
          <w:b/>
        </w:rPr>
        <w:lastRenderedPageBreak/>
        <w:t>(</w:t>
      </w:r>
      <w:r w:rsidR="00391A9E">
        <w:rPr>
          <w:rFonts w:ascii="Arial" w:hAnsi="Arial" w:cs="Arial"/>
          <w:b/>
        </w:rPr>
        <w:t>A</w:t>
      </w:r>
      <w:r w:rsidRPr="00B82908">
        <w:rPr>
          <w:rFonts w:ascii="Arial" w:hAnsi="Arial" w:cs="Arial"/>
          <w:b/>
        </w:rPr>
        <w:t>)</w:t>
      </w:r>
    </w:p>
    <w:p w14:paraId="1757C183" w14:textId="53E382BF" w:rsidR="005155BC" w:rsidRDefault="005155BC" w:rsidP="005155BC">
      <w:pPr>
        <w:pStyle w:val="a9"/>
        <w:jc w:val="both"/>
        <w:rPr>
          <w:rFonts w:ascii="Arial" w:hAnsi="Arial" w:cs="Arial"/>
          <w:sz w:val="24"/>
          <w:szCs w:val="24"/>
        </w:rPr>
      </w:pPr>
      <w:r>
        <w:rPr>
          <w:rFonts w:ascii="Arial" w:hAnsi="Arial" w:cs="Arial"/>
          <w:noProof/>
          <w:sz w:val="24"/>
          <w:szCs w:val="24"/>
        </w:rPr>
        <w:drawing>
          <wp:inline distT="0" distB="0" distL="0" distR="0" wp14:anchorId="5A1BCA27" wp14:editId="142D547D">
            <wp:extent cx="5528411" cy="25527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DP-3 HPLC.jpg"/>
                    <pic:cNvPicPr/>
                  </pic:nvPicPr>
                  <pic:blipFill>
                    <a:blip r:embed="rId16">
                      <a:extLst>
                        <a:ext uri="{28A0092B-C50C-407E-A947-70E740481C1C}">
                          <a14:useLocalDpi xmlns:a14="http://schemas.microsoft.com/office/drawing/2010/main" val="0"/>
                        </a:ext>
                      </a:extLst>
                    </a:blip>
                    <a:stretch>
                      <a:fillRect/>
                    </a:stretch>
                  </pic:blipFill>
                  <pic:spPr>
                    <a:xfrm>
                      <a:off x="0" y="0"/>
                      <a:ext cx="5537752" cy="2557013"/>
                    </a:xfrm>
                    <a:prstGeom prst="rect">
                      <a:avLst/>
                    </a:prstGeom>
                  </pic:spPr>
                </pic:pic>
              </a:graphicData>
            </a:graphic>
          </wp:inline>
        </w:drawing>
      </w:r>
    </w:p>
    <w:p w14:paraId="1CA78852" w14:textId="67BEDAAD" w:rsidR="005155BC" w:rsidRPr="005155BC" w:rsidRDefault="00391A9E" w:rsidP="005155BC">
      <w:pPr>
        <w:widowControl/>
        <w:rPr>
          <w:rFonts w:ascii="Arial" w:hAnsi="Arial" w:cs="Arial"/>
          <w:b/>
        </w:rPr>
      </w:pPr>
      <w:r>
        <w:rPr>
          <w:rFonts w:ascii="Arial" w:hAnsi="Arial" w:cs="Arial"/>
          <w:b/>
        </w:rPr>
        <w:t>(B</w:t>
      </w:r>
      <w:r w:rsidR="005155BC" w:rsidRPr="00B82908">
        <w:rPr>
          <w:rFonts w:ascii="Arial" w:hAnsi="Arial" w:cs="Arial"/>
          <w:b/>
        </w:rPr>
        <w:t>)</w:t>
      </w:r>
    </w:p>
    <w:p w14:paraId="38B149DB" w14:textId="7162A860" w:rsidR="005155BC" w:rsidRDefault="005155BC">
      <w:pPr>
        <w:widowControl/>
        <w:rPr>
          <w:rFonts w:ascii="Arial" w:hAnsi="Arial" w:cs="Arial"/>
        </w:rPr>
      </w:pPr>
      <w:r>
        <w:rPr>
          <w:rFonts w:ascii="Arial" w:hAnsi="Arial" w:cs="Arial"/>
          <w:noProof/>
        </w:rPr>
        <w:drawing>
          <wp:inline distT="0" distB="0" distL="0" distR="0" wp14:anchorId="70E25100" wp14:editId="1DB0BBB6">
            <wp:extent cx="5278120" cy="2604770"/>
            <wp:effectExtent l="0" t="0" r="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DP-3 Mass.png"/>
                    <pic:cNvPicPr/>
                  </pic:nvPicPr>
                  <pic:blipFill>
                    <a:blip r:embed="rId17">
                      <a:extLst>
                        <a:ext uri="{28A0092B-C50C-407E-A947-70E740481C1C}">
                          <a14:useLocalDpi xmlns:a14="http://schemas.microsoft.com/office/drawing/2010/main" val="0"/>
                        </a:ext>
                      </a:extLst>
                    </a:blip>
                    <a:stretch>
                      <a:fillRect/>
                    </a:stretch>
                  </pic:blipFill>
                  <pic:spPr>
                    <a:xfrm>
                      <a:off x="0" y="0"/>
                      <a:ext cx="5278120" cy="2604770"/>
                    </a:xfrm>
                    <a:prstGeom prst="rect">
                      <a:avLst/>
                    </a:prstGeom>
                  </pic:spPr>
                </pic:pic>
              </a:graphicData>
            </a:graphic>
          </wp:inline>
        </w:drawing>
      </w:r>
    </w:p>
    <w:p w14:paraId="4EDBCA6E" w14:textId="77777777" w:rsidR="005155BC" w:rsidRDefault="005155BC">
      <w:pPr>
        <w:widowControl/>
        <w:rPr>
          <w:rFonts w:ascii="Arial" w:hAnsi="Arial" w:cs="Arial"/>
        </w:rPr>
      </w:pPr>
    </w:p>
    <w:p w14:paraId="410F48B0" w14:textId="411B7584" w:rsidR="00391A9E" w:rsidRDefault="005155BC" w:rsidP="005155BC">
      <w:pPr>
        <w:widowControl/>
        <w:jc w:val="both"/>
        <w:rPr>
          <w:rFonts w:ascii="Arial" w:hAnsi="Arial" w:cs="Arial"/>
          <w:szCs w:val="24"/>
        </w:rPr>
      </w:pPr>
      <w:r w:rsidRPr="00B82908">
        <w:rPr>
          <w:rFonts w:ascii="Arial" w:hAnsi="Arial" w:cs="Arial"/>
          <w:b/>
          <w:szCs w:val="24"/>
        </w:rPr>
        <w:t>Figure S</w:t>
      </w:r>
      <w:r w:rsidR="00047B4C">
        <w:rPr>
          <w:rFonts w:ascii="Arial" w:hAnsi="Arial" w:cs="Arial"/>
          <w:b/>
          <w:szCs w:val="24"/>
        </w:rPr>
        <w:t>5</w:t>
      </w:r>
      <w:r>
        <w:rPr>
          <w:rFonts w:ascii="Arial" w:hAnsi="Arial" w:cs="Arial"/>
          <w:b/>
          <w:szCs w:val="24"/>
        </w:rPr>
        <w:t>.</w:t>
      </w:r>
      <w:r w:rsidRPr="00B82908">
        <w:rPr>
          <w:rFonts w:ascii="Arial" w:hAnsi="Arial" w:cs="Arial"/>
          <w:szCs w:val="24"/>
        </w:rPr>
        <w:t xml:space="preserve"> </w:t>
      </w:r>
      <w:r w:rsidRPr="00B82908">
        <w:rPr>
          <w:rFonts w:ascii="Arial" w:hAnsi="Arial" w:cs="Arial"/>
          <w:b/>
          <w:szCs w:val="24"/>
        </w:rPr>
        <w:t xml:space="preserve">HPLC and MS </w:t>
      </w:r>
      <w:r>
        <w:rPr>
          <w:rFonts w:ascii="Arial" w:hAnsi="Arial" w:cs="Arial"/>
          <w:b/>
          <w:szCs w:val="24"/>
        </w:rPr>
        <w:t xml:space="preserve">spectra </w:t>
      </w:r>
      <w:r w:rsidRPr="00B82908">
        <w:rPr>
          <w:rFonts w:ascii="Arial" w:hAnsi="Arial" w:cs="Arial"/>
          <w:b/>
          <w:szCs w:val="24"/>
        </w:rPr>
        <w:t>of ADP-</w:t>
      </w:r>
      <w:r>
        <w:rPr>
          <w:rFonts w:ascii="Arial" w:hAnsi="Arial" w:cs="Arial"/>
          <w:b/>
          <w:szCs w:val="24"/>
        </w:rPr>
        <w:t>3</w:t>
      </w:r>
      <w:r w:rsidRPr="00B82908">
        <w:rPr>
          <w:rFonts w:ascii="Arial" w:hAnsi="Arial" w:cs="Arial"/>
          <w:b/>
          <w:szCs w:val="24"/>
        </w:rPr>
        <w:t>.</w:t>
      </w:r>
      <w:r w:rsidRPr="00B82908">
        <w:rPr>
          <w:rFonts w:ascii="Arial" w:hAnsi="Arial" w:cs="Arial"/>
          <w:szCs w:val="24"/>
        </w:rPr>
        <w:t xml:space="preserve"> </w:t>
      </w:r>
      <w:r w:rsidRPr="00D509FC">
        <w:rPr>
          <w:rFonts w:ascii="Arial" w:hAnsi="Arial" w:cs="Arial"/>
          <w:b/>
          <w:szCs w:val="24"/>
        </w:rPr>
        <w:t>(A)</w:t>
      </w:r>
      <w:r w:rsidRPr="00D509FC">
        <w:rPr>
          <w:rFonts w:ascii="Arial" w:hAnsi="Arial" w:cs="Arial"/>
          <w:szCs w:val="24"/>
        </w:rPr>
        <w:t xml:space="preserve"> High performance liquid chromatography spectra of ADP-3 </w:t>
      </w:r>
      <w:r w:rsidRPr="00D509FC">
        <w:rPr>
          <w:rFonts w:ascii="Arial" w:hAnsi="Arial" w:cs="Arial"/>
          <w:b/>
          <w:bCs/>
          <w:szCs w:val="24"/>
        </w:rPr>
        <w:t>(B)</w:t>
      </w:r>
      <w:r w:rsidRPr="00D509FC">
        <w:rPr>
          <w:rFonts w:ascii="Arial" w:hAnsi="Arial" w:cs="Arial"/>
          <w:szCs w:val="24"/>
        </w:rPr>
        <w:t xml:space="preserve"> Matrix-assisted laser desorption/ionization-time of flight mass spectra of ADP</w:t>
      </w:r>
      <w:r w:rsidRPr="00B82908">
        <w:rPr>
          <w:rFonts w:ascii="Arial" w:hAnsi="Arial" w:cs="Arial"/>
          <w:szCs w:val="24"/>
        </w:rPr>
        <w:t>-</w:t>
      </w:r>
      <w:r>
        <w:rPr>
          <w:rFonts w:ascii="Arial" w:hAnsi="Arial" w:cs="Arial"/>
          <w:szCs w:val="24"/>
        </w:rPr>
        <w:t>3</w:t>
      </w:r>
      <w:r w:rsidRPr="00B82908">
        <w:rPr>
          <w:rFonts w:ascii="Arial" w:hAnsi="Arial" w:cs="Arial"/>
          <w:szCs w:val="24"/>
        </w:rPr>
        <w:t xml:space="preserve">, calc. mass: </w:t>
      </w:r>
      <w:r>
        <w:rPr>
          <w:rFonts w:ascii="Arial" w:hAnsi="Arial" w:cs="Arial"/>
          <w:szCs w:val="24"/>
        </w:rPr>
        <w:t>1809.9</w:t>
      </w:r>
      <w:r w:rsidRPr="00B82908">
        <w:rPr>
          <w:rFonts w:ascii="Arial" w:hAnsi="Arial" w:cs="Arial"/>
          <w:szCs w:val="24"/>
        </w:rPr>
        <w:t>; observed:</w:t>
      </w:r>
      <w:r>
        <w:rPr>
          <w:rFonts w:ascii="Arial" w:hAnsi="Arial" w:cs="Arial"/>
          <w:szCs w:val="24"/>
        </w:rPr>
        <w:t xml:space="preserve"> 1811.0</w:t>
      </w:r>
      <w:r w:rsidRPr="00B96265">
        <w:rPr>
          <w:rFonts w:ascii="Arial" w:hAnsi="Arial" w:cs="Arial"/>
          <w:szCs w:val="24"/>
        </w:rPr>
        <w:t xml:space="preserve"> </w:t>
      </w:r>
      <w:r>
        <w:rPr>
          <w:rFonts w:ascii="Arial" w:hAnsi="Arial" w:cs="Arial"/>
          <w:szCs w:val="24"/>
        </w:rPr>
        <w:t>([M+H</w:t>
      </w:r>
      <w:proofErr w:type="gramStart"/>
      <w:r>
        <w:rPr>
          <w:rFonts w:ascii="Arial" w:hAnsi="Arial" w:cs="Arial"/>
          <w:szCs w:val="24"/>
        </w:rPr>
        <w:t>]</w:t>
      </w:r>
      <w:r w:rsidRPr="00B96265">
        <w:rPr>
          <w:rFonts w:ascii="Arial" w:hAnsi="Arial" w:cs="Arial"/>
          <w:szCs w:val="24"/>
          <w:vertAlign w:val="superscript"/>
        </w:rPr>
        <w:t>+</w:t>
      </w:r>
      <w:proofErr w:type="gramEnd"/>
      <w:r>
        <w:rPr>
          <w:rFonts w:ascii="Arial" w:hAnsi="Arial" w:cs="Arial"/>
          <w:szCs w:val="24"/>
        </w:rPr>
        <w:t>)</w:t>
      </w:r>
    </w:p>
    <w:p w14:paraId="6063DCD3" w14:textId="77777777" w:rsidR="00391A9E" w:rsidRDefault="00391A9E">
      <w:pPr>
        <w:widowControl/>
        <w:rPr>
          <w:rFonts w:ascii="Arial" w:hAnsi="Arial" w:cs="Arial"/>
          <w:szCs w:val="24"/>
        </w:rPr>
      </w:pPr>
      <w:r>
        <w:rPr>
          <w:rFonts w:ascii="Arial" w:hAnsi="Arial" w:cs="Arial"/>
          <w:szCs w:val="24"/>
        </w:rPr>
        <w:br w:type="page"/>
      </w:r>
    </w:p>
    <w:p w14:paraId="0582906E" w14:textId="47A011A7" w:rsidR="00391A9E" w:rsidRDefault="00391A9E" w:rsidP="00391A9E">
      <w:pPr>
        <w:pStyle w:val="a9"/>
        <w:jc w:val="both"/>
        <w:rPr>
          <w:rFonts w:ascii="Arial" w:hAnsi="Arial" w:cs="Arial"/>
          <w:b/>
          <w:sz w:val="24"/>
          <w:szCs w:val="24"/>
        </w:rPr>
      </w:pPr>
      <w:r>
        <w:rPr>
          <w:rFonts w:ascii="Arial" w:hAnsi="Arial" w:cs="Arial" w:hint="eastAsia"/>
          <w:b/>
          <w:sz w:val="24"/>
          <w:szCs w:val="24"/>
        </w:rPr>
        <w:lastRenderedPageBreak/>
        <w:t>(</w:t>
      </w:r>
      <w:r>
        <w:rPr>
          <w:rFonts w:ascii="Arial" w:hAnsi="Arial" w:cs="Arial"/>
          <w:b/>
          <w:sz w:val="24"/>
          <w:szCs w:val="24"/>
        </w:rPr>
        <w:t>A</w:t>
      </w:r>
      <w:r>
        <w:rPr>
          <w:rFonts w:ascii="Arial" w:hAnsi="Arial" w:cs="Arial" w:hint="eastAsia"/>
          <w:b/>
          <w:sz w:val="24"/>
          <w:szCs w:val="24"/>
        </w:rPr>
        <w:t>)</w:t>
      </w:r>
    </w:p>
    <w:p w14:paraId="62D2069D" w14:textId="45BBA7EF" w:rsidR="00391A9E" w:rsidRPr="00391A9E" w:rsidRDefault="001F7E82" w:rsidP="00391A9E">
      <w:r>
        <w:rPr>
          <w:noProof/>
        </w:rPr>
        <w:drawing>
          <wp:inline distT="0" distB="0" distL="0" distR="0" wp14:anchorId="4B2655E3" wp14:editId="5DDCA887">
            <wp:extent cx="5278120" cy="2099945"/>
            <wp:effectExtent l="0" t="0" r="0" b="0"/>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DP-4 HPLC.png"/>
                    <pic:cNvPicPr/>
                  </pic:nvPicPr>
                  <pic:blipFill>
                    <a:blip r:embed="rId18">
                      <a:extLst>
                        <a:ext uri="{28A0092B-C50C-407E-A947-70E740481C1C}">
                          <a14:useLocalDpi xmlns:a14="http://schemas.microsoft.com/office/drawing/2010/main" val="0"/>
                        </a:ext>
                      </a:extLst>
                    </a:blip>
                    <a:stretch>
                      <a:fillRect/>
                    </a:stretch>
                  </pic:blipFill>
                  <pic:spPr>
                    <a:xfrm>
                      <a:off x="0" y="0"/>
                      <a:ext cx="5278120" cy="2099945"/>
                    </a:xfrm>
                    <a:prstGeom prst="rect">
                      <a:avLst/>
                    </a:prstGeom>
                  </pic:spPr>
                </pic:pic>
              </a:graphicData>
            </a:graphic>
          </wp:inline>
        </w:drawing>
      </w:r>
    </w:p>
    <w:p w14:paraId="7CEB78B1" w14:textId="77777777" w:rsidR="00391A9E" w:rsidRDefault="00391A9E" w:rsidP="00391A9E">
      <w:pPr>
        <w:pStyle w:val="a9"/>
        <w:jc w:val="both"/>
        <w:rPr>
          <w:rFonts w:ascii="Arial" w:hAnsi="Arial" w:cs="Arial"/>
          <w:b/>
          <w:sz w:val="24"/>
          <w:szCs w:val="24"/>
        </w:rPr>
      </w:pPr>
      <w:r>
        <w:rPr>
          <w:rFonts w:ascii="Arial" w:hAnsi="Arial" w:cs="Arial" w:hint="eastAsia"/>
          <w:b/>
          <w:sz w:val="24"/>
          <w:szCs w:val="24"/>
        </w:rPr>
        <w:t>(</w:t>
      </w:r>
      <w:r>
        <w:rPr>
          <w:rFonts w:ascii="Arial" w:hAnsi="Arial" w:cs="Arial"/>
          <w:b/>
          <w:sz w:val="24"/>
          <w:szCs w:val="24"/>
        </w:rPr>
        <w:t>B</w:t>
      </w:r>
      <w:r>
        <w:rPr>
          <w:rFonts w:ascii="Arial" w:hAnsi="Arial" w:cs="Arial" w:hint="eastAsia"/>
          <w:b/>
          <w:sz w:val="24"/>
          <w:szCs w:val="24"/>
        </w:rPr>
        <w:t>)</w:t>
      </w:r>
    </w:p>
    <w:p w14:paraId="19B76A49" w14:textId="5152F9F1" w:rsidR="00391A9E" w:rsidRDefault="001F7E82" w:rsidP="005155BC">
      <w:pPr>
        <w:widowControl/>
        <w:jc w:val="both"/>
        <w:rPr>
          <w:rFonts w:ascii="Arial" w:hAnsi="Arial" w:cs="Arial"/>
        </w:rPr>
      </w:pPr>
      <w:r>
        <w:rPr>
          <w:rFonts w:ascii="Arial" w:hAnsi="Arial" w:cs="Arial"/>
          <w:noProof/>
        </w:rPr>
        <w:drawing>
          <wp:inline distT="0" distB="0" distL="0" distR="0" wp14:anchorId="774B7993" wp14:editId="623D5CFB">
            <wp:extent cx="5278120" cy="2616835"/>
            <wp:effectExtent l="0" t="0" r="0" b="0"/>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DP-4 Mass.png"/>
                    <pic:cNvPicPr/>
                  </pic:nvPicPr>
                  <pic:blipFill>
                    <a:blip r:embed="rId19">
                      <a:extLst>
                        <a:ext uri="{28A0092B-C50C-407E-A947-70E740481C1C}">
                          <a14:useLocalDpi xmlns:a14="http://schemas.microsoft.com/office/drawing/2010/main" val="0"/>
                        </a:ext>
                      </a:extLst>
                    </a:blip>
                    <a:stretch>
                      <a:fillRect/>
                    </a:stretch>
                  </pic:blipFill>
                  <pic:spPr>
                    <a:xfrm>
                      <a:off x="0" y="0"/>
                      <a:ext cx="5278120" cy="2616835"/>
                    </a:xfrm>
                    <a:prstGeom prst="rect">
                      <a:avLst/>
                    </a:prstGeom>
                  </pic:spPr>
                </pic:pic>
              </a:graphicData>
            </a:graphic>
          </wp:inline>
        </w:drawing>
      </w:r>
    </w:p>
    <w:p w14:paraId="20FCCFC2" w14:textId="79C7FADA" w:rsidR="00391A9E" w:rsidRDefault="00391A9E" w:rsidP="00391A9E">
      <w:pPr>
        <w:widowControl/>
        <w:jc w:val="both"/>
        <w:rPr>
          <w:rFonts w:ascii="Arial" w:hAnsi="Arial" w:cs="Arial"/>
          <w:szCs w:val="24"/>
        </w:rPr>
      </w:pPr>
      <w:r w:rsidRPr="00B82908">
        <w:rPr>
          <w:rFonts w:ascii="Arial" w:hAnsi="Arial" w:cs="Arial"/>
          <w:b/>
          <w:szCs w:val="24"/>
        </w:rPr>
        <w:t>Figure S</w:t>
      </w:r>
      <w:r w:rsidR="00047B4C">
        <w:rPr>
          <w:rFonts w:ascii="Arial" w:hAnsi="Arial" w:cs="Arial"/>
          <w:b/>
          <w:szCs w:val="24"/>
        </w:rPr>
        <w:t>6</w:t>
      </w:r>
      <w:r>
        <w:rPr>
          <w:rFonts w:ascii="Arial" w:hAnsi="Arial" w:cs="Arial"/>
          <w:b/>
          <w:szCs w:val="24"/>
        </w:rPr>
        <w:t>.</w:t>
      </w:r>
      <w:r w:rsidRPr="00B82908">
        <w:rPr>
          <w:rFonts w:ascii="Arial" w:hAnsi="Arial" w:cs="Arial"/>
          <w:szCs w:val="24"/>
        </w:rPr>
        <w:t xml:space="preserve"> </w:t>
      </w:r>
      <w:r w:rsidRPr="00B82908">
        <w:rPr>
          <w:rFonts w:ascii="Arial" w:hAnsi="Arial" w:cs="Arial"/>
          <w:b/>
          <w:szCs w:val="24"/>
        </w:rPr>
        <w:t xml:space="preserve">HPLC and MS </w:t>
      </w:r>
      <w:r>
        <w:rPr>
          <w:rFonts w:ascii="Arial" w:hAnsi="Arial" w:cs="Arial"/>
          <w:b/>
          <w:szCs w:val="24"/>
        </w:rPr>
        <w:t xml:space="preserve">spectra </w:t>
      </w:r>
      <w:r w:rsidRPr="00B82908">
        <w:rPr>
          <w:rFonts w:ascii="Arial" w:hAnsi="Arial" w:cs="Arial"/>
          <w:b/>
          <w:szCs w:val="24"/>
        </w:rPr>
        <w:t>of ADP-</w:t>
      </w:r>
      <w:r>
        <w:rPr>
          <w:rFonts w:ascii="Arial" w:hAnsi="Arial" w:cs="Arial"/>
          <w:b/>
          <w:szCs w:val="24"/>
        </w:rPr>
        <w:t>4</w:t>
      </w:r>
      <w:r w:rsidRPr="00B82908">
        <w:rPr>
          <w:rFonts w:ascii="Arial" w:hAnsi="Arial" w:cs="Arial"/>
          <w:b/>
          <w:szCs w:val="24"/>
        </w:rPr>
        <w:t>.</w:t>
      </w:r>
      <w:r w:rsidRPr="00B82908">
        <w:rPr>
          <w:rFonts w:ascii="Arial" w:hAnsi="Arial" w:cs="Arial"/>
          <w:szCs w:val="24"/>
        </w:rPr>
        <w:t xml:space="preserve"> </w:t>
      </w:r>
      <w:r w:rsidRPr="00D509FC">
        <w:rPr>
          <w:rFonts w:ascii="Arial" w:hAnsi="Arial" w:cs="Arial"/>
          <w:b/>
          <w:szCs w:val="24"/>
        </w:rPr>
        <w:t>(A)</w:t>
      </w:r>
      <w:r w:rsidRPr="00D509FC">
        <w:rPr>
          <w:rFonts w:ascii="Arial" w:hAnsi="Arial" w:cs="Arial"/>
          <w:szCs w:val="24"/>
        </w:rPr>
        <w:t xml:space="preserve"> High performance liquid</w:t>
      </w:r>
      <w:r>
        <w:rPr>
          <w:rFonts w:ascii="Arial" w:hAnsi="Arial" w:cs="Arial"/>
          <w:szCs w:val="24"/>
        </w:rPr>
        <w:t xml:space="preserve"> chromatography spectra of ADP-4</w:t>
      </w:r>
      <w:r w:rsidRPr="00D509FC">
        <w:rPr>
          <w:rFonts w:ascii="Arial" w:hAnsi="Arial" w:cs="Arial"/>
          <w:szCs w:val="24"/>
        </w:rPr>
        <w:t xml:space="preserve"> </w:t>
      </w:r>
      <w:r w:rsidRPr="00D509FC">
        <w:rPr>
          <w:rFonts w:ascii="Arial" w:hAnsi="Arial" w:cs="Arial"/>
          <w:b/>
          <w:bCs/>
          <w:szCs w:val="24"/>
        </w:rPr>
        <w:t>(B)</w:t>
      </w:r>
      <w:r w:rsidRPr="00D509FC">
        <w:rPr>
          <w:rFonts w:ascii="Arial" w:hAnsi="Arial" w:cs="Arial"/>
          <w:szCs w:val="24"/>
        </w:rPr>
        <w:t xml:space="preserve"> Matrix-assisted laser desorptio</w:t>
      </w:r>
      <w:r w:rsidRPr="001F7E82">
        <w:rPr>
          <w:rFonts w:ascii="Arial" w:hAnsi="Arial" w:cs="Arial"/>
          <w:szCs w:val="24"/>
        </w:rPr>
        <w:t xml:space="preserve">n/ionization-time of flight mass spectra of ADP-4, calc. mass: 2507.5; observed: </w:t>
      </w:r>
      <w:r w:rsidR="001F7E82" w:rsidRPr="001F7E82">
        <w:rPr>
          <w:rFonts w:ascii="Arial" w:hAnsi="Arial" w:cs="Arial"/>
          <w:szCs w:val="24"/>
        </w:rPr>
        <w:t xml:space="preserve">2509.1 </w:t>
      </w:r>
      <w:r w:rsidRPr="001F7E82">
        <w:rPr>
          <w:rFonts w:ascii="Arial" w:hAnsi="Arial" w:cs="Arial"/>
          <w:szCs w:val="24"/>
        </w:rPr>
        <w:t>([M+H</w:t>
      </w:r>
      <w:proofErr w:type="gramStart"/>
      <w:r w:rsidRPr="001F7E82">
        <w:rPr>
          <w:rFonts w:ascii="Arial" w:hAnsi="Arial" w:cs="Arial"/>
          <w:szCs w:val="24"/>
        </w:rPr>
        <w:t>]</w:t>
      </w:r>
      <w:r w:rsidRPr="001F7E82">
        <w:rPr>
          <w:rFonts w:ascii="Arial" w:hAnsi="Arial" w:cs="Arial"/>
          <w:szCs w:val="24"/>
          <w:vertAlign w:val="superscript"/>
        </w:rPr>
        <w:t>+</w:t>
      </w:r>
      <w:proofErr w:type="gramEnd"/>
      <w:r w:rsidRPr="001F7E82">
        <w:rPr>
          <w:rFonts w:ascii="Arial" w:hAnsi="Arial" w:cs="Arial"/>
          <w:szCs w:val="24"/>
        </w:rPr>
        <w:t>)</w:t>
      </w:r>
    </w:p>
    <w:p w14:paraId="4C2222F4" w14:textId="0264642E" w:rsidR="00B82908" w:rsidRDefault="00B82908" w:rsidP="005155BC">
      <w:pPr>
        <w:widowControl/>
        <w:jc w:val="both"/>
        <w:rPr>
          <w:rFonts w:ascii="Arial" w:hAnsi="Arial" w:cs="Arial"/>
        </w:rPr>
      </w:pPr>
      <w:r>
        <w:rPr>
          <w:rFonts w:ascii="Arial" w:hAnsi="Arial" w:cs="Arial"/>
        </w:rPr>
        <w:br w:type="page"/>
      </w:r>
    </w:p>
    <w:p w14:paraId="39353D7A" w14:textId="20E125CD" w:rsidR="00B35FD5" w:rsidRPr="00E73E2B" w:rsidRDefault="00B82908" w:rsidP="00E73E2B">
      <w:pPr>
        <w:keepNext/>
        <w:rPr>
          <w:rFonts w:ascii="Arial" w:hAnsi="Arial" w:cs="Arial"/>
        </w:rPr>
      </w:pPr>
      <w:r>
        <w:rPr>
          <w:rFonts w:ascii="Arial" w:hAnsi="Arial" w:cs="Arial"/>
          <w:noProof/>
        </w:rPr>
        <w:lastRenderedPageBreak/>
        <w:drawing>
          <wp:inline distT="0" distB="0" distL="0" distR="0" wp14:anchorId="02966AAD" wp14:editId="44D3EE90">
            <wp:extent cx="5284470" cy="1533997"/>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47583" cy="1552318"/>
                    </a:xfrm>
                    <a:prstGeom prst="rect">
                      <a:avLst/>
                    </a:prstGeom>
                    <a:noFill/>
                  </pic:spPr>
                </pic:pic>
              </a:graphicData>
            </a:graphic>
          </wp:inline>
        </w:drawing>
      </w:r>
      <w:bookmarkStart w:id="3" w:name="_Toc8222999"/>
      <w:bookmarkStart w:id="4" w:name="_Toc20833319"/>
    </w:p>
    <w:p w14:paraId="540667FC" w14:textId="38150001" w:rsidR="00D37B1B" w:rsidRDefault="00A52DBD" w:rsidP="00E9754F">
      <w:pPr>
        <w:pStyle w:val="a9"/>
        <w:jc w:val="both"/>
        <w:rPr>
          <w:rFonts w:ascii="Arial" w:hAnsi="Arial" w:cs="Arial"/>
          <w:sz w:val="24"/>
        </w:rPr>
      </w:pPr>
      <w:r w:rsidRPr="00B82908">
        <w:rPr>
          <w:rFonts w:ascii="Arial" w:hAnsi="Arial" w:cs="Arial"/>
          <w:b/>
          <w:sz w:val="24"/>
          <w:szCs w:val="24"/>
        </w:rPr>
        <w:t xml:space="preserve">Figure </w:t>
      </w:r>
      <w:r w:rsidR="008A6735" w:rsidRPr="00B82908">
        <w:rPr>
          <w:rFonts w:ascii="Arial" w:hAnsi="Arial" w:cs="Arial"/>
          <w:b/>
          <w:sz w:val="24"/>
          <w:szCs w:val="24"/>
        </w:rPr>
        <w:t>S</w:t>
      </w:r>
      <w:r w:rsidR="00E73E2B">
        <w:rPr>
          <w:rFonts w:ascii="Arial" w:hAnsi="Arial" w:cs="Arial"/>
          <w:b/>
          <w:sz w:val="24"/>
          <w:szCs w:val="24"/>
        </w:rPr>
        <w:t>7</w:t>
      </w:r>
      <w:r w:rsidRPr="00B82908">
        <w:rPr>
          <w:rFonts w:ascii="Arial" w:hAnsi="Arial" w:cs="Arial"/>
          <w:b/>
          <w:sz w:val="24"/>
          <w:szCs w:val="24"/>
        </w:rPr>
        <w:t xml:space="preserve">. </w:t>
      </w:r>
      <w:r w:rsidR="00CE1976" w:rsidRPr="00B82908">
        <w:rPr>
          <w:rFonts w:ascii="Arial" w:hAnsi="Arial" w:cs="Arial"/>
          <w:b/>
          <w:sz w:val="24"/>
        </w:rPr>
        <w:t xml:space="preserve">TEM </w:t>
      </w:r>
      <w:r w:rsidR="00F96335" w:rsidRPr="00B82908">
        <w:rPr>
          <w:rFonts w:ascii="Arial" w:hAnsi="Arial" w:cs="Arial"/>
          <w:b/>
          <w:sz w:val="24"/>
        </w:rPr>
        <w:t>images of</w:t>
      </w:r>
      <w:r w:rsidR="00F83106">
        <w:rPr>
          <w:rFonts w:ascii="Arial" w:hAnsi="Arial" w:cs="Arial"/>
          <w:b/>
          <w:sz w:val="24"/>
        </w:rPr>
        <w:t xml:space="preserve"> the</w:t>
      </w:r>
      <w:r w:rsidR="00F96335" w:rsidRPr="00B82908">
        <w:rPr>
          <w:rFonts w:ascii="Arial" w:hAnsi="Arial" w:cs="Arial"/>
          <w:b/>
          <w:sz w:val="24"/>
        </w:rPr>
        <w:t xml:space="preserve"> </w:t>
      </w:r>
      <w:r w:rsidR="008E3438">
        <w:rPr>
          <w:rFonts w:ascii="Arial" w:hAnsi="Arial" w:cs="Arial"/>
          <w:b/>
          <w:sz w:val="24"/>
        </w:rPr>
        <w:t xml:space="preserve">incubated </w:t>
      </w:r>
      <w:r w:rsidR="00F96335" w:rsidRPr="00B82908">
        <w:rPr>
          <w:rFonts w:ascii="Arial" w:hAnsi="Arial" w:cs="Arial"/>
          <w:b/>
          <w:sz w:val="24"/>
        </w:rPr>
        <w:t>ADP-</w:t>
      </w:r>
      <w:r w:rsidR="00CE1976" w:rsidRPr="00B82908">
        <w:rPr>
          <w:rFonts w:ascii="Arial" w:hAnsi="Arial" w:cs="Arial"/>
          <w:b/>
          <w:sz w:val="24"/>
        </w:rPr>
        <w:t>1 without UV irradiation</w:t>
      </w:r>
      <w:r w:rsidR="00C50829">
        <w:rPr>
          <w:rFonts w:ascii="Arial" w:hAnsi="Arial" w:cs="Arial"/>
          <w:b/>
          <w:sz w:val="24"/>
        </w:rPr>
        <w:t>.</w:t>
      </w:r>
      <w:r w:rsidR="00435D24">
        <w:rPr>
          <w:rFonts w:ascii="Arial" w:hAnsi="Arial" w:cs="Arial"/>
          <w:b/>
          <w:sz w:val="24"/>
        </w:rPr>
        <w:t xml:space="preserve"> </w:t>
      </w:r>
      <w:r w:rsidR="00F96335" w:rsidRPr="00B82908">
        <w:rPr>
          <w:rFonts w:ascii="Arial" w:hAnsi="Arial" w:cs="Arial"/>
          <w:sz w:val="24"/>
        </w:rPr>
        <w:t>ADP-</w:t>
      </w:r>
      <w:r w:rsidR="00CE1976" w:rsidRPr="00B82908">
        <w:rPr>
          <w:rFonts w:ascii="Arial" w:hAnsi="Arial" w:cs="Arial"/>
          <w:sz w:val="24"/>
        </w:rPr>
        <w:t xml:space="preserve">1 (50 </w:t>
      </w:r>
      <w:proofErr w:type="spellStart"/>
      <w:r w:rsidR="00CE1976" w:rsidRPr="00B82908">
        <w:rPr>
          <w:rFonts w:ascii="Arial" w:eastAsia="新細明體" w:hAnsi="Arial" w:cs="Arial"/>
          <w:sz w:val="24"/>
        </w:rPr>
        <w:t>μ</w:t>
      </w:r>
      <w:r w:rsidR="00CE1976" w:rsidRPr="00B82908">
        <w:rPr>
          <w:rFonts w:ascii="Arial" w:hAnsi="Arial" w:cs="Arial"/>
          <w:sz w:val="24"/>
        </w:rPr>
        <w:t>M</w:t>
      </w:r>
      <w:proofErr w:type="spellEnd"/>
      <w:r w:rsidR="00CE1976" w:rsidRPr="00B82908">
        <w:rPr>
          <w:rFonts w:ascii="Arial" w:hAnsi="Arial" w:cs="Arial"/>
          <w:sz w:val="24"/>
        </w:rPr>
        <w:t>) were prepared in the</w:t>
      </w:r>
      <w:r w:rsidR="00E44AD5" w:rsidRPr="00B82908">
        <w:rPr>
          <w:rFonts w:ascii="Arial" w:hAnsi="Arial" w:cs="Arial"/>
          <w:sz w:val="24"/>
        </w:rPr>
        <w:t xml:space="preserve"> low salt</w:t>
      </w:r>
      <w:r w:rsidR="005163EF" w:rsidRPr="00B82908">
        <w:rPr>
          <w:rFonts w:ascii="Arial" w:hAnsi="Arial" w:cs="Arial"/>
          <w:sz w:val="24"/>
        </w:rPr>
        <w:t xml:space="preserve"> phosphate buffer saline </w:t>
      </w:r>
      <w:r w:rsidR="00AD77CC" w:rsidRPr="00B82908">
        <w:rPr>
          <w:rFonts w:ascii="Arial" w:hAnsi="Arial" w:cs="Arial"/>
          <w:sz w:val="24"/>
        </w:rPr>
        <w:t xml:space="preserve">(0.05M </w:t>
      </w:r>
      <w:proofErr w:type="spellStart"/>
      <w:r w:rsidR="00AD77CC" w:rsidRPr="00B82908">
        <w:rPr>
          <w:rFonts w:ascii="Arial" w:hAnsi="Arial" w:cs="Arial"/>
          <w:sz w:val="24"/>
        </w:rPr>
        <w:t>NaCl</w:t>
      </w:r>
      <w:proofErr w:type="spellEnd"/>
      <w:r w:rsidR="00AD77CC" w:rsidRPr="00B82908">
        <w:rPr>
          <w:rFonts w:ascii="Arial" w:hAnsi="Arial" w:cs="Arial"/>
          <w:sz w:val="24"/>
        </w:rPr>
        <w:t xml:space="preserve">, 0.0027M </w:t>
      </w:r>
      <w:proofErr w:type="spellStart"/>
      <w:r w:rsidR="00AD77CC" w:rsidRPr="00B82908">
        <w:rPr>
          <w:rFonts w:ascii="Arial" w:hAnsi="Arial" w:cs="Arial"/>
          <w:sz w:val="24"/>
        </w:rPr>
        <w:t>KCl</w:t>
      </w:r>
      <w:proofErr w:type="spellEnd"/>
      <w:r w:rsidR="00AD77CC" w:rsidRPr="00B82908">
        <w:rPr>
          <w:rFonts w:ascii="Arial" w:hAnsi="Arial" w:cs="Arial"/>
          <w:sz w:val="24"/>
        </w:rPr>
        <w:t>, 0.01M Na</w:t>
      </w:r>
      <w:r w:rsidR="00AD77CC" w:rsidRPr="00B82908">
        <w:rPr>
          <w:rFonts w:ascii="Arial" w:hAnsi="Arial" w:cs="Arial"/>
          <w:sz w:val="24"/>
          <w:vertAlign w:val="subscript"/>
        </w:rPr>
        <w:t>2</w:t>
      </w:r>
      <w:r w:rsidR="00AD77CC" w:rsidRPr="00B82908">
        <w:rPr>
          <w:rFonts w:ascii="Arial" w:hAnsi="Arial" w:cs="Arial"/>
          <w:sz w:val="24"/>
        </w:rPr>
        <w:t>HPO</w:t>
      </w:r>
      <w:r w:rsidR="00AD77CC" w:rsidRPr="00B82908">
        <w:rPr>
          <w:rFonts w:ascii="Arial" w:hAnsi="Arial" w:cs="Arial"/>
          <w:sz w:val="24"/>
          <w:vertAlign w:val="subscript"/>
        </w:rPr>
        <w:t>4</w:t>
      </w:r>
      <w:r w:rsidR="00AD77CC" w:rsidRPr="00B82908">
        <w:rPr>
          <w:rFonts w:ascii="Arial" w:hAnsi="Arial" w:cs="Arial"/>
          <w:sz w:val="24"/>
        </w:rPr>
        <w:t>, 0.002M KH</w:t>
      </w:r>
      <w:r w:rsidR="00AD77CC" w:rsidRPr="00B82908">
        <w:rPr>
          <w:rFonts w:ascii="Arial" w:hAnsi="Arial" w:cs="Arial"/>
          <w:sz w:val="24"/>
          <w:vertAlign w:val="subscript"/>
        </w:rPr>
        <w:t>2</w:t>
      </w:r>
      <w:r w:rsidR="00AD77CC" w:rsidRPr="00B82908">
        <w:rPr>
          <w:rFonts w:ascii="Arial" w:hAnsi="Arial" w:cs="Arial"/>
          <w:sz w:val="24"/>
        </w:rPr>
        <w:t>PO</w:t>
      </w:r>
      <w:r w:rsidR="00AD77CC" w:rsidRPr="00B82908">
        <w:rPr>
          <w:rFonts w:ascii="Arial" w:hAnsi="Arial" w:cs="Arial"/>
          <w:sz w:val="24"/>
          <w:vertAlign w:val="subscript"/>
        </w:rPr>
        <w:t>4</w:t>
      </w:r>
      <w:r w:rsidR="00AD77CC" w:rsidRPr="00B82908">
        <w:rPr>
          <w:rFonts w:ascii="Arial" w:hAnsi="Arial" w:cs="Arial"/>
          <w:sz w:val="24"/>
        </w:rPr>
        <w:t>, pH = 7.4)</w:t>
      </w:r>
      <w:r w:rsidR="00CE1976" w:rsidRPr="00B82908">
        <w:rPr>
          <w:rFonts w:ascii="Arial" w:hAnsi="Arial" w:cs="Arial"/>
          <w:sz w:val="24"/>
        </w:rPr>
        <w:t xml:space="preserve"> and incubated at 37</w:t>
      </w:r>
      <w:r w:rsidR="005B7476" w:rsidRPr="00B82908">
        <w:rPr>
          <w:rFonts w:ascii="Arial" w:hAnsi="Arial" w:cs="Arial"/>
          <w:sz w:val="24"/>
        </w:rPr>
        <w:t xml:space="preserve"> °</w:t>
      </w:r>
      <w:r w:rsidR="00CE1976" w:rsidRPr="00B82908">
        <w:rPr>
          <w:rFonts w:ascii="Arial" w:hAnsi="Arial" w:cs="Arial"/>
          <w:sz w:val="24"/>
        </w:rPr>
        <w:t xml:space="preserve">C for </w:t>
      </w:r>
      <w:r w:rsidR="00194F9E" w:rsidRPr="00B82908">
        <w:rPr>
          <w:rFonts w:ascii="Arial" w:hAnsi="Arial" w:cs="Arial"/>
          <w:sz w:val="24"/>
        </w:rPr>
        <w:t>different</w:t>
      </w:r>
      <w:r w:rsidR="00F83106">
        <w:rPr>
          <w:rFonts w:ascii="Arial" w:hAnsi="Arial" w:cs="Arial"/>
          <w:sz w:val="24"/>
        </w:rPr>
        <w:t xml:space="preserve"> time points as indicated</w:t>
      </w:r>
      <w:r w:rsidR="00CE1976" w:rsidRPr="00B82908">
        <w:rPr>
          <w:rFonts w:ascii="Arial" w:hAnsi="Arial" w:cs="Arial"/>
          <w:sz w:val="24"/>
        </w:rPr>
        <w:t>.</w:t>
      </w:r>
      <w:bookmarkEnd w:id="3"/>
      <w:bookmarkEnd w:id="4"/>
      <w:r w:rsidR="00DA022E">
        <w:rPr>
          <w:rFonts w:ascii="Arial" w:hAnsi="Arial" w:cs="Arial"/>
          <w:sz w:val="24"/>
        </w:rPr>
        <w:t xml:space="preserve"> </w:t>
      </w:r>
      <w:r w:rsidR="00C50829" w:rsidRPr="00C50829">
        <w:rPr>
          <w:rFonts w:ascii="Arial" w:hAnsi="Arial" w:cs="Arial"/>
          <w:sz w:val="24"/>
        </w:rPr>
        <w:t>The Dark in the legend indicated the unirradiated condition.</w:t>
      </w:r>
    </w:p>
    <w:p w14:paraId="0CCD24E8" w14:textId="1EB05762" w:rsidR="00D37B1B" w:rsidRDefault="00D37B1B">
      <w:pPr>
        <w:widowControl/>
        <w:rPr>
          <w:rFonts w:ascii="Arial" w:hAnsi="Arial" w:cs="Arial"/>
          <w:szCs w:val="20"/>
        </w:rPr>
      </w:pPr>
      <w:r>
        <w:rPr>
          <w:rFonts w:ascii="Arial" w:hAnsi="Arial" w:cs="Arial"/>
        </w:rPr>
        <w:br w:type="page"/>
      </w:r>
    </w:p>
    <w:p w14:paraId="66D0B41E" w14:textId="77777777" w:rsidR="00C50829" w:rsidRDefault="00C50829">
      <w:pPr>
        <w:widowControl/>
        <w:rPr>
          <w:rFonts w:ascii="Arial" w:hAnsi="Arial" w:cs="Arial"/>
          <w:b/>
        </w:rPr>
      </w:pPr>
      <w:r>
        <w:rPr>
          <w:rFonts w:ascii="Arial" w:hAnsi="Arial" w:cs="Arial"/>
          <w:b/>
          <w:noProof/>
        </w:rPr>
        <w:lastRenderedPageBreak/>
        <w:drawing>
          <wp:inline distT="0" distB="0" distL="0" distR="0" wp14:anchorId="1B758A84" wp14:editId="0C30A994">
            <wp:extent cx="5278120" cy="2361565"/>
            <wp:effectExtent l="0" t="0" r="0" b="635"/>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LS GA Oligomer Three.png"/>
                    <pic:cNvPicPr/>
                  </pic:nvPicPr>
                  <pic:blipFill>
                    <a:blip r:embed="rId21">
                      <a:extLst>
                        <a:ext uri="{28A0092B-C50C-407E-A947-70E740481C1C}">
                          <a14:useLocalDpi xmlns:a14="http://schemas.microsoft.com/office/drawing/2010/main" val="0"/>
                        </a:ext>
                      </a:extLst>
                    </a:blip>
                    <a:stretch>
                      <a:fillRect/>
                    </a:stretch>
                  </pic:blipFill>
                  <pic:spPr>
                    <a:xfrm>
                      <a:off x="0" y="0"/>
                      <a:ext cx="5278120" cy="2361565"/>
                    </a:xfrm>
                    <a:prstGeom prst="rect">
                      <a:avLst/>
                    </a:prstGeom>
                  </pic:spPr>
                </pic:pic>
              </a:graphicData>
            </a:graphic>
          </wp:inline>
        </w:drawing>
      </w:r>
    </w:p>
    <w:p w14:paraId="4FFEFD68" w14:textId="3D138D97" w:rsidR="00C50829" w:rsidRPr="00C50829" w:rsidRDefault="00C50829" w:rsidP="00C50829">
      <w:pPr>
        <w:widowControl/>
        <w:jc w:val="both"/>
        <w:rPr>
          <w:rFonts w:ascii="Arial" w:hAnsi="Arial" w:cs="Arial"/>
        </w:rPr>
      </w:pPr>
      <w:r w:rsidRPr="00B82908">
        <w:rPr>
          <w:rFonts w:ascii="Arial" w:hAnsi="Arial" w:cs="Arial"/>
          <w:b/>
          <w:szCs w:val="24"/>
        </w:rPr>
        <w:t>Figure S</w:t>
      </w:r>
      <w:r>
        <w:rPr>
          <w:rFonts w:ascii="Arial" w:hAnsi="Arial" w:cs="Arial"/>
          <w:b/>
          <w:szCs w:val="24"/>
        </w:rPr>
        <w:t>8</w:t>
      </w:r>
      <w:r w:rsidRPr="00B82908">
        <w:rPr>
          <w:rFonts w:ascii="Arial" w:hAnsi="Arial" w:cs="Arial"/>
          <w:b/>
          <w:szCs w:val="24"/>
        </w:rPr>
        <w:t xml:space="preserve">. </w:t>
      </w:r>
      <w:r>
        <w:rPr>
          <w:rFonts w:ascii="Arial" w:hAnsi="Arial" w:cs="Arial"/>
          <w:b/>
        </w:rPr>
        <w:t>Size distribution diagram of ADP-1 oligomers by dynamic light scattering.</w:t>
      </w:r>
      <w:r>
        <w:rPr>
          <w:rFonts w:ascii="Arial" w:hAnsi="Arial" w:cs="Arial"/>
        </w:rPr>
        <w:t xml:space="preserve"> ADP-1 (100 </w:t>
      </w:r>
      <w:proofErr w:type="spellStart"/>
      <w:r w:rsidRPr="00B82908">
        <w:rPr>
          <w:rFonts w:ascii="Arial" w:eastAsia="新細明體" w:hAnsi="Arial" w:cs="Arial"/>
        </w:rPr>
        <w:t>μ</w:t>
      </w:r>
      <w:r w:rsidRPr="00B82908">
        <w:rPr>
          <w:rFonts w:ascii="Arial" w:hAnsi="Arial" w:cs="Arial"/>
        </w:rPr>
        <w:t>M</w:t>
      </w:r>
      <w:proofErr w:type="spellEnd"/>
      <w:r>
        <w:rPr>
          <w:rFonts w:ascii="Arial" w:hAnsi="Arial" w:cs="Arial"/>
        </w:rPr>
        <w:t>) were irradiated with UV light and incubated for 2 hours before measurements.</w:t>
      </w:r>
      <w:r w:rsidRPr="00C50829">
        <w:rPr>
          <w:rFonts w:ascii="Arial" w:hAnsi="Arial" w:cs="Arial"/>
        </w:rPr>
        <w:br w:type="page"/>
      </w:r>
    </w:p>
    <w:p w14:paraId="34AE1142" w14:textId="40066289" w:rsidR="001A38C6" w:rsidRPr="009975AD" w:rsidRDefault="00485F93" w:rsidP="009975AD">
      <w:pPr>
        <w:widowControl/>
        <w:rPr>
          <w:rFonts w:ascii="Arial" w:hAnsi="Arial" w:cs="Arial"/>
          <w:b/>
        </w:rPr>
      </w:pPr>
      <w:r>
        <w:rPr>
          <w:rFonts w:ascii="Arial" w:hAnsi="Arial" w:cs="Arial"/>
          <w:b/>
          <w:noProof/>
        </w:rPr>
        <w:lastRenderedPageBreak/>
        <w:drawing>
          <wp:anchor distT="0" distB="0" distL="114300" distR="114300" simplePos="0" relativeHeight="251658240" behindDoc="0" locked="0" layoutInCell="1" allowOverlap="1" wp14:anchorId="36FB9C1B" wp14:editId="44669B4A">
            <wp:simplePos x="0" y="0"/>
            <wp:positionH relativeFrom="margin">
              <wp:align>center</wp:align>
            </wp:positionH>
            <wp:positionV relativeFrom="paragraph">
              <wp:posOffset>308699</wp:posOffset>
            </wp:positionV>
            <wp:extent cx="4339590" cy="3309620"/>
            <wp:effectExtent l="0" t="0" r="3810" b="5080"/>
            <wp:wrapTopAndBottom/>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DP-1 CD 2 Days.png"/>
                    <pic:cNvPicPr/>
                  </pic:nvPicPr>
                  <pic:blipFill>
                    <a:blip r:embed="rId22">
                      <a:extLst>
                        <a:ext uri="{28A0092B-C50C-407E-A947-70E740481C1C}">
                          <a14:useLocalDpi xmlns:a14="http://schemas.microsoft.com/office/drawing/2010/main" val="0"/>
                        </a:ext>
                      </a:extLst>
                    </a:blip>
                    <a:stretch>
                      <a:fillRect/>
                    </a:stretch>
                  </pic:blipFill>
                  <pic:spPr>
                    <a:xfrm>
                      <a:off x="0" y="0"/>
                      <a:ext cx="4339590" cy="3309620"/>
                    </a:xfrm>
                    <a:prstGeom prst="rect">
                      <a:avLst/>
                    </a:prstGeom>
                  </pic:spPr>
                </pic:pic>
              </a:graphicData>
            </a:graphic>
            <wp14:sizeRelH relativeFrom="margin">
              <wp14:pctWidth>0</wp14:pctWidth>
            </wp14:sizeRelH>
            <wp14:sizeRelV relativeFrom="margin">
              <wp14:pctHeight>0</wp14:pctHeight>
            </wp14:sizeRelV>
          </wp:anchor>
        </w:drawing>
      </w:r>
      <w:r w:rsidR="00CE1976" w:rsidRPr="00B82908">
        <w:rPr>
          <w:rFonts w:ascii="Arial" w:hAnsi="Arial" w:cs="Arial"/>
          <w:b/>
        </w:rPr>
        <w:t>(</w:t>
      </w:r>
      <w:r w:rsidR="00391A9E">
        <w:rPr>
          <w:rFonts w:ascii="Arial" w:hAnsi="Arial" w:cs="Arial"/>
          <w:b/>
        </w:rPr>
        <w:t>A</w:t>
      </w:r>
      <w:r w:rsidR="00CE1976" w:rsidRPr="00B82908">
        <w:rPr>
          <w:rFonts w:ascii="Arial" w:hAnsi="Arial" w:cs="Arial"/>
          <w:b/>
        </w:rPr>
        <w:t>)</w:t>
      </w:r>
    </w:p>
    <w:p w14:paraId="5CB5D3A3" w14:textId="3D81B976" w:rsidR="00A52DBD" w:rsidRPr="008E3438" w:rsidRDefault="00A07162" w:rsidP="008E3438">
      <w:pPr>
        <w:widowControl/>
        <w:rPr>
          <w:rFonts w:ascii="Arial" w:hAnsi="Arial" w:cs="Arial"/>
          <w:b/>
        </w:rPr>
      </w:pPr>
      <w:r>
        <w:rPr>
          <w:rFonts w:ascii="Arial" w:hAnsi="Arial" w:cs="Arial"/>
          <w:b/>
          <w:noProof/>
        </w:rPr>
        <w:drawing>
          <wp:anchor distT="0" distB="0" distL="114300" distR="114300" simplePos="0" relativeHeight="251659264" behindDoc="0" locked="0" layoutInCell="1" allowOverlap="1" wp14:anchorId="524DD1E3" wp14:editId="6E60156C">
            <wp:simplePos x="0" y="0"/>
            <wp:positionH relativeFrom="margin">
              <wp:align>center</wp:align>
            </wp:positionH>
            <wp:positionV relativeFrom="paragraph">
              <wp:posOffset>3647440</wp:posOffset>
            </wp:positionV>
            <wp:extent cx="4342130" cy="3270885"/>
            <wp:effectExtent l="0" t="0" r="1270" b="5715"/>
            <wp:wrapTopAndBottom/>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DP-1 ThT Kinetic 2 Days.png"/>
                    <pic:cNvPicPr/>
                  </pic:nvPicPr>
                  <pic:blipFill>
                    <a:blip r:embed="rId23">
                      <a:extLst>
                        <a:ext uri="{28A0092B-C50C-407E-A947-70E740481C1C}">
                          <a14:useLocalDpi xmlns:a14="http://schemas.microsoft.com/office/drawing/2010/main" val="0"/>
                        </a:ext>
                      </a:extLst>
                    </a:blip>
                    <a:stretch>
                      <a:fillRect/>
                    </a:stretch>
                  </pic:blipFill>
                  <pic:spPr>
                    <a:xfrm>
                      <a:off x="0" y="0"/>
                      <a:ext cx="4342130" cy="3270885"/>
                    </a:xfrm>
                    <a:prstGeom prst="rect">
                      <a:avLst/>
                    </a:prstGeom>
                  </pic:spPr>
                </pic:pic>
              </a:graphicData>
            </a:graphic>
            <wp14:sizeRelH relativeFrom="margin">
              <wp14:pctWidth>0</wp14:pctWidth>
            </wp14:sizeRelH>
            <wp14:sizeRelV relativeFrom="margin">
              <wp14:pctHeight>0</wp14:pctHeight>
            </wp14:sizeRelV>
          </wp:anchor>
        </w:drawing>
      </w:r>
      <w:r w:rsidR="00CE1976" w:rsidRPr="00B82908">
        <w:rPr>
          <w:rFonts w:ascii="Arial" w:hAnsi="Arial" w:cs="Arial"/>
          <w:b/>
        </w:rPr>
        <w:t>(</w:t>
      </w:r>
      <w:r w:rsidR="00391A9E">
        <w:rPr>
          <w:rFonts w:ascii="Arial" w:hAnsi="Arial" w:cs="Arial"/>
          <w:b/>
        </w:rPr>
        <w:t>B</w:t>
      </w:r>
      <w:r w:rsidR="00CE1976" w:rsidRPr="00B82908">
        <w:rPr>
          <w:rFonts w:ascii="Arial" w:hAnsi="Arial" w:cs="Arial"/>
          <w:b/>
        </w:rPr>
        <w:t>)</w:t>
      </w:r>
    </w:p>
    <w:p w14:paraId="08E735CB" w14:textId="6D0DA882" w:rsidR="00C50829" w:rsidRDefault="00A52DBD" w:rsidP="009975AD">
      <w:pPr>
        <w:pStyle w:val="a9"/>
        <w:jc w:val="both"/>
        <w:rPr>
          <w:rFonts w:ascii="Arial" w:hAnsi="Arial" w:cs="Arial"/>
          <w:sz w:val="24"/>
        </w:rPr>
      </w:pPr>
      <w:bookmarkStart w:id="5" w:name="_Toc8223000"/>
      <w:bookmarkStart w:id="6" w:name="_Toc20833320"/>
      <w:r w:rsidRPr="00B82908">
        <w:rPr>
          <w:rFonts w:ascii="Arial" w:hAnsi="Arial" w:cs="Arial"/>
          <w:b/>
          <w:sz w:val="24"/>
        </w:rPr>
        <w:t xml:space="preserve">Figure </w:t>
      </w:r>
      <w:r w:rsidR="008A6735" w:rsidRPr="00B82908">
        <w:rPr>
          <w:rFonts w:ascii="Arial" w:hAnsi="Arial" w:cs="Arial"/>
          <w:b/>
          <w:sz w:val="24"/>
        </w:rPr>
        <w:t>S</w:t>
      </w:r>
      <w:r w:rsidR="00C50829">
        <w:rPr>
          <w:rFonts w:ascii="Arial" w:hAnsi="Arial" w:cs="Arial" w:hint="eastAsia"/>
          <w:b/>
          <w:sz w:val="24"/>
        </w:rPr>
        <w:t>9</w:t>
      </w:r>
      <w:r w:rsidRPr="00B82908">
        <w:rPr>
          <w:rFonts w:ascii="Arial" w:hAnsi="Arial" w:cs="Arial"/>
          <w:b/>
          <w:sz w:val="24"/>
        </w:rPr>
        <w:t xml:space="preserve">. </w:t>
      </w:r>
      <w:r w:rsidR="00CE1976" w:rsidRPr="00B82908">
        <w:rPr>
          <w:rFonts w:ascii="Arial" w:hAnsi="Arial" w:cs="Arial"/>
          <w:b/>
          <w:sz w:val="24"/>
        </w:rPr>
        <w:t>Biophysical</w:t>
      </w:r>
      <w:r w:rsidR="003C7671">
        <w:rPr>
          <w:rFonts w:ascii="Arial" w:hAnsi="Arial" w:cs="Arial"/>
          <w:b/>
          <w:sz w:val="24"/>
        </w:rPr>
        <w:t xml:space="preserve"> characterization and </w:t>
      </w:r>
      <w:proofErr w:type="spellStart"/>
      <w:r w:rsidR="003C7671">
        <w:rPr>
          <w:rFonts w:ascii="Arial" w:hAnsi="Arial" w:cs="Arial"/>
          <w:b/>
          <w:sz w:val="24"/>
        </w:rPr>
        <w:t>t</w:t>
      </w:r>
      <w:r w:rsidR="005B7476" w:rsidRPr="00B82908">
        <w:rPr>
          <w:rFonts w:ascii="Arial" w:hAnsi="Arial" w:cs="Arial"/>
          <w:b/>
          <w:sz w:val="24"/>
        </w:rPr>
        <w:t>hioflavin</w:t>
      </w:r>
      <w:proofErr w:type="spellEnd"/>
      <w:r w:rsidR="00CE1976" w:rsidRPr="00B82908">
        <w:rPr>
          <w:rFonts w:ascii="Arial" w:hAnsi="Arial" w:cs="Arial"/>
          <w:b/>
          <w:sz w:val="24"/>
        </w:rPr>
        <w:t xml:space="preserve">-binding assay of </w:t>
      </w:r>
      <w:r w:rsidR="005163EF" w:rsidRPr="00B82908">
        <w:rPr>
          <w:rFonts w:ascii="Arial" w:hAnsi="Arial" w:cs="Arial"/>
          <w:b/>
          <w:sz w:val="24"/>
        </w:rPr>
        <w:t xml:space="preserve">the </w:t>
      </w:r>
      <w:r w:rsidR="00A07162">
        <w:rPr>
          <w:rFonts w:ascii="Arial" w:hAnsi="Arial" w:cs="Arial"/>
          <w:b/>
          <w:sz w:val="24"/>
        </w:rPr>
        <w:t>GA DPRs from ADP-1</w:t>
      </w:r>
      <w:r w:rsidR="00CE1976" w:rsidRPr="00B82908">
        <w:rPr>
          <w:rFonts w:ascii="Arial" w:hAnsi="Arial" w:cs="Arial"/>
          <w:sz w:val="24"/>
        </w:rPr>
        <w:t xml:space="preserve">. </w:t>
      </w:r>
      <w:r w:rsidR="00CE1976" w:rsidRPr="00B44D1B">
        <w:rPr>
          <w:rFonts w:ascii="Arial" w:hAnsi="Arial" w:cs="Arial"/>
          <w:b/>
          <w:sz w:val="24"/>
        </w:rPr>
        <w:t>(</w:t>
      </w:r>
      <w:r w:rsidR="005149C6" w:rsidRPr="00B44D1B">
        <w:rPr>
          <w:rFonts w:ascii="Arial" w:hAnsi="Arial" w:cs="Arial"/>
          <w:b/>
          <w:sz w:val="24"/>
        </w:rPr>
        <w:t>A</w:t>
      </w:r>
      <w:r w:rsidR="00CE1976" w:rsidRPr="00B44D1B">
        <w:rPr>
          <w:rFonts w:ascii="Arial" w:hAnsi="Arial" w:cs="Arial"/>
          <w:b/>
          <w:sz w:val="24"/>
        </w:rPr>
        <w:t xml:space="preserve">) </w:t>
      </w:r>
      <w:r w:rsidR="00E44AD5" w:rsidRPr="00B44D1B">
        <w:rPr>
          <w:rFonts w:ascii="Arial" w:hAnsi="Arial" w:cs="Arial"/>
          <w:sz w:val="24"/>
        </w:rPr>
        <w:t>Time-course c</w:t>
      </w:r>
      <w:r w:rsidR="00CE1976" w:rsidRPr="00B44D1B">
        <w:rPr>
          <w:rFonts w:ascii="Arial" w:hAnsi="Arial" w:cs="Arial"/>
          <w:sz w:val="24"/>
        </w:rPr>
        <w:t xml:space="preserve">ircular </w:t>
      </w:r>
      <w:proofErr w:type="spellStart"/>
      <w:r w:rsidR="00CE1976" w:rsidRPr="00B44D1B">
        <w:rPr>
          <w:rFonts w:ascii="Arial" w:hAnsi="Arial" w:cs="Arial"/>
          <w:sz w:val="24"/>
        </w:rPr>
        <w:t>dichroism</w:t>
      </w:r>
      <w:proofErr w:type="spellEnd"/>
      <w:r w:rsidR="00CE1976" w:rsidRPr="00B44D1B">
        <w:rPr>
          <w:rFonts w:ascii="Arial" w:hAnsi="Arial" w:cs="Arial"/>
          <w:sz w:val="24"/>
        </w:rPr>
        <w:t xml:space="preserve"> spec</w:t>
      </w:r>
      <w:r w:rsidR="00E44AD5" w:rsidRPr="00B44D1B">
        <w:rPr>
          <w:rFonts w:ascii="Arial" w:hAnsi="Arial" w:cs="Arial"/>
          <w:sz w:val="24"/>
        </w:rPr>
        <w:t>trum</w:t>
      </w:r>
      <w:r w:rsidR="00CE1976" w:rsidRPr="00B44D1B">
        <w:rPr>
          <w:rFonts w:ascii="Arial" w:hAnsi="Arial" w:cs="Arial"/>
          <w:sz w:val="24"/>
        </w:rPr>
        <w:t xml:space="preserve"> of </w:t>
      </w:r>
      <w:r w:rsidR="00A07162">
        <w:rPr>
          <w:rFonts w:ascii="Arial" w:hAnsi="Arial" w:cs="Arial"/>
          <w:sz w:val="24"/>
        </w:rPr>
        <w:t>photoinitiated ADP-1</w:t>
      </w:r>
      <w:r w:rsidR="00CE1976" w:rsidRPr="00B44D1B">
        <w:rPr>
          <w:rFonts w:ascii="Arial" w:hAnsi="Arial" w:cs="Arial"/>
          <w:sz w:val="24"/>
        </w:rPr>
        <w:t xml:space="preserve"> </w:t>
      </w:r>
      <w:r w:rsidR="00E44AD5" w:rsidRPr="00B44D1B">
        <w:rPr>
          <w:rFonts w:ascii="Arial" w:hAnsi="Arial" w:cs="Arial"/>
          <w:sz w:val="24"/>
        </w:rPr>
        <w:t xml:space="preserve">(50 </w:t>
      </w:r>
      <w:proofErr w:type="spellStart"/>
      <w:r w:rsidR="00E44AD5" w:rsidRPr="00B44D1B">
        <w:rPr>
          <w:rFonts w:ascii="Arial" w:eastAsia="新細明體" w:hAnsi="Arial" w:cs="Arial"/>
          <w:sz w:val="24"/>
        </w:rPr>
        <w:t>μ</w:t>
      </w:r>
      <w:r w:rsidR="00E44AD5" w:rsidRPr="00B44D1B">
        <w:rPr>
          <w:rFonts w:ascii="Arial" w:hAnsi="Arial" w:cs="Arial"/>
          <w:sz w:val="24"/>
        </w:rPr>
        <w:t>M</w:t>
      </w:r>
      <w:proofErr w:type="spellEnd"/>
      <w:r w:rsidR="00E44AD5" w:rsidRPr="00B44D1B">
        <w:rPr>
          <w:rFonts w:ascii="Arial" w:hAnsi="Arial" w:cs="Arial"/>
          <w:sz w:val="24"/>
        </w:rPr>
        <w:t xml:space="preserve">) </w:t>
      </w:r>
      <w:r w:rsidR="00CE1976" w:rsidRPr="00B44D1B">
        <w:rPr>
          <w:rFonts w:ascii="Arial" w:hAnsi="Arial" w:cs="Arial"/>
          <w:sz w:val="24"/>
        </w:rPr>
        <w:t xml:space="preserve">in </w:t>
      </w:r>
      <w:r w:rsidR="00E44AD5" w:rsidRPr="00B44D1B">
        <w:rPr>
          <w:rFonts w:ascii="Arial" w:hAnsi="Arial" w:cs="Arial"/>
          <w:sz w:val="24"/>
        </w:rPr>
        <w:t>low salt PBS</w:t>
      </w:r>
      <w:r w:rsidR="003D1978" w:rsidRPr="00B44D1B">
        <w:rPr>
          <w:rFonts w:ascii="Arial" w:hAnsi="Arial" w:cs="Arial"/>
          <w:sz w:val="24"/>
        </w:rPr>
        <w:t xml:space="preserve"> (0.05M </w:t>
      </w:r>
      <w:proofErr w:type="spellStart"/>
      <w:r w:rsidR="003D1978" w:rsidRPr="00B44D1B">
        <w:rPr>
          <w:rFonts w:ascii="Arial" w:hAnsi="Arial" w:cs="Arial"/>
          <w:sz w:val="24"/>
        </w:rPr>
        <w:t>NaCl</w:t>
      </w:r>
      <w:proofErr w:type="spellEnd"/>
      <w:r w:rsidR="003D1978" w:rsidRPr="00B44D1B">
        <w:rPr>
          <w:rFonts w:ascii="Arial" w:hAnsi="Arial" w:cs="Arial"/>
          <w:sz w:val="24"/>
        </w:rPr>
        <w:t xml:space="preserve">, 0.0027M </w:t>
      </w:r>
      <w:proofErr w:type="spellStart"/>
      <w:r w:rsidR="003D1978" w:rsidRPr="00B44D1B">
        <w:rPr>
          <w:rFonts w:ascii="Arial" w:hAnsi="Arial" w:cs="Arial"/>
          <w:sz w:val="24"/>
        </w:rPr>
        <w:t>KCl</w:t>
      </w:r>
      <w:proofErr w:type="spellEnd"/>
      <w:r w:rsidR="003D1978" w:rsidRPr="00B44D1B">
        <w:rPr>
          <w:rFonts w:ascii="Arial" w:hAnsi="Arial" w:cs="Arial"/>
          <w:sz w:val="24"/>
        </w:rPr>
        <w:t>, 0.01M Na</w:t>
      </w:r>
      <w:r w:rsidR="003D1978" w:rsidRPr="00B44D1B">
        <w:rPr>
          <w:rFonts w:ascii="Arial" w:hAnsi="Arial" w:cs="Arial"/>
          <w:sz w:val="24"/>
          <w:vertAlign w:val="subscript"/>
        </w:rPr>
        <w:t>2</w:t>
      </w:r>
      <w:r w:rsidR="003D1978" w:rsidRPr="00B44D1B">
        <w:rPr>
          <w:rFonts w:ascii="Arial" w:hAnsi="Arial" w:cs="Arial"/>
          <w:sz w:val="24"/>
        </w:rPr>
        <w:t>HPO</w:t>
      </w:r>
      <w:r w:rsidR="003D1978" w:rsidRPr="00B44D1B">
        <w:rPr>
          <w:rFonts w:ascii="Arial" w:hAnsi="Arial" w:cs="Arial"/>
          <w:sz w:val="24"/>
          <w:vertAlign w:val="subscript"/>
        </w:rPr>
        <w:t>4</w:t>
      </w:r>
      <w:r w:rsidR="003D1978" w:rsidRPr="00B44D1B">
        <w:rPr>
          <w:rFonts w:ascii="Arial" w:hAnsi="Arial" w:cs="Arial"/>
          <w:sz w:val="24"/>
        </w:rPr>
        <w:t>, 0.002M KH</w:t>
      </w:r>
      <w:r w:rsidR="003D1978" w:rsidRPr="00B44D1B">
        <w:rPr>
          <w:rFonts w:ascii="Arial" w:hAnsi="Arial" w:cs="Arial"/>
          <w:sz w:val="24"/>
          <w:vertAlign w:val="subscript"/>
        </w:rPr>
        <w:t>2</w:t>
      </w:r>
      <w:r w:rsidR="003D1978" w:rsidRPr="00B44D1B">
        <w:rPr>
          <w:rFonts w:ascii="Arial" w:hAnsi="Arial" w:cs="Arial"/>
          <w:sz w:val="24"/>
        </w:rPr>
        <w:t>PO</w:t>
      </w:r>
      <w:r w:rsidR="003D1978" w:rsidRPr="00B44D1B">
        <w:rPr>
          <w:rFonts w:ascii="Arial" w:hAnsi="Arial" w:cs="Arial"/>
          <w:sz w:val="24"/>
          <w:vertAlign w:val="subscript"/>
        </w:rPr>
        <w:t>4</w:t>
      </w:r>
      <w:r w:rsidR="003D1978" w:rsidRPr="00B44D1B">
        <w:rPr>
          <w:rFonts w:ascii="Arial" w:hAnsi="Arial" w:cs="Arial"/>
          <w:sz w:val="24"/>
        </w:rPr>
        <w:t>, pH = 7.4)</w:t>
      </w:r>
      <w:r w:rsidR="00E44AD5" w:rsidRPr="00B44D1B">
        <w:rPr>
          <w:rFonts w:ascii="Arial" w:hAnsi="Arial" w:cs="Arial"/>
          <w:sz w:val="24"/>
        </w:rPr>
        <w:t>.</w:t>
      </w:r>
      <w:r w:rsidR="00E44AD5" w:rsidRPr="00B82908">
        <w:rPr>
          <w:rFonts w:ascii="Arial" w:hAnsi="Arial" w:cs="Arial"/>
          <w:sz w:val="24"/>
        </w:rPr>
        <w:t xml:space="preserve"> (</w:t>
      </w:r>
      <w:r w:rsidR="005149C6" w:rsidRPr="00B82908">
        <w:rPr>
          <w:rFonts w:ascii="Arial" w:hAnsi="Arial" w:cs="Arial"/>
          <w:b/>
          <w:sz w:val="24"/>
        </w:rPr>
        <w:t>B</w:t>
      </w:r>
      <w:r w:rsidR="005B7476" w:rsidRPr="00B82908">
        <w:rPr>
          <w:rFonts w:ascii="Arial" w:hAnsi="Arial" w:cs="Arial"/>
          <w:sz w:val="24"/>
        </w:rPr>
        <w:t xml:space="preserve">) </w:t>
      </w:r>
      <w:r w:rsidR="002E2B74">
        <w:rPr>
          <w:rFonts w:ascii="Arial" w:hAnsi="Arial" w:cs="Arial"/>
          <w:sz w:val="24"/>
        </w:rPr>
        <w:t>Normalized f</w:t>
      </w:r>
      <w:r w:rsidR="005B7476" w:rsidRPr="00B82908">
        <w:rPr>
          <w:rFonts w:ascii="Arial" w:hAnsi="Arial" w:cs="Arial"/>
          <w:sz w:val="24"/>
        </w:rPr>
        <w:t xml:space="preserve">luorescence </w:t>
      </w:r>
      <w:r w:rsidR="002E2B74">
        <w:rPr>
          <w:rFonts w:ascii="Arial" w:hAnsi="Arial" w:cs="Arial"/>
          <w:sz w:val="24"/>
        </w:rPr>
        <w:t>intensity (484 nm)</w:t>
      </w:r>
      <w:r w:rsidR="005B7476" w:rsidRPr="00B82908">
        <w:rPr>
          <w:rFonts w:ascii="Arial" w:hAnsi="Arial" w:cs="Arial"/>
          <w:sz w:val="24"/>
        </w:rPr>
        <w:t xml:space="preserve"> of </w:t>
      </w:r>
      <w:proofErr w:type="spellStart"/>
      <w:r w:rsidR="005B7476" w:rsidRPr="00B82908">
        <w:rPr>
          <w:rFonts w:ascii="Arial" w:hAnsi="Arial" w:cs="Arial"/>
          <w:sz w:val="24"/>
        </w:rPr>
        <w:t>Thioflavin</w:t>
      </w:r>
      <w:proofErr w:type="spellEnd"/>
      <w:r w:rsidR="005B7476" w:rsidRPr="00B82908">
        <w:rPr>
          <w:rFonts w:ascii="Arial" w:hAnsi="Arial" w:cs="Arial"/>
          <w:sz w:val="24"/>
        </w:rPr>
        <w:t>-T</w:t>
      </w:r>
      <w:r w:rsidR="00E44AD5" w:rsidRPr="00B82908">
        <w:rPr>
          <w:rFonts w:ascii="Arial" w:hAnsi="Arial" w:cs="Arial"/>
          <w:sz w:val="24"/>
        </w:rPr>
        <w:t xml:space="preserve"> </w:t>
      </w:r>
      <w:r w:rsidR="005B7476" w:rsidRPr="00B82908">
        <w:rPr>
          <w:rFonts w:ascii="Arial" w:hAnsi="Arial" w:cs="Arial"/>
          <w:sz w:val="24"/>
        </w:rPr>
        <w:t>(</w:t>
      </w:r>
      <w:proofErr w:type="spellStart"/>
      <w:r w:rsidR="002E2B74">
        <w:rPr>
          <w:rFonts w:ascii="Arial" w:hAnsi="Arial" w:cs="Arial"/>
          <w:sz w:val="24"/>
        </w:rPr>
        <w:t>ThT</w:t>
      </w:r>
      <w:proofErr w:type="spellEnd"/>
      <w:r w:rsidR="002E2B74">
        <w:rPr>
          <w:rFonts w:ascii="Arial" w:hAnsi="Arial" w:cs="Arial"/>
          <w:sz w:val="24"/>
        </w:rPr>
        <w:t>)</w:t>
      </w:r>
      <w:r w:rsidR="00E44AD5" w:rsidRPr="00B82908">
        <w:rPr>
          <w:rFonts w:ascii="Arial" w:hAnsi="Arial" w:cs="Arial"/>
          <w:sz w:val="24"/>
        </w:rPr>
        <w:t xml:space="preserve"> </w:t>
      </w:r>
      <w:r w:rsidR="002E2B74">
        <w:rPr>
          <w:rFonts w:ascii="Arial" w:hAnsi="Arial" w:cs="Arial"/>
          <w:sz w:val="24"/>
        </w:rPr>
        <w:t xml:space="preserve">mixed with </w:t>
      </w:r>
      <w:r w:rsidR="00A07162">
        <w:rPr>
          <w:rFonts w:ascii="Arial" w:hAnsi="Arial" w:cs="Arial"/>
          <w:sz w:val="24"/>
        </w:rPr>
        <w:t xml:space="preserve">either irradiated or unirradiated </w:t>
      </w:r>
      <w:r w:rsidR="002E2B74">
        <w:rPr>
          <w:rFonts w:ascii="Arial" w:hAnsi="Arial" w:cs="Arial"/>
          <w:sz w:val="24"/>
        </w:rPr>
        <w:t>ADP-1</w:t>
      </w:r>
      <w:r w:rsidR="00B82908" w:rsidRPr="00B82908">
        <w:rPr>
          <w:rFonts w:ascii="Arial" w:hAnsi="Arial" w:cs="Arial"/>
          <w:sz w:val="24"/>
        </w:rPr>
        <w:t xml:space="preserve"> </w:t>
      </w:r>
      <w:r w:rsidR="003D1978" w:rsidRPr="00B82908">
        <w:rPr>
          <w:rFonts w:ascii="Arial" w:hAnsi="Arial" w:cs="Arial"/>
          <w:sz w:val="24"/>
        </w:rPr>
        <w:t xml:space="preserve">(50 </w:t>
      </w:r>
      <w:proofErr w:type="spellStart"/>
      <w:r w:rsidR="003D1978" w:rsidRPr="00B82908">
        <w:rPr>
          <w:rFonts w:ascii="Arial" w:eastAsia="新細明體" w:hAnsi="Arial" w:cs="Arial"/>
          <w:sz w:val="24"/>
        </w:rPr>
        <w:t>μ</w:t>
      </w:r>
      <w:r w:rsidR="003D1978" w:rsidRPr="00B82908">
        <w:rPr>
          <w:rFonts w:ascii="Arial" w:hAnsi="Arial" w:cs="Arial"/>
          <w:sz w:val="24"/>
        </w:rPr>
        <w:t>M</w:t>
      </w:r>
      <w:proofErr w:type="spellEnd"/>
      <w:r w:rsidR="003D1978" w:rsidRPr="00B82908">
        <w:rPr>
          <w:rFonts w:ascii="Arial" w:hAnsi="Arial" w:cs="Arial"/>
          <w:sz w:val="24"/>
        </w:rPr>
        <w:t xml:space="preserve">) </w:t>
      </w:r>
      <w:r w:rsidR="00E44AD5" w:rsidRPr="00B82908">
        <w:rPr>
          <w:rFonts w:ascii="Arial" w:hAnsi="Arial" w:cs="Arial"/>
          <w:sz w:val="24"/>
        </w:rPr>
        <w:t xml:space="preserve">in the low-salt PBS. Both </w:t>
      </w:r>
      <w:proofErr w:type="spellStart"/>
      <w:r w:rsidR="00E44AD5" w:rsidRPr="00B82908">
        <w:rPr>
          <w:rFonts w:ascii="Arial" w:hAnsi="Arial" w:cs="Arial"/>
          <w:sz w:val="24"/>
        </w:rPr>
        <w:t>ThT</w:t>
      </w:r>
      <w:proofErr w:type="spellEnd"/>
      <w:r w:rsidR="00E44AD5" w:rsidRPr="00B82908">
        <w:rPr>
          <w:rFonts w:ascii="Arial" w:hAnsi="Arial" w:cs="Arial"/>
          <w:sz w:val="24"/>
        </w:rPr>
        <w:t xml:space="preserve"> and </w:t>
      </w:r>
      <w:r w:rsidR="002E2B74">
        <w:rPr>
          <w:rFonts w:ascii="Arial" w:hAnsi="Arial" w:cs="Arial"/>
          <w:sz w:val="24"/>
        </w:rPr>
        <w:t>ADP-1</w:t>
      </w:r>
      <w:r w:rsidR="00E44AD5" w:rsidRPr="00B82908">
        <w:rPr>
          <w:rFonts w:ascii="Arial" w:hAnsi="Arial" w:cs="Arial"/>
          <w:sz w:val="24"/>
        </w:rPr>
        <w:t xml:space="preserve"> concentration equals to 25 </w:t>
      </w:r>
      <w:proofErr w:type="spellStart"/>
      <w:r w:rsidR="00E44AD5" w:rsidRPr="00B82908">
        <w:rPr>
          <w:rFonts w:ascii="Arial" w:eastAsia="新細明體" w:hAnsi="Arial" w:cs="Arial"/>
          <w:sz w:val="24"/>
        </w:rPr>
        <w:t>μ</w:t>
      </w:r>
      <w:r w:rsidR="00E44AD5" w:rsidRPr="00B82908">
        <w:rPr>
          <w:rFonts w:ascii="Arial" w:hAnsi="Arial" w:cs="Arial"/>
          <w:sz w:val="24"/>
        </w:rPr>
        <w:t>M</w:t>
      </w:r>
      <w:proofErr w:type="spellEnd"/>
      <w:r w:rsidR="005B7476" w:rsidRPr="00B82908">
        <w:rPr>
          <w:rFonts w:ascii="Arial" w:hAnsi="Arial" w:cs="Arial"/>
          <w:sz w:val="24"/>
        </w:rPr>
        <w:t xml:space="preserve"> in the solution. </w:t>
      </w:r>
      <w:bookmarkEnd w:id="5"/>
      <w:bookmarkEnd w:id="6"/>
    </w:p>
    <w:p w14:paraId="1BB8543C" w14:textId="09843DBE" w:rsidR="00C50829" w:rsidRPr="00C50829" w:rsidRDefault="00C50829" w:rsidP="009975AD">
      <w:pPr>
        <w:pStyle w:val="a9"/>
        <w:jc w:val="both"/>
        <w:rPr>
          <w:rFonts w:ascii="Arial" w:hAnsi="Arial" w:cs="Arial"/>
          <w:b/>
          <w:sz w:val="24"/>
        </w:rPr>
      </w:pPr>
      <w:r w:rsidRPr="00C50829">
        <w:rPr>
          <w:rFonts w:ascii="Arial" w:hAnsi="Arial" w:cs="Arial" w:hint="eastAsia"/>
          <w:b/>
          <w:sz w:val="24"/>
        </w:rPr>
        <w:lastRenderedPageBreak/>
        <w:t>(A)</w:t>
      </w:r>
    </w:p>
    <w:p w14:paraId="1742C2EC" w14:textId="5284EAB8" w:rsidR="004610D2" w:rsidRDefault="00E73E2B" w:rsidP="009975AD">
      <w:pPr>
        <w:pStyle w:val="a9"/>
        <w:jc w:val="both"/>
        <w:rPr>
          <w:rFonts w:ascii="Arial" w:hAnsi="Arial" w:cs="Arial"/>
          <w:sz w:val="24"/>
        </w:rPr>
      </w:pPr>
      <w:r>
        <w:rPr>
          <w:rFonts w:ascii="Arial" w:hAnsi="Arial" w:cs="Arial"/>
          <w:b/>
          <w:noProof/>
          <w:sz w:val="24"/>
          <w:szCs w:val="24"/>
        </w:rPr>
        <w:drawing>
          <wp:inline distT="0" distB="0" distL="0" distR="0" wp14:anchorId="74C1C196" wp14:editId="7D51BAD5">
            <wp:extent cx="5278120" cy="2833411"/>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78120" cy="2833411"/>
                    </a:xfrm>
                    <a:prstGeom prst="rect">
                      <a:avLst/>
                    </a:prstGeom>
                    <a:noFill/>
                  </pic:spPr>
                </pic:pic>
              </a:graphicData>
            </a:graphic>
          </wp:inline>
        </w:drawing>
      </w:r>
    </w:p>
    <w:p w14:paraId="5D1BA71F" w14:textId="502D84F0" w:rsidR="00C50829" w:rsidRDefault="00096965" w:rsidP="00E73E2B">
      <w:pPr>
        <w:widowControl/>
        <w:jc w:val="both"/>
        <w:rPr>
          <w:rFonts w:ascii="Arial" w:hAnsi="Arial" w:cs="Arial"/>
          <w:b/>
        </w:rPr>
      </w:pPr>
      <w:r>
        <w:rPr>
          <w:rFonts w:ascii="Arial" w:hAnsi="Arial" w:cs="Arial"/>
          <w:b/>
          <w:noProof/>
        </w:rPr>
        <w:drawing>
          <wp:anchor distT="0" distB="0" distL="114300" distR="114300" simplePos="0" relativeHeight="251660288" behindDoc="0" locked="0" layoutInCell="1" allowOverlap="1" wp14:anchorId="617DFDD1" wp14:editId="493B37A1">
            <wp:simplePos x="0" y="0"/>
            <wp:positionH relativeFrom="margin">
              <wp:align>center</wp:align>
            </wp:positionH>
            <wp:positionV relativeFrom="paragraph">
              <wp:posOffset>276225</wp:posOffset>
            </wp:positionV>
            <wp:extent cx="5057775" cy="3672242"/>
            <wp:effectExtent l="0" t="0" r="0" b="4445"/>
            <wp:wrapTopAndBottom/>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DP-3 Turbidity.png"/>
                    <pic:cNvPicPr/>
                  </pic:nvPicPr>
                  <pic:blipFill>
                    <a:blip r:embed="rId25">
                      <a:extLst>
                        <a:ext uri="{28A0092B-C50C-407E-A947-70E740481C1C}">
                          <a14:useLocalDpi xmlns:a14="http://schemas.microsoft.com/office/drawing/2010/main" val="0"/>
                        </a:ext>
                      </a:extLst>
                    </a:blip>
                    <a:stretch>
                      <a:fillRect/>
                    </a:stretch>
                  </pic:blipFill>
                  <pic:spPr>
                    <a:xfrm>
                      <a:off x="0" y="0"/>
                      <a:ext cx="5057775" cy="3672242"/>
                    </a:xfrm>
                    <a:prstGeom prst="rect">
                      <a:avLst/>
                    </a:prstGeom>
                  </pic:spPr>
                </pic:pic>
              </a:graphicData>
            </a:graphic>
          </wp:anchor>
        </w:drawing>
      </w:r>
      <w:r w:rsidR="00C50829">
        <w:rPr>
          <w:rFonts w:ascii="Arial" w:hAnsi="Arial" w:cs="Arial" w:hint="eastAsia"/>
          <w:b/>
        </w:rPr>
        <w:t>(B)</w:t>
      </w:r>
    </w:p>
    <w:p w14:paraId="025F0A01" w14:textId="7161F934" w:rsidR="00E324E1" w:rsidRDefault="004610D2" w:rsidP="00E73E2B">
      <w:pPr>
        <w:widowControl/>
        <w:jc w:val="both"/>
        <w:rPr>
          <w:rFonts w:ascii="Arial" w:hAnsi="Arial" w:cs="Arial"/>
        </w:rPr>
      </w:pPr>
      <w:r w:rsidRPr="004610D2">
        <w:rPr>
          <w:rFonts w:ascii="Arial" w:hAnsi="Arial" w:cs="Arial"/>
          <w:b/>
        </w:rPr>
        <w:t>Figure S</w:t>
      </w:r>
      <w:r w:rsidR="00C50829">
        <w:rPr>
          <w:rFonts w:ascii="Arial" w:hAnsi="Arial" w:cs="Arial"/>
          <w:b/>
        </w:rPr>
        <w:t>10</w:t>
      </w:r>
      <w:r w:rsidRPr="004610D2">
        <w:rPr>
          <w:rFonts w:ascii="Arial" w:hAnsi="Arial" w:cs="Arial"/>
          <w:b/>
        </w:rPr>
        <w:t xml:space="preserve">. </w:t>
      </w:r>
      <w:r w:rsidR="00C50829">
        <w:rPr>
          <w:rFonts w:ascii="Arial" w:hAnsi="Arial" w:cs="Arial"/>
          <w:b/>
        </w:rPr>
        <w:t>T</w:t>
      </w:r>
      <w:r w:rsidR="00C50829" w:rsidRPr="004610D2">
        <w:rPr>
          <w:rFonts w:ascii="Arial" w:hAnsi="Arial" w:cs="Arial"/>
          <w:b/>
        </w:rPr>
        <w:t>ime-course</w:t>
      </w:r>
      <w:r w:rsidR="00C50829">
        <w:rPr>
          <w:rFonts w:ascii="Arial" w:hAnsi="Arial" w:cs="Arial"/>
          <w:b/>
        </w:rPr>
        <w:t xml:space="preserve"> transmission electron microscopy and </w:t>
      </w:r>
      <w:r w:rsidRPr="004610D2">
        <w:rPr>
          <w:rFonts w:ascii="Arial" w:hAnsi="Arial" w:cs="Arial"/>
          <w:b/>
        </w:rPr>
        <w:t>turbidity measurements of ADP-3.</w:t>
      </w:r>
      <w:r w:rsidRPr="004610D2">
        <w:rPr>
          <w:rFonts w:ascii="Arial" w:hAnsi="Arial" w:cs="Arial"/>
        </w:rPr>
        <w:t xml:space="preserve"> </w:t>
      </w:r>
      <w:r w:rsidR="00E73E2B">
        <w:rPr>
          <w:rFonts w:ascii="Arial" w:hAnsi="Arial" w:cs="Arial"/>
          <w:b/>
        </w:rPr>
        <w:t>(A</w:t>
      </w:r>
      <w:r w:rsidR="00E73E2B" w:rsidRPr="00A66348">
        <w:rPr>
          <w:rFonts w:ascii="Arial" w:hAnsi="Arial" w:cs="Arial"/>
          <w:b/>
        </w:rPr>
        <w:t>)</w:t>
      </w:r>
      <w:r w:rsidR="00E73E2B">
        <w:rPr>
          <w:rFonts w:ascii="Arial" w:hAnsi="Arial" w:cs="Arial"/>
        </w:rPr>
        <w:t xml:space="preserve"> </w:t>
      </w:r>
      <w:r w:rsidR="00E73E2B" w:rsidRPr="00B82908">
        <w:rPr>
          <w:rFonts w:ascii="Arial" w:hAnsi="Arial" w:cs="Arial"/>
        </w:rPr>
        <w:t>ADP-</w:t>
      </w:r>
      <w:r w:rsidR="00E73E2B">
        <w:rPr>
          <w:rFonts w:ascii="Arial" w:hAnsi="Arial" w:cs="Arial"/>
        </w:rPr>
        <w:t>3</w:t>
      </w:r>
      <w:r w:rsidR="00E73E2B" w:rsidRPr="00B82908">
        <w:rPr>
          <w:rFonts w:ascii="Arial" w:hAnsi="Arial" w:cs="Arial"/>
        </w:rPr>
        <w:t xml:space="preserve"> (50 </w:t>
      </w:r>
      <w:proofErr w:type="spellStart"/>
      <w:r w:rsidR="00E73E2B" w:rsidRPr="00B82908">
        <w:rPr>
          <w:rFonts w:ascii="Arial" w:eastAsia="新細明體" w:hAnsi="Arial" w:cs="Arial"/>
        </w:rPr>
        <w:t>μ</w:t>
      </w:r>
      <w:r w:rsidR="00E73E2B" w:rsidRPr="00B82908">
        <w:rPr>
          <w:rFonts w:ascii="Arial" w:hAnsi="Arial" w:cs="Arial"/>
        </w:rPr>
        <w:t>M</w:t>
      </w:r>
      <w:proofErr w:type="spellEnd"/>
      <w:r w:rsidR="00E73E2B" w:rsidRPr="00B82908">
        <w:rPr>
          <w:rFonts w:ascii="Arial" w:hAnsi="Arial" w:cs="Arial"/>
        </w:rPr>
        <w:t>) were prepared in the low salt</w:t>
      </w:r>
      <w:r w:rsidR="00E73E2B">
        <w:rPr>
          <w:rFonts w:ascii="Arial" w:hAnsi="Arial" w:cs="Arial"/>
        </w:rPr>
        <w:t xml:space="preserve"> phosphate buffer saline </w:t>
      </w:r>
      <w:r w:rsidR="00E73E2B" w:rsidRPr="00B82908">
        <w:rPr>
          <w:rFonts w:ascii="Arial" w:hAnsi="Arial" w:cs="Arial"/>
        </w:rPr>
        <w:t>and incubated at 37 °C for different periods.</w:t>
      </w:r>
      <w:r w:rsidR="00E73E2B">
        <w:rPr>
          <w:rFonts w:ascii="Arial" w:hAnsi="Arial" w:cs="Arial"/>
        </w:rPr>
        <w:t xml:space="preserve"> </w:t>
      </w:r>
      <w:r w:rsidR="00E73E2B" w:rsidRPr="00E73E2B">
        <w:rPr>
          <w:rFonts w:ascii="Arial" w:hAnsi="Arial" w:cs="Arial"/>
          <w:b/>
        </w:rPr>
        <w:t xml:space="preserve">(B) </w:t>
      </w:r>
      <w:r w:rsidRPr="004610D2">
        <w:rPr>
          <w:rFonts w:ascii="Arial" w:hAnsi="Arial" w:cs="Arial"/>
        </w:rPr>
        <w:t xml:space="preserve">ADP-3 (50 </w:t>
      </w:r>
      <w:proofErr w:type="spellStart"/>
      <w:r w:rsidRPr="004610D2">
        <w:rPr>
          <w:rFonts w:ascii="Arial" w:hAnsi="Arial" w:cs="Arial"/>
        </w:rPr>
        <w:t>μM</w:t>
      </w:r>
      <w:proofErr w:type="spellEnd"/>
      <w:r w:rsidRPr="004610D2">
        <w:rPr>
          <w:rFonts w:ascii="Arial" w:hAnsi="Arial" w:cs="Arial"/>
        </w:rPr>
        <w:t xml:space="preserve">) were prepared in the low salt phosphate buffer saline </w:t>
      </w:r>
      <w:r w:rsidR="00EA1BF7">
        <w:rPr>
          <w:rFonts w:ascii="Arial" w:hAnsi="Arial" w:cs="Arial"/>
        </w:rPr>
        <w:t xml:space="preserve">either </w:t>
      </w:r>
      <w:r w:rsidR="00EA1BF7" w:rsidRPr="004610D2">
        <w:rPr>
          <w:rFonts w:ascii="Arial" w:hAnsi="Arial" w:cs="Arial"/>
        </w:rPr>
        <w:t>irradiated with UV light</w:t>
      </w:r>
      <w:r w:rsidR="00EA1BF7">
        <w:rPr>
          <w:rFonts w:ascii="Arial" w:hAnsi="Arial" w:cs="Arial"/>
        </w:rPr>
        <w:t xml:space="preserve"> or not.</w:t>
      </w:r>
      <w:r w:rsidR="00EA1BF7" w:rsidRPr="004610D2">
        <w:rPr>
          <w:rFonts w:ascii="Arial" w:hAnsi="Arial" w:cs="Arial"/>
        </w:rPr>
        <w:t xml:space="preserve"> </w:t>
      </w:r>
      <w:r w:rsidR="00EA1BF7">
        <w:rPr>
          <w:rFonts w:ascii="Arial" w:hAnsi="Arial" w:cs="Arial"/>
        </w:rPr>
        <w:t>The resultant samples were</w:t>
      </w:r>
      <w:r w:rsidRPr="004610D2">
        <w:rPr>
          <w:rFonts w:ascii="Arial" w:hAnsi="Arial" w:cs="Arial"/>
        </w:rPr>
        <w:t xml:space="preserve"> incubated at 37 °C.</w:t>
      </w:r>
      <w:r w:rsidR="00E73E2B">
        <w:rPr>
          <w:rFonts w:ascii="Arial" w:hAnsi="Arial" w:cs="Arial"/>
        </w:rPr>
        <w:t xml:space="preserve"> The Dark in the legend indicated the unirradiated condition.</w:t>
      </w:r>
    </w:p>
    <w:p w14:paraId="152545E3" w14:textId="77777777" w:rsidR="00E324E1" w:rsidRDefault="00E324E1">
      <w:pPr>
        <w:widowControl/>
        <w:rPr>
          <w:rFonts w:ascii="Arial" w:hAnsi="Arial" w:cs="Arial"/>
        </w:rPr>
      </w:pPr>
      <w:r>
        <w:rPr>
          <w:rFonts w:ascii="Arial" w:hAnsi="Arial" w:cs="Arial"/>
        </w:rPr>
        <w:br w:type="page"/>
      </w:r>
    </w:p>
    <w:p w14:paraId="2B2FE2D9" w14:textId="1539BF1C" w:rsidR="004610D2" w:rsidRDefault="00DB1854">
      <w:pPr>
        <w:widowControl/>
        <w:rPr>
          <w:rFonts w:ascii="Arial" w:hAnsi="Arial" w:cs="Arial"/>
        </w:rPr>
      </w:pPr>
      <w:r>
        <w:rPr>
          <w:rFonts w:ascii="Arial" w:hAnsi="Arial" w:cs="Arial"/>
          <w:noProof/>
        </w:rPr>
        <w:lastRenderedPageBreak/>
        <w:drawing>
          <wp:inline distT="0" distB="0" distL="0" distR="0" wp14:anchorId="6365407B" wp14:editId="293D30BE">
            <wp:extent cx="5278120" cy="5049520"/>
            <wp:effectExtent l="0" t="0" r="0" b="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LIM ADP-4.png"/>
                    <pic:cNvPicPr/>
                  </pic:nvPicPr>
                  <pic:blipFill>
                    <a:blip r:embed="rId26">
                      <a:extLst>
                        <a:ext uri="{28A0092B-C50C-407E-A947-70E740481C1C}">
                          <a14:useLocalDpi xmlns:a14="http://schemas.microsoft.com/office/drawing/2010/main" val="0"/>
                        </a:ext>
                      </a:extLst>
                    </a:blip>
                    <a:stretch>
                      <a:fillRect/>
                    </a:stretch>
                  </pic:blipFill>
                  <pic:spPr>
                    <a:xfrm>
                      <a:off x="0" y="0"/>
                      <a:ext cx="5278120" cy="5049520"/>
                    </a:xfrm>
                    <a:prstGeom prst="rect">
                      <a:avLst/>
                    </a:prstGeom>
                  </pic:spPr>
                </pic:pic>
              </a:graphicData>
            </a:graphic>
          </wp:inline>
        </w:drawing>
      </w:r>
    </w:p>
    <w:p w14:paraId="213AC4F9" w14:textId="77777777" w:rsidR="00D26919" w:rsidRPr="004610D2" w:rsidRDefault="00E324E1" w:rsidP="00D26919">
      <w:pPr>
        <w:widowControl/>
        <w:jc w:val="both"/>
        <w:rPr>
          <w:rFonts w:ascii="Arial" w:hAnsi="Arial" w:cs="Arial"/>
        </w:rPr>
      </w:pPr>
      <w:r w:rsidRPr="004610D2">
        <w:rPr>
          <w:rFonts w:ascii="Arial" w:hAnsi="Arial" w:cs="Arial"/>
          <w:b/>
        </w:rPr>
        <w:t>Figure S</w:t>
      </w:r>
      <w:r w:rsidR="00C50829">
        <w:rPr>
          <w:rFonts w:ascii="Arial" w:hAnsi="Arial" w:cs="Arial"/>
          <w:b/>
        </w:rPr>
        <w:t>11</w:t>
      </w:r>
      <w:r w:rsidRPr="004610D2">
        <w:rPr>
          <w:rFonts w:ascii="Arial" w:hAnsi="Arial" w:cs="Arial"/>
          <w:b/>
        </w:rPr>
        <w:t xml:space="preserve">. </w:t>
      </w:r>
      <w:r w:rsidRPr="00E324E1">
        <w:rPr>
          <w:rFonts w:ascii="Arial" w:hAnsi="Arial" w:cs="Arial"/>
          <w:b/>
        </w:rPr>
        <w:t xml:space="preserve">Fluorescence-lifetime images and histogram of </w:t>
      </w:r>
      <w:proofErr w:type="spellStart"/>
      <w:r w:rsidR="00F83106">
        <w:rPr>
          <w:rFonts w:ascii="Arial" w:hAnsi="Arial" w:cs="Arial"/>
          <w:b/>
        </w:rPr>
        <w:t>photointiated</w:t>
      </w:r>
      <w:proofErr w:type="spellEnd"/>
      <w:r w:rsidRPr="00E324E1">
        <w:rPr>
          <w:rFonts w:ascii="Arial" w:hAnsi="Arial" w:cs="Arial"/>
          <w:b/>
        </w:rPr>
        <w:t xml:space="preserve"> ADP-4.</w:t>
      </w:r>
      <w:r w:rsidRPr="00E324E1">
        <w:rPr>
          <w:rFonts w:ascii="Arial" w:hAnsi="Arial" w:cs="Arial"/>
        </w:rPr>
        <w:t xml:space="preserve"> </w:t>
      </w:r>
      <w:r w:rsidR="00D26919">
        <w:rPr>
          <w:rFonts w:ascii="Arial" w:hAnsi="Arial" w:cs="Arial"/>
        </w:rPr>
        <w:t xml:space="preserve">ADP-4 (5 </w:t>
      </w:r>
      <w:proofErr w:type="spellStart"/>
      <w:r w:rsidR="00D26919">
        <w:rPr>
          <w:rFonts w:ascii="Arial" w:hAnsi="Arial" w:cs="Arial"/>
        </w:rPr>
        <w:t>μM</w:t>
      </w:r>
      <w:proofErr w:type="spellEnd"/>
      <w:r w:rsidR="00D26919">
        <w:rPr>
          <w:rFonts w:ascii="Arial" w:hAnsi="Arial" w:cs="Arial"/>
        </w:rPr>
        <w:t xml:space="preserve">) </w:t>
      </w:r>
      <w:r w:rsidR="00D26919">
        <w:rPr>
          <w:rFonts w:ascii="Arial" w:hAnsi="Arial" w:cs="Arial" w:hint="eastAsia"/>
        </w:rPr>
        <w:t>w</w:t>
      </w:r>
      <w:r w:rsidR="00D26919">
        <w:rPr>
          <w:rFonts w:ascii="Arial" w:hAnsi="Arial" w:cs="Arial"/>
        </w:rPr>
        <w:t>ere</w:t>
      </w:r>
      <w:r w:rsidR="00D26919" w:rsidRPr="00E324E1">
        <w:rPr>
          <w:rFonts w:ascii="Arial" w:hAnsi="Arial" w:cs="Arial"/>
        </w:rPr>
        <w:t xml:space="preserve"> photo</w:t>
      </w:r>
      <w:r w:rsidR="00D26919">
        <w:rPr>
          <w:rFonts w:ascii="Arial" w:hAnsi="Arial" w:cs="Arial"/>
        </w:rPr>
        <w:t>initiated and then incubated to the indicated time</w:t>
      </w:r>
      <w:r w:rsidR="00D26919" w:rsidRPr="00E324E1">
        <w:rPr>
          <w:rFonts w:ascii="Arial" w:hAnsi="Arial" w:cs="Arial"/>
        </w:rPr>
        <w:t>. Images were taken at the 0.5th, 2nd, and 24th hour</w:t>
      </w:r>
      <w:r w:rsidR="00D26919">
        <w:rPr>
          <w:rFonts w:ascii="Arial" w:hAnsi="Arial" w:cs="Arial"/>
        </w:rPr>
        <w:t xml:space="preserve"> after photoinitiation.</w:t>
      </w:r>
      <w:r w:rsidR="00D26919" w:rsidRPr="00E324E1">
        <w:rPr>
          <w:rFonts w:ascii="Arial" w:hAnsi="Arial" w:cs="Arial"/>
        </w:rPr>
        <w:t xml:space="preserve"> </w:t>
      </w:r>
      <w:r w:rsidR="00D26919">
        <w:rPr>
          <w:rFonts w:ascii="Arial" w:hAnsi="Arial" w:cs="Arial"/>
        </w:rPr>
        <w:t>S</w:t>
      </w:r>
      <w:r w:rsidR="00D26919" w:rsidRPr="00E324E1">
        <w:rPr>
          <w:rFonts w:ascii="Arial" w:hAnsi="Arial" w:cs="Arial"/>
        </w:rPr>
        <w:t>cale bars indicate 5 µm.</w:t>
      </w:r>
    </w:p>
    <w:p w14:paraId="55F9E3AF" w14:textId="1736828B" w:rsidR="00E324E1" w:rsidRPr="004610D2" w:rsidRDefault="00E324E1" w:rsidP="00E324E1">
      <w:pPr>
        <w:widowControl/>
        <w:jc w:val="both"/>
        <w:rPr>
          <w:rFonts w:ascii="Arial" w:hAnsi="Arial" w:cs="Arial"/>
        </w:rPr>
      </w:pPr>
    </w:p>
    <w:p w14:paraId="17D9DE74" w14:textId="0D68B7CA" w:rsidR="004610D2" w:rsidRDefault="004610D2">
      <w:pPr>
        <w:widowControl/>
        <w:rPr>
          <w:rFonts w:ascii="Arial" w:hAnsi="Arial" w:cs="Arial"/>
          <w:szCs w:val="20"/>
        </w:rPr>
      </w:pPr>
      <w:r>
        <w:rPr>
          <w:rFonts w:ascii="Arial" w:hAnsi="Arial" w:cs="Arial"/>
        </w:rPr>
        <w:br w:type="page"/>
      </w:r>
    </w:p>
    <w:p w14:paraId="0638F61F" w14:textId="230FDABB" w:rsidR="004E372B" w:rsidRDefault="004E372B">
      <w:pPr>
        <w:widowControl/>
        <w:rPr>
          <w:rFonts w:ascii="Arial" w:hAnsi="Arial" w:cs="Arial"/>
          <w:b/>
        </w:rPr>
      </w:pPr>
      <w:r>
        <w:rPr>
          <w:rFonts w:ascii="Arial" w:hAnsi="Arial" w:cs="Arial"/>
          <w:b/>
          <w:noProof/>
        </w:rPr>
        <w:lastRenderedPageBreak/>
        <w:drawing>
          <wp:anchor distT="0" distB="0" distL="114300" distR="114300" simplePos="0" relativeHeight="251665408" behindDoc="0" locked="0" layoutInCell="1" allowOverlap="1" wp14:anchorId="4D3AE0B5" wp14:editId="09F078A9">
            <wp:simplePos x="0" y="0"/>
            <wp:positionH relativeFrom="margin">
              <wp:align>center</wp:align>
            </wp:positionH>
            <wp:positionV relativeFrom="paragraph">
              <wp:posOffset>219075</wp:posOffset>
            </wp:positionV>
            <wp:extent cx="4208145" cy="2505075"/>
            <wp:effectExtent l="0" t="0" r="1905" b="9525"/>
            <wp:wrapTopAndBottom/>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 S.png"/>
                    <pic:cNvPicPr/>
                  </pic:nvPicPr>
                  <pic:blipFill>
                    <a:blip r:embed="rId27">
                      <a:extLst>
                        <a:ext uri="{28A0092B-C50C-407E-A947-70E740481C1C}">
                          <a14:useLocalDpi xmlns:a14="http://schemas.microsoft.com/office/drawing/2010/main" val="0"/>
                        </a:ext>
                      </a:extLst>
                    </a:blip>
                    <a:stretch>
                      <a:fillRect/>
                    </a:stretch>
                  </pic:blipFill>
                  <pic:spPr>
                    <a:xfrm>
                      <a:off x="0" y="0"/>
                      <a:ext cx="4208145" cy="2505075"/>
                    </a:xfrm>
                    <a:prstGeom prst="rect">
                      <a:avLst/>
                    </a:prstGeom>
                  </pic:spPr>
                </pic:pic>
              </a:graphicData>
            </a:graphic>
          </wp:anchor>
        </w:drawing>
      </w:r>
      <w:r>
        <w:rPr>
          <w:rFonts w:ascii="Arial" w:hAnsi="Arial" w:cs="Arial" w:hint="eastAsia"/>
          <w:b/>
        </w:rPr>
        <w:t xml:space="preserve">(A) </w:t>
      </w:r>
    </w:p>
    <w:p w14:paraId="7C60CA82" w14:textId="5A88575C" w:rsidR="004E372B" w:rsidRDefault="004E372B">
      <w:pPr>
        <w:widowControl/>
        <w:rPr>
          <w:rFonts w:ascii="Arial" w:hAnsi="Arial" w:cs="Arial"/>
          <w:b/>
        </w:rPr>
      </w:pPr>
      <w:r>
        <w:rPr>
          <w:rFonts w:ascii="Arial" w:hAnsi="Arial" w:cs="Arial"/>
          <w:b/>
          <w:noProof/>
        </w:rPr>
        <w:drawing>
          <wp:anchor distT="0" distB="0" distL="114300" distR="114300" simplePos="0" relativeHeight="251663360" behindDoc="0" locked="0" layoutInCell="1" allowOverlap="1" wp14:anchorId="7AF40259" wp14:editId="554D7985">
            <wp:simplePos x="0" y="0"/>
            <wp:positionH relativeFrom="margin">
              <wp:align>center</wp:align>
            </wp:positionH>
            <wp:positionV relativeFrom="paragraph">
              <wp:posOffset>2714625</wp:posOffset>
            </wp:positionV>
            <wp:extent cx="4467225" cy="3406850"/>
            <wp:effectExtent l="0" t="0" r="0" b="3175"/>
            <wp:wrapTopAndBottom/>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11 Cell Lysate (ADP-3).png"/>
                    <pic:cNvPicPr/>
                  </pic:nvPicPr>
                  <pic:blipFill>
                    <a:blip r:embed="rId28">
                      <a:extLst>
                        <a:ext uri="{28A0092B-C50C-407E-A947-70E740481C1C}">
                          <a14:useLocalDpi xmlns:a14="http://schemas.microsoft.com/office/drawing/2010/main" val="0"/>
                        </a:ext>
                      </a:extLst>
                    </a:blip>
                    <a:stretch>
                      <a:fillRect/>
                    </a:stretch>
                  </pic:blipFill>
                  <pic:spPr>
                    <a:xfrm>
                      <a:off x="0" y="0"/>
                      <a:ext cx="4467225" cy="3406850"/>
                    </a:xfrm>
                    <a:prstGeom prst="rect">
                      <a:avLst/>
                    </a:prstGeom>
                  </pic:spPr>
                </pic:pic>
              </a:graphicData>
            </a:graphic>
          </wp:anchor>
        </w:drawing>
      </w:r>
      <w:r>
        <w:rPr>
          <w:rFonts w:ascii="Arial" w:hAnsi="Arial" w:cs="Arial" w:hint="eastAsia"/>
          <w:b/>
        </w:rPr>
        <w:t>(B)</w:t>
      </w:r>
    </w:p>
    <w:p w14:paraId="5DBAA414" w14:textId="276CD8DC" w:rsidR="004E372B" w:rsidRDefault="004E372B" w:rsidP="004E372B">
      <w:pPr>
        <w:widowControl/>
        <w:jc w:val="both"/>
        <w:rPr>
          <w:rFonts w:ascii="Arial" w:hAnsi="Arial" w:cs="Arial"/>
          <w:b/>
        </w:rPr>
      </w:pPr>
      <w:r>
        <w:rPr>
          <w:rFonts w:ascii="Arial" w:hAnsi="Arial" w:cs="Arial" w:hint="eastAsia"/>
          <w:b/>
        </w:rPr>
        <w:t xml:space="preserve">Figure S12. </w:t>
      </w:r>
      <w:r>
        <w:rPr>
          <w:rFonts w:ascii="Arial" w:hAnsi="Arial" w:cs="Arial"/>
          <w:b/>
        </w:rPr>
        <w:t xml:space="preserve">A11 </w:t>
      </w:r>
      <w:proofErr w:type="spellStart"/>
      <w:r>
        <w:rPr>
          <w:rFonts w:ascii="Arial" w:hAnsi="Arial" w:cs="Arial"/>
          <w:b/>
        </w:rPr>
        <w:t>immunoblot</w:t>
      </w:r>
      <w:proofErr w:type="spellEnd"/>
      <w:r>
        <w:rPr>
          <w:rFonts w:ascii="Arial" w:hAnsi="Arial" w:cs="Arial"/>
          <w:b/>
        </w:rPr>
        <w:t xml:space="preserve"> and quantification analysis on ADP-3 treated SH-SY5Y cell lysate. </w:t>
      </w:r>
      <w:r w:rsidR="00D26919">
        <w:rPr>
          <w:rFonts w:ascii="Arial" w:hAnsi="Arial" w:cs="Arial"/>
        </w:rPr>
        <w:t>(A</w:t>
      </w:r>
      <w:r w:rsidR="00D26919" w:rsidRPr="004E372B">
        <w:rPr>
          <w:rFonts w:ascii="Arial" w:hAnsi="Arial" w:cs="Arial"/>
        </w:rPr>
        <w:t xml:space="preserve">) </w:t>
      </w:r>
      <w:proofErr w:type="spellStart"/>
      <w:proofErr w:type="gramStart"/>
      <w:r w:rsidR="00D26919" w:rsidRPr="004E372B">
        <w:rPr>
          <w:rFonts w:ascii="Arial" w:hAnsi="Arial" w:cs="Arial"/>
        </w:rPr>
        <w:t>immunoblotting</w:t>
      </w:r>
      <w:proofErr w:type="spellEnd"/>
      <w:proofErr w:type="gramEnd"/>
      <w:r w:rsidR="00D26919" w:rsidRPr="004E372B">
        <w:rPr>
          <w:rFonts w:ascii="Arial" w:hAnsi="Arial" w:cs="Arial"/>
        </w:rPr>
        <w:t xml:space="preserve"> of A11 staining on cell lysate f</w:t>
      </w:r>
      <w:r w:rsidR="00D26919">
        <w:rPr>
          <w:rFonts w:ascii="Arial" w:hAnsi="Arial" w:cs="Arial"/>
        </w:rPr>
        <w:t>rom SH-SY5Y cells receiving ADP-3</w:t>
      </w:r>
      <w:r w:rsidR="00D26919" w:rsidRPr="004E372B">
        <w:rPr>
          <w:rFonts w:ascii="Arial" w:hAnsi="Arial" w:cs="Arial"/>
        </w:rPr>
        <w:t xml:space="preserve"> (1µM) treatment with either photoinitiation or not. Cell lysates at different time points</w:t>
      </w:r>
      <w:r w:rsidR="00D26919">
        <w:rPr>
          <w:rFonts w:ascii="Arial" w:hAnsi="Arial" w:cs="Arial"/>
        </w:rPr>
        <w:t xml:space="preserve"> were harvested and analyzed. (B</w:t>
      </w:r>
      <w:r w:rsidR="00D26919" w:rsidRPr="004E372B">
        <w:rPr>
          <w:rFonts w:ascii="Arial" w:hAnsi="Arial" w:cs="Arial"/>
        </w:rPr>
        <w:t xml:space="preserve">) Quantification analysis of A11 </w:t>
      </w:r>
      <w:proofErr w:type="spellStart"/>
      <w:r w:rsidR="00D26919" w:rsidRPr="004E372B">
        <w:rPr>
          <w:rFonts w:ascii="Arial" w:hAnsi="Arial" w:cs="Arial"/>
        </w:rPr>
        <w:t>immunoblot</w:t>
      </w:r>
      <w:proofErr w:type="spellEnd"/>
      <w:r w:rsidR="00D26919" w:rsidRPr="004E372B">
        <w:rPr>
          <w:rFonts w:ascii="Arial" w:hAnsi="Arial" w:cs="Arial"/>
        </w:rPr>
        <w:t xml:space="preserve"> of SH-SY5Y cell lysate. The signal of A11 stain</w:t>
      </w:r>
      <w:r w:rsidR="00D26919">
        <w:rPr>
          <w:rFonts w:ascii="Arial" w:hAnsi="Arial" w:cs="Arial"/>
        </w:rPr>
        <w:t>ing was first normalized to that of the GA</w:t>
      </w:r>
      <w:r w:rsidR="00D26919" w:rsidRPr="004E372B">
        <w:rPr>
          <w:rFonts w:ascii="Arial" w:hAnsi="Arial" w:cs="Arial"/>
        </w:rPr>
        <w:t xml:space="preserve">PDH staining and then compared to signal at 0.5 hour incubation. Three </w:t>
      </w:r>
      <w:proofErr w:type="spellStart"/>
      <w:r w:rsidR="00D26919" w:rsidRPr="004E372B">
        <w:rPr>
          <w:rFonts w:ascii="Arial" w:hAnsi="Arial" w:cs="Arial"/>
        </w:rPr>
        <w:t>indepeden</w:t>
      </w:r>
      <w:r w:rsidR="00D26919">
        <w:rPr>
          <w:rFonts w:ascii="Arial" w:hAnsi="Arial" w:cs="Arial"/>
        </w:rPr>
        <w:t>t</w:t>
      </w:r>
      <w:proofErr w:type="spellEnd"/>
      <w:r w:rsidR="00D26919">
        <w:rPr>
          <w:rFonts w:ascii="Arial" w:hAnsi="Arial" w:cs="Arial"/>
        </w:rPr>
        <w:t xml:space="preserve"> </w:t>
      </w:r>
      <w:proofErr w:type="spellStart"/>
      <w:r w:rsidR="00D26919">
        <w:rPr>
          <w:rFonts w:ascii="Arial" w:hAnsi="Arial" w:cs="Arial"/>
        </w:rPr>
        <w:t>experiements</w:t>
      </w:r>
      <w:proofErr w:type="spellEnd"/>
      <w:r w:rsidR="00D26919">
        <w:rPr>
          <w:rFonts w:ascii="Arial" w:hAnsi="Arial" w:cs="Arial"/>
        </w:rPr>
        <w:t xml:space="preserve"> were carried out.</w:t>
      </w:r>
      <w:r>
        <w:rPr>
          <w:rFonts w:ascii="Arial" w:hAnsi="Arial" w:cs="Arial"/>
          <w:b/>
        </w:rPr>
        <w:br w:type="page"/>
      </w:r>
    </w:p>
    <w:p w14:paraId="749519DF" w14:textId="764C0722" w:rsidR="00F11DC4" w:rsidRDefault="00F11DC4">
      <w:pPr>
        <w:widowControl/>
        <w:rPr>
          <w:rFonts w:ascii="Arial" w:hAnsi="Arial" w:cs="Arial"/>
        </w:rPr>
      </w:pPr>
      <w:r w:rsidRPr="00B82908">
        <w:rPr>
          <w:rFonts w:ascii="Arial" w:hAnsi="Arial" w:cs="Arial"/>
          <w:b/>
        </w:rPr>
        <w:lastRenderedPageBreak/>
        <w:t>(</w:t>
      </w:r>
      <w:r>
        <w:rPr>
          <w:rFonts w:ascii="Arial" w:hAnsi="Arial" w:cs="Arial"/>
          <w:b/>
        </w:rPr>
        <w:t>A</w:t>
      </w:r>
      <w:r w:rsidRPr="00B82908">
        <w:rPr>
          <w:rFonts w:ascii="Arial" w:hAnsi="Arial" w:cs="Arial"/>
          <w:b/>
        </w:rPr>
        <w:t>)</w:t>
      </w:r>
    </w:p>
    <w:p w14:paraId="170E7188" w14:textId="379AA755" w:rsidR="00F11DC4" w:rsidRDefault="00F11DC4" w:rsidP="00F11DC4">
      <w:pPr>
        <w:widowControl/>
        <w:jc w:val="center"/>
        <w:rPr>
          <w:rFonts w:ascii="Arial" w:hAnsi="Arial" w:cs="Arial"/>
        </w:rPr>
      </w:pPr>
      <w:r>
        <w:rPr>
          <w:rFonts w:ascii="Arial" w:hAnsi="Arial" w:cs="Arial"/>
          <w:noProof/>
        </w:rPr>
        <w:drawing>
          <wp:inline distT="0" distB="0" distL="0" distR="0" wp14:anchorId="431239C7" wp14:editId="5009652A">
            <wp:extent cx="4819032" cy="3286125"/>
            <wp:effectExtent l="0" t="0" r="635" b="0"/>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an SUP.png"/>
                    <pic:cNvPicPr/>
                  </pic:nvPicPr>
                  <pic:blipFill>
                    <a:blip r:embed="rId29">
                      <a:extLst>
                        <a:ext uri="{28A0092B-C50C-407E-A947-70E740481C1C}">
                          <a14:useLocalDpi xmlns:a14="http://schemas.microsoft.com/office/drawing/2010/main" val="0"/>
                        </a:ext>
                      </a:extLst>
                    </a:blip>
                    <a:stretch>
                      <a:fillRect/>
                    </a:stretch>
                  </pic:blipFill>
                  <pic:spPr>
                    <a:xfrm>
                      <a:off x="0" y="0"/>
                      <a:ext cx="4823584" cy="3289229"/>
                    </a:xfrm>
                    <a:prstGeom prst="rect">
                      <a:avLst/>
                    </a:prstGeom>
                  </pic:spPr>
                </pic:pic>
              </a:graphicData>
            </a:graphic>
          </wp:inline>
        </w:drawing>
      </w:r>
    </w:p>
    <w:p w14:paraId="7BA88CF6" w14:textId="5B4A6408" w:rsidR="00F11DC4" w:rsidRDefault="00F11DC4" w:rsidP="00F11DC4">
      <w:pPr>
        <w:widowControl/>
        <w:rPr>
          <w:rFonts w:ascii="Arial" w:hAnsi="Arial" w:cs="Arial"/>
        </w:rPr>
      </w:pPr>
      <w:r w:rsidRPr="00B82908">
        <w:rPr>
          <w:rFonts w:ascii="Arial" w:hAnsi="Arial" w:cs="Arial"/>
          <w:b/>
        </w:rPr>
        <w:t>(</w:t>
      </w:r>
      <w:r>
        <w:rPr>
          <w:rFonts w:ascii="Arial" w:hAnsi="Arial" w:cs="Arial"/>
          <w:b/>
        </w:rPr>
        <w:t>B</w:t>
      </w:r>
      <w:r w:rsidRPr="00B82908">
        <w:rPr>
          <w:rFonts w:ascii="Arial" w:hAnsi="Arial" w:cs="Arial"/>
          <w:b/>
        </w:rPr>
        <w:t>)</w:t>
      </w:r>
    </w:p>
    <w:p w14:paraId="0CF8E8C8" w14:textId="3D3C4F0C" w:rsidR="00F11DC4" w:rsidRDefault="00F11DC4" w:rsidP="00F11DC4">
      <w:pPr>
        <w:widowControl/>
        <w:jc w:val="center"/>
        <w:rPr>
          <w:rFonts w:ascii="Arial" w:hAnsi="Arial" w:cs="Arial"/>
        </w:rPr>
      </w:pPr>
      <w:r>
        <w:rPr>
          <w:rFonts w:ascii="Arial" w:hAnsi="Arial" w:cs="Arial" w:hint="eastAsia"/>
          <w:noProof/>
        </w:rPr>
        <w:drawing>
          <wp:inline distT="0" distB="0" distL="0" distR="0" wp14:anchorId="4DB14F15" wp14:editId="32907549">
            <wp:extent cx="4819650" cy="3294664"/>
            <wp:effectExtent l="0" t="0" r="0" b="127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portin SUP.png"/>
                    <pic:cNvPicPr/>
                  </pic:nvPicPr>
                  <pic:blipFill>
                    <a:blip r:embed="rId30">
                      <a:extLst>
                        <a:ext uri="{28A0092B-C50C-407E-A947-70E740481C1C}">
                          <a14:useLocalDpi xmlns:a14="http://schemas.microsoft.com/office/drawing/2010/main" val="0"/>
                        </a:ext>
                      </a:extLst>
                    </a:blip>
                    <a:stretch>
                      <a:fillRect/>
                    </a:stretch>
                  </pic:blipFill>
                  <pic:spPr>
                    <a:xfrm>
                      <a:off x="0" y="0"/>
                      <a:ext cx="4823742" cy="3297461"/>
                    </a:xfrm>
                    <a:prstGeom prst="rect">
                      <a:avLst/>
                    </a:prstGeom>
                  </pic:spPr>
                </pic:pic>
              </a:graphicData>
            </a:graphic>
          </wp:inline>
        </w:drawing>
      </w:r>
    </w:p>
    <w:p w14:paraId="775F6B9F" w14:textId="09037258" w:rsidR="00F11DC4" w:rsidRDefault="00F11DC4" w:rsidP="00F11DC4">
      <w:pPr>
        <w:pStyle w:val="a9"/>
        <w:jc w:val="both"/>
        <w:rPr>
          <w:rFonts w:ascii="Arial" w:hAnsi="Arial" w:cs="Arial"/>
          <w:sz w:val="24"/>
        </w:rPr>
      </w:pPr>
      <w:r w:rsidRPr="00B82908">
        <w:rPr>
          <w:rFonts w:ascii="Arial" w:hAnsi="Arial" w:cs="Arial"/>
          <w:b/>
          <w:sz w:val="24"/>
          <w:szCs w:val="24"/>
        </w:rPr>
        <w:t>Figure S</w:t>
      </w:r>
      <w:r w:rsidR="00E324E1">
        <w:rPr>
          <w:rFonts w:ascii="Arial" w:hAnsi="Arial" w:cs="Arial"/>
          <w:b/>
          <w:sz w:val="24"/>
          <w:szCs w:val="24"/>
        </w:rPr>
        <w:t>1</w:t>
      </w:r>
      <w:r w:rsidR="004E372B">
        <w:rPr>
          <w:rFonts w:ascii="Arial" w:hAnsi="Arial" w:cs="Arial"/>
          <w:b/>
          <w:sz w:val="24"/>
          <w:szCs w:val="24"/>
        </w:rPr>
        <w:t>3</w:t>
      </w:r>
      <w:r w:rsidRPr="00B82908">
        <w:rPr>
          <w:rFonts w:ascii="Arial" w:hAnsi="Arial" w:cs="Arial"/>
          <w:b/>
          <w:sz w:val="24"/>
          <w:szCs w:val="24"/>
        </w:rPr>
        <w:t xml:space="preserve">. </w:t>
      </w:r>
      <w:r>
        <w:rPr>
          <w:rFonts w:ascii="Arial" w:hAnsi="Arial" w:cs="Arial"/>
          <w:b/>
          <w:sz w:val="24"/>
          <w:szCs w:val="24"/>
        </w:rPr>
        <w:t>Representative images of transport-relevant proteins in SH-SY5Y cells</w:t>
      </w:r>
      <w:r w:rsidRPr="00B82908">
        <w:rPr>
          <w:rFonts w:ascii="Arial" w:hAnsi="Arial" w:cs="Arial"/>
          <w:sz w:val="24"/>
        </w:rPr>
        <w:t>. (</w:t>
      </w:r>
      <w:r w:rsidRPr="00B82908">
        <w:rPr>
          <w:rFonts w:ascii="Arial" w:hAnsi="Arial" w:cs="Arial"/>
          <w:b/>
          <w:sz w:val="24"/>
        </w:rPr>
        <w:t>A</w:t>
      </w:r>
      <w:r w:rsidRPr="00B82908">
        <w:rPr>
          <w:rFonts w:ascii="Arial" w:hAnsi="Arial" w:cs="Arial"/>
          <w:sz w:val="24"/>
        </w:rPr>
        <w:t xml:space="preserve">) </w:t>
      </w:r>
      <w:r w:rsidRPr="00F11DC4">
        <w:rPr>
          <w:rFonts w:ascii="Arial" w:hAnsi="Arial" w:cs="Arial"/>
          <w:sz w:val="24"/>
        </w:rPr>
        <w:t xml:space="preserve">Immunofluorescence images of Ran protein (red) in GA DPRs aggregates (green)-rich SH-SY5Y cells. Cells were treated with ADP-2 (1 </w:t>
      </w:r>
      <w:proofErr w:type="spellStart"/>
      <w:r w:rsidRPr="00F11DC4">
        <w:rPr>
          <w:rFonts w:ascii="Arial" w:hAnsi="Arial" w:cs="Arial"/>
          <w:sz w:val="24"/>
        </w:rPr>
        <w:t>μM</w:t>
      </w:r>
      <w:proofErr w:type="spellEnd"/>
      <w:r w:rsidRPr="00F11DC4">
        <w:rPr>
          <w:rFonts w:ascii="Arial" w:hAnsi="Arial" w:cs="Arial"/>
          <w:sz w:val="24"/>
        </w:rPr>
        <w:t>) and then exposure to UV light. Scale bars indicate 10 µm.</w:t>
      </w:r>
      <w:r w:rsidRPr="00B82908">
        <w:rPr>
          <w:rFonts w:ascii="Arial" w:hAnsi="Arial" w:cs="Arial"/>
          <w:sz w:val="24"/>
        </w:rPr>
        <w:t xml:space="preserve"> (</w:t>
      </w:r>
      <w:r w:rsidRPr="00B82908">
        <w:rPr>
          <w:rFonts w:ascii="Arial" w:hAnsi="Arial" w:cs="Arial"/>
          <w:b/>
          <w:sz w:val="24"/>
        </w:rPr>
        <w:t>B</w:t>
      </w:r>
      <w:r w:rsidRPr="00B82908">
        <w:rPr>
          <w:rFonts w:ascii="Arial" w:hAnsi="Arial" w:cs="Arial"/>
          <w:sz w:val="24"/>
        </w:rPr>
        <w:t>)</w:t>
      </w:r>
      <w:r w:rsidRPr="00F11DC4">
        <w:rPr>
          <w:rFonts w:ascii="Times" w:eastAsia="新細明體" w:hAnsi="Times" w:cs="Times New Roman"/>
          <w:kern w:val="0"/>
          <w:sz w:val="24"/>
          <w:lang w:val="de-DE" w:eastAsia="en-US"/>
        </w:rPr>
        <w:t xml:space="preserve"> </w:t>
      </w:r>
      <w:r w:rsidRPr="00F11DC4">
        <w:rPr>
          <w:rFonts w:ascii="Arial" w:hAnsi="Arial" w:cs="Arial"/>
          <w:sz w:val="24"/>
          <w:lang w:val="de-DE"/>
        </w:rPr>
        <w:t xml:space="preserve">Immunofluorescence </w:t>
      </w:r>
      <w:r w:rsidRPr="00F11DC4">
        <w:rPr>
          <w:rFonts w:ascii="Arial" w:hAnsi="Arial" w:cs="Arial"/>
          <w:sz w:val="24"/>
        </w:rPr>
        <w:t xml:space="preserve">images of Importin-β (red) in SH-SY5Y after ADP-2 (1 </w:t>
      </w:r>
      <w:proofErr w:type="spellStart"/>
      <w:r w:rsidRPr="00F11DC4">
        <w:rPr>
          <w:rFonts w:ascii="Arial" w:hAnsi="Arial" w:cs="Arial"/>
          <w:sz w:val="24"/>
        </w:rPr>
        <w:t>μM</w:t>
      </w:r>
      <w:proofErr w:type="spellEnd"/>
      <w:r w:rsidRPr="00F11DC4">
        <w:rPr>
          <w:rFonts w:ascii="Arial" w:hAnsi="Arial" w:cs="Arial"/>
          <w:sz w:val="24"/>
        </w:rPr>
        <w:t>) and irradiation treatment. Scale bars indicate 10 µm.</w:t>
      </w:r>
    </w:p>
    <w:p w14:paraId="57E546FE" w14:textId="42C66A3E" w:rsidR="00F11DC4" w:rsidRPr="00B82908" w:rsidRDefault="00001EB9" w:rsidP="00F11DC4">
      <w:pPr>
        <w:keepNext/>
        <w:widowControl/>
        <w:rPr>
          <w:rFonts w:ascii="Arial" w:hAnsi="Arial" w:cs="Arial"/>
        </w:rPr>
      </w:pPr>
      <w:r>
        <w:rPr>
          <w:rFonts w:ascii="Arial" w:hAnsi="Arial" w:cs="Arial"/>
          <w:noProof/>
        </w:rPr>
        <w:lastRenderedPageBreak/>
        <w:drawing>
          <wp:inline distT="0" distB="0" distL="0" distR="0" wp14:anchorId="50E6AE74" wp14:editId="778C6779">
            <wp:extent cx="5278120" cy="2680970"/>
            <wp:effectExtent l="0" t="0" r="0" b="508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igure S11.png"/>
                    <pic:cNvPicPr/>
                  </pic:nvPicPr>
                  <pic:blipFill>
                    <a:blip r:embed="rId31">
                      <a:extLst>
                        <a:ext uri="{28A0092B-C50C-407E-A947-70E740481C1C}">
                          <a14:useLocalDpi xmlns:a14="http://schemas.microsoft.com/office/drawing/2010/main" val="0"/>
                        </a:ext>
                      </a:extLst>
                    </a:blip>
                    <a:stretch>
                      <a:fillRect/>
                    </a:stretch>
                  </pic:blipFill>
                  <pic:spPr>
                    <a:xfrm>
                      <a:off x="0" y="0"/>
                      <a:ext cx="5278120" cy="2680970"/>
                    </a:xfrm>
                    <a:prstGeom prst="rect">
                      <a:avLst/>
                    </a:prstGeom>
                  </pic:spPr>
                </pic:pic>
              </a:graphicData>
            </a:graphic>
          </wp:inline>
        </w:drawing>
      </w:r>
    </w:p>
    <w:p w14:paraId="11E173FD" w14:textId="1F76D077" w:rsidR="00C03A32" w:rsidRDefault="00E324E1" w:rsidP="00F11DC4">
      <w:pPr>
        <w:pStyle w:val="a9"/>
        <w:jc w:val="both"/>
        <w:rPr>
          <w:rFonts w:ascii="Arial" w:hAnsi="Arial" w:cs="Arial"/>
          <w:sz w:val="24"/>
        </w:rPr>
      </w:pPr>
      <w:bookmarkStart w:id="7" w:name="_Toc8223007"/>
      <w:bookmarkStart w:id="8" w:name="_Toc20833327"/>
      <w:bookmarkStart w:id="9" w:name="_Hlk34652064"/>
      <w:r w:rsidRPr="00001EB9">
        <w:rPr>
          <w:rFonts w:ascii="Arial" w:hAnsi="Arial" w:cs="Arial"/>
          <w:b/>
          <w:sz w:val="24"/>
        </w:rPr>
        <w:t>Figure S1</w:t>
      </w:r>
      <w:r w:rsidR="004E372B" w:rsidRPr="00001EB9">
        <w:rPr>
          <w:rFonts w:ascii="Arial" w:hAnsi="Arial" w:cs="Arial"/>
          <w:b/>
          <w:sz w:val="24"/>
        </w:rPr>
        <w:t>4</w:t>
      </w:r>
      <w:r w:rsidR="00F11DC4" w:rsidRPr="00001EB9">
        <w:rPr>
          <w:rFonts w:ascii="Arial" w:hAnsi="Arial" w:cs="Arial"/>
          <w:sz w:val="24"/>
        </w:rPr>
        <w:t xml:space="preserve">. </w:t>
      </w:r>
      <w:r w:rsidR="00001EB9" w:rsidRPr="00001EB9">
        <w:rPr>
          <w:rFonts w:ascii="Arial" w:hAnsi="Arial" w:cs="Arial"/>
          <w:b/>
          <w:sz w:val="24"/>
        </w:rPr>
        <w:t>Representative</w:t>
      </w:r>
      <w:r w:rsidR="00F11DC4" w:rsidRPr="00001EB9">
        <w:rPr>
          <w:rFonts w:ascii="Arial" w:hAnsi="Arial" w:cs="Arial"/>
          <w:b/>
          <w:sz w:val="24"/>
        </w:rPr>
        <w:t xml:space="preserve"> image of Ran protein and importin-</w:t>
      </w:r>
      <w:r w:rsidR="00F11DC4" w:rsidRPr="00001EB9">
        <w:rPr>
          <w:rFonts w:ascii="Arial" w:eastAsia="新細明體" w:hAnsi="Arial" w:cs="Arial"/>
          <w:b/>
          <w:sz w:val="24"/>
        </w:rPr>
        <w:t>β</w:t>
      </w:r>
      <w:r w:rsidR="00F11DC4" w:rsidRPr="00001EB9">
        <w:rPr>
          <w:rFonts w:ascii="Arial" w:hAnsi="Arial" w:cs="Arial"/>
          <w:b/>
          <w:sz w:val="24"/>
        </w:rPr>
        <w:t xml:space="preserve"> in the SH-SY5Y cells treated with </w:t>
      </w:r>
      <w:r w:rsidR="00001EB9" w:rsidRPr="00001EB9">
        <w:rPr>
          <w:rFonts w:ascii="Arial" w:hAnsi="Arial" w:cs="Arial"/>
          <w:b/>
          <w:sz w:val="24"/>
        </w:rPr>
        <w:t>ADP-3</w:t>
      </w:r>
      <w:r w:rsidR="00F11DC4" w:rsidRPr="00001EB9">
        <w:rPr>
          <w:rFonts w:ascii="Arial" w:hAnsi="Arial" w:cs="Arial"/>
          <w:b/>
          <w:sz w:val="24"/>
        </w:rPr>
        <w:t>.</w:t>
      </w:r>
      <w:r w:rsidR="00F11DC4" w:rsidRPr="00001EB9">
        <w:rPr>
          <w:rFonts w:ascii="Arial" w:hAnsi="Arial" w:cs="Arial"/>
          <w:sz w:val="24"/>
        </w:rPr>
        <w:t xml:space="preserve"> </w:t>
      </w:r>
      <w:r w:rsidR="00001EB9" w:rsidRPr="00001EB9">
        <w:rPr>
          <w:rFonts w:ascii="Arial" w:hAnsi="Arial" w:cs="Arial"/>
          <w:sz w:val="24"/>
        </w:rPr>
        <w:t>Immunofluorescence images of Ran protein (red) and importin-</w:t>
      </w:r>
      <w:r w:rsidR="00001EB9" w:rsidRPr="00001EB9">
        <w:rPr>
          <w:rFonts w:ascii="Arial" w:eastAsia="新細明體" w:hAnsi="Arial" w:cs="Arial"/>
          <w:sz w:val="24"/>
        </w:rPr>
        <w:t xml:space="preserve">β (green) in </w:t>
      </w:r>
      <w:r w:rsidR="00001EB9" w:rsidRPr="00001EB9">
        <w:rPr>
          <w:rFonts w:ascii="Arial" w:hAnsi="Arial" w:cs="Arial"/>
          <w:sz w:val="24"/>
        </w:rPr>
        <w:t>SH-SY5Y cells.</w:t>
      </w:r>
      <w:r w:rsidR="00001EB9">
        <w:rPr>
          <w:rFonts w:ascii="Arial" w:hAnsi="Arial" w:cs="Arial"/>
          <w:sz w:val="24"/>
        </w:rPr>
        <w:t xml:space="preserve"> </w:t>
      </w:r>
      <w:r w:rsidR="00001EB9" w:rsidRPr="00001EB9">
        <w:rPr>
          <w:rFonts w:ascii="Arial" w:hAnsi="Arial" w:cs="Arial"/>
          <w:sz w:val="24"/>
        </w:rPr>
        <w:t xml:space="preserve">Cells were treated with ADP-3 (1 </w:t>
      </w:r>
      <w:proofErr w:type="spellStart"/>
      <w:r w:rsidR="00001EB9" w:rsidRPr="00001EB9">
        <w:rPr>
          <w:rFonts w:ascii="Arial" w:hAnsi="Arial" w:cs="Arial"/>
          <w:sz w:val="24"/>
        </w:rPr>
        <w:t>μM</w:t>
      </w:r>
      <w:proofErr w:type="spellEnd"/>
      <w:r w:rsidR="00001EB9" w:rsidRPr="00001EB9">
        <w:rPr>
          <w:rFonts w:ascii="Arial" w:hAnsi="Arial" w:cs="Arial"/>
          <w:sz w:val="24"/>
        </w:rPr>
        <w:t>), and then photoinitiated or not.</w:t>
      </w:r>
      <w:bookmarkEnd w:id="7"/>
      <w:bookmarkEnd w:id="8"/>
      <w:r w:rsidR="00001EB9" w:rsidRPr="00001EB9">
        <w:rPr>
          <w:rFonts w:ascii="Arial" w:hAnsi="Arial" w:cs="Arial"/>
          <w:sz w:val="24"/>
        </w:rPr>
        <w:t xml:space="preserve"> Scale bars indicate 10 µm.</w:t>
      </w:r>
    </w:p>
    <w:p w14:paraId="2C282C7D" w14:textId="77777777" w:rsidR="00C03A32" w:rsidRDefault="00C03A32">
      <w:pPr>
        <w:widowControl/>
        <w:rPr>
          <w:rFonts w:ascii="Arial" w:hAnsi="Arial" w:cs="Arial"/>
          <w:szCs w:val="20"/>
        </w:rPr>
      </w:pPr>
      <w:r>
        <w:rPr>
          <w:rFonts w:ascii="Arial" w:hAnsi="Arial" w:cs="Arial"/>
        </w:rPr>
        <w:br w:type="page"/>
      </w:r>
    </w:p>
    <w:p w14:paraId="3E2B555E" w14:textId="1A1ABFE0" w:rsidR="00F11DC4" w:rsidRDefault="00C03A32" w:rsidP="00F11DC4">
      <w:pPr>
        <w:pStyle w:val="a9"/>
        <w:jc w:val="both"/>
        <w:rPr>
          <w:rFonts w:ascii="Arial" w:hAnsi="Arial" w:cs="Arial"/>
          <w:sz w:val="24"/>
        </w:rPr>
      </w:pPr>
      <w:r>
        <w:rPr>
          <w:rFonts w:ascii="Arial" w:hAnsi="Arial" w:cs="Arial"/>
          <w:noProof/>
          <w:sz w:val="24"/>
        </w:rPr>
        <w:lastRenderedPageBreak/>
        <w:drawing>
          <wp:inline distT="0" distB="0" distL="0" distR="0" wp14:anchorId="0F3FAAB4" wp14:editId="03F505B3">
            <wp:extent cx="5278120" cy="2678430"/>
            <wp:effectExtent l="0" t="0" r="0" b="7620"/>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igure S12.png"/>
                    <pic:cNvPicPr/>
                  </pic:nvPicPr>
                  <pic:blipFill>
                    <a:blip r:embed="rId32">
                      <a:extLst>
                        <a:ext uri="{28A0092B-C50C-407E-A947-70E740481C1C}">
                          <a14:useLocalDpi xmlns:a14="http://schemas.microsoft.com/office/drawing/2010/main" val="0"/>
                        </a:ext>
                      </a:extLst>
                    </a:blip>
                    <a:stretch>
                      <a:fillRect/>
                    </a:stretch>
                  </pic:blipFill>
                  <pic:spPr>
                    <a:xfrm>
                      <a:off x="0" y="0"/>
                      <a:ext cx="5278120" cy="2678430"/>
                    </a:xfrm>
                    <a:prstGeom prst="rect">
                      <a:avLst/>
                    </a:prstGeom>
                  </pic:spPr>
                </pic:pic>
              </a:graphicData>
            </a:graphic>
          </wp:inline>
        </w:drawing>
      </w:r>
    </w:p>
    <w:p w14:paraId="4831F612" w14:textId="2861BB36" w:rsidR="00C03A32" w:rsidRDefault="00C03A32" w:rsidP="00C03A32">
      <w:pPr>
        <w:pStyle w:val="a9"/>
        <w:jc w:val="both"/>
        <w:rPr>
          <w:rFonts w:ascii="Arial" w:hAnsi="Arial" w:cs="Arial"/>
          <w:sz w:val="24"/>
        </w:rPr>
      </w:pPr>
      <w:r w:rsidRPr="00001EB9">
        <w:rPr>
          <w:rFonts w:ascii="Arial" w:hAnsi="Arial" w:cs="Arial"/>
          <w:b/>
          <w:sz w:val="24"/>
        </w:rPr>
        <w:t>Figure S1</w:t>
      </w:r>
      <w:r>
        <w:rPr>
          <w:rFonts w:ascii="Arial" w:hAnsi="Arial" w:cs="Arial"/>
          <w:b/>
          <w:sz w:val="24"/>
        </w:rPr>
        <w:t>5</w:t>
      </w:r>
      <w:r w:rsidRPr="00001EB9">
        <w:rPr>
          <w:rFonts w:ascii="Arial" w:hAnsi="Arial" w:cs="Arial"/>
          <w:sz w:val="24"/>
        </w:rPr>
        <w:t xml:space="preserve">. </w:t>
      </w:r>
      <w:r w:rsidRPr="00001EB9">
        <w:rPr>
          <w:rFonts w:ascii="Arial" w:hAnsi="Arial" w:cs="Arial"/>
          <w:b/>
          <w:sz w:val="24"/>
        </w:rPr>
        <w:t xml:space="preserve">Representative image of </w:t>
      </w:r>
      <w:r>
        <w:rPr>
          <w:rFonts w:ascii="Arial" w:hAnsi="Arial" w:cs="Arial"/>
          <w:b/>
          <w:sz w:val="24"/>
        </w:rPr>
        <w:t xml:space="preserve">TDP-43 </w:t>
      </w:r>
      <w:r w:rsidRPr="00001EB9">
        <w:rPr>
          <w:rFonts w:ascii="Arial" w:hAnsi="Arial" w:cs="Arial"/>
          <w:b/>
          <w:sz w:val="24"/>
        </w:rPr>
        <w:t xml:space="preserve">and </w:t>
      </w:r>
      <w:proofErr w:type="spellStart"/>
      <w:r>
        <w:rPr>
          <w:rFonts w:ascii="Arial" w:hAnsi="Arial" w:cs="Arial"/>
          <w:b/>
          <w:sz w:val="24"/>
        </w:rPr>
        <w:t>Lamin</w:t>
      </w:r>
      <w:proofErr w:type="spellEnd"/>
      <w:r>
        <w:rPr>
          <w:rFonts w:ascii="Arial" w:hAnsi="Arial" w:cs="Arial"/>
          <w:b/>
          <w:sz w:val="24"/>
        </w:rPr>
        <w:t xml:space="preserve"> B1</w:t>
      </w:r>
      <w:r w:rsidRPr="00001EB9">
        <w:rPr>
          <w:rFonts w:ascii="Arial" w:hAnsi="Arial" w:cs="Arial"/>
          <w:b/>
          <w:sz w:val="24"/>
        </w:rPr>
        <w:t xml:space="preserve"> in the SH-SY5Y cells treated with ADP-3.</w:t>
      </w:r>
      <w:r w:rsidRPr="00001EB9">
        <w:rPr>
          <w:rFonts w:ascii="Arial" w:hAnsi="Arial" w:cs="Arial"/>
          <w:sz w:val="24"/>
        </w:rPr>
        <w:t xml:space="preserve"> Immunofluorescence images of </w:t>
      </w:r>
      <w:proofErr w:type="spellStart"/>
      <w:r>
        <w:rPr>
          <w:rFonts w:ascii="Arial" w:hAnsi="Arial" w:cs="Arial"/>
          <w:sz w:val="24"/>
        </w:rPr>
        <w:t>Lamin</w:t>
      </w:r>
      <w:proofErr w:type="spellEnd"/>
      <w:r>
        <w:rPr>
          <w:rFonts w:ascii="Arial" w:hAnsi="Arial" w:cs="Arial"/>
          <w:sz w:val="24"/>
        </w:rPr>
        <w:t xml:space="preserve"> B1</w:t>
      </w:r>
      <w:r w:rsidRPr="00001EB9">
        <w:rPr>
          <w:rFonts w:ascii="Arial" w:hAnsi="Arial" w:cs="Arial"/>
          <w:sz w:val="24"/>
        </w:rPr>
        <w:t xml:space="preserve"> (red) and </w:t>
      </w:r>
      <w:r>
        <w:rPr>
          <w:rFonts w:ascii="Arial" w:hAnsi="Arial" w:cs="Arial"/>
          <w:sz w:val="24"/>
        </w:rPr>
        <w:t xml:space="preserve">TDP-43 </w:t>
      </w:r>
      <w:r w:rsidRPr="00001EB9">
        <w:rPr>
          <w:rFonts w:ascii="Arial" w:eastAsia="新細明體" w:hAnsi="Arial" w:cs="Arial"/>
          <w:sz w:val="24"/>
        </w:rPr>
        <w:t xml:space="preserve">(green) in </w:t>
      </w:r>
      <w:r w:rsidRPr="00001EB9">
        <w:rPr>
          <w:rFonts w:ascii="Arial" w:hAnsi="Arial" w:cs="Arial"/>
          <w:sz w:val="24"/>
        </w:rPr>
        <w:t>SH-SY5Y cells.</w:t>
      </w:r>
      <w:r>
        <w:rPr>
          <w:rFonts w:ascii="Arial" w:hAnsi="Arial" w:cs="Arial"/>
          <w:sz w:val="24"/>
        </w:rPr>
        <w:t xml:space="preserve"> </w:t>
      </w:r>
      <w:r w:rsidRPr="00001EB9">
        <w:rPr>
          <w:rFonts w:ascii="Arial" w:hAnsi="Arial" w:cs="Arial"/>
          <w:sz w:val="24"/>
        </w:rPr>
        <w:t xml:space="preserve">Cells were treated with ADP-3 (1 </w:t>
      </w:r>
      <w:proofErr w:type="spellStart"/>
      <w:r w:rsidRPr="00001EB9">
        <w:rPr>
          <w:rFonts w:ascii="Arial" w:hAnsi="Arial" w:cs="Arial"/>
          <w:sz w:val="24"/>
        </w:rPr>
        <w:t>μM</w:t>
      </w:r>
      <w:proofErr w:type="spellEnd"/>
      <w:r w:rsidRPr="00001EB9">
        <w:rPr>
          <w:rFonts w:ascii="Arial" w:hAnsi="Arial" w:cs="Arial"/>
          <w:sz w:val="24"/>
        </w:rPr>
        <w:t>), and then photoinitiated or not. Scale bars indicate 10 µm.</w:t>
      </w:r>
    </w:p>
    <w:p w14:paraId="23888A64" w14:textId="77777777" w:rsidR="00C03A32" w:rsidRPr="00C03A32" w:rsidRDefault="00C03A32" w:rsidP="00C03A32"/>
    <w:bookmarkEnd w:id="9"/>
    <w:p w14:paraId="711BF079" w14:textId="77777777" w:rsidR="00F11DC4" w:rsidRDefault="00F11DC4">
      <w:pPr>
        <w:widowControl/>
        <w:rPr>
          <w:rFonts w:ascii="Arial" w:hAnsi="Arial" w:cs="Arial"/>
          <w:szCs w:val="20"/>
        </w:rPr>
      </w:pPr>
      <w:r>
        <w:rPr>
          <w:rFonts w:ascii="Arial" w:hAnsi="Arial" w:cs="Arial"/>
        </w:rPr>
        <w:br w:type="page"/>
      </w:r>
    </w:p>
    <w:p w14:paraId="70EBFD84" w14:textId="54E7222E" w:rsidR="00773090" w:rsidRPr="00B82908" w:rsidRDefault="004B7600" w:rsidP="00E9754F">
      <w:pPr>
        <w:pStyle w:val="a9"/>
        <w:jc w:val="both"/>
        <w:rPr>
          <w:rFonts w:ascii="Arial" w:hAnsi="Arial" w:cs="Arial"/>
          <w:sz w:val="24"/>
        </w:rPr>
      </w:pPr>
      <w:r>
        <w:rPr>
          <w:rFonts w:ascii="Arial" w:hAnsi="Arial" w:cs="Arial"/>
          <w:noProof/>
          <w:sz w:val="24"/>
        </w:rPr>
        <w:lastRenderedPageBreak/>
        <w:drawing>
          <wp:inline distT="0" distB="0" distL="0" distR="0" wp14:anchorId="42172F2E" wp14:editId="680C7B96">
            <wp:extent cx="5278120" cy="2674620"/>
            <wp:effectExtent l="0" t="0" r="0" b="0"/>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S14.png"/>
                    <pic:cNvPicPr/>
                  </pic:nvPicPr>
                  <pic:blipFill>
                    <a:blip r:embed="rId33">
                      <a:extLst>
                        <a:ext uri="{28A0092B-C50C-407E-A947-70E740481C1C}">
                          <a14:useLocalDpi xmlns:a14="http://schemas.microsoft.com/office/drawing/2010/main" val="0"/>
                        </a:ext>
                      </a:extLst>
                    </a:blip>
                    <a:stretch>
                      <a:fillRect/>
                    </a:stretch>
                  </pic:blipFill>
                  <pic:spPr>
                    <a:xfrm>
                      <a:off x="0" y="0"/>
                      <a:ext cx="5278120" cy="2674620"/>
                    </a:xfrm>
                    <a:prstGeom prst="rect">
                      <a:avLst/>
                    </a:prstGeom>
                  </pic:spPr>
                </pic:pic>
              </a:graphicData>
            </a:graphic>
          </wp:inline>
        </w:drawing>
      </w:r>
    </w:p>
    <w:p w14:paraId="69A517BD" w14:textId="537C8A6F" w:rsidR="00764D25" w:rsidRDefault="00764D25" w:rsidP="00764D25">
      <w:pPr>
        <w:pStyle w:val="a9"/>
        <w:jc w:val="both"/>
        <w:rPr>
          <w:rFonts w:ascii="Arial" w:hAnsi="Arial" w:cs="Arial"/>
          <w:sz w:val="24"/>
        </w:rPr>
      </w:pPr>
      <w:r w:rsidRPr="00B82908">
        <w:rPr>
          <w:rFonts w:ascii="Arial" w:hAnsi="Arial" w:cs="Arial"/>
          <w:b/>
          <w:sz w:val="24"/>
          <w:szCs w:val="24"/>
        </w:rPr>
        <w:t>Figure S</w:t>
      </w:r>
      <w:r w:rsidR="00C03A32">
        <w:rPr>
          <w:rFonts w:ascii="Arial" w:hAnsi="Arial" w:cs="Arial"/>
          <w:b/>
          <w:sz w:val="24"/>
          <w:szCs w:val="24"/>
        </w:rPr>
        <w:t>16</w:t>
      </w:r>
      <w:r w:rsidRPr="00B82908">
        <w:rPr>
          <w:rFonts w:ascii="Arial" w:hAnsi="Arial" w:cs="Arial"/>
          <w:b/>
          <w:sz w:val="24"/>
          <w:szCs w:val="24"/>
        </w:rPr>
        <w:t xml:space="preserve">. </w:t>
      </w:r>
      <w:r w:rsidR="00A73186">
        <w:rPr>
          <w:rFonts w:ascii="Arial" w:hAnsi="Arial" w:cs="Arial"/>
          <w:b/>
          <w:sz w:val="24"/>
          <w:szCs w:val="24"/>
        </w:rPr>
        <w:t>Representative images of nuclear membrane structure in COS-7 cells</w:t>
      </w:r>
      <w:r w:rsidRPr="00B82908">
        <w:rPr>
          <w:rFonts w:ascii="Arial" w:hAnsi="Arial" w:cs="Arial"/>
          <w:sz w:val="24"/>
        </w:rPr>
        <w:t>. (</w:t>
      </w:r>
      <w:r w:rsidRPr="00B82908">
        <w:rPr>
          <w:rFonts w:ascii="Arial" w:hAnsi="Arial" w:cs="Arial"/>
          <w:b/>
          <w:sz w:val="24"/>
        </w:rPr>
        <w:t>A</w:t>
      </w:r>
      <w:r w:rsidRPr="00B82908">
        <w:rPr>
          <w:rFonts w:ascii="Arial" w:hAnsi="Arial" w:cs="Arial"/>
          <w:sz w:val="24"/>
        </w:rPr>
        <w:t xml:space="preserve">) </w:t>
      </w:r>
      <w:r w:rsidR="00A73186">
        <w:rPr>
          <w:rFonts w:ascii="Arial" w:hAnsi="Arial" w:cs="Arial"/>
          <w:sz w:val="24"/>
        </w:rPr>
        <w:t>Immunofluorescence</w:t>
      </w:r>
      <w:r w:rsidRPr="00B82908">
        <w:rPr>
          <w:rFonts w:ascii="Arial" w:hAnsi="Arial" w:cs="Arial"/>
          <w:sz w:val="24"/>
        </w:rPr>
        <w:t xml:space="preserve"> </w:t>
      </w:r>
      <w:r w:rsidR="00A73186">
        <w:rPr>
          <w:rFonts w:ascii="Arial" w:hAnsi="Arial" w:cs="Arial"/>
          <w:sz w:val="24"/>
        </w:rPr>
        <w:t xml:space="preserve">images of </w:t>
      </w:r>
      <w:proofErr w:type="spellStart"/>
      <w:r w:rsidR="00A73186">
        <w:rPr>
          <w:rFonts w:ascii="Arial" w:hAnsi="Arial" w:cs="Arial"/>
          <w:sz w:val="24"/>
        </w:rPr>
        <w:t>lamin</w:t>
      </w:r>
      <w:proofErr w:type="spellEnd"/>
      <w:r w:rsidR="00A73186">
        <w:rPr>
          <w:rFonts w:ascii="Arial" w:hAnsi="Arial" w:cs="Arial"/>
          <w:sz w:val="24"/>
        </w:rPr>
        <w:t xml:space="preserve"> B1 (red) in control or ADP-2 (2 </w:t>
      </w:r>
      <w:r w:rsidR="00A73186" w:rsidRPr="009A7ECF">
        <w:rPr>
          <w:rFonts w:ascii="Arial" w:hAnsi="Arial" w:cs="Arial"/>
          <w:sz w:val="24"/>
        </w:rPr>
        <w:t>µ</w:t>
      </w:r>
      <w:r w:rsidR="00A73186">
        <w:rPr>
          <w:rFonts w:ascii="Arial" w:hAnsi="Arial" w:cs="Arial"/>
          <w:sz w:val="24"/>
        </w:rPr>
        <w:t>M) treatedCOS-7 cells. Scale bar indicate 10</w:t>
      </w:r>
      <w:r w:rsidR="00A73186" w:rsidRPr="009A7ECF">
        <w:rPr>
          <w:rFonts w:ascii="Arial" w:hAnsi="Arial" w:cs="Arial"/>
          <w:sz w:val="24"/>
        </w:rPr>
        <w:t xml:space="preserve"> µm</w:t>
      </w:r>
      <w:r w:rsidR="00A73186">
        <w:rPr>
          <w:rFonts w:ascii="Arial" w:hAnsi="Arial" w:cs="Arial"/>
          <w:sz w:val="24"/>
        </w:rPr>
        <w:t>.</w:t>
      </w:r>
      <w:r w:rsidR="00A73186" w:rsidRPr="00B82908">
        <w:rPr>
          <w:rFonts w:ascii="Arial" w:hAnsi="Arial" w:cs="Arial"/>
          <w:sz w:val="24"/>
        </w:rPr>
        <w:t xml:space="preserve"> </w:t>
      </w:r>
      <w:r w:rsidRPr="00B82908">
        <w:rPr>
          <w:rFonts w:ascii="Arial" w:hAnsi="Arial" w:cs="Arial"/>
          <w:sz w:val="24"/>
        </w:rPr>
        <w:t>(</w:t>
      </w:r>
      <w:r w:rsidRPr="00B82908">
        <w:rPr>
          <w:rFonts w:ascii="Arial" w:hAnsi="Arial" w:cs="Arial"/>
          <w:b/>
          <w:sz w:val="24"/>
        </w:rPr>
        <w:t>B</w:t>
      </w:r>
      <w:r w:rsidRPr="00B82908">
        <w:rPr>
          <w:rFonts w:ascii="Arial" w:hAnsi="Arial" w:cs="Arial"/>
          <w:sz w:val="24"/>
        </w:rPr>
        <w:t xml:space="preserve">) </w:t>
      </w:r>
      <w:proofErr w:type="spellStart"/>
      <w:r w:rsidR="00A73186">
        <w:rPr>
          <w:rFonts w:ascii="Arial" w:hAnsi="Arial" w:cs="Arial"/>
          <w:sz w:val="24"/>
        </w:rPr>
        <w:t>dSTORM</w:t>
      </w:r>
      <w:proofErr w:type="spellEnd"/>
      <w:r w:rsidR="00A73186">
        <w:rPr>
          <w:rFonts w:ascii="Arial" w:hAnsi="Arial" w:cs="Arial"/>
          <w:sz w:val="24"/>
        </w:rPr>
        <w:t xml:space="preserve"> images of </w:t>
      </w:r>
      <w:proofErr w:type="spellStart"/>
      <w:r w:rsidR="00A73186">
        <w:rPr>
          <w:rFonts w:ascii="Arial" w:hAnsi="Arial" w:cs="Arial"/>
          <w:sz w:val="24"/>
        </w:rPr>
        <w:t>lamin</w:t>
      </w:r>
      <w:proofErr w:type="spellEnd"/>
      <w:r w:rsidR="00A73186">
        <w:rPr>
          <w:rFonts w:ascii="Arial" w:hAnsi="Arial" w:cs="Arial"/>
          <w:sz w:val="24"/>
        </w:rPr>
        <w:t xml:space="preserve"> B1 and GA DPRs in control or ADP-2 (2 </w:t>
      </w:r>
      <w:r w:rsidR="00A73186" w:rsidRPr="009A7ECF">
        <w:rPr>
          <w:rFonts w:ascii="Arial" w:hAnsi="Arial" w:cs="Arial"/>
          <w:sz w:val="24"/>
        </w:rPr>
        <w:t>µ</w:t>
      </w:r>
      <w:r w:rsidR="00A73186">
        <w:rPr>
          <w:rFonts w:ascii="Arial" w:hAnsi="Arial" w:cs="Arial"/>
          <w:sz w:val="24"/>
        </w:rPr>
        <w:t xml:space="preserve">M) </w:t>
      </w:r>
      <w:r w:rsidR="00D26919">
        <w:rPr>
          <w:rFonts w:ascii="Arial" w:hAnsi="Arial" w:cs="Arial"/>
          <w:sz w:val="24"/>
        </w:rPr>
        <w:t>photoinitiated</w:t>
      </w:r>
      <w:r w:rsidR="00A73186">
        <w:rPr>
          <w:rFonts w:ascii="Arial" w:hAnsi="Arial" w:cs="Arial"/>
          <w:sz w:val="24"/>
        </w:rPr>
        <w:t xml:space="preserve"> COS-7 cells. Scale bar indicate 10</w:t>
      </w:r>
      <w:r w:rsidR="00A73186" w:rsidRPr="009A7ECF">
        <w:rPr>
          <w:rFonts w:ascii="Arial" w:hAnsi="Arial" w:cs="Arial"/>
          <w:sz w:val="24"/>
        </w:rPr>
        <w:t xml:space="preserve"> µm</w:t>
      </w:r>
      <w:r w:rsidR="00A73186">
        <w:rPr>
          <w:rFonts w:ascii="Arial" w:hAnsi="Arial" w:cs="Arial"/>
          <w:sz w:val="24"/>
        </w:rPr>
        <w:t>.</w:t>
      </w:r>
    </w:p>
    <w:p w14:paraId="59AC6448" w14:textId="0F71F83F" w:rsidR="00A52DBD" w:rsidRPr="00BE338F" w:rsidRDefault="00773090" w:rsidP="00BE338F">
      <w:pPr>
        <w:widowControl/>
        <w:rPr>
          <w:rFonts w:ascii="Arial" w:hAnsi="Arial" w:cs="Arial"/>
          <w:szCs w:val="20"/>
        </w:rPr>
      </w:pPr>
      <w:r w:rsidRPr="00B82908">
        <w:rPr>
          <w:rFonts w:ascii="Arial" w:hAnsi="Arial" w:cs="Arial"/>
        </w:rPr>
        <w:br w:type="page"/>
      </w:r>
    </w:p>
    <w:p w14:paraId="45901285" w14:textId="436445EE" w:rsidR="00E77298" w:rsidRPr="00B82908" w:rsidRDefault="000F1EAE" w:rsidP="00E77298">
      <w:pPr>
        <w:pStyle w:val="a9"/>
        <w:jc w:val="center"/>
        <w:rPr>
          <w:rFonts w:ascii="Arial" w:hAnsi="Arial" w:cs="Arial"/>
          <w:b/>
          <w:sz w:val="24"/>
        </w:rPr>
      </w:pPr>
      <w:bookmarkStart w:id="10" w:name="_Toc8223004"/>
      <w:bookmarkStart w:id="11" w:name="_Toc20833324"/>
      <w:r>
        <w:rPr>
          <w:rFonts w:ascii="Arial" w:hAnsi="Arial" w:cs="Arial"/>
          <w:b/>
          <w:noProof/>
          <w:sz w:val="24"/>
        </w:rPr>
        <w:lastRenderedPageBreak/>
        <w:drawing>
          <wp:inline distT="0" distB="0" distL="0" distR="0" wp14:anchorId="78DB97EB" wp14:editId="5D042512">
            <wp:extent cx="5278120" cy="345376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ntibody-accessibility assay.png"/>
                    <pic:cNvPicPr/>
                  </pic:nvPicPr>
                  <pic:blipFill>
                    <a:blip r:embed="rId34">
                      <a:extLst>
                        <a:ext uri="{28A0092B-C50C-407E-A947-70E740481C1C}">
                          <a14:useLocalDpi xmlns:a14="http://schemas.microsoft.com/office/drawing/2010/main" val="0"/>
                        </a:ext>
                      </a:extLst>
                    </a:blip>
                    <a:stretch>
                      <a:fillRect/>
                    </a:stretch>
                  </pic:blipFill>
                  <pic:spPr>
                    <a:xfrm>
                      <a:off x="0" y="0"/>
                      <a:ext cx="5278120" cy="3453765"/>
                    </a:xfrm>
                    <a:prstGeom prst="rect">
                      <a:avLst/>
                    </a:prstGeom>
                  </pic:spPr>
                </pic:pic>
              </a:graphicData>
            </a:graphic>
          </wp:inline>
        </w:drawing>
      </w:r>
    </w:p>
    <w:p w14:paraId="77D91310" w14:textId="427CC169" w:rsidR="00D26919" w:rsidRDefault="00A52DBD" w:rsidP="00D26919">
      <w:pPr>
        <w:pStyle w:val="a9"/>
        <w:jc w:val="both"/>
        <w:rPr>
          <w:rFonts w:ascii="Arial" w:hAnsi="Arial" w:cs="Arial"/>
          <w:sz w:val="24"/>
        </w:rPr>
      </w:pPr>
      <w:bookmarkStart w:id="12" w:name="_Hlk34652050"/>
      <w:r w:rsidRPr="007B6753">
        <w:rPr>
          <w:rFonts w:ascii="Arial" w:hAnsi="Arial" w:cs="Arial"/>
          <w:b/>
          <w:sz w:val="24"/>
        </w:rPr>
        <w:t xml:space="preserve">Figure </w:t>
      </w:r>
      <w:r w:rsidR="00BE338F" w:rsidRPr="007B6753">
        <w:rPr>
          <w:rFonts w:ascii="Arial" w:hAnsi="Arial" w:cs="Arial"/>
          <w:b/>
          <w:sz w:val="24"/>
        </w:rPr>
        <w:t>S</w:t>
      </w:r>
      <w:r w:rsidR="00C03A32">
        <w:rPr>
          <w:rFonts w:ascii="Arial" w:hAnsi="Arial" w:cs="Arial" w:hint="eastAsia"/>
          <w:b/>
          <w:sz w:val="24"/>
        </w:rPr>
        <w:t>17</w:t>
      </w:r>
      <w:r w:rsidRPr="007B6753">
        <w:rPr>
          <w:rFonts w:ascii="Arial" w:hAnsi="Arial" w:cs="Arial"/>
          <w:b/>
          <w:sz w:val="24"/>
        </w:rPr>
        <w:t xml:space="preserve">. </w:t>
      </w:r>
      <w:bookmarkEnd w:id="10"/>
      <w:bookmarkEnd w:id="11"/>
      <w:r w:rsidR="000F1EAE" w:rsidRPr="007B6753">
        <w:rPr>
          <w:rFonts w:ascii="Arial" w:hAnsi="Arial" w:cs="Arial" w:hint="eastAsia"/>
          <w:b/>
          <w:sz w:val="24"/>
        </w:rPr>
        <w:t>Illustration for antibody-</w:t>
      </w:r>
      <w:r w:rsidR="000F1EAE" w:rsidRPr="007B6753">
        <w:rPr>
          <w:rFonts w:ascii="Arial" w:hAnsi="Arial" w:cs="Arial"/>
          <w:b/>
          <w:sz w:val="24"/>
        </w:rPr>
        <w:t>accessibility assay experiment.</w:t>
      </w:r>
      <w:r w:rsidR="007B6753">
        <w:rPr>
          <w:rFonts w:ascii="Arial" w:hAnsi="Arial" w:cs="Arial"/>
          <w:b/>
          <w:sz w:val="24"/>
        </w:rPr>
        <w:t xml:space="preserve"> </w:t>
      </w:r>
      <w:r w:rsidR="00D26919" w:rsidRPr="007B6753">
        <w:rPr>
          <w:rFonts w:ascii="Arial" w:hAnsi="Arial" w:cs="Arial"/>
          <w:sz w:val="24"/>
        </w:rPr>
        <w:t>SH-SY5Y cells were first</w:t>
      </w:r>
      <w:r w:rsidR="00D26919">
        <w:rPr>
          <w:rFonts w:ascii="Arial" w:hAnsi="Arial" w:cs="Arial"/>
          <w:sz w:val="24"/>
        </w:rPr>
        <w:t xml:space="preserve"> treated with </w:t>
      </w:r>
      <w:proofErr w:type="spellStart"/>
      <w:r w:rsidR="00D26919">
        <w:rPr>
          <w:rFonts w:ascii="Arial" w:hAnsi="Arial" w:cs="Arial"/>
          <w:sz w:val="24"/>
        </w:rPr>
        <w:t>digitonin</w:t>
      </w:r>
      <w:proofErr w:type="spellEnd"/>
      <w:r w:rsidR="00D26919">
        <w:rPr>
          <w:rFonts w:ascii="Arial" w:hAnsi="Arial" w:cs="Arial"/>
          <w:sz w:val="24"/>
        </w:rPr>
        <w:t xml:space="preserve"> in PBS to remove their cytoplasmic membrane, followed by GA DPRs treatment for 2 hours. The exposed nuclei were then fixed and stained with </w:t>
      </w:r>
      <w:proofErr w:type="spellStart"/>
      <w:r w:rsidR="00D26919">
        <w:rPr>
          <w:rFonts w:ascii="Arial" w:hAnsi="Arial" w:cs="Arial"/>
          <w:sz w:val="24"/>
        </w:rPr>
        <w:t>lamin</w:t>
      </w:r>
      <w:proofErr w:type="spellEnd"/>
      <w:r w:rsidR="00D26919">
        <w:rPr>
          <w:rFonts w:ascii="Arial" w:hAnsi="Arial" w:cs="Arial"/>
          <w:sz w:val="24"/>
        </w:rPr>
        <w:t xml:space="preserve"> B1 antibody and the revealed nuclear lamina structures were observed using confocal microscopy.</w:t>
      </w:r>
    </w:p>
    <w:p w14:paraId="39114CD5" w14:textId="12202FDE" w:rsidR="009A7ECF" w:rsidRPr="00D26919" w:rsidRDefault="009A7ECF" w:rsidP="007B6753">
      <w:pPr>
        <w:pStyle w:val="a9"/>
        <w:jc w:val="both"/>
        <w:rPr>
          <w:rFonts w:ascii="Arial" w:hAnsi="Arial" w:cs="Arial"/>
          <w:sz w:val="24"/>
        </w:rPr>
      </w:pPr>
    </w:p>
    <w:p w14:paraId="63BDFBC0" w14:textId="77777777" w:rsidR="009A7ECF" w:rsidRDefault="009A7ECF">
      <w:pPr>
        <w:widowControl/>
        <w:rPr>
          <w:rFonts w:ascii="Arial" w:hAnsi="Arial" w:cs="Arial"/>
          <w:szCs w:val="20"/>
        </w:rPr>
      </w:pPr>
      <w:r>
        <w:rPr>
          <w:rFonts w:ascii="Arial" w:hAnsi="Arial" w:cs="Arial"/>
        </w:rPr>
        <w:br w:type="page"/>
      </w:r>
    </w:p>
    <w:p w14:paraId="2CEDF5C9" w14:textId="1ED2649F" w:rsidR="009A7ECF" w:rsidRDefault="00A14C06" w:rsidP="007B6753">
      <w:pPr>
        <w:pStyle w:val="a9"/>
        <w:jc w:val="both"/>
        <w:rPr>
          <w:bCs/>
          <w:sz w:val="28"/>
          <w:szCs w:val="36"/>
        </w:rPr>
      </w:pPr>
      <w:r>
        <w:rPr>
          <w:bCs/>
          <w:noProof/>
          <w:sz w:val="28"/>
          <w:szCs w:val="36"/>
        </w:rPr>
        <w:lastRenderedPageBreak/>
        <w:drawing>
          <wp:inline distT="0" distB="0" distL="0" distR="0" wp14:anchorId="086AFD2F" wp14:editId="7683F0A7">
            <wp:extent cx="5278120" cy="2625090"/>
            <wp:effectExtent l="0" t="0" r="0" b="381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NM permeability Sup.png"/>
                    <pic:cNvPicPr/>
                  </pic:nvPicPr>
                  <pic:blipFill>
                    <a:blip r:embed="rId35">
                      <a:extLst>
                        <a:ext uri="{28A0092B-C50C-407E-A947-70E740481C1C}">
                          <a14:useLocalDpi xmlns:a14="http://schemas.microsoft.com/office/drawing/2010/main" val="0"/>
                        </a:ext>
                      </a:extLst>
                    </a:blip>
                    <a:stretch>
                      <a:fillRect/>
                    </a:stretch>
                  </pic:blipFill>
                  <pic:spPr>
                    <a:xfrm>
                      <a:off x="0" y="0"/>
                      <a:ext cx="5278120" cy="2625090"/>
                    </a:xfrm>
                    <a:prstGeom prst="rect">
                      <a:avLst/>
                    </a:prstGeom>
                  </pic:spPr>
                </pic:pic>
              </a:graphicData>
            </a:graphic>
          </wp:inline>
        </w:drawing>
      </w:r>
    </w:p>
    <w:p w14:paraId="15F4F0C6" w14:textId="6DAA90E1" w:rsidR="009A7ECF" w:rsidRDefault="009A7ECF" w:rsidP="009A7ECF">
      <w:pPr>
        <w:pStyle w:val="a9"/>
        <w:jc w:val="both"/>
        <w:rPr>
          <w:rFonts w:ascii="Arial" w:hAnsi="Arial" w:cs="Arial"/>
          <w:sz w:val="24"/>
        </w:rPr>
      </w:pPr>
      <w:r w:rsidRPr="00A14C06">
        <w:rPr>
          <w:rFonts w:ascii="Arial" w:hAnsi="Arial" w:cs="Arial"/>
          <w:b/>
          <w:sz w:val="24"/>
        </w:rPr>
        <w:t>Figure S</w:t>
      </w:r>
      <w:r w:rsidR="00F11DC4">
        <w:rPr>
          <w:rFonts w:ascii="Arial" w:hAnsi="Arial" w:cs="Arial" w:hint="eastAsia"/>
          <w:b/>
          <w:sz w:val="24"/>
        </w:rPr>
        <w:t>1</w:t>
      </w:r>
      <w:r w:rsidR="00C03A32">
        <w:rPr>
          <w:rFonts w:ascii="Arial" w:hAnsi="Arial" w:cs="Arial" w:hint="eastAsia"/>
          <w:b/>
          <w:sz w:val="24"/>
        </w:rPr>
        <w:t>8</w:t>
      </w:r>
      <w:r w:rsidRPr="00A14C06">
        <w:rPr>
          <w:rFonts w:ascii="Arial" w:hAnsi="Arial" w:cs="Arial"/>
          <w:b/>
          <w:sz w:val="24"/>
        </w:rPr>
        <w:t xml:space="preserve">. </w:t>
      </w:r>
      <w:r w:rsidR="00A14C06" w:rsidRPr="00A14C06">
        <w:rPr>
          <w:rFonts w:ascii="Arial" w:hAnsi="Arial" w:cs="Arial"/>
          <w:b/>
          <w:sz w:val="24"/>
        </w:rPr>
        <w:t>Nuclear membrane permeability evaluation using triton and ADP-3 treatment</w:t>
      </w:r>
      <w:r w:rsidRPr="00A14C06">
        <w:rPr>
          <w:rFonts w:ascii="Arial" w:hAnsi="Arial" w:cs="Arial"/>
          <w:b/>
          <w:sz w:val="24"/>
        </w:rPr>
        <w:t>.</w:t>
      </w:r>
      <w:r>
        <w:rPr>
          <w:rFonts w:ascii="Arial" w:hAnsi="Arial" w:cs="Arial"/>
          <w:b/>
          <w:sz w:val="24"/>
        </w:rPr>
        <w:t xml:space="preserve"> </w:t>
      </w:r>
      <w:r w:rsidR="00D26919" w:rsidRPr="007B6753">
        <w:rPr>
          <w:rFonts w:ascii="Arial" w:hAnsi="Arial" w:cs="Arial"/>
          <w:sz w:val="24"/>
        </w:rPr>
        <w:t>SH-SY5Y cells were first</w:t>
      </w:r>
      <w:r w:rsidR="00D26919">
        <w:rPr>
          <w:rFonts w:ascii="Arial" w:hAnsi="Arial" w:cs="Arial"/>
          <w:sz w:val="24"/>
        </w:rPr>
        <w:t xml:space="preserve"> treated with </w:t>
      </w:r>
      <w:proofErr w:type="spellStart"/>
      <w:r w:rsidR="00D26919">
        <w:rPr>
          <w:rFonts w:ascii="Arial" w:hAnsi="Arial" w:cs="Arial"/>
          <w:sz w:val="24"/>
        </w:rPr>
        <w:t>digitonin</w:t>
      </w:r>
      <w:proofErr w:type="spellEnd"/>
      <w:r w:rsidR="00D26919">
        <w:rPr>
          <w:rFonts w:ascii="Arial" w:hAnsi="Arial" w:cs="Arial"/>
          <w:sz w:val="24"/>
        </w:rPr>
        <w:t xml:space="preserve"> in PBS to </w:t>
      </w:r>
      <w:proofErr w:type="spellStart"/>
      <w:r w:rsidR="00D26919">
        <w:rPr>
          <w:rFonts w:ascii="Arial" w:hAnsi="Arial" w:cs="Arial"/>
          <w:sz w:val="24"/>
        </w:rPr>
        <w:t>permeablize</w:t>
      </w:r>
      <w:proofErr w:type="spellEnd"/>
      <w:r w:rsidR="00D26919">
        <w:rPr>
          <w:rFonts w:ascii="Arial" w:hAnsi="Arial" w:cs="Arial"/>
          <w:sz w:val="24"/>
        </w:rPr>
        <w:t xml:space="preserve"> their cytoplasmic membrane, followed by triton (positive control)</w:t>
      </w:r>
      <w:r w:rsidR="00D26919" w:rsidRPr="00A14C06">
        <w:rPr>
          <w:rFonts w:ascii="Arial" w:hAnsi="Arial" w:cs="Arial"/>
          <w:sz w:val="24"/>
        </w:rPr>
        <w:t xml:space="preserve"> </w:t>
      </w:r>
      <w:r w:rsidR="00D26919">
        <w:rPr>
          <w:rFonts w:ascii="Arial" w:hAnsi="Arial" w:cs="Arial"/>
          <w:sz w:val="24"/>
        </w:rPr>
        <w:t xml:space="preserve">or ADP-3 treatment (negative control). The resulting exposed nuclei were stained with </w:t>
      </w:r>
      <w:proofErr w:type="spellStart"/>
      <w:r w:rsidR="00D26919">
        <w:rPr>
          <w:rFonts w:ascii="Arial" w:hAnsi="Arial" w:cs="Arial"/>
          <w:sz w:val="24"/>
        </w:rPr>
        <w:t>lamin</w:t>
      </w:r>
      <w:proofErr w:type="spellEnd"/>
      <w:r w:rsidR="00D26919">
        <w:rPr>
          <w:rFonts w:ascii="Arial" w:hAnsi="Arial" w:cs="Arial"/>
          <w:sz w:val="24"/>
        </w:rPr>
        <w:t xml:space="preserve"> B1 antibody and counterstained with DAPI. The nuclear lamina structures were observed by confocal microscopy. Scale bars indicate 10</w:t>
      </w:r>
      <w:r w:rsidR="00D26919" w:rsidRPr="009A7ECF">
        <w:rPr>
          <w:rFonts w:ascii="Arial" w:hAnsi="Arial" w:cs="Arial"/>
          <w:sz w:val="24"/>
        </w:rPr>
        <w:t xml:space="preserve"> µm</w:t>
      </w:r>
      <w:r w:rsidR="00D26919">
        <w:rPr>
          <w:rFonts w:ascii="Arial" w:hAnsi="Arial" w:cs="Arial"/>
          <w:sz w:val="24"/>
        </w:rPr>
        <w:t>.</w:t>
      </w:r>
    </w:p>
    <w:p w14:paraId="7846370B" w14:textId="3FFADCC9" w:rsidR="000F1EAE" w:rsidRPr="007B6753" w:rsidRDefault="000F1EAE" w:rsidP="007B6753">
      <w:pPr>
        <w:pStyle w:val="a9"/>
        <w:jc w:val="both"/>
        <w:rPr>
          <w:rFonts w:ascii="Arial" w:hAnsi="Arial" w:cs="Arial"/>
          <w:sz w:val="24"/>
        </w:rPr>
      </w:pPr>
      <w:r>
        <w:rPr>
          <w:bCs/>
          <w:sz w:val="28"/>
          <w:szCs w:val="36"/>
        </w:rPr>
        <w:br w:type="page"/>
      </w:r>
    </w:p>
    <w:bookmarkEnd w:id="12"/>
    <w:p w14:paraId="6FF1A839" w14:textId="3FC34E2C" w:rsidR="008A6735" w:rsidRPr="00B82908" w:rsidRDefault="003E51DA" w:rsidP="008A6735">
      <w:pPr>
        <w:spacing w:line="480" w:lineRule="auto"/>
        <w:jc w:val="center"/>
        <w:rPr>
          <w:rFonts w:ascii="Arial" w:hAnsi="Arial" w:cs="Arial"/>
          <w:b/>
          <w:bCs/>
        </w:rPr>
      </w:pPr>
      <w:r>
        <w:rPr>
          <w:rFonts w:ascii="Arial" w:hAnsi="Arial" w:cs="Arial"/>
          <w:b/>
          <w:bCs/>
          <w:noProof/>
        </w:rPr>
        <w:lastRenderedPageBreak/>
        <w:drawing>
          <wp:inline distT="0" distB="0" distL="0" distR="0" wp14:anchorId="1DDDC728" wp14:editId="4E17D073">
            <wp:extent cx="2790825" cy="4072248"/>
            <wp:effectExtent l="0" t="0" r="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02209" cy="4088859"/>
                    </a:xfrm>
                    <a:prstGeom prst="rect">
                      <a:avLst/>
                    </a:prstGeom>
                    <a:noFill/>
                  </pic:spPr>
                </pic:pic>
              </a:graphicData>
            </a:graphic>
          </wp:inline>
        </w:drawing>
      </w:r>
    </w:p>
    <w:p w14:paraId="03863826" w14:textId="5D1C2D82" w:rsidR="0006560C" w:rsidRDefault="003E51DA" w:rsidP="00495415">
      <w:pPr>
        <w:widowControl/>
        <w:jc w:val="both"/>
        <w:rPr>
          <w:rFonts w:ascii="Arial" w:hAnsi="Arial" w:cs="Arial"/>
        </w:rPr>
      </w:pPr>
      <w:bookmarkStart w:id="13" w:name="_Hlk34652085"/>
      <w:r w:rsidRPr="00B82908">
        <w:rPr>
          <w:rFonts w:ascii="Arial" w:hAnsi="Arial" w:cs="Arial"/>
          <w:b/>
        </w:rPr>
        <w:t xml:space="preserve">Figure </w:t>
      </w:r>
      <w:r w:rsidR="000E3C4D">
        <w:rPr>
          <w:rFonts w:ascii="Arial" w:hAnsi="Arial" w:cs="Arial"/>
          <w:b/>
        </w:rPr>
        <w:t>S</w:t>
      </w:r>
      <w:r w:rsidR="005155BC">
        <w:rPr>
          <w:rFonts w:ascii="Arial" w:hAnsi="Arial" w:cs="Arial"/>
          <w:b/>
        </w:rPr>
        <w:t>1</w:t>
      </w:r>
      <w:r w:rsidR="00C03A32">
        <w:rPr>
          <w:rFonts w:ascii="Arial" w:hAnsi="Arial" w:cs="Arial"/>
          <w:b/>
        </w:rPr>
        <w:t>9</w:t>
      </w:r>
      <w:r w:rsidRPr="00B82908">
        <w:rPr>
          <w:rFonts w:ascii="Arial" w:hAnsi="Arial" w:cs="Arial"/>
        </w:rPr>
        <w:t xml:space="preserve">. </w:t>
      </w:r>
      <w:r w:rsidRPr="00B82908">
        <w:rPr>
          <w:rFonts w:ascii="Arial" w:hAnsi="Arial" w:cs="Arial"/>
          <w:b/>
        </w:rPr>
        <w:t xml:space="preserve">Immunofluorescence image of </w:t>
      </w:r>
      <w:r>
        <w:rPr>
          <w:rFonts w:ascii="Arial" w:hAnsi="Arial" w:cs="Arial"/>
          <w:b/>
        </w:rPr>
        <w:t>TDP-43</w:t>
      </w:r>
      <w:r w:rsidRPr="00B82908">
        <w:rPr>
          <w:rFonts w:ascii="Arial" w:hAnsi="Arial" w:cs="Arial"/>
          <w:b/>
        </w:rPr>
        <w:t xml:space="preserve"> protein </w:t>
      </w:r>
      <w:r>
        <w:rPr>
          <w:rFonts w:ascii="Arial" w:hAnsi="Arial" w:cs="Arial"/>
          <w:b/>
        </w:rPr>
        <w:t>in SH-SY5Y cells treated either ADP-1</w:t>
      </w:r>
      <w:r w:rsidR="00D26919">
        <w:rPr>
          <w:rFonts w:ascii="Arial" w:hAnsi="Arial" w:cs="Arial"/>
          <w:b/>
        </w:rPr>
        <w:t xml:space="preserve"> only</w:t>
      </w:r>
      <w:r>
        <w:rPr>
          <w:rFonts w:ascii="Arial" w:hAnsi="Arial" w:cs="Arial"/>
          <w:b/>
        </w:rPr>
        <w:t xml:space="preserve"> or UV light irradiation</w:t>
      </w:r>
      <w:r w:rsidR="00D26919">
        <w:rPr>
          <w:rFonts w:ascii="Arial" w:hAnsi="Arial" w:cs="Arial"/>
          <w:b/>
        </w:rPr>
        <w:t xml:space="preserve"> only</w:t>
      </w:r>
      <w:r w:rsidRPr="00B82908">
        <w:rPr>
          <w:rFonts w:ascii="Arial" w:hAnsi="Arial" w:cs="Arial"/>
          <w:b/>
        </w:rPr>
        <w:t>.</w:t>
      </w:r>
      <w:r>
        <w:rPr>
          <w:rFonts w:ascii="Arial" w:hAnsi="Arial" w:cs="Arial"/>
          <w:b/>
        </w:rPr>
        <w:t xml:space="preserve"> </w:t>
      </w:r>
      <w:r w:rsidRPr="003E51DA">
        <w:rPr>
          <w:rFonts w:ascii="Arial" w:hAnsi="Arial" w:cs="Arial"/>
        </w:rPr>
        <w:t>(A</w:t>
      </w:r>
      <w:r w:rsidR="00D91A13">
        <w:rPr>
          <w:rFonts w:ascii="Arial" w:hAnsi="Arial" w:cs="Arial"/>
        </w:rPr>
        <w:t>) Immunofluorescence</w:t>
      </w:r>
      <w:r>
        <w:rPr>
          <w:rFonts w:ascii="Arial" w:hAnsi="Arial" w:cs="Arial"/>
        </w:rPr>
        <w:t xml:space="preserve"> of TDP-43 protein (green) in </w:t>
      </w:r>
      <w:r w:rsidRPr="003E51DA">
        <w:rPr>
          <w:rFonts w:ascii="Arial" w:hAnsi="Arial" w:cs="Arial"/>
        </w:rPr>
        <w:t>SH-SY5Y cells. Cell</w:t>
      </w:r>
      <w:r w:rsidR="0031112A">
        <w:rPr>
          <w:rFonts w:ascii="Arial" w:hAnsi="Arial" w:cs="Arial"/>
        </w:rPr>
        <w:t>s were either treated with ADP-1</w:t>
      </w:r>
      <w:r w:rsidRPr="003E51DA">
        <w:rPr>
          <w:rFonts w:ascii="Arial" w:hAnsi="Arial" w:cs="Arial"/>
        </w:rPr>
        <w:t xml:space="preserve"> (1 </w:t>
      </w:r>
      <w:proofErr w:type="spellStart"/>
      <w:r w:rsidRPr="003E51DA">
        <w:rPr>
          <w:rFonts w:ascii="Arial" w:hAnsi="Arial" w:cs="Arial"/>
        </w:rPr>
        <w:t>μM</w:t>
      </w:r>
      <w:proofErr w:type="spellEnd"/>
      <w:r w:rsidRPr="003E51DA">
        <w:rPr>
          <w:rFonts w:ascii="Arial" w:hAnsi="Arial" w:cs="Arial"/>
        </w:rPr>
        <w:t xml:space="preserve">) or exposure to UV light (wavelength: 335-379 nm, power density: ≤8.24 </w:t>
      </w:r>
      <w:proofErr w:type="spellStart"/>
      <w:r w:rsidRPr="003E51DA">
        <w:rPr>
          <w:rFonts w:ascii="Arial" w:hAnsi="Arial" w:cs="Arial"/>
        </w:rPr>
        <w:t>mW</w:t>
      </w:r>
      <w:proofErr w:type="spellEnd"/>
      <w:r w:rsidRPr="003E51DA">
        <w:rPr>
          <w:rFonts w:ascii="Arial" w:hAnsi="Arial" w:cs="Arial"/>
        </w:rPr>
        <w:t>/cm</w:t>
      </w:r>
      <w:r w:rsidRPr="005A452B">
        <w:rPr>
          <w:rFonts w:ascii="Arial" w:hAnsi="Arial" w:cs="Arial"/>
          <w:vertAlign w:val="superscript"/>
        </w:rPr>
        <w:t>2</w:t>
      </w:r>
      <w:r w:rsidRPr="003E51DA">
        <w:rPr>
          <w:rFonts w:ascii="Arial" w:hAnsi="Arial" w:cs="Arial"/>
        </w:rPr>
        <w:t>, duration: 1 minute). Scale bars indicate 10 µm.</w:t>
      </w:r>
    </w:p>
    <w:p w14:paraId="76CAADF1" w14:textId="77777777" w:rsidR="0006560C" w:rsidRDefault="0006560C">
      <w:pPr>
        <w:widowControl/>
        <w:rPr>
          <w:rFonts w:ascii="Arial" w:hAnsi="Arial" w:cs="Arial"/>
        </w:rPr>
      </w:pPr>
      <w:r>
        <w:rPr>
          <w:rFonts w:ascii="Arial" w:hAnsi="Arial" w:cs="Arial"/>
        </w:rPr>
        <w:br w:type="page"/>
      </w:r>
    </w:p>
    <w:p w14:paraId="75EFD9BF" w14:textId="792178D6" w:rsidR="0031112A" w:rsidRDefault="0031112A" w:rsidP="008A6735">
      <w:pPr>
        <w:jc w:val="both"/>
        <w:rPr>
          <w:rFonts w:ascii="Arial" w:hAnsi="Arial" w:cs="Arial"/>
          <w:b/>
          <w:bCs/>
        </w:rPr>
      </w:pPr>
      <w:r>
        <w:rPr>
          <w:rFonts w:ascii="Arial" w:hAnsi="Arial" w:cs="Arial"/>
          <w:b/>
          <w:bCs/>
          <w:noProof/>
        </w:rPr>
        <w:lastRenderedPageBreak/>
        <w:drawing>
          <wp:inline distT="0" distB="0" distL="0" distR="0" wp14:anchorId="49B2609E" wp14:editId="0C79EF7B">
            <wp:extent cx="5178425" cy="2666698"/>
            <wp:effectExtent l="0" t="0" r="3175" b="63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01208" cy="2678430"/>
                    </a:xfrm>
                    <a:prstGeom prst="rect">
                      <a:avLst/>
                    </a:prstGeom>
                    <a:noFill/>
                  </pic:spPr>
                </pic:pic>
              </a:graphicData>
            </a:graphic>
          </wp:inline>
        </w:drawing>
      </w:r>
    </w:p>
    <w:p w14:paraId="32C19624" w14:textId="308D500D" w:rsidR="00634F23" w:rsidRPr="001D40F0" w:rsidRDefault="008A6735" w:rsidP="001D40F0">
      <w:pPr>
        <w:jc w:val="both"/>
        <w:rPr>
          <w:rFonts w:ascii="Arial" w:hAnsi="Arial" w:cs="Arial"/>
          <w:b/>
          <w:bCs/>
        </w:rPr>
      </w:pPr>
      <w:r w:rsidRPr="00B82908">
        <w:rPr>
          <w:rFonts w:ascii="Arial" w:hAnsi="Arial" w:cs="Arial"/>
          <w:b/>
          <w:bCs/>
        </w:rPr>
        <w:t>Figure</w:t>
      </w:r>
      <w:r w:rsidR="00BE338F">
        <w:rPr>
          <w:rFonts w:ascii="Arial" w:hAnsi="Arial" w:cs="Arial"/>
          <w:b/>
          <w:bCs/>
        </w:rPr>
        <w:t xml:space="preserve"> S</w:t>
      </w:r>
      <w:r w:rsidR="00C03A32">
        <w:rPr>
          <w:rFonts w:ascii="Arial" w:hAnsi="Arial" w:cs="Arial"/>
          <w:b/>
          <w:bCs/>
        </w:rPr>
        <w:t>20</w:t>
      </w:r>
      <w:r w:rsidRPr="00B82908">
        <w:rPr>
          <w:rFonts w:ascii="Arial" w:hAnsi="Arial" w:cs="Arial"/>
          <w:b/>
          <w:bCs/>
        </w:rPr>
        <w:t xml:space="preserve">. </w:t>
      </w:r>
      <w:r w:rsidR="00D26919">
        <w:rPr>
          <w:rFonts w:ascii="Arial" w:hAnsi="Arial" w:cs="Arial"/>
          <w:b/>
          <w:bCs/>
        </w:rPr>
        <w:t xml:space="preserve">Both </w:t>
      </w:r>
      <w:r w:rsidR="00D26919">
        <w:rPr>
          <w:rFonts w:ascii="Arial" w:hAnsi="Arial" w:cs="Arial"/>
          <w:b/>
        </w:rPr>
        <w:t>ADP-1 treatment only and</w:t>
      </w:r>
      <w:r w:rsidR="0031112A">
        <w:rPr>
          <w:rFonts w:ascii="Arial" w:hAnsi="Arial" w:cs="Arial"/>
          <w:b/>
        </w:rPr>
        <w:t xml:space="preserve"> UV irradiation </w:t>
      </w:r>
      <w:r w:rsidR="00D26919">
        <w:rPr>
          <w:rFonts w:ascii="Arial" w:hAnsi="Arial" w:cs="Arial"/>
          <w:b/>
        </w:rPr>
        <w:t>only</w:t>
      </w:r>
      <w:r w:rsidR="0031112A">
        <w:rPr>
          <w:rFonts w:ascii="Arial" w:hAnsi="Arial" w:cs="Arial"/>
          <w:b/>
        </w:rPr>
        <w:t xml:space="preserve"> do not cause severe degeneration of</w:t>
      </w:r>
      <w:r w:rsidRPr="00B82908">
        <w:rPr>
          <w:rFonts w:ascii="Arial" w:hAnsi="Arial" w:cs="Arial"/>
          <w:b/>
        </w:rPr>
        <w:t xml:space="preserve"> mouse cortical neurons.</w:t>
      </w:r>
      <w:r w:rsidRPr="00B82908">
        <w:rPr>
          <w:rFonts w:ascii="Arial" w:hAnsi="Arial" w:cs="Arial"/>
        </w:rPr>
        <w:t xml:space="preserve"> Representative images of 22DIV mouse cortical neurons immunofluorescence stained with antibody against </w:t>
      </w:r>
      <w:r w:rsidRPr="00B82908">
        <w:rPr>
          <w:rFonts w:ascii="Arial" w:eastAsia="新細明體" w:hAnsi="Arial" w:cs="Arial"/>
          <w:bCs/>
        </w:rPr>
        <w:t>β-III-tubulin</w:t>
      </w:r>
      <w:r w:rsidRPr="00B82908">
        <w:rPr>
          <w:rFonts w:ascii="Arial" w:hAnsi="Arial" w:cs="Arial"/>
        </w:rPr>
        <w:t xml:space="preserve"> (red) and TDP-43 (green) treated </w:t>
      </w:r>
      <w:r w:rsidR="0031112A">
        <w:rPr>
          <w:rFonts w:ascii="Arial" w:hAnsi="Arial" w:cs="Arial"/>
        </w:rPr>
        <w:t xml:space="preserve">either </w:t>
      </w:r>
      <w:r w:rsidRPr="00B82908">
        <w:rPr>
          <w:rFonts w:ascii="Arial" w:hAnsi="Arial" w:cs="Arial"/>
        </w:rPr>
        <w:t xml:space="preserve">with without 1 </w:t>
      </w:r>
      <w:proofErr w:type="spellStart"/>
      <w:r w:rsidRPr="00B82908">
        <w:rPr>
          <w:rFonts w:ascii="Arial" w:eastAsia="新細明體" w:hAnsi="Arial" w:cs="Arial"/>
        </w:rPr>
        <w:t>μ</w:t>
      </w:r>
      <w:r w:rsidRPr="00B82908">
        <w:rPr>
          <w:rFonts w:ascii="Arial" w:hAnsi="Arial" w:cs="Arial"/>
        </w:rPr>
        <w:t>M</w:t>
      </w:r>
      <w:proofErr w:type="spellEnd"/>
      <w:r w:rsidRPr="00B82908">
        <w:rPr>
          <w:rFonts w:ascii="Arial" w:hAnsi="Arial" w:cs="Arial"/>
        </w:rPr>
        <w:t xml:space="preserve"> ADP-1 or 2 minutes of UV irradiation. The DNA counter stain DAPI (blue) was included to identify the location of the nucleus. Scale bar indicated 10 µm.</w:t>
      </w:r>
      <w:bookmarkEnd w:id="13"/>
    </w:p>
    <w:p w14:paraId="4D57F629" w14:textId="77777777" w:rsidR="00634F23" w:rsidRDefault="00634F23">
      <w:pPr>
        <w:widowControl/>
        <w:rPr>
          <w:rFonts w:ascii="Arial" w:hAnsi="Arial" w:cs="Arial"/>
          <w:noProof/>
          <w:sz w:val="32"/>
          <w:szCs w:val="24"/>
        </w:rPr>
      </w:pPr>
      <w:r>
        <w:rPr>
          <w:rFonts w:ascii="Arial" w:hAnsi="Arial" w:cs="Arial"/>
          <w:sz w:val="32"/>
          <w:szCs w:val="24"/>
        </w:rPr>
        <w:br w:type="page"/>
      </w:r>
    </w:p>
    <w:p w14:paraId="428B6414" w14:textId="788B1D4B" w:rsidR="00634F23" w:rsidRPr="00634F23" w:rsidRDefault="00634F23" w:rsidP="00634F23">
      <w:pPr>
        <w:pStyle w:val="EndNoteBibliography"/>
        <w:rPr>
          <w:rFonts w:asciiTheme="minorHAnsi" w:hAnsiTheme="minorHAnsi" w:cstheme="minorHAnsi"/>
          <w:b/>
          <w:sz w:val="36"/>
          <w:szCs w:val="36"/>
        </w:rPr>
      </w:pPr>
      <w:r w:rsidRPr="00634F23">
        <w:rPr>
          <w:rFonts w:asciiTheme="minorHAnsi" w:hAnsiTheme="minorHAnsi" w:cstheme="minorHAnsi"/>
          <w:b/>
          <w:sz w:val="36"/>
          <w:szCs w:val="36"/>
        </w:rPr>
        <w:lastRenderedPageBreak/>
        <w:t>Reference</w:t>
      </w:r>
    </w:p>
    <w:p w14:paraId="06C6DF69" w14:textId="77777777" w:rsidR="00D26919" w:rsidRPr="00D26919" w:rsidRDefault="00634F23" w:rsidP="00D26919">
      <w:pPr>
        <w:pStyle w:val="EndNoteBibliography"/>
        <w:ind w:left="720" w:hanging="720"/>
      </w:pPr>
      <w:r>
        <w:rPr>
          <w:rFonts w:ascii="Arial" w:hAnsi="Arial" w:cs="Arial"/>
          <w:sz w:val="32"/>
          <w:szCs w:val="24"/>
        </w:rPr>
        <w:fldChar w:fldCharType="begin"/>
      </w:r>
      <w:r>
        <w:rPr>
          <w:rFonts w:ascii="Arial" w:hAnsi="Arial" w:cs="Arial"/>
          <w:sz w:val="32"/>
          <w:szCs w:val="24"/>
        </w:rPr>
        <w:instrText xml:space="preserve"> ADDIN EN.REFLIST </w:instrText>
      </w:r>
      <w:r>
        <w:rPr>
          <w:rFonts w:ascii="Arial" w:hAnsi="Arial" w:cs="Arial"/>
          <w:sz w:val="32"/>
          <w:szCs w:val="24"/>
        </w:rPr>
        <w:fldChar w:fldCharType="separate"/>
      </w:r>
      <w:r w:rsidR="00D26919" w:rsidRPr="00D26919">
        <w:t>1.</w:t>
      </w:r>
      <w:r w:rsidR="00D26919" w:rsidRPr="00D26919">
        <w:tab/>
        <w:t xml:space="preserve">M. Shimojima, S. Yuasa, C. Motoda, G. Yozu, T. Nagai, S. Ito, M. Lachmann, S. Kashimura, M. Takei, D. Kusumoto, A. Kunitomi, N. Hayashiji, T. Seki, S. Tohyama, H. Hashimoto, M. Kodaira, T. Egashira, K. Hayashi, C. Nakanishi, K. Sakata, M. Yamagishi and K. Fukuda, </w:t>
      </w:r>
      <w:r w:rsidR="00D26919" w:rsidRPr="00D26919">
        <w:rPr>
          <w:i/>
        </w:rPr>
        <w:t>Scientific Reports</w:t>
      </w:r>
      <w:r w:rsidR="00D26919" w:rsidRPr="00D26919">
        <w:t xml:space="preserve">, 2017, </w:t>
      </w:r>
      <w:r w:rsidR="00D26919" w:rsidRPr="00D26919">
        <w:rPr>
          <w:b/>
        </w:rPr>
        <w:t>7</w:t>
      </w:r>
      <w:r w:rsidR="00D26919" w:rsidRPr="00D26919">
        <w:t>, 44312.</w:t>
      </w:r>
    </w:p>
    <w:p w14:paraId="34B7D88B" w14:textId="77777777" w:rsidR="00D26919" w:rsidRPr="00D26919" w:rsidRDefault="00D26919" w:rsidP="00D26919">
      <w:pPr>
        <w:pStyle w:val="EndNoteBibliography"/>
        <w:ind w:left="720" w:hanging="720"/>
      </w:pPr>
      <w:r w:rsidRPr="00D26919">
        <w:t>2.</w:t>
      </w:r>
      <w:r w:rsidRPr="00D26919">
        <w:tab/>
        <w:t xml:space="preserve">W.-S. Chen, Y.-J. Chen, Y.-A. Huang, B.-Y. Hsieh, H.-C. Chiu, P.-Y. Kao, C.-Y. Chao and E. Hwang, </w:t>
      </w:r>
      <w:r w:rsidRPr="00D26919">
        <w:rPr>
          <w:i/>
        </w:rPr>
        <w:t>Sci. Rep.</w:t>
      </w:r>
      <w:r w:rsidRPr="00D26919">
        <w:t xml:space="preserve">, 2017, </w:t>
      </w:r>
      <w:r w:rsidRPr="00D26919">
        <w:rPr>
          <w:b/>
        </w:rPr>
        <w:t>7</w:t>
      </w:r>
      <w:r w:rsidRPr="00D26919">
        <w:t>, 42297.</w:t>
      </w:r>
    </w:p>
    <w:p w14:paraId="4A80239A" w14:textId="5A3B4AE3" w:rsidR="00581C7F" w:rsidRPr="00B82908" w:rsidRDefault="00634F23" w:rsidP="00E77298">
      <w:pPr>
        <w:pStyle w:val="a9"/>
        <w:jc w:val="both"/>
        <w:rPr>
          <w:rFonts w:ascii="Arial" w:hAnsi="Arial" w:cs="Arial"/>
          <w:sz w:val="32"/>
          <w:szCs w:val="24"/>
        </w:rPr>
      </w:pPr>
      <w:r>
        <w:rPr>
          <w:rFonts w:ascii="Arial" w:hAnsi="Arial" w:cs="Arial"/>
          <w:sz w:val="32"/>
          <w:szCs w:val="24"/>
        </w:rPr>
        <w:fldChar w:fldCharType="end"/>
      </w:r>
    </w:p>
    <w:sectPr w:rsidR="00581C7F" w:rsidRPr="00B82908" w:rsidSect="00BE1877">
      <w:footerReference w:type="default" r:id="rId38"/>
      <w:pgSz w:w="11906" w:h="16838"/>
      <w:pgMar w:top="1440" w:right="1797" w:bottom="1440" w:left="1797"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CB1308A" w14:textId="77777777" w:rsidR="00444DDE" w:rsidRDefault="00444DDE" w:rsidP="00CD770C">
      <w:r>
        <w:separator/>
      </w:r>
    </w:p>
  </w:endnote>
  <w:endnote w:type="continuationSeparator" w:id="0">
    <w:p w14:paraId="01FFA1EF" w14:textId="77777777" w:rsidR="00444DDE" w:rsidRDefault="00444DDE" w:rsidP="00CD77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66EE7C" w14:textId="77777777" w:rsidR="00B35FD5" w:rsidRPr="00E77298" w:rsidRDefault="00B35FD5">
    <w:pPr>
      <w:pStyle w:val="a7"/>
      <w:jc w:val="center"/>
      <w:rPr>
        <w:sz w:val="24"/>
      </w:rPr>
    </w:pPr>
  </w:p>
  <w:p w14:paraId="72D803E7" w14:textId="77777777" w:rsidR="00B35FD5" w:rsidRDefault="00B35FD5">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B9181A1" w14:textId="77777777" w:rsidR="00444DDE" w:rsidRDefault="00444DDE" w:rsidP="00CD770C">
      <w:r>
        <w:separator/>
      </w:r>
    </w:p>
  </w:footnote>
  <w:footnote w:type="continuationSeparator" w:id="0">
    <w:p w14:paraId="2FD2C03B" w14:textId="77777777" w:rsidR="00444DDE" w:rsidRDefault="00444DDE" w:rsidP="00CD770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0D524CA"/>
    <w:multiLevelType w:val="multilevel"/>
    <w:tmpl w:val="DFD0DB0A"/>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defaultTabStop w:val="48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anoscale&lt;/Style&gt;&lt;LeftDelim&gt;{&lt;/LeftDelim&gt;&lt;RightDelim&gt;}&lt;/RightDelim&gt;&lt;FontName&gt;Calibri&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p95ssrxr3f9es8ezezmvdwxkr9f0e5559fzr&quot;&gt;Poly-GA EndNote Library-Saved&lt;record-ids&gt;&lt;item&gt;209&lt;/item&gt;&lt;/record-ids&gt;&lt;/item&gt;&lt;/Libraries&gt;"/>
  </w:docVars>
  <w:rsids>
    <w:rsidRoot w:val="00CC6683"/>
    <w:rsid w:val="00001EB9"/>
    <w:rsid w:val="0000575B"/>
    <w:rsid w:val="000069BE"/>
    <w:rsid w:val="0002229D"/>
    <w:rsid w:val="000403F3"/>
    <w:rsid w:val="00040CA8"/>
    <w:rsid w:val="000416DE"/>
    <w:rsid w:val="00047B4C"/>
    <w:rsid w:val="00051EED"/>
    <w:rsid w:val="00052C23"/>
    <w:rsid w:val="0005587F"/>
    <w:rsid w:val="00062933"/>
    <w:rsid w:val="0006560C"/>
    <w:rsid w:val="000743F3"/>
    <w:rsid w:val="000843C4"/>
    <w:rsid w:val="000927AD"/>
    <w:rsid w:val="00096965"/>
    <w:rsid w:val="00096D27"/>
    <w:rsid w:val="000B2906"/>
    <w:rsid w:val="000D30DB"/>
    <w:rsid w:val="000E3C4D"/>
    <w:rsid w:val="000F133C"/>
    <w:rsid w:val="000F1EAE"/>
    <w:rsid w:val="00106C4E"/>
    <w:rsid w:val="00124EB1"/>
    <w:rsid w:val="00136230"/>
    <w:rsid w:val="0016588B"/>
    <w:rsid w:val="001660F5"/>
    <w:rsid w:val="00194F9E"/>
    <w:rsid w:val="00195815"/>
    <w:rsid w:val="001A36CD"/>
    <w:rsid w:val="001A38C6"/>
    <w:rsid w:val="001A63CA"/>
    <w:rsid w:val="001A6D1B"/>
    <w:rsid w:val="001C19DC"/>
    <w:rsid w:val="001C3368"/>
    <w:rsid w:val="001D40F0"/>
    <w:rsid w:val="001D6506"/>
    <w:rsid w:val="001E6CB0"/>
    <w:rsid w:val="001F1F5E"/>
    <w:rsid w:val="001F7E82"/>
    <w:rsid w:val="002005C0"/>
    <w:rsid w:val="00200B93"/>
    <w:rsid w:val="00220C14"/>
    <w:rsid w:val="002415F2"/>
    <w:rsid w:val="00246D66"/>
    <w:rsid w:val="00272F88"/>
    <w:rsid w:val="00273AAB"/>
    <w:rsid w:val="00296077"/>
    <w:rsid w:val="0029672B"/>
    <w:rsid w:val="00297F87"/>
    <w:rsid w:val="002B26CE"/>
    <w:rsid w:val="002D135F"/>
    <w:rsid w:val="002E2B74"/>
    <w:rsid w:val="002E704C"/>
    <w:rsid w:val="002E7868"/>
    <w:rsid w:val="003021D3"/>
    <w:rsid w:val="003026C1"/>
    <w:rsid w:val="0031112A"/>
    <w:rsid w:val="003223EE"/>
    <w:rsid w:val="00322B25"/>
    <w:rsid w:val="00391A9E"/>
    <w:rsid w:val="003A5E2B"/>
    <w:rsid w:val="003A66C5"/>
    <w:rsid w:val="003B586E"/>
    <w:rsid w:val="003C753A"/>
    <w:rsid w:val="003C7671"/>
    <w:rsid w:val="003D1978"/>
    <w:rsid w:val="003D4C32"/>
    <w:rsid w:val="003E51DA"/>
    <w:rsid w:val="003F03E0"/>
    <w:rsid w:val="004127F1"/>
    <w:rsid w:val="00422A62"/>
    <w:rsid w:val="0042527E"/>
    <w:rsid w:val="004345FA"/>
    <w:rsid w:val="0043480B"/>
    <w:rsid w:val="00435D24"/>
    <w:rsid w:val="00444DDE"/>
    <w:rsid w:val="004610D2"/>
    <w:rsid w:val="00483113"/>
    <w:rsid w:val="00485F93"/>
    <w:rsid w:val="00495415"/>
    <w:rsid w:val="00496AEA"/>
    <w:rsid w:val="004B7600"/>
    <w:rsid w:val="004C740D"/>
    <w:rsid w:val="004C74F1"/>
    <w:rsid w:val="004E372B"/>
    <w:rsid w:val="004E3A27"/>
    <w:rsid w:val="004E64A7"/>
    <w:rsid w:val="004E7E64"/>
    <w:rsid w:val="005149C6"/>
    <w:rsid w:val="005155BC"/>
    <w:rsid w:val="005163EF"/>
    <w:rsid w:val="00516516"/>
    <w:rsid w:val="005238AA"/>
    <w:rsid w:val="00526A6C"/>
    <w:rsid w:val="00581C7F"/>
    <w:rsid w:val="005856AB"/>
    <w:rsid w:val="00596392"/>
    <w:rsid w:val="005A452B"/>
    <w:rsid w:val="005B7476"/>
    <w:rsid w:val="005C0F2B"/>
    <w:rsid w:val="005D0F6C"/>
    <w:rsid w:val="00606217"/>
    <w:rsid w:val="00607540"/>
    <w:rsid w:val="00610E90"/>
    <w:rsid w:val="00623C17"/>
    <w:rsid w:val="00627C11"/>
    <w:rsid w:val="00634F23"/>
    <w:rsid w:val="00644A8D"/>
    <w:rsid w:val="0064613A"/>
    <w:rsid w:val="00656D6E"/>
    <w:rsid w:val="00657A4E"/>
    <w:rsid w:val="00667925"/>
    <w:rsid w:val="006A2322"/>
    <w:rsid w:val="006A38AC"/>
    <w:rsid w:val="006B0976"/>
    <w:rsid w:val="006B1F3C"/>
    <w:rsid w:val="006D3367"/>
    <w:rsid w:val="006D5459"/>
    <w:rsid w:val="006D5BFA"/>
    <w:rsid w:val="0072593C"/>
    <w:rsid w:val="00764D25"/>
    <w:rsid w:val="00773090"/>
    <w:rsid w:val="00782B86"/>
    <w:rsid w:val="007A0918"/>
    <w:rsid w:val="007A2298"/>
    <w:rsid w:val="007A2654"/>
    <w:rsid w:val="007A2EBA"/>
    <w:rsid w:val="007A4008"/>
    <w:rsid w:val="007B0E80"/>
    <w:rsid w:val="007B6753"/>
    <w:rsid w:val="007D5AD2"/>
    <w:rsid w:val="007E13F6"/>
    <w:rsid w:val="007E19D9"/>
    <w:rsid w:val="00801C3A"/>
    <w:rsid w:val="00815FA7"/>
    <w:rsid w:val="008235B9"/>
    <w:rsid w:val="00824FA1"/>
    <w:rsid w:val="008351B0"/>
    <w:rsid w:val="0084060B"/>
    <w:rsid w:val="0084608A"/>
    <w:rsid w:val="008567E8"/>
    <w:rsid w:val="008723F8"/>
    <w:rsid w:val="0089139C"/>
    <w:rsid w:val="008A6735"/>
    <w:rsid w:val="008A7E68"/>
    <w:rsid w:val="008B5CEA"/>
    <w:rsid w:val="008C19D5"/>
    <w:rsid w:val="008C2F3D"/>
    <w:rsid w:val="008C480F"/>
    <w:rsid w:val="008D0651"/>
    <w:rsid w:val="008D2FAB"/>
    <w:rsid w:val="008D6345"/>
    <w:rsid w:val="008E3438"/>
    <w:rsid w:val="008F0611"/>
    <w:rsid w:val="009232DD"/>
    <w:rsid w:val="00935315"/>
    <w:rsid w:val="00977A84"/>
    <w:rsid w:val="00980DC8"/>
    <w:rsid w:val="00993632"/>
    <w:rsid w:val="009975AD"/>
    <w:rsid w:val="009A7ECF"/>
    <w:rsid w:val="009B4AB2"/>
    <w:rsid w:val="009C1014"/>
    <w:rsid w:val="009D565F"/>
    <w:rsid w:val="009E2A7B"/>
    <w:rsid w:val="009E4F5A"/>
    <w:rsid w:val="009E72A6"/>
    <w:rsid w:val="009F0E68"/>
    <w:rsid w:val="00A04D16"/>
    <w:rsid w:val="00A07162"/>
    <w:rsid w:val="00A14C06"/>
    <w:rsid w:val="00A15084"/>
    <w:rsid w:val="00A26F00"/>
    <w:rsid w:val="00A42D12"/>
    <w:rsid w:val="00A52DBD"/>
    <w:rsid w:val="00A635BD"/>
    <w:rsid w:val="00A66348"/>
    <w:rsid w:val="00A73186"/>
    <w:rsid w:val="00A76E7A"/>
    <w:rsid w:val="00A91812"/>
    <w:rsid w:val="00A95133"/>
    <w:rsid w:val="00AA69B5"/>
    <w:rsid w:val="00AB17D4"/>
    <w:rsid w:val="00AB67EC"/>
    <w:rsid w:val="00AC1B11"/>
    <w:rsid w:val="00AD77CC"/>
    <w:rsid w:val="00AE2B5E"/>
    <w:rsid w:val="00AE64F6"/>
    <w:rsid w:val="00AF452A"/>
    <w:rsid w:val="00AF5B2F"/>
    <w:rsid w:val="00AF5C5D"/>
    <w:rsid w:val="00B33856"/>
    <w:rsid w:val="00B35FD5"/>
    <w:rsid w:val="00B37CB5"/>
    <w:rsid w:val="00B44D1B"/>
    <w:rsid w:val="00B47F30"/>
    <w:rsid w:val="00B7184F"/>
    <w:rsid w:val="00B762EA"/>
    <w:rsid w:val="00B76C47"/>
    <w:rsid w:val="00B82908"/>
    <w:rsid w:val="00B94287"/>
    <w:rsid w:val="00B96265"/>
    <w:rsid w:val="00BA25D3"/>
    <w:rsid w:val="00BA53ED"/>
    <w:rsid w:val="00BB618C"/>
    <w:rsid w:val="00BC600A"/>
    <w:rsid w:val="00BD268C"/>
    <w:rsid w:val="00BE07D8"/>
    <w:rsid w:val="00BE1877"/>
    <w:rsid w:val="00BE338F"/>
    <w:rsid w:val="00C03A32"/>
    <w:rsid w:val="00C26BE5"/>
    <w:rsid w:val="00C32791"/>
    <w:rsid w:val="00C50829"/>
    <w:rsid w:val="00C55B58"/>
    <w:rsid w:val="00C60758"/>
    <w:rsid w:val="00CB0401"/>
    <w:rsid w:val="00CB71F9"/>
    <w:rsid w:val="00CC0538"/>
    <w:rsid w:val="00CC6683"/>
    <w:rsid w:val="00CD770C"/>
    <w:rsid w:val="00CE0ABB"/>
    <w:rsid w:val="00CE1976"/>
    <w:rsid w:val="00CE2C33"/>
    <w:rsid w:val="00CF09C3"/>
    <w:rsid w:val="00CF4728"/>
    <w:rsid w:val="00D065B0"/>
    <w:rsid w:val="00D10D26"/>
    <w:rsid w:val="00D212C6"/>
    <w:rsid w:val="00D22409"/>
    <w:rsid w:val="00D26919"/>
    <w:rsid w:val="00D36443"/>
    <w:rsid w:val="00D37B1B"/>
    <w:rsid w:val="00D453CA"/>
    <w:rsid w:val="00D509FC"/>
    <w:rsid w:val="00D65257"/>
    <w:rsid w:val="00D91A13"/>
    <w:rsid w:val="00D94477"/>
    <w:rsid w:val="00D96294"/>
    <w:rsid w:val="00DA022E"/>
    <w:rsid w:val="00DA0BC4"/>
    <w:rsid w:val="00DB0C3F"/>
    <w:rsid w:val="00DB1854"/>
    <w:rsid w:val="00DD3458"/>
    <w:rsid w:val="00DD411B"/>
    <w:rsid w:val="00DE6437"/>
    <w:rsid w:val="00DE6DA3"/>
    <w:rsid w:val="00DF2E50"/>
    <w:rsid w:val="00E02479"/>
    <w:rsid w:val="00E23CB5"/>
    <w:rsid w:val="00E26D0E"/>
    <w:rsid w:val="00E30EF3"/>
    <w:rsid w:val="00E324E1"/>
    <w:rsid w:val="00E37B25"/>
    <w:rsid w:val="00E44AD5"/>
    <w:rsid w:val="00E45738"/>
    <w:rsid w:val="00E73E2B"/>
    <w:rsid w:val="00E77298"/>
    <w:rsid w:val="00E94F8D"/>
    <w:rsid w:val="00E9754F"/>
    <w:rsid w:val="00EA1BF7"/>
    <w:rsid w:val="00EA57AF"/>
    <w:rsid w:val="00EB2A1D"/>
    <w:rsid w:val="00EB5499"/>
    <w:rsid w:val="00EC619E"/>
    <w:rsid w:val="00EF1754"/>
    <w:rsid w:val="00EF2AB3"/>
    <w:rsid w:val="00F02893"/>
    <w:rsid w:val="00F11DC4"/>
    <w:rsid w:val="00F24B52"/>
    <w:rsid w:val="00F26CDC"/>
    <w:rsid w:val="00F30DDC"/>
    <w:rsid w:val="00F32E92"/>
    <w:rsid w:val="00F3448F"/>
    <w:rsid w:val="00F3696B"/>
    <w:rsid w:val="00F45BE8"/>
    <w:rsid w:val="00F6274E"/>
    <w:rsid w:val="00F73189"/>
    <w:rsid w:val="00F73B09"/>
    <w:rsid w:val="00F75D2B"/>
    <w:rsid w:val="00F8017F"/>
    <w:rsid w:val="00F83106"/>
    <w:rsid w:val="00F87568"/>
    <w:rsid w:val="00F96335"/>
    <w:rsid w:val="00FB2F76"/>
    <w:rsid w:val="00FB5777"/>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DA9CBF0"/>
  <w15:docId w15:val="{D6C032B2-7AD5-4720-BA75-CF32D75308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pPr>
  </w:style>
  <w:style w:type="paragraph" w:styleId="1">
    <w:name w:val="heading 1"/>
    <w:basedOn w:val="a"/>
    <w:next w:val="a"/>
    <w:link w:val="10"/>
    <w:uiPriority w:val="9"/>
    <w:qFormat/>
    <w:rsid w:val="00DD411B"/>
    <w:pPr>
      <w:keepNext/>
      <w:spacing w:before="180" w:after="180" w:line="720" w:lineRule="auto"/>
      <w:outlineLvl w:val="0"/>
    </w:pPr>
    <w:rPr>
      <w:rFonts w:asciiTheme="majorHAnsi" w:eastAsiaTheme="majorEastAsia" w:hAnsiTheme="majorHAnsi" w:cstheme="majorBidi"/>
      <w:b/>
      <w:bCs/>
      <w:kern w:val="52"/>
      <w:sz w:val="52"/>
      <w:szCs w:val="5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Web">
    <w:name w:val="Normal (Web)"/>
    <w:basedOn w:val="a"/>
    <w:uiPriority w:val="99"/>
    <w:semiHidden/>
    <w:unhideWhenUsed/>
    <w:rsid w:val="002D135F"/>
    <w:pPr>
      <w:widowControl/>
      <w:spacing w:before="100" w:beforeAutospacing="1" w:after="100" w:afterAutospacing="1"/>
    </w:pPr>
    <w:rPr>
      <w:rFonts w:ascii="新細明體" w:eastAsia="新細明體" w:hAnsi="新細明體" w:cs="新細明體"/>
      <w:kern w:val="0"/>
      <w:szCs w:val="24"/>
    </w:rPr>
  </w:style>
  <w:style w:type="paragraph" w:styleId="a3">
    <w:name w:val="Balloon Text"/>
    <w:basedOn w:val="a"/>
    <w:link w:val="a4"/>
    <w:uiPriority w:val="99"/>
    <w:semiHidden/>
    <w:unhideWhenUsed/>
    <w:rsid w:val="001A38C6"/>
    <w:rPr>
      <w:rFonts w:asciiTheme="majorHAnsi" w:eastAsiaTheme="majorEastAsia" w:hAnsiTheme="majorHAnsi" w:cstheme="majorBidi"/>
      <w:sz w:val="18"/>
      <w:szCs w:val="18"/>
    </w:rPr>
  </w:style>
  <w:style w:type="character" w:customStyle="1" w:styleId="a4">
    <w:name w:val="註解方塊文字 字元"/>
    <w:basedOn w:val="a0"/>
    <w:link w:val="a3"/>
    <w:uiPriority w:val="99"/>
    <w:semiHidden/>
    <w:rsid w:val="001A38C6"/>
    <w:rPr>
      <w:rFonts w:asciiTheme="majorHAnsi" w:eastAsiaTheme="majorEastAsia" w:hAnsiTheme="majorHAnsi" w:cstheme="majorBidi"/>
      <w:sz w:val="18"/>
      <w:szCs w:val="18"/>
    </w:rPr>
  </w:style>
  <w:style w:type="paragraph" w:styleId="a5">
    <w:name w:val="header"/>
    <w:basedOn w:val="a"/>
    <w:link w:val="a6"/>
    <w:uiPriority w:val="99"/>
    <w:unhideWhenUsed/>
    <w:rsid w:val="00CD770C"/>
    <w:pPr>
      <w:tabs>
        <w:tab w:val="center" w:pos="4153"/>
        <w:tab w:val="right" w:pos="8306"/>
      </w:tabs>
      <w:snapToGrid w:val="0"/>
    </w:pPr>
    <w:rPr>
      <w:sz w:val="20"/>
      <w:szCs w:val="20"/>
    </w:rPr>
  </w:style>
  <w:style w:type="character" w:customStyle="1" w:styleId="a6">
    <w:name w:val="頁首 字元"/>
    <w:basedOn w:val="a0"/>
    <w:link w:val="a5"/>
    <w:uiPriority w:val="99"/>
    <w:rsid w:val="00CD770C"/>
    <w:rPr>
      <w:sz w:val="20"/>
      <w:szCs w:val="20"/>
    </w:rPr>
  </w:style>
  <w:style w:type="paragraph" w:styleId="a7">
    <w:name w:val="footer"/>
    <w:basedOn w:val="a"/>
    <w:link w:val="a8"/>
    <w:uiPriority w:val="99"/>
    <w:unhideWhenUsed/>
    <w:rsid w:val="00CD770C"/>
    <w:pPr>
      <w:tabs>
        <w:tab w:val="center" w:pos="4153"/>
        <w:tab w:val="right" w:pos="8306"/>
      </w:tabs>
      <w:snapToGrid w:val="0"/>
    </w:pPr>
    <w:rPr>
      <w:sz w:val="20"/>
      <w:szCs w:val="20"/>
    </w:rPr>
  </w:style>
  <w:style w:type="character" w:customStyle="1" w:styleId="a8">
    <w:name w:val="頁尾 字元"/>
    <w:basedOn w:val="a0"/>
    <w:link w:val="a7"/>
    <w:uiPriority w:val="99"/>
    <w:rsid w:val="00CD770C"/>
    <w:rPr>
      <w:sz w:val="20"/>
      <w:szCs w:val="20"/>
    </w:rPr>
  </w:style>
  <w:style w:type="paragraph" w:styleId="a9">
    <w:name w:val="caption"/>
    <w:basedOn w:val="a"/>
    <w:next w:val="a"/>
    <w:uiPriority w:val="35"/>
    <w:unhideWhenUsed/>
    <w:qFormat/>
    <w:rsid w:val="00D65257"/>
    <w:rPr>
      <w:sz w:val="20"/>
      <w:szCs w:val="20"/>
    </w:rPr>
  </w:style>
  <w:style w:type="paragraph" w:styleId="aa">
    <w:name w:val="table of figures"/>
    <w:next w:val="a"/>
    <w:uiPriority w:val="99"/>
    <w:unhideWhenUsed/>
    <w:rsid w:val="00E44AD5"/>
    <w:pPr>
      <w:ind w:leftChars="400" w:left="400" w:hangingChars="200" w:hanging="200"/>
    </w:pPr>
  </w:style>
  <w:style w:type="character" w:styleId="ab">
    <w:name w:val="Hyperlink"/>
    <w:basedOn w:val="a0"/>
    <w:uiPriority w:val="99"/>
    <w:unhideWhenUsed/>
    <w:rsid w:val="00E44AD5"/>
    <w:rPr>
      <w:color w:val="0000FF" w:themeColor="hyperlink"/>
      <w:u w:val="single"/>
    </w:rPr>
  </w:style>
  <w:style w:type="table" w:styleId="ac">
    <w:name w:val="Table Grid"/>
    <w:basedOn w:val="a1"/>
    <w:uiPriority w:val="59"/>
    <w:rsid w:val="00EA57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
    <w:name w:val="格線表格 1 淺色 - 輔色 11"/>
    <w:basedOn w:val="a1"/>
    <w:uiPriority w:val="46"/>
    <w:rsid w:val="00EA57AF"/>
    <w:tblPr>
      <w:tblStyleRowBandSize w:val="1"/>
      <w:tblStyleColBandSize w:val="1"/>
      <w:tblInd w:w="0"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CellMar>
        <w:top w:w="0" w:type="dxa"/>
        <w:left w:w="108" w:type="dxa"/>
        <w:bottom w:w="0" w:type="dxa"/>
        <w:right w:w="108" w:type="dxa"/>
      </w:tblCellMar>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1-21">
    <w:name w:val="格線表格 1 淺色 - 輔色 21"/>
    <w:basedOn w:val="a1"/>
    <w:uiPriority w:val="46"/>
    <w:rsid w:val="00EA57AF"/>
    <w:tblPr>
      <w:tblStyleRowBandSize w:val="1"/>
      <w:tblStyleColBandSize w:val="1"/>
      <w:tblInd w:w="0" w:type="dxa"/>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CellMar>
        <w:top w:w="0" w:type="dxa"/>
        <w:left w:w="108" w:type="dxa"/>
        <w:bottom w:w="0" w:type="dxa"/>
        <w:right w:w="108" w:type="dxa"/>
      </w:tblCellMar>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table" w:customStyle="1" w:styleId="2-11">
    <w:name w:val="格線表格 2 - 輔色 11"/>
    <w:basedOn w:val="a1"/>
    <w:uiPriority w:val="47"/>
    <w:rsid w:val="00EA57AF"/>
    <w:tblPr>
      <w:tblStyleRowBandSize w:val="1"/>
      <w:tblStyleColBandSize w:val="1"/>
      <w:tblInd w:w="0" w:type="dxa"/>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CellMar>
        <w:top w:w="0" w:type="dxa"/>
        <w:left w:w="108" w:type="dxa"/>
        <w:bottom w:w="0" w:type="dxa"/>
        <w:right w:w="108" w:type="dxa"/>
      </w:tblCellMar>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3-51">
    <w:name w:val="格線表格 3 - 輔色 51"/>
    <w:basedOn w:val="a1"/>
    <w:uiPriority w:val="48"/>
    <w:rsid w:val="00EA57AF"/>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customStyle="1" w:styleId="5-11">
    <w:name w:val="格線表格 5 深色 - 輔色 11"/>
    <w:basedOn w:val="a1"/>
    <w:uiPriority w:val="50"/>
    <w:rsid w:val="00EA57AF"/>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5-21">
    <w:name w:val="格線表格 5 深色 - 輔色 21"/>
    <w:basedOn w:val="a1"/>
    <w:uiPriority w:val="50"/>
    <w:rsid w:val="00EA57AF"/>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504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504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504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504D" w:themeFill="accent2"/>
      </w:tcPr>
    </w:tblStylePr>
    <w:tblStylePr w:type="band1Vert">
      <w:tblPr/>
      <w:tcPr>
        <w:shd w:val="clear" w:color="auto" w:fill="E5B8B7" w:themeFill="accent2" w:themeFillTint="66"/>
      </w:tcPr>
    </w:tblStylePr>
    <w:tblStylePr w:type="band1Horz">
      <w:tblPr/>
      <w:tcPr>
        <w:shd w:val="clear" w:color="auto" w:fill="E5B8B7" w:themeFill="accent2" w:themeFillTint="66"/>
      </w:tcPr>
    </w:tblStylePr>
  </w:style>
  <w:style w:type="table" w:customStyle="1" w:styleId="5-31">
    <w:name w:val="格線表格 5 深色 - 輔色 31"/>
    <w:basedOn w:val="a1"/>
    <w:uiPriority w:val="50"/>
    <w:rsid w:val="00EA57AF"/>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5-41">
    <w:name w:val="格線表格 5 深色 - 輔色 41"/>
    <w:basedOn w:val="a1"/>
    <w:uiPriority w:val="50"/>
    <w:rsid w:val="00EA57AF"/>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064A2"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064A2"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064A2"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064A2" w:themeFill="accent4"/>
      </w:tcPr>
    </w:tblStylePr>
    <w:tblStylePr w:type="band1Vert">
      <w:tblPr/>
      <w:tcPr>
        <w:shd w:val="clear" w:color="auto" w:fill="CCC0D9" w:themeFill="accent4" w:themeFillTint="66"/>
      </w:tcPr>
    </w:tblStylePr>
    <w:tblStylePr w:type="band1Horz">
      <w:tblPr/>
      <w:tcPr>
        <w:shd w:val="clear" w:color="auto" w:fill="CCC0D9" w:themeFill="accent4" w:themeFillTint="66"/>
      </w:tcPr>
    </w:tblStylePr>
  </w:style>
  <w:style w:type="table" w:customStyle="1" w:styleId="5-51">
    <w:name w:val="格線表格 5 深色 - 輔色 51"/>
    <w:basedOn w:val="a1"/>
    <w:uiPriority w:val="50"/>
    <w:rsid w:val="00EA57AF"/>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customStyle="1" w:styleId="5-61">
    <w:name w:val="格線表格 5 深色 - 輔色 61"/>
    <w:basedOn w:val="a1"/>
    <w:uiPriority w:val="50"/>
    <w:rsid w:val="00EA57AF"/>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table" w:customStyle="1" w:styleId="71">
    <w:name w:val="格線表格 7 彩色1"/>
    <w:basedOn w:val="a1"/>
    <w:uiPriority w:val="52"/>
    <w:rsid w:val="00EA57AF"/>
    <w:rPr>
      <w:color w:val="000000" w:themeColor="text1"/>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character" w:customStyle="1" w:styleId="10">
    <w:name w:val="標題 1 字元"/>
    <w:basedOn w:val="a0"/>
    <w:link w:val="1"/>
    <w:uiPriority w:val="9"/>
    <w:rsid w:val="00DD411B"/>
    <w:rPr>
      <w:rFonts w:asciiTheme="majorHAnsi" w:eastAsiaTheme="majorEastAsia" w:hAnsiTheme="majorHAnsi" w:cstheme="majorBidi"/>
      <w:b/>
      <w:bCs/>
      <w:kern w:val="52"/>
      <w:sz w:val="52"/>
      <w:szCs w:val="52"/>
    </w:rPr>
  </w:style>
  <w:style w:type="paragraph" w:styleId="ad">
    <w:name w:val="TOC Heading"/>
    <w:basedOn w:val="1"/>
    <w:next w:val="a"/>
    <w:uiPriority w:val="39"/>
    <w:semiHidden/>
    <w:unhideWhenUsed/>
    <w:qFormat/>
    <w:rsid w:val="00DD411B"/>
    <w:pPr>
      <w:keepLines/>
      <w:widowControl/>
      <w:spacing w:before="480" w:after="0" w:line="276" w:lineRule="auto"/>
      <w:outlineLvl w:val="9"/>
    </w:pPr>
    <w:rPr>
      <w:color w:val="365F91" w:themeColor="accent1" w:themeShade="BF"/>
      <w:kern w:val="0"/>
      <w:sz w:val="28"/>
      <w:szCs w:val="28"/>
    </w:rPr>
  </w:style>
  <w:style w:type="table" w:styleId="ae">
    <w:name w:val="Light Shading"/>
    <w:basedOn w:val="a1"/>
    <w:uiPriority w:val="60"/>
    <w:rsid w:val="00F26CDC"/>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Head1">
    <w:name w:val="Head 1"/>
    <w:basedOn w:val="a"/>
    <w:autoRedefine/>
    <w:rsid w:val="000843C4"/>
    <w:pPr>
      <w:widowControl/>
      <w:spacing w:line="360" w:lineRule="auto"/>
    </w:pPr>
    <w:rPr>
      <w:rFonts w:ascii="Times New Roman" w:eastAsia="MS Mincho" w:hAnsi="Times New Roman" w:cs="Times New Roman"/>
      <w:b/>
      <w:kern w:val="0"/>
      <w:szCs w:val="24"/>
      <w:lang w:eastAsia="ja-JP"/>
    </w:rPr>
  </w:style>
  <w:style w:type="character" w:styleId="af">
    <w:name w:val="FollowedHyperlink"/>
    <w:basedOn w:val="a0"/>
    <w:uiPriority w:val="99"/>
    <w:semiHidden/>
    <w:unhideWhenUsed/>
    <w:rsid w:val="007A4008"/>
    <w:rPr>
      <w:color w:val="800080" w:themeColor="followedHyperlink"/>
      <w:u w:val="single"/>
    </w:rPr>
  </w:style>
  <w:style w:type="paragraph" w:customStyle="1" w:styleId="EndNoteBibliographyTitle">
    <w:name w:val="EndNote Bibliography Title"/>
    <w:basedOn w:val="a"/>
    <w:link w:val="EndNoteBibliographyTitleChar"/>
    <w:rsid w:val="00634F23"/>
    <w:pPr>
      <w:jc w:val="center"/>
    </w:pPr>
    <w:rPr>
      <w:rFonts w:ascii="Calibri" w:hAnsi="Calibri" w:cs="Calibri"/>
      <w:noProof/>
      <w:sz w:val="20"/>
    </w:rPr>
  </w:style>
  <w:style w:type="character" w:customStyle="1" w:styleId="EndNoteBibliographyTitleChar">
    <w:name w:val="EndNote Bibliography Title Char"/>
    <w:basedOn w:val="a0"/>
    <w:link w:val="EndNoteBibliographyTitle"/>
    <w:rsid w:val="00634F23"/>
    <w:rPr>
      <w:rFonts w:ascii="Calibri" w:hAnsi="Calibri" w:cs="Calibri"/>
      <w:noProof/>
      <w:sz w:val="20"/>
    </w:rPr>
  </w:style>
  <w:style w:type="paragraph" w:customStyle="1" w:styleId="EndNoteBibliography">
    <w:name w:val="EndNote Bibliography"/>
    <w:basedOn w:val="a"/>
    <w:link w:val="EndNoteBibliographyChar"/>
    <w:rsid w:val="00634F23"/>
    <w:pPr>
      <w:jc w:val="both"/>
    </w:pPr>
    <w:rPr>
      <w:rFonts w:ascii="Calibri" w:hAnsi="Calibri" w:cs="Calibri"/>
      <w:noProof/>
      <w:sz w:val="20"/>
    </w:rPr>
  </w:style>
  <w:style w:type="character" w:customStyle="1" w:styleId="EndNoteBibliographyChar">
    <w:name w:val="EndNote Bibliography Char"/>
    <w:basedOn w:val="a0"/>
    <w:link w:val="EndNoteBibliography"/>
    <w:rsid w:val="00634F23"/>
    <w:rPr>
      <w:rFonts w:ascii="Calibri" w:hAnsi="Calibri" w:cs="Calibri"/>
      <w:noProof/>
      <w:sz w:val="20"/>
    </w:rPr>
  </w:style>
  <w:style w:type="character" w:styleId="af0">
    <w:name w:val="annotation reference"/>
    <w:basedOn w:val="a0"/>
    <w:uiPriority w:val="99"/>
    <w:semiHidden/>
    <w:unhideWhenUsed/>
    <w:rsid w:val="00801C3A"/>
    <w:rPr>
      <w:sz w:val="18"/>
      <w:szCs w:val="18"/>
    </w:rPr>
  </w:style>
  <w:style w:type="paragraph" w:styleId="af1">
    <w:name w:val="annotation text"/>
    <w:basedOn w:val="a"/>
    <w:link w:val="af2"/>
    <w:uiPriority w:val="99"/>
    <w:semiHidden/>
    <w:unhideWhenUsed/>
    <w:rsid w:val="00801C3A"/>
  </w:style>
  <w:style w:type="character" w:customStyle="1" w:styleId="af2">
    <w:name w:val="註解文字 字元"/>
    <w:basedOn w:val="a0"/>
    <w:link w:val="af1"/>
    <w:uiPriority w:val="99"/>
    <w:semiHidden/>
    <w:rsid w:val="00801C3A"/>
  </w:style>
  <w:style w:type="paragraph" w:styleId="af3">
    <w:name w:val="annotation subject"/>
    <w:basedOn w:val="af1"/>
    <w:next w:val="af1"/>
    <w:link w:val="af4"/>
    <w:uiPriority w:val="99"/>
    <w:semiHidden/>
    <w:unhideWhenUsed/>
    <w:rsid w:val="00801C3A"/>
    <w:rPr>
      <w:b/>
      <w:bCs/>
    </w:rPr>
  </w:style>
  <w:style w:type="character" w:customStyle="1" w:styleId="af4">
    <w:name w:val="註解主旨 字元"/>
    <w:basedOn w:val="af2"/>
    <w:link w:val="af3"/>
    <w:uiPriority w:val="99"/>
    <w:semiHidden/>
    <w:rsid w:val="00801C3A"/>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21669095">
      <w:bodyDiv w:val="1"/>
      <w:marLeft w:val="0"/>
      <w:marRight w:val="0"/>
      <w:marTop w:val="0"/>
      <w:marBottom w:val="0"/>
      <w:divBdr>
        <w:top w:val="none" w:sz="0" w:space="0" w:color="auto"/>
        <w:left w:val="none" w:sz="0" w:space="0" w:color="auto"/>
        <w:bottom w:val="none" w:sz="0" w:space="0" w:color="auto"/>
        <w:right w:val="none" w:sz="0" w:space="0" w:color="auto"/>
      </w:divBdr>
    </w:div>
    <w:div w:id="1147817820">
      <w:bodyDiv w:val="1"/>
      <w:marLeft w:val="0"/>
      <w:marRight w:val="0"/>
      <w:marTop w:val="0"/>
      <w:marBottom w:val="0"/>
      <w:divBdr>
        <w:top w:val="none" w:sz="0" w:space="0" w:color="auto"/>
        <w:left w:val="none" w:sz="0" w:space="0" w:color="auto"/>
        <w:bottom w:val="none" w:sz="0" w:space="0" w:color="auto"/>
        <w:right w:val="none" w:sz="0" w:space="0" w:color="auto"/>
      </w:divBdr>
    </w:div>
    <w:div w:id="16173298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ntTable" Target="fontTable.xml"/><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3E6B40B-A601-45AC-A6BD-394174481F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83</TotalTime>
  <Pages>29</Pages>
  <Words>3411</Words>
  <Characters>19444</Characters>
  <Application>Microsoft Office Word</Application>
  <DocSecurity>0</DocSecurity>
  <Lines>162</Lines>
  <Paragraphs>45</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22810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Axer</dc:creator>
  <cp:lastModifiedBy>Hung-Ming Chien</cp:lastModifiedBy>
  <cp:revision>14</cp:revision>
  <dcterms:created xsi:type="dcterms:W3CDTF">2020-12-22T14:44:00Z</dcterms:created>
  <dcterms:modified xsi:type="dcterms:W3CDTF">2021-02-01T04:18:00Z</dcterms:modified>
</cp:coreProperties>
</file>