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6AECF7" w14:textId="7A1FA6EF" w:rsidR="00D71ED2" w:rsidRPr="00D144C6" w:rsidRDefault="00B13BF4" w:rsidP="0027124C">
      <w:pPr>
        <w:spacing w:afterLines="150" w:after="468" w:line="360" w:lineRule="auto"/>
        <w:jc w:val="left"/>
        <w:rPr>
          <w:rFonts w:ascii="Times New Roman" w:hAnsi="Times New Roman" w:cs="Times New Roman"/>
          <w:b/>
          <w:bCs/>
          <w:sz w:val="36"/>
          <w:szCs w:val="36"/>
        </w:rPr>
      </w:pPr>
      <w:r w:rsidRPr="00D144C6">
        <w:rPr>
          <w:rFonts w:ascii="Times New Roman" w:hAnsi="Times New Roman" w:cs="Times New Roman"/>
          <w:b/>
          <w:bCs/>
          <w:sz w:val="36"/>
          <w:szCs w:val="36"/>
        </w:rPr>
        <w:t xml:space="preserve">Supplementary </w:t>
      </w:r>
      <w:r w:rsidR="006A0B7B" w:rsidRPr="00D144C6">
        <w:rPr>
          <w:rFonts w:ascii="Times New Roman" w:hAnsi="Times New Roman" w:cs="Times New Roman"/>
          <w:b/>
          <w:bCs/>
          <w:sz w:val="36"/>
          <w:szCs w:val="36"/>
        </w:rPr>
        <w:t>I</w:t>
      </w:r>
      <w:r w:rsidRPr="00D144C6">
        <w:rPr>
          <w:rFonts w:ascii="Times New Roman" w:hAnsi="Times New Roman" w:cs="Times New Roman"/>
          <w:b/>
          <w:bCs/>
          <w:sz w:val="36"/>
          <w:szCs w:val="36"/>
        </w:rPr>
        <w:t>nformation</w:t>
      </w:r>
    </w:p>
    <w:p w14:paraId="7C87AC4C" w14:textId="5C32DF67" w:rsidR="005C1342" w:rsidRPr="00F02B39" w:rsidRDefault="00902DC0" w:rsidP="00902DC0">
      <w:pPr>
        <w:spacing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441ABA">
        <w:rPr>
          <w:rFonts w:ascii="Times New Roman" w:hAnsi="Times New Roman" w:cs="Times New Roman"/>
          <w:b/>
          <w:bCs/>
          <w:iCs/>
          <w:sz w:val="32"/>
          <w:szCs w:val="32"/>
        </w:rPr>
        <w:t>Uncovering new global risks from commercial chemicals in air</w:t>
      </w:r>
      <w:r w:rsidR="005C1342" w:rsidRPr="00F02B39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</w:p>
    <w:p w14:paraId="7BE9E44E" w14:textId="77777777" w:rsidR="005C1342" w:rsidRPr="00F02B39" w:rsidRDefault="005C1342" w:rsidP="005C1342">
      <w:pPr>
        <w:pStyle w:val="Authors"/>
        <w:spacing w:line="360" w:lineRule="auto"/>
        <w:jc w:val="both"/>
        <w:rPr>
          <w:vertAlign w:val="superscript"/>
        </w:rPr>
      </w:pPr>
      <w:bookmarkStart w:id="0" w:name="_Hlk60750580"/>
      <w:r w:rsidRPr="00F02B39">
        <w:rPr>
          <w:bCs/>
          <w:iCs/>
        </w:rPr>
        <w:t>Qifan Liu</w:t>
      </w:r>
      <w:r w:rsidRPr="00F02B39">
        <w:rPr>
          <w:bCs/>
          <w:iCs/>
          <w:vertAlign w:val="superscript"/>
        </w:rPr>
        <w:t>1,5</w:t>
      </w:r>
      <w:r w:rsidRPr="00F02B39">
        <w:rPr>
          <w:bCs/>
          <w:iCs/>
        </w:rPr>
        <w:t>, Li Li</w:t>
      </w:r>
      <w:r w:rsidRPr="00F02B39">
        <w:rPr>
          <w:bCs/>
          <w:iCs/>
          <w:vertAlign w:val="superscript"/>
        </w:rPr>
        <w:t>2,5</w:t>
      </w:r>
      <w:r w:rsidRPr="00F02B39">
        <w:rPr>
          <w:bCs/>
          <w:iCs/>
        </w:rPr>
        <w:t xml:space="preserve">, </w:t>
      </w:r>
      <w:r w:rsidRPr="00F02B39">
        <w:t>Xianming Zhang</w:t>
      </w:r>
      <w:r w:rsidRPr="00F02B39">
        <w:rPr>
          <w:vertAlign w:val="superscript"/>
        </w:rPr>
        <w:t>1,3</w:t>
      </w:r>
      <w:r w:rsidRPr="00F02B39">
        <w:t>,</w:t>
      </w:r>
      <w:r w:rsidRPr="00F02B39">
        <w:rPr>
          <w:bCs/>
          <w:iCs/>
        </w:rPr>
        <w:t xml:space="preserve"> </w:t>
      </w:r>
      <w:r w:rsidRPr="00F02B39">
        <w:t>Amandeep Saini</w:t>
      </w:r>
      <w:r w:rsidRPr="00F02B39">
        <w:rPr>
          <w:vertAlign w:val="superscript"/>
        </w:rPr>
        <w:t>1</w:t>
      </w:r>
      <w:r w:rsidRPr="00F02B39">
        <w:t>, Wenlong Li</w:t>
      </w:r>
      <w:r w:rsidRPr="00F02B39">
        <w:rPr>
          <w:vertAlign w:val="superscript"/>
        </w:rPr>
        <w:t>1</w:t>
      </w:r>
      <w:r w:rsidRPr="00F02B39">
        <w:t>, Hayley Hung</w:t>
      </w:r>
      <w:r w:rsidRPr="00F02B39">
        <w:rPr>
          <w:vertAlign w:val="superscript"/>
        </w:rPr>
        <w:t>1</w:t>
      </w:r>
      <w:r w:rsidRPr="00F02B39">
        <w:t>, Chunyan Hao</w:t>
      </w:r>
      <w:r w:rsidRPr="00F02B39">
        <w:rPr>
          <w:vertAlign w:val="superscript"/>
        </w:rPr>
        <w:t>3</w:t>
      </w:r>
      <w:r w:rsidRPr="00F02B39">
        <w:t>, Kun Li</w:t>
      </w:r>
      <w:r w:rsidRPr="00F02B39">
        <w:rPr>
          <w:vertAlign w:val="superscript"/>
        </w:rPr>
        <w:t>1</w:t>
      </w:r>
      <w:r>
        <w:rPr>
          <w:vertAlign w:val="superscript"/>
        </w:rPr>
        <w:t>,</w:t>
      </w:r>
      <w:r w:rsidRPr="0065046E">
        <w:rPr>
          <w:rFonts w:eastAsiaTheme="minorEastAsia"/>
          <w:vertAlign w:val="superscript"/>
          <w:lang w:eastAsia="zh-CN"/>
        </w:rPr>
        <w:t>†</w:t>
      </w:r>
      <w:r w:rsidRPr="00F02B39">
        <w:t>, Patrick Lee</w:t>
      </w:r>
      <w:r w:rsidRPr="00F02B39">
        <w:rPr>
          <w:vertAlign w:val="superscript"/>
        </w:rPr>
        <w:t>1</w:t>
      </w:r>
      <w:r w:rsidRPr="00F02B39">
        <w:t>, Jeremy J. B. Wentzell</w:t>
      </w:r>
      <w:r w:rsidRPr="00F02B39">
        <w:rPr>
          <w:vertAlign w:val="superscript"/>
        </w:rPr>
        <w:t>1</w:t>
      </w:r>
      <w:r w:rsidRPr="00F02B39">
        <w:rPr>
          <w:rFonts w:ascii="宋体" w:eastAsia="宋体" w:hAnsi="宋体" w:cs="宋体" w:hint="eastAsia"/>
          <w:lang w:eastAsia="zh-CN"/>
        </w:rPr>
        <w:t>,</w:t>
      </w:r>
      <w:r w:rsidRPr="00F02B39">
        <w:t>Chunyan Huo</w:t>
      </w:r>
      <w:r w:rsidRPr="00F02B39">
        <w:rPr>
          <w:vertAlign w:val="superscript"/>
        </w:rPr>
        <w:t>1</w:t>
      </w:r>
      <w:r w:rsidRPr="00F02B39">
        <w:t>, Shao-Meng Li</w:t>
      </w:r>
      <w:r w:rsidRPr="00F02B39">
        <w:rPr>
          <w:rFonts w:eastAsia="宋体"/>
          <w:vertAlign w:val="superscript"/>
          <w:lang w:eastAsia="zh-CN"/>
        </w:rPr>
        <w:t>4</w:t>
      </w:r>
      <w:r w:rsidRPr="00F02B39">
        <w:rPr>
          <w:bCs/>
          <w:iCs/>
        </w:rPr>
        <w:t>,</w:t>
      </w:r>
      <w:r>
        <w:rPr>
          <w:bCs/>
          <w:iCs/>
        </w:rPr>
        <w:t xml:space="preserve"> </w:t>
      </w:r>
      <w:r w:rsidRPr="00F02B39">
        <w:t>Tom Harner</w:t>
      </w:r>
      <w:r w:rsidRPr="00F02B39">
        <w:rPr>
          <w:bCs/>
          <w:iCs/>
          <w:vertAlign w:val="superscript"/>
        </w:rPr>
        <w:t>1,</w:t>
      </w:r>
      <w:r w:rsidRPr="00F02B39">
        <w:rPr>
          <w:bCs/>
          <w:iCs/>
        </w:rPr>
        <w:t>* &amp; John Liggio</w:t>
      </w:r>
      <w:r w:rsidRPr="00F02B39">
        <w:rPr>
          <w:bCs/>
          <w:iCs/>
          <w:vertAlign w:val="superscript"/>
        </w:rPr>
        <w:t>1,</w:t>
      </w:r>
      <w:r w:rsidRPr="00F02B39">
        <w:rPr>
          <w:bCs/>
          <w:iCs/>
        </w:rPr>
        <w:t>*</w:t>
      </w:r>
    </w:p>
    <w:bookmarkEnd w:id="0"/>
    <w:p w14:paraId="56E8788C" w14:textId="77777777" w:rsidR="005C1342" w:rsidRPr="00F02B39" w:rsidRDefault="005C1342" w:rsidP="005C1342">
      <w:pPr>
        <w:pStyle w:val="AbstractSummary"/>
        <w:jc w:val="both"/>
        <w:rPr>
          <w:rFonts w:eastAsiaTheme="minorEastAsia"/>
          <w:lang w:eastAsia="zh-CN"/>
        </w:rPr>
      </w:pPr>
      <w:r w:rsidRPr="00F02B39">
        <w:rPr>
          <w:rFonts w:eastAsiaTheme="minorEastAsia" w:hint="eastAsia"/>
          <w:lang w:eastAsia="zh-CN"/>
        </w:rPr>
        <w:t>1.</w:t>
      </w:r>
      <w:r w:rsidRPr="00F02B39">
        <w:rPr>
          <w:rFonts w:eastAsiaTheme="minorEastAsia"/>
          <w:lang w:eastAsia="zh-CN"/>
        </w:rPr>
        <w:t xml:space="preserve"> Air Quality Processes Research Section, Environment and Climate Change Canada, Toronto, Ontario M3H 5T4, Canada</w:t>
      </w:r>
    </w:p>
    <w:p w14:paraId="2F658893" w14:textId="77777777" w:rsidR="005C1342" w:rsidRPr="00F02B39" w:rsidRDefault="005C1342" w:rsidP="005C1342">
      <w:pPr>
        <w:pStyle w:val="AbstractSummary"/>
        <w:spacing w:afterLines="50" w:after="156"/>
        <w:jc w:val="both"/>
        <w:rPr>
          <w:rFonts w:eastAsiaTheme="minorEastAsia"/>
          <w:lang w:eastAsia="zh-CN"/>
        </w:rPr>
      </w:pPr>
      <w:r w:rsidRPr="00F02B39">
        <w:rPr>
          <w:rFonts w:eastAsiaTheme="minorEastAsia" w:hint="eastAsia"/>
          <w:lang w:eastAsia="zh-CN"/>
        </w:rPr>
        <w:t>2.</w:t>
      </w:r>
      <w:r w:rsidRPr="00F02B39">
        <w:rPr>
          <w:rFonts w:eastAsiaTheme="minorEastAsia"/>
          <w:lang w:eastAsia="zh-CN"/>
        </w:rPr>
        <w:t xml:space="preserve"> School of Community Health Sciences, University of Nevada Reno, Reno, NV 89557-274, United States</w:t>
      </w:r>
    </w:p>
    <w:p w14:paraId="65353097" w14:textId="77777777" w:rsidR="005C1342" w:rsidRPr="00F02B39" w:rsidRDefault="005C1342" w:rsidP="005C1342">
      <w:pPr>
        <w:pStyle w:val="AbstractSummary"/>
        <w:spacing w:before="0" w:afterLines="50" w:after="156"/>
        <w:jc w:val="both"/>
        <w:rPr>
          <w:rFonts w:eastAsiaTheme="minorEastAsia"/>
          <w:lang w:eastAsia="zh-CN"/>
        </w:rPr>
      </w:pPr>
      <w:r w:rsidRPr="00F02B39">
        <w:rPr>
          <w:rFonts w:eastAsiaTheme="minorEastAsia" w:hint="eastAsia"/>
          <w:lang w:eastAsia="zh-CN"/>
        </w:rPr>
        <w:t>3.</w:t>
      </w:r>
      <w:r w:rsidRPr="00F02B39">
        <w:rPr>
          <w:rFonts w:eastAsiaTheme="minorEastAsia"/>
          <w:lang w:eastAsia="zh-CN"/>
        </w:rPr>
        <w:t xml:space="preserve"> Laboratory Services Branch, Ontario Ministry of the Environment, Conservation and Parks, 125 Resources Road, Toronto, ON, M9P 3V6, Canada</w:t>
      </w:r>
    </w:p>
    <w:p w14:paraId="4495EBBE" w14:textId="77777777" w:rsidR="005C1342" w:rsidRPr="00DC0E82" w:rsidRDefault="005C1342" w:rsidP="005C1342">
      <w:pPr>
        <w:pStyle w:val="AbstractSummary"/>
        <w:spacing w:afterLines="50" w:after="156"/>
        <w:jc w:val="both"/>
        <w:rPr>
          <w:rFonts w:eastAsiaTheme="minorEastAsia"/>
          <w:lang w:eastAsia="zh-CN"/>
        </w:rPr>
      </w:pPr>
      <w:r w:rsidRPr="00DC0E82">
        <w:rPr>
          <w:rFonts w:eastAsiaTheme="minorEastAsia"/>
          <w:lang w:eastAsia="zh-CN"/>
        </w:rPr>
        <w:t>4. College of Environmental Sciences and Engineering, Peking University, Beijing, 100871 China</w:t>
      </w:r>
    </w:p>
    <w:p w14:paraId="4681BE86" w14:textId="77777777" w:rsidR="005C1342" w:rsidRPr="00DC0E82" w:rsidRDefault="005C1342" w:rsidP="005C1342">
      <w:pPr>
        <w:pStyle w:val="AbstractSummary"/>
        <w:spacing w:afterLines="50" w:after="156"/>
        <w:rPr>
          <w:rFonts w:eastAsiaTheme="minorEastAsia"/>
          <w:lang w:eastAsia="zh-CN"/>
        </w:rPr>
      </w:pPr>
      <w:r w:rsidRPr="00DC0E82">
        <w:rPr>
          <w:rFonts w:eastAsiaTheme="minorEastAsia"/>
          <w:lang w:eastAsia="zh-CN"/>
        </w:rPr>
        <w:t>5. These authors contributed equally: Qifan Liu, Li Li</w:t>
      </w:r>
    </w:p>
    <w:p w14:paraId="7A770719" w14:textId="77777777" w:rsidR="005C1342" w:rsidRPr="00DC0E82" w:rsidRDefault="005C1342" w:rsidP="005C1342">
      <w:pPr>
        <w:pStyle w:val="AbstractSummary"/>
        <w:spacing w:afterLines="100" w:after="312"/>
        <w:jc w:val="both"/>
        <w:rPr>
          <w:rFonts w:eastAsiaTheme="minorEastAsia"/>
          <w:lang w:eastAsia="zh-CN"/>
        </w:rPr>
      </w:pPr>
      <w:r w:rsidRPr="00DC0E82">
        <w:rPr>
          <w:rFonts w:eastAsiaTheme="minorEastAsia"/>
          <w:lang w:eastAsia="zh-CN"/>
        </w:rPr>
        <w:t xml:space="preserve">†Present address: </w:t>
      </w:r>
      <w:r>
        <w:t>Laboratory of Atmospheric Chemistry, Paul Scherrer Institute (PSI), 5232 Villigen, Switzerland</w:t>
      </w:r>
    </w:p>
    <w:p w14:paraId="0AE8BD49" w14:textId="534B79E8" w:rsidR="00F17CD9" w:rsidRPr="002F265B" w:rsidRDefault="005C1342" w:rsidP="00F17CD9">
      <w:pPr>
        <w:pStyle w:val="AbstractSummary"/>
        <w:spacing w:afterLines="100" w:after="312"/>
      </w:pPr>
      <w:r w:rsidRPr="002F265B">
        <w:t>*correspondence to: john.liggio@canada.ca</w:t>
      </w:r>
      <w:r w:rsidRPr="002F265B">
        <w:rPr>
          <w:rStyle w:val="Hyperlink"/>
          <w:color w:val="auto"/>
          <w:u w:val="none"/>
        </w:rPr>
        <w:t>;</w:t>
      </w:r>
      <w:r w:rsidRPr="002F265B">
        <w:t xml:space="preserve"> </w:t>
      </w:r>
      <w:hyperlink r:id="rId4" w:history="1">
        <w:r w:rsidR="00F17CD9" w:rsidRPr="002F265B">
          <w:rPr>
            <w:rStyle w:val="Hyperlink"/>
            <w:color w:val="auto"/>
            <w:u w:val="none"/>
          </w:rPr>
          <w:t>tom.harner@canada.ca</w:t>
        </w:r>
      </w:hyperlink>
    </w:p>
    <w:p w14:paraId="612778CB" w14:textId="77777777" w:rsidR="00B47069" w:rsidRDefault="00B47069">
      <w:pPr>
        <w:widowControl/>
        <w:jc w:val="left"/>
      </w:pPr>
      <w:r>
        <w:br w:type="page"/>
      </w:r>
    </w:p>
    <w:p w14:paraId="6B691965" w14:textId="143C1CBF" w:rsidR="009E065D" w:rsidRPr="00B47069" w:rsidRDefault="00493078" w:rsidP="00BF7109">
      <w:pPr>
        <w:widowControl/>
        <w:spacing w:afterLines="50" w:after="156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</w:pPr>
      <w:r w:rsidRPr="00D144C6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Note 1:</w:t>
      </w:r>
      <w:r w:rsidR="007402E9" w:rsidRPr="00D144C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74825" w:rsidRPr="00D144C6">
        <w:rPr>
          <w:rFonts w:ascii="Times New Roman" w:hAnsi="Times New Roman" w:cs="Times New Roman"/>
          <w:b/>
          <w:bCs/>
          <w:sz w:val="24"/>
          <w:szCs w:val="24"/>
        </w:rPr>
        <w:t>Target</w:t>
      </w:r>
      <w:r w:rsidR="008A5690" w:rsidRPr="00D144C6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974825" w:rsidRPr="00D144C6">
        <w:rPr>
          <w:rFonts w:ascii="Times New Roman" w:hAnsi="Times New Roman" w:cs="Times New Roman"/>
          <w:b/>
          <w:bCs/>
          <w:sz w:val="24"/>
          <w:szCs w:val="24"/>
        </w:rPr>
        <w:t>analysis of parent OPFRs</w:t>
      </w:r>
      <w:r w:rsidR="007402E9" w:rsidRPr="00D144C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2D583B06" w14:textId="4325834E" w:rsidR="00974825" w:rsidRPr="00D144C6" w:rsidRDefault="00974825" w:rsidP="00974825">
      <w:pPr>
        <w:spacing w:afterLines="50" w:after="156" w:line="276" w:lineRule="auto"/>
        <w:rPr>
          <w:rFonts w:ascii="Times New Roman" w:hAnsi="Times New Roman" w:cs="Times New Roman"/>
          <w:sz w:val="24"/>
          <w:szCs w:val="24"/>
        </w:rPr>
      </w:pPr>
      <w:r w:rsidRPr="00D144C6">
        <w:rPr>
          <w:rFonts w:ascii="Times New Roman" w:eastAsia="等线" w:hAnsi="Times New Roman" w:cs="Times New Roman"/>
          <w:sz w:val="24"/>
          <w:szCs w:val="24"/>
        </w:rPr>
        <w:t>Target</w:t>
      </w:r>
      <w:r w:rsidR="009A692F" w:rsidRPr="00D144C6">
        <w:rPr>
          <w:rFonts w:ascii="Times New Roman" w:eastAsia="等线" w:hAnsi="Times New Roman" w:cs="Times New Roman"/>
          <w:sz w:val="24"/>
          <w:szCs w:val="24"/>
        </w:rPr>
        <w:t>-</w:t>
      </w:r>
      <w:r w:rsidRPr="00D144C6">
        <w:rPr>
          <w:rFonts w:ascii="Times New Roman" w:eastAsia="等线" w:hAnsi="Times New Roman" w:cs="Times New Roman"/>
          <w:sz w:val="24"/>
          <w:szCs w:val="24"/>
        </w:rPr>
        <w:t>analysis of OPFRs parent compounds in GAPS-MC samples was performed on</w:t>
      </w:r>
      <w:r w:rsidRPr="00D144C6">
        <w:rPr>
          <w:rFonts w:ascii="Times New Roman" w:hAnsi="Times New Roman" w:cs="Times New Roman"/>
          <w:sz w:val="24"/>
          <w:szCs w:val="24"/>
        </w:rPr>
        <w:t xml:space="preserve"> a Waters Acquity I-class Ultra Performance Liquid Chromatograph coupled with a Xevo TQ-S triple quadrupole Mass Spectrometer (UPLC-MS/MS; Waters, Boston, MS, USA). Further, a Waters Acquity (Waters, Boston, MS) BEH C18 reversed phase analytical column (50mm, 2.1mm i.d., 1.6 μm particle size) was used to achieve separation of parent compounds. </w:t>
      </w:r>
      <w:r w:rsidR="00FF01AD" w:rsidRPr="00D144C6">
        <w:rPr>
          <w:rFonts w:ascii="Times New Roman" w:hAnsi="Times New Roman" w:cs="Times New Roman"/>
          <w:sz w:val="24"/>
          <w:szCs w:val="24"/>
        </w:rPr>
        <w:t xml:space="preserve">Ions were monitored using multiple reaction monitoring (MRM) mode and target transitions for </w:t>
      </w:r>
      <w:r w:rsidR="001A3BB5" w:rsidRPr="00D144C6">
        <w:rPr>
          <w:rFonts w:ascii="Times New Roman" w:hAnsi="Times New Roman" w:cs="Times New Roman"/>
          <w:sz w:val="24"/>
          <w:szCs w:val="24"/>
        </w:rPr>
        <w:t xml:space="preserve">parent </w:t>
      </w:r>
      <w:r w:rsidR="00FF01AD" w:rsidRPr="00D144C6">
        <w:rPr>
          <w:rFonts w:ascii="Times New Roman" w:hAnsi="Times New Roman" w:cs="Times New Roman"/>
          <w:sz w:val="24"/>
          <w:szCs w:val="24"/>
        </w:rPr>
        <w:t xml:space="preserve">OPFRs </w:t>
      </w:r>
      <w:r w:rsidRPr="00D144C6">
        <w:rPr>
          <w:rFonts w:ascii="Times New Roman" w:hAnsi="Times New Roman" w:cs="Times New Roman"/>
          <w:sz w:val="24"/>
          <w:szCs w:val="24"/>
        </w:rPr>
        <w:t>ha</w:t>
      </w:r>
      <w:r w:rsidR="0079781D" w:rsidRPr="00D144C6">
        <w:rPr>
          <w:rFonts w:ascii="Times New Roman" w:hAnsi="Times New Roman" w:cs="Times New Roman"/>
          <w:sz w:val="24"/>
          <w:szCs w:val="24"/>
        </w:rPr>
        <w:t xml:space="preserve">d </w:t>
      </w:r>
      <w:r w:rsidRPr="00D144C6">
        <w:rPr>
          <w:rFonts w:ascii="Times New Roman" w:hAnsi="Times New Roman" w:cs="Times New Roman"/>
          <w:sz w:val="24"/>
          <w:szCs w:val="24"/>
        </w:rPr>
        <w:t>been reported previously.</w:t>
      </w:r>
      <w:r w:rsidR="00481163" w:rsidRPr="00D144C6">
        <w:rPr>
          <w:rFonts w:ascii="Times New Roman" w:hAnsi="Times New Roman" w:cs="Times New Roman"/>
          <w:sz w:val="24"/>
          <w:szCs w:val="24"/>
          <w:vertAlign w:val="superscript"/>
        </w:rPr>
        <w:t>2</w:t>
      </w:r>
    </w:p>
    <w:p w14:paraId="3F9C04D9" w14:textId="44D4DFE5" w:rsidR="007402E9" w:rsidRPr="00D144C6" w:rsidRDefault="00493078" w:rsidP="00BF7109">
      <w:pPr>
        <w:widowControl/>
        <w:spacing w:afterLines="50" w:after="156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D144C6">
        <w:rPr>
          <w:rFonts w:ascii="Times New Roman" w:hAnsi="Times New Roman" w:cs="Times New Roman"/>
          <w:b/>
          <w:bCs/>
          <w:sz w:val="24"/>
          <w:szCs w:val="24"/>
        </w:rPr>
        <w:t>Supplementary Note 2:</w:t>
      </w:r>
      <w:r w:rsidR="0079781D" w:rsidRPr="00D144C6">
        <w:rPr>
          <w:rFonts w:ascii="Times New Roman" w:hAnsi="Times New Roman" w:cs="Times New Roman"/>
          <w:b/>
          <w:bCs/>
          <w:sz w:val="24"/>
          <w:szCs w:val="24"/>
        </w:rPr>
        <w:t xml:space="preserve"> Non-target analysis of OPFR transformation products </w:t>
      </w:r>
    </w:p>
    <w:p w14:paraId="050AA8CE" w14:textId="20258CCA" w:rsidR="001F2AD5" w:rsidRDefault="001F2AD5" w:rsidP="001F2AD5">
      <w:pPr>
        <w:spacing w:afterLines="50" w:after="156" w:line="276" w:lineRule="auto"/>
        <w:rPr>
          <w:rFonts w:ascii="Times New Roman" w:hAnsi="Times New Roman" w:cs="Times New Roman"/>
          <w:sz w:val="24"/>
          <w:szCs w:val="24"/>
        </w:rPr>
      </w:pPr>
      <w:r w:rsidRPr="00D144C6">
        <w:rPr>
          <w:rFonts w:ascii="Times New Roman" w:hAnsi="Times New Roman" w:cs="Times New Roman"/>
          <w:sz w:val="24"/>
          <w:szCs w:val="24"/>
        </w:rPr>
        <w:t>For the GAPS-MC field data analysis, the identification of chlorinated transformation products was based upon their retention time, mass peaks, and isotopic patterns</w:t>
      </w:r>
      <w:r w:rsidR="005254B7" w:rsidRPr="00D144C6">
        <w:rPr>
          <w:rFonts w:ascii="Times New Roman" w:hAnsi="Times New Roman" w:cs="Times New Roman"/>
          <w:sz w:val="24"/>
          <w:szCs w:val="24"/>
        </w:rPr>
        <w:t>. I</w:t>
      </w:r>
      <w:r w:rsidRPr="00D144C6">
        <w:rPr>
          <w:rFonts w:ascii="Times New Roman" w:hAnsi="Times New Roman" w:cs="Times New Roman"/>
          <w:sz w:val="24"/>
          <w:szCs w:val="24"/>
        </w:rPr>
        <w:t xml:space="preserve">f the species detected in the GPAS-MC field samples possessed the same retention times, mass peaks, and isotopic patterns as those detected from the OFR samples, then these chemicals </w:t>
      </w:r>
      <w:r w:rsidR="005254B7" w:rsidRPr="00D144C6">
        <w:rPr>
          <w:rFonts w:ascii="Times New Roman" w:hAnsi="Times New Roman" w:cs="Times New Roman"/>
          <w:sz w:val="24"/>
          <w:szCs w:val="24"/>
        </w:rPr>
        <w:t>were</w:t>
      </w:r>
      <w:r w:rsidRPr="00D144C6">
        <w:rPr>
          <w:rFonts w:ascii="Times New Roman" w:hAnsi="Times New Roman" w:cs="Times New Roman"/>
          <w:sz w:val="24"/>
          <w:szCs w:val="24"/>
        </w:rPr>
        <w:t xml:space="preserve"> considered to be identified transformation products. Here, we use a mass </w:t>
      </w:r>
      <w:r w:rsidR="00A03D5C" w:rsidRPr="00D144C6">
        <w:rPr>
          <w:rFonts w:ascii="Times New Roman" w:hAnsi="Times New Roman" w:cs="Times New Roman" w:hint="eastAsia"/>
          <w:sz w:val="24"/>
          <w:szCs w:val="24"/>
        </w:rPr>
        <w:t>u</w:t>
      </w:r>
      <w:r w:rsidR="00A03D5C" w:rsidRPr="00D144C6">
        <w:rPr>
          <w:rFonts w:ascii="Times New Roman" w:hAnsi="Times New Roman" w:cs="Times New Roman"/>
          <w:sz w:val="24"/>
          <w:szCs w:val="24"/>
        </w:rPr>
        <w:t>ncertainty</w:t>
      </w:r>
      <w:r w:rsidRPr="00D144C6">
        <w:rPr>
          <w:rFonts w:ascii="Times New Roman" w:hAnsi="Times New Roman" w:cs="Times New Roman"/>
          <w:sz w:val="24"/>
          <w:szCs w:val="24"/>
        </w:rPr>
        <w:t xml:space="preserve"> of 20 ppm as the criteria for the molecular identification of products.</w:t>
      </w:r>
      <w:r w:rsidR="002D3A1E" w:rsidRPr="00D144C6">
        <w:rPr>
          <w:rFonts w:ascii="Times New Roman" w:hAnsi="Times New Roman" w:cs="Times New Roman" w:hint="eastAsia"/>
          <w:sz w:val="24"/>
          <w:szCs w:val="24"/>
          <w:vertAlign w:val="superscript"/>
        </w:rPr>
        <w:t>6</w:t>
      </w:r>
      <w:r w:rsidR="00076E9A" w:rsidRPr="00D144C6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 w:rsidRPr="00D144C6">
        <w:rPr>
          <w:rFonts w:ascii="Times New Roman" w:hAnsi="Times New Roman" w:cs="Times New Roman"/>
          <w:sz w:val="24"/>
          <w:szCs w:val="24"/>
        </w:rPr>
        <w:t xml:space="preserve"> </w:t>
      </w:r>
      <w:r w:rsidR="005254B7" w:rsidRPr="00D144C6">
        <w:rPr>
          <w:rFonts w:ascii="Times New Roman" w:hAnsi="Times New Roman" w:cs="Times New Roman"/>
          <w:sz w:val="24"/>
          <w:szCs w:val="24"/>
        </w:rPr>
        <w:t>C</w:t>
      </w:r>
      <w:r w:rsidRPr="00D144C6">
        <w:rPr>
          <w:rFonts w:ascii="Times New Roman" w:hAnsi="Times New Roman" w:cs="Times New Roman"/>
          <w:sz w:val="24"/>
          <w:szCs w:val="24"/>
        </w:rPr>
        <w:t>hlorinated products</w:t>
      </w:r>
      <w:r w:rsidR="005254B7" w:rsidRPr="00D144C6">
        <w:rPr>
          <w:rFonts w:ascii="Times New Roman" w:hAnsi="Times New Roman" w:cs="Times New Roman"/>
          <w:sz w:val="24"/>
          <w:szCs w:val="24"/>
        </w:rPr>
        <w:t xml:space="preserve"> also</w:t>
      </w:r>
      <w:r w:rsidRPr="00D144C6">
        <w:rPr>
          <w:rFonts w:ascii="Times New Roman" w:hAnsi="Times New Roman" w:cs="Times New Roman"/>
          <w:sz w:val="24"/>
          <w:szCs w:val="24"/>
        </w:rPr>
        <w:t xml:space="preserve"> exhibit distinct isotopic patterns due to the presence of </w:t>
      </w:r>
      <w:r w:rsidRPr="00D144C6">
        <w:rPr>
          <w:rFonts w:ascii="Times New Roman" w:hAnsi="Times New Roman" w:cs="Times New Roman"/>
          <w:sz w:val="24"/>
          <w:szCs w:val="24"/>
          <w:vertAlign w:val="superscript"/>
        </w:rPr>
        <w:t>37</w:t>
      </w:r>
      <w:r w:rsidRPr="00D144C6">
        <w:rPr>
          <w:rFonts w:ascii="Times New Roman" w:hAnsi="Times New Roman" w:cs="Times New Roman"/>
          <w:sz w:val="24"/>
          <w:szCs w:val="24"/>
        </w:rPr>
        <w:t xml:space="preserve">Cl, (i.e., </w:t>
      </w:r>
      <w:r w:rsidRPr="00D144C6">
        <w:rPr>
          <w:rFonts w:ascii="Times New Roman" w:hAnsi="Times New Roman" w:cs="Times New Roman"/>
          <w:sz w:val="24"/>
          <w:szCs w:val="24"/>
          <w:vertAlign w:val="superscript"/>
        </w:rPr>
        <w:t>37</w:t>
      </w:r>
      <w:r w:rsidRPr="00D144C6">
        <w:rPr>
          <w:rFonts w:ascii="Times New Roman" w:hAnsi="Times New Roman" w:cs="Times New Roman"/>
          <w:sz w:val="24"/>
          <w:szCs w:val="24"/>
        </w:rPr>
        <w:t>Cl isotopic peaks differ from the molecular ion M by 1.997 amu). For example, if a species contains 2 Cl atoms, then the relative signal intensity of its isotopic peaks should be M</w:t>
      </w:r>
      <w:r w:rsidRPr="00D144C6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D144C6">
        <w:rPr>
          <w:rFonts w:ascii="Times New Roman" w:hAnsi="Times New Roman" w:cs="Times New Roman"/>
          <w:sz w:val="24"/>
          <w:szCs w:val="24"/>
        </w:rPr>
        <w:t>: [M+1.997]</w:t>
      </w:r>
      <w:r w:rsidRPr="00D144C6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D144C6">
        <w:rPr>
          <w:rFonts w:ascii="Times New Roman" w:hAnsi="Times New Roman" w:cs="Times New Roman"/>
          <w:sz w:val="24"/>
          <w:szCs w:val="24"/>
        </w:rPr>
        <w:t xml:space="preserve"> : [M+3.994]</w:t>
      </w:r>
      <w:r w:rsidRPr="00D144C6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D144C6">
        <w:rPr>
          <w:rFonts w:ascii="Times New Roman" w:hAnsi="Times New Roman" w:cs="Times New Roman"/>
          <w:sz w:val="24"/>
          <w:szCs w:val="24"/>
        </w:rPr>
        <w:t xml:space="preserve"> = 100 : 64 : 10. This isotopic pattern was clearly observed for product TCPP-21 (chemical formula C</w:t>
      </w:r>
      <w:r w:rsidRPr="00D144C6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D144C6">
        <w:rPr>
          <w:rFonts w:ascii="Times New Roman" w:hAnsi="Times New Roman" w:cs="Times New Roman"/>
          <w:sz w:val="24"/>
          <w:szCs w:val="24"/>
        </w:rPr>
        <w:t>H</w:t>
      </w:r>
      <w:r w:rsidRPr="00D144C6">
        <w:rPr>
          <w:rFonts w:ascii="Times New Roman" w:hAnsi="Times New Roman" w:cs="Times New Roman"/>
          <w:sz w:val="24"/>
          <w:szCs w:val="24"/>
          <w:vertAlign w:val="subscript"/>
        </w:rPr>
        <w:t>13</w:t>
      </w:r>
      <w:r w:rsidRPr="00D144C6">
        <w:rPr>
          <w:rFonts w:ascii="Times New Roman" w:hAnsi="Times New Roman" w:cs="Times New Roman"/>
          <w:sz w:val="24"/>
          <w:szCs w:val="24"/>
        </w:rPr>
        <w:t>PO</w:t>
      </w:r>
      <w:r w:rsidRPr="00D144C6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D144C6">
        <w:rPr>
          <w:rFonts w:ascii="Times New Roman" w:hAnsi="Times New Roman" w:cs="Times New Roman"/>
          <w:sz w:val="24"/>
          <w:szCs w:val="24"/>
        </w:rPr>
        <w:t>Cl</w:t>
      </w:r>
      <w:r w:rsidRPr="00D144C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144C6">
        <w:rPr>
          <w:rFonts w:ascii="Times New Roman" w:hAnsi="Times New Roman" w:cs="Times New Roman"/>
          <w:sz w:val="24"/>
          <w:szCs w:val="24"/>
        </w:rPr>
        <w:t>), as shown in Extended Data Fig. 3 (TCPP-21 was detected as [M+H]</w:t>
      </w:r>
      <w:r w:rsidRPr="00D144C6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D144C6">
        <w:rPr>
          <w:rFonts w:ascii="Times New Roman" w:hAnsi="Times New Roman" w:cs="Times New Roman"/>
          <w:sz w:val="24"/>
          <w:szCs w:val="24"/>
        </w:rPr>
        <w:t xml:space="preserve"> in GC-APCI-TOFMS; measured [M+H]</w:t>
      </w:r>
      <w:r w:rsidRPr="00D144C6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D144C6">
        <w:rPr>
          <w:rFonts w:ascii="Times New Roman" w:hAnsi="Times New Roman" w:cs="Times New Roman"/>
          <w:sz w:val="24"/>
          <w:szCs w:val="24"/>
        </w:rPr>
        <w:t>: [M+H+1.997]</w:t>
      </w:r>
      <w:r w:rsidRPr="00D144C6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D144C6">
        <w:rPr>
          <w:rFonts w:ascii="Times New Roman" w:hAnsi="Times New Roman" w:cs="Times New Roman"/>
          <w:sz w:val="24"/>
          <w:szCs w:val="24"/>
        </w:rPr>
        <w:t xml:space="preserve"> : [M+H+3.994]</w:t>
      </w:r>
      <w:r w:rsidRPr="00D144C6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D144C6">
        <w:rPr>
          <w:rFonts w:ascii="Times New Roman" w:hAnsi="Times New Roman" w:cs="Times New Roman"/>
          <w:sz w:val="24"/>
          <w:szCs w:val="24"/>
        </w:rPr>
        <w:t xml:space="preserve"> = 100 : 61 : 8). In the case of non-chlorinated products, their identification was based upon retention time, and mass peaks. The volume normalized signal intensity (counts m</w:t>
      </w:r>
      <w:r w:rsidRPr="00D144C6">
        <w:rPr>
          <w:rFonts w:ascii="Times New Roman" w:hAnsi="Times New Roman" w:cs="Times New Roman"/>
          <w:sz w:val="24"/>
          <w:szCs w:val="24"/>
          <w:vertAlign w:val="superscript"/>
        </w:rPr>
        <w:t>–3</w:t>
      </w:r>
      <w:r w:rsidRPr="00D144C6">
        <w:rPr>
          <w:rFonts w:ascii="Times New Roman" w:hAnsi="Times New Roman" w:cs="Times New Roman"/>
          <w:sz w:val="24"/>
          <w:szCs w:val="24"/>
        </w:rPr>
        <w:t xml:space="preserve">) is calculated on the basis of the measured </w:t>
      </w:r>
      <w:r w:rsidR="00607863" w:rsidRPr="00D144C6">
        <w:rPr>
          <w:rFonts w:ascii="Times New Roman" w:hAnsi="Times New Roman" w:cs="Times New Roman"/>
          <w:sz w:val="24"/>
          <w:szCs w:val="24"/>
        </w:rPr>
        <w:t>GC-APCI-TOFMS</w:t>
      </w:r>
      <w:r w:rsidRPr="00D144C6">
        <w:rPr>
          <w:rFonts w:ascii="Times New Roman" w:hAnsi="Times New Roman" w:cs="Times New Roman"/>
          <w:sz w:val="24"/>
          <w:szCs w:val="24"/>
        </w:rPr>
        <w:t xml:space="preserve"> signal intensity (counts) and calculated sampling air (m</w:t>
      </w:r>
      <w:r w:rsidRPr="00D144C6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D144C6">
        <w:rPr>
          <w:rFonts w:ascii="Times New Roman" w:hAnsi="Times New Roman" w:cs="Times New Roman"/>
          <w:sz w:val="24"/>
          <w:szCs w:val="24"/>
        </w:rPr>
        <w:t xml:space="preserve">; see </w:t>
      </w:r>
      <w:r w:rsidR="00904A0D" w:rsidRPr="00E2425D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Pr="00E2425D">
        <w:rPr>
          <w:rFonts w:ascii="Times New Roman" w:hAnsi="Times New Roman" w:cs="Times New Roman"/>
          <w:i/>
          <w:iCs/>
          <w:sz w:val="24"/>
          <w:szCs w:val="24"/>
        </w:rPr>
        <w:t>ampling volume</w:t>
      </w:r>
      <w:r w:rsidR="00E2425D">
        <w:rPr>
          <w:rFonts w:ascii="Times New Roman" w:hAnsi="Times New Roman" w:cs="Times New Roman"/>
          <w:sz w:val="24"/>
          <w:szCs w:val="24"/>
        </w:rPr>
        <w:t xml:space="preserve"> </w:t>
      </w:r>
      <w:r w:rsidR="005A6DA4" w:rsidRPr="00D144C6">
        <w:rPr>
          <w:rFonts w:ascii="Times New Roman" w:hAnsi="Times New Roman" w:cs="Times New Roman"/>
          <w:sz w:val="24"/>
          <w:szCs w:val="24"/>
        </w:rPr>
        <w:t>in Methods</w:t>
      </w:r>
      <w:r w:rsidRPr="00D144C6">
        <w:rPr>
          <w:rFonts w:ascii="Times New Roman" w:hAnsi="Times New Roman" w:cs="Times New Roman"/>
          <w:sz w:val="24"/>
          <w:szCs w:val="24"/>
        </w:rPr>
        <w:t>).</w:t>
      </w:r>
    </w:p>
    <w:p w14:paraId="36923AAD" w14:textId="77777777" w:rsidR="006D612D" w:rsidRDefault="006D612D" w:rsidP="006D612D">
      <w:pPr>
        <w:spacing w:afterLines="50" w:after="156" w:line="276" w:lineRule="auto"/>
        <w:rPr>
          <w:rFonts w:ascii="Times New Roman" w:hAnsi="Times New Roman" w:cs="Times New Roman"/>
          <w:sz w:val="24"/>
          <w:szCs w:val="24"/>
        </w:rPr>
      </w:pPr>
      <w:r w:rsidRPr="00D144C6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Among the 11 identified transformation products in the GAPS-MC field samples, TCEP-1 and TCPP-25 are structural isomers and hence very difficult to distinguish from each other. This is because authentic standards and the </w:t>
      </w:r>
      <w:r w:rsidRPr="00283D3B">
        <w:rPr>
          <w:rFonts w:ascii="Times New Roman" w:hAnsi="Times New Roman" w:cs="Times New Roman"/>
          <w:sz w:val="24"/>
          <w:szCs w:val="24"/>
        </w:rPr>
        <w:t>physicochemical properties</w:t>
      </w:r>
      <w:r>
        <w:rPr>
          <w:rFonts w:ascii="Times New Roman" w:hAnsi="Times New Roman" w:cs="Times New Roman"/>
          <w:sz w:val="24"/>
          <w:szCs w:val="24"/>
        </w:rPr>
        <w:t xml:space="preserve"> for these two chemicals are not available. </w:t>
      </w:r>
    </w:p>
    <w:p w14:paraId="464B3AA0" w14:textId="1CB07AB3" w:rsidR="00027CD3" w:rsidRPr="00D144C6" w:rsidRDefault="00F2744A" w:rsidP="001F2AD5">
      <w:pPr>
        <w:spacing w:afterLines="50" w:after="156" w:line="276" w:lineRule="auto"/>
        <w:rPr>
          <w:rFonts w:ascii="Times New Roman" w:hAnsi="Times New Roman" w:cs="Times New Roman"/>
          <w:sz w:val="24"/>
          <w:szCs w:val="24"/>
        </w:rPr>
      </w:pPr>
      <w:r w:rsidRPr="00D144C6">
        <w:rPr>
          <w:rFonts w:ascii="Times New Roman" w:hAnsi="Times New Roman" w:cs="Times New Roman"/>
          <w:sz w:val="24"/>
          <w:szCs w:val="24"/>
        </w:rPr>
        <w:tab/>
      </w:r>
      <w:r w:rsidR="001F2AD5" w:rsidRPr="00D144C6">
        <w:rPr>
          <w:rFonts w:ascii="Times New Roman" w:hAnsi="Times New Roman" w:cs="Times New Roman"/>
          <w:sz w:val="24"/>
          <w:szCs w:val="24"/>
        </w:rPr>
        <w:t xml:space="preserve">It should be noted that, in theory, some of the products formed from reaction channel 2 in Extended Data </w:t>
      </w:r>
      <w:r w:rsidR="001F2AD5" w:rsidRPr="00D144C6">
        <w:rPr>
          <w:rFonts w:ascii="Times New Roman" w:hAnsi="Times New Roman" w:cs="Times New Roman" w:hint="eastAsia"/>
          <w:sz w:val="24"/>
          <w:szCs w:val="24"/>
        </w:rPr>
        <w:t>Fig</w:t>
      </w:r>
      <w:r w:rsidR="001F2AD5" w:rsidRPr="00D144C6">
        <w:rPr>
          <w:rFonts w:ascii="Times New Roman" w:hAnsi="Times New Roman" w:cs="Times New Roman"/>
          <w:sz w:val="24"/>
          <w:szCs w:val="24"/>
        </w:rPr>
        <w:t>.</w:t>
      </w:r>
      <w:r w:rsidR="001F2AD5" w:rsidRPr="00D144C6">
        <w:rPr>
          <w:rFonts w:ascii="Times New Roman" w:hAnsi="Times New Roman" w:cs="Times New Roman" w:hint="eastAsia"/>
          <w:sz w:val="24"/>
          <w:szCs w:val="24"/>
        </w:rPr>
        <w:t xml:space="preserve"> 2</w:t>
      </w:r>
      <w:r w:rsidR="001F2AD5" w:rsidRPr="00D144C6">
        <w:rPr>
          <w:rFonts w:ascii="Times New Roman" w:hAnsi="Times New Roman" w:cs="Times New Roman"/>
          <w:sz w:val="24"/>
          <w:szCs w:val="24"/>
        </w:rPr>
        <w:t xml:space="preserve"> (e.g., TCEP-10 and TCPP-21) may be formed through hydrolysis reactions. However, previous work </w:t>
      </w:r>
      <w:r w:rsidR="005254B7" w:rsidRPr="00D144C6">
        <w:rPr>
          <w:rFonts w:ascii="Times New Roman" w:hAnsi="Times New Roman" w:cs="Times New Roman"/>
          <w:sz w:val="24"/>
          <w:szCs w:val="24"/>
        </w:rPr>
        <w:t xml:space="preserve">has </w:t>
      </w:r>
      <w:r w:rsidR="001F2AD5" w:rsidRPr="00D144C6">
        <w:rPr>
          <w:rFonts w:ascii="Times New Roman" w:hAnsi="Times New Roman" w:cs="Times New Roman"/>
          <w:sz w:val="24"/>
          <w:szCs w:val="24"/>
        </w:rPr>
        <w:t>clearly suggested that the hydrolysis rate for OPFRs in water was negligible.</w:t>
      </w:r>
      <w:r w:rsidR="009E70FF" w:rsidRPr="00D144C6">
        <w:rPr>
          <w:rFonts w:ascii="Times New Roman" w:hAnsi="Times New Roman" w:cs="Times New Roman" w:hint="eastAsia"/>
          <w:sz w:val="24"/>
          <w:szCs w:val="24"/>
          <w:vertAlign w:val="superscript"/>
        </w:rPr>
        <w:t>6</w:t>
      </w:r>
      <w:r w:rsidR="00076E9A" w:rsidRPr="00D144C6">
        <w:rPr>
          <w:rFonts w:ascii="Times New Roman" w:hAnsi="Times New Roman" w:cs="Times New Roman" w:hint="eastAsia"/>
          <w:sz w:val="24"/>
          <w:szCs w:val="24"/>
          <w:vertAlign w:val="superscript"/>
        </w:rPr>
        <w:t>3</w:t>
      </w:r>
      <w:r w:rsidR="001F2AD5" w:rsidRPr="00D144C6">
        <w:rPr>
          <w:rFonts w:ascii="Times New Roman" w:hAnsi="Times New Roman" w:cs="Times New Roman"/>
          <w:sz w:val="24"/>
          <w:szCs w:val="24"/>
        </w:rPr>
        <w:t xml:space="preserve"> For example, no significant degradation was observed for aqueous-phase TCEP, TCPP, TDCPP, and TBEP at pH 7</w:t>
      </w:r>
      <w:r w:rsidR="001F2AD5" w:rsidRPr="00D144C6">
        <w:rPr>
          <w:rFonts w:ascii="Times New Roman" w:hAnsi="Times New Roman" w:cs="Times New Roman"/>
          <w:sz w:val="24"/>
          <w:szCs w:val="24"/>
          <w:lang w:val="en-CA"/>
        </w:rPr>
        <w:t xml:space="preserve">–11 </w:t>
      </w:r>
      <w:r w:rsidR="001F2AD5" w:rsidRPr="00D144C6">
        <w:rPr>
          <w:rFonts w:ascii="Times New Roman" w:hAnsi="Times New Roman" w:cs="Times New Roman"/>
          <w:sz w:val="24"/>
          <w:szCs w:val="24"/>
        </w:rPr>
        <w:t>over a period of 35 days. Hence, the OH oxidation, rather than hydrolysis reaction, should account for the formation of TCEP-10 and TCPP-21, particularly since the relative humidity in ambient air is typically below 100%. In addition, the seasonal variation</w:t>
      </w:r>
      <w:r w:rsidR="001F2AD5" w:rsidRPr="00D144C6">
        <w:rPr>
          <w:rFonts w:ascii="Times New Roman" w:hAnsi="Times New Roman" w:cs="Times New Roman" w:hint="eastAsia"/>
          <w:sz w:val="24"/>
          <w:szCs w:val="24"/>
        </w:rPr>
        <w:t>s</w:t>
      </w:r>
      <w:r w:rsidR="001F2AD5" w:rsidRPr="00D144C6">
        <w:rPr>
          <w:rFonts w:ascii="Times New Roman" w:hAnsi="Times New Roman" w:cs="Times New Roman"/>
          <w:sz w:val="24"/>
          <w:szCs w:val="24"/>
        </w:rPr>
        <w:t xml:space="preserve"> for the volume normalized signal intensity of OPFR products in Fig</w:t>
      </w:r>
      <w:r w:rsidR="001F2AD5" w:rsidRPr="00D144C6">
        <w:rPr>
          <w:rFonts w:ascii="Times New Roman" w:hAnsi="Times New Roman" w:cs="Times New Roman" w:hint="eastAsia"/>
          <w:sz w:val="24"/>
          <w:szCs w:val="24"/>
        </w:rPr>
        <w:t>.</w:t>
      </w:r>
      <w:r w:rsidR="001F2AD5" w:rsidRPr="00D144C6">
        <w:rPr>
          <w:rFonts w:ascii="Times New Roman" w:hAnsi="Times New Roman" w:cs="Times New Roman"/>
          <w:sz w:val="24"/>
          <w:szCs w:val="24"/>
        </w:rPr>
        <w:t xml:space="preserve"> 3b clearly demonstrate that the identified products here are directly linked to photooxidatio</w:t>
      </w:r>
      <w:r w:rsidR="001F2AD5" w:rsidRPr="00D144C6">
        <w:rPr>
          <w:rFonts w:ascii="Times New Roman" w:hAnsi="Times New Roman" w:cs="Times New Roman" w:hint="eastAsia"/>
          <w:sz w:val="24"/>
          <w:szCs w:val="24"/>
        </w:rPr>
        <w:t>n</w:t>
      </w:r>
      <w:r w:rsidR="001F2AD5" w:rsidRPr="00D144C6">
        <w:rPr>
          <w:rFonts w:ascii="Times New Roman" w:hAnsi="Times New Roman" w:cs="Times New Roman"/>
          <w:sz w:val="24"/>
          <w:szCs w:val="24"/>
        </w:rPr>
        <w:t xml:space="preserve">. </w:t>
      </w:r>
      <w:r w:rsidR="005254B7" w:rsidRPr="00D144C6">
        <w:rPr>
          <w:rFonts w:ascii="Times New Roman" w:hAnsi="Times New Roman" w:cs="Times New Roman"/>
          <w:sz w:val="24"/>
          <w:szCs w:val="24"/>
        </w:rPr>
        <w:t>Taken t</w:t>
      </w:r>
      <w:r w:rsidR="001F2AD5" w:rsidRPr="00D144C6">
        <w:rPr>
          <w:rFonts w:ascii="Times New Roman" w:hAnsi="Times New Roman" w:cs="Times New Roman"/>
          <w:sz w:val="24"/>
          <w:szCs w:val="24"/>
        </w:rPr>
        <w:t>ogether, these results indicate that the 11 identified products are formed through photooxidatio</w:t>
      </w:r>
      <w:r w:rsidR="001F2AD5" w:rsidRPr="00D144C6">
        <w:rPr>
          <w:rFonts w:ascii="Times New Roman" w:hAnsi="Times New Roman" w:cs="Times New Roman" w:hint="eastAsia"/>
          <w:sz w:val="24"/>
          <w:szCs w:val="24"/>
        </w:rPr>
        <w:t>n</w:t>
      </w:r>
      <w:r w:rsidR="001F2AD5" w:rsidRPr="00D144C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9653886" w14:textId="744C8E98" w:rsidR="00256727" w:rsidRPr="00D144C6" w:rsidRDefault="004461A9" w:rsidP="00256727">
      <w:pPr>
        <w:widowControl/>
        <w:spacing w:afterLines="50" w:after="156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D144C6">
        <w:rPr>
          <w:rFonts w:ascii="Times New Roman" w:hAnsi="Times New Roman" w:cs="Times New Roman"/>
          <w:b/>
          <w:bCs/>
          <w:sz w:val="24"/>
          <w:szCs w:val="24"/>
        </w:rPr>
        <w:t xml:space="preserve">Supplementary Note 3: </w:t>
      </w:r>
      <w:r w:rsidR="00256727" w:rsidRPr="00D144C6">
        <w:rPr>
          <w:rFonts w:ascii="Times New Roman" w:hAnsi="Times New Roman" w:cs="Times New Roman"/>
          <w:b/>
          <w:bCs/>
          <w:sz w:val="24"/>
          <w:szCs w:val="24"/>
        </w:rPr>
        <w:t>Oxidation flow reactor experiments</w:t>
      </w:r>
    </w:p>
    <w:p w14:paraId="2A688FF2" w14:textId="77777777" w:rsidR="00B60081" w:rsidRPr="00D144C6" w:rsidRDefault="00B60081" w:rsidP="00B60081">
      <w:pPr>
        <w:spacing w:afterLines="50" w:after="156" w:line="276" w:lineRule="auto"/>
        <w:rPr>
          <w:rFonts w:ascii="TimesNewRomanPSMT" w:hAnsi="TimesNewRomanPSMT" w:hint="eastAsia"/>
          <w:color w:val="000000"/>
          <w:sz w:val="24"/>
          <w:szCs w:val="24"/>
        </w:rPr>
      </w:pPr>
      <w:r w:rsidRPr="00D144C6">
        <w:rPr>
          <w:rFonts w:ascii="TimesNewRomanPS-BoldMT" w:hAnsi="TimesNewRomanPS-BoldMT"/>
          <w:i/>
          <w:iCs/>
          <w:color w:val="000000"/>
          <w:sz w:val="24"/>
          <w:szCs w:val="24"/>
        </w:rPr>
        <w:t>Reagents</w:t>
      </w:r>
      <w:r w:rsidRPr="00D144C6">
        <w:rPr>
          <w:rFonts w:ascii="TimesNewRomanPS-BoldMT" w:hAnsi="TimesNewRomanPS-BoldMT"/>
          <w:color w:val="000000"/>
          <w:sz w:val="24"/>
          <w:szCs w:val="24"/>
        </w:rPr>
        <w:t xml:space="preserve">. </w:t>
      </w:r>
      <w:r w:rsidRPr="00D144C6">
        <w:rPr>
          <w:rFonts w:ascii="Times New Roman" w:hAnsi="Times New Roman" w:cs="Times New Roman"/>
          <w:sz w:val="24"/>
          <w:szCs w:val="24"/>
        </w:rPr>
        <w:t>Tris(2-chloroethyl) phosphate (#119660), tris(1,3-dichloro-2-propyl) phosphate (#57603), tris(2-butoxyethyl) phosphate (</w:t>
      </w:r>
      <w:r w:rsidRPr="00D144C6">
        <w:rPr>
          <w:rFonts w:ascii="Times New Roman" w:hAnsi="Times New Roman" w:cs="Times New Roman" w:hint="eastAsia"/>
          <w:bCs/>
          <w:sz w:val="24"/>
          <w:szCs w:val="24"/>
        </w:rPr>
        <w:t>#</w:t>
      </w:r>
      <w:r w:rsidRPr="00D144C6">
        <w:rPr>
          <w:rFonts w:ascii="Times New Roman" w:hAnsi="Times New Roman" w:cs="Times New Roman"/>
          <w:sz w:val="24"/>
          <w:szCs w:val="24"/>
        </w:rPr>
        <w:t>130591), triphenyl phosphate (</w:t>
      </w:r>
      <w:r w:rsidRPr="00D144C6">
        <w:rPr>
          <w:rFonts w:ascii="Times New Roman" w:hAnsi="Times New Roman" w:cs="Times New Roman" w:hint="eastAsia"/>
          <w:bCs/>
          <w:sz w:val="24"/>
          <w:szCs w:val="24"/>
        </w:rPr>
        <w:t>#</w:t>
      </w:r>
      <w:r w:rsidRPr="00D144C6">
        <w:rPr>
          <w:rFonts w:ascii="Times New Roman" w:hAnsi="Times New Roman" w:cs="Times New Roman"/>
          <w:sz w:val="24"/>
          <w:szCs w:val="24"/>
        </w:rPr>
        <w:t>241288), tricresyl phosphate</w:t>
      </w:r>
      <w:r w:rsidRPr="00D144C6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Pr="00D144C6">
        <w:rPr>
          <w:rFonts w:ascii="Times New Roman" w:hAnsi="Times New Roman" w:cs="Times New Roman" w:hint="eastAsia"/>
          <w:bCs/>
          <w:sz w:val="24"/>
          <w:szCs w:val="24"/>
        </w:rPr>
        <w:t>#</w:t>
      </w:r>
      <w:r w:rsidRPr="00D144C6">
        <w:rPr>
          <w:rFonts w:ascii="Times New Roman" w:hAnsi="Times New Roman" w:cs="Times New Roman"/>
          <w:bCs/>
          <w:sz w:val="24"/>
          <w:szCs w:val="24"/>
        </w:rPr>
        <w:t xml:space="preserve">268917), </w:t>
      </w:r>
      <w:r w:rsidRPr="00D144C6">
        <w:rPr>
          <w:rFonts w:ascii="Times New Roman" w:hAnsi="Times New Roman" w:cs="Times New Roman"/>
          <w:sz w:val="24"/>
          <w:szCs w:val="24"/>
        </w:rPr>
        <w:lastRenderedPageBreak/>
        <w:t>diphenyl phosphate (</w:t>
      </w:r>
      <w:r w:rsidRPr="00D144C6">
        <w:rPr>
          <w:rFonts w:ascii="Times New Roman" w:hAnsi="Times New Roman" w:cs="Times New Roman" w:hint="eastAsia"/>
          <w:bCs/>
          <w:sz w:val="24"/>
          <w:szCs w:val="24"/>
        </w:rPr>
        <w:t>#</w:t>
      </w:r>
      <w:r w:rsidRPr="00D144C6">
        <w:rPr>
          <w:rFonts w:ascii="Times New Roman" w:hAnsi="Times New Roman" w:cs="Times New Roman"/>
          <w:sz w:val="24"/>
          <w:szCs w:val="24"/>
        </w:rPr>
        <w:t>850608), tris-2-ethylhexyl phosphate (</w:t>
      </w:r>
      <w:r w:rsidRPr="00D144C6">
        <w:rPr>
          <w:rFonts w:ascii="Times New Roman" w:hAnsi="Times New Roman" w:cs="Times New Roman" w:hint="eastAsia"/>
          <w:bCs/>
          <w:sz w:val="24"/>
          <w:szCs w:val="24"/>
        </w:rPr>
        <w:t>#</w:t>
      </w:r>
      <w:r w:rsidRPr="00D144C6">
        <w:rPr>
          <w:rFonts w:ascii="Times New Roman" w:hAnsi="Times New Roman" w:cs="Times New Roman"/>
          <w:bCs/>
          <w:sz w:val="24"/>
          <w:szCs w:val="24"/>
        </w:rPr>
        <w:t>289922</w:t>
      </w:r>
      <w:r w:rsidRPr="00D144C6">
        <w:rPr>
          <w:rFonts w:ascii="Times New Roman" w:hAnsi="Times New Roman" w:cs="Times New Roman"/>
          <w:sz w:val="24"/>
          <w:szCs w:val="24"/>
        </w:rPr>
        <w:t xml:space="preserve">), </w:t>
      </w:r>
      <w:r w:rsidRPr="00D144C6">
        <w:rPr>
          <w:rFonts w:ascii="Times New Roman" w:hAnsi="Times New Roman" w:cs="Times New Roman"/>
          <w:bCs/>
          <w:sz w:val="24"/>
          <w:szCs w:val="24"/>
        </w:rPr>
        <w:t>ammonium sulfate (</w:t>
      </w:r>
      <w:r w:rsidRPr="00D144C6">
        <w:rPr>
          <w:rFonts w:ascii="Times New Roman" w:hAnsi="Times New Roman" w:cs="Times New Roman" w:hint="eastAsia"/>
          <w:bCs/>
          <w:sz w:val="24"/>
          <w:szCs w:val="24"/>
        </w:rPr>
        <w:t>#</w:t>
      </w:r>
      <w:r w:rsidRPr="00D144C6">
        <w:rPr>
          <w:rFonts w:ascii="Times New Roman" w:hAnsi="Times New Roman" w:cs="Times New Roman"/>
          <w:bCs/>
          <w:sz w:val="24"/>
          <w:szCs w:val="24"/>
        </w:rPr>
        <w:t>A4915), sodium iodide (</w:t>
      </w:r>
      <w:r w:rsidRPr="00D144C6">
        <w:rPr>
          <w:rFonts w:ascii="Times New Roman" w:hAnsi="Times New Roman" w:cs="Times New Roman" w:hint="eastAsia"/>
          <w:bCs/>
          <w:sz w:val="24"/>
          <w:szCs w:val="24"/>
        </w:rPr>
        <w:t>#</w:t>
      </w:r>
      <w:r w:rsidRPr="00D144C6">
        <w:rPr>
          <w:rFonts w:ascii="Times New Roman" w:hAnsi="Times New Roman" w:cs="Times New Roman"/>
          <w:bCs/>
          <w:sz w:val="24"/>
          <w:szCs w:val="24"/>
        </w:rPr>
        <w:t>383112), and acetonitrile (</w:t>
      </w:r>
      <w:r w:rsidRPr="00D144C6">
        <w:rPr>
          <w:rFonts w:ascii="Times New Roman" w:hAnsi="Times New Roman" w:cs="Times New Roman" w:hint="eastAsia"/>
          <w:bCs/>
          <w:sz w:val="24"/>
          <w:szCs w:val="24"/>
        </w:rPr>
        <w:t>#</w:t>
      </w:r>
      <w:r w:rsidRPr="00D144C6">
        <w:rPr>
          <w:rFonts w:ascii="Times New Roman" w:hAnsi="Times New Roman" w:cs="Times New Roman"/>
          <w:bCs/>
          <w:sz w:val="24"/>
          <w:szCs w:val="24"/>
        </w:rPr>
        <w:t xml:space="preserve">50387) </w:t>
      </w:r>
      <w:r w:rsidRPr="00D144C6">
        <w:rPr>
          <w:rFonts w:ascii="TimesNewRomanPS-BoldMT" w:hAnsi="TimesNewRomanPS-BoldMT"/>
          <w:bCs/>
          <w:color w:val="000000"/>
          <w:sz w:val="24"/>
          <w:szCs w:val="24"/>
        </w:rPr>
        <w:t xml:space="preserve">were </w:t>
      </w:r>
      <w:r w:rsidRPr="00D144C6">
        <w:rPr>
          <w:rFonts w:ascii="TimesNewRomanPSMT" w:hAnsi="TimesNewRomanPSMT"/>
          <w:color w:val="000000"/>
          <w:sz w:val="24"/>
          <w:szCs w:val="24"/>
        </w:rPr>
        <w:t xml:space="preserve">purchased from </w:t>
      </w:r>
      <w:r w:rsidRPr="00D144C6">
        <w:rPr>
          <w:rFonts w:ascii="Times New Roman" w:hAnsi="Times New Roman" w:cs="Times New Roman"/>
          <w:bCs/>
          <w:sz w:val="24"/>
          <w:szCs w:val="24"/>
        </w:rPr>
        <w:t>Sigma-Aldrich</w:t>
      </w:r>
      <w:r w:rsidRPr="00D144C6">
        <w:rPr>
          <w:rFonts w:ascii="TimesNewRomanPS-BoldMT" w:hAnsi="TimesNewRomanPS-BoldMT"/>
          <w:bCs/>
          <w:color w:val="000000"/>
          <w:sz w:val="24"/>
          <w:szCs w:val="24"/>
        </w:rPr>
        <w:t>. 2-</w:t>
      </w:r>
      <w:r w:rsidRPr="00D144C6">
        <w:rPr>
          <w:rFonts w:ascii="TimesNewRomanPS-BoldMT" w:hAnsi="TimesNewRomanPS-BoldMT" w:hint="eastAsia"/>
          <w:bCs/>
          <w:color w:val="000000"/>
          <w:sz w:val="24"/>
          <w:szCs w:val="24"/>
        </w:rPr>
        <w:t>ethylhexyl diphenyl phosphate</w:t>
      </w:r>
      <w:r w:rsidRPr="00D144C6">
        <w:rPr>
          <w:rFonts w:ascii="TimesNewRomanPS-BoldMT" w:hAnsi="TimesNewRomanPS-BoldMT"/>
          <w:bCs/>
          <w:color w:val="000000"/>
          <w:sz w:val="24"/>
          <w:szCs w:val="24"/>
        </w:rPr>
        <w:t xml:space="preserve"> (</w:t>
      </w:r>
      <w:r w:rsidRPr="00D144C6">
        <w:rPr>
          <w:rFonts w:ascii="Times New Roman" w:hAnsi="Times New Roman" w:cs="Times New Roman" w:hint="eastAsia"/>
          <w:bCs/>
          <w:sz w:val="24"/>
          <w:szCs w:val="24"/>
        </w:rPr>
        <w:t>#</w:t>
      </w:r>
      <w:r w:rsidRPr="00D144C6">
        <w:rPr>
          <w:rFonts w:ascii="Times New Roman" w:hAnsi="Times New Roman" w:cs="Times New Roman"/>
          <w:bCs/>
          <w:sz w:val="24"/>
          <w:szCs w:val="24"/>
        </w:rPr>
        <w:t>P1021</w:t>
      </w:r>
      <w:r w:rsidRPr="00D144C6">
        <w:rPr>
          <w:rFonts w:ascii="TimesNewRomanPS-BoldMT" w:hAnsi="TimesNewRomanPS-BoldMT"/>
          <w:bCs/>
          <w:color w:val="000000"/>
          <w:sz w:val="24"/>
          <w:szCs w:val="24"/>
        </w:rPr>
        <w:t xml:space="preserve">) was </w:t>
      </w:r>
      <w:r w:rsidRPr="00D144C6">
        <w:rPr>
          <w:rFonts w:ascii="TimesNewRomanPSMT" w:hAnsi="TimesNewRomanPSMT"/>
          <w:color w:val="000000"/>
          <w:sz w:val="24"/>
          <w:szCs w:val="24"/>
        </w:rPr>
        <w:t xml:space="preserve">purchased from TCI Chemicals. </w:t>
      </w:r>
      <w:r w:rsidRPr="00D144C6">
        <w:rPr>
          <w:rFonts w:ascii="Times New Roman" w:hAnsi="Times New Roman" w:cs="Times New Roman"/>
          <w:sz w:val="24"/>
          <w:szCs w:val="24"/>
        </w:rPr>
        <w:t xml:space="preserve">Tris(2-chloroisopropyl) phosphate (#G1059281) was </w:t>
      </w:r>
      <w:r w:rsidRPr="00D144C6">
        <w:rPr>
          <w:rFonts w:ascii="TimesNewRomanPSMT" w:hAnsi="TimesNewRomanPSMT"/>
          <w:color w:val="000000"/>
          <w:sz w:val="24"/>
          <w:szCs w:val="24"/>
        </w:rPr>
        <w:t>purchased from LGC Standards.</w:t>
      </w:r>
      <w:r w:rsidRPr="00D144C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144C6">
        <w:rPr>
          <w:rFonts w:ascii="TimesNewRomanPSMT" w:hAnsi="TimesNewRomanPSMT"/>
          <w:color w:val="000000"/>
          <w:sz w:val="24"/>
          <w:szCs w:val="24"/>
        </w:rPr>
        <w:t>CO gas (0.1% in air) was purchased from Air Liquide. O</w:t>
      </w:r>
      <w:r w:rsidRPr="00D144C6">
        <w:rPr>
          <w:rFonts w:ascii="TimesNewRomanPSMT" w:hAnsi="TimesNewRomanPSMT"/>
          <w:color w:val="000000"/>
          <w:sz w:val="24"/>
          <w:szCs w:val="24"/>
          <w:vertAlign w:val="subscript"/>
        </w:rPr>
        <w:t>3</w:t>
      </w:r>
      <w:r w:rsidRPr="00D144C6">
        <w:rPr>
          <w:rFonts w:ascii="TimesNewRomanPSMT" w:hAnsi="TimesNewRomanPSMT"/>
          <w:color w:val="000000"/>
          <w:sz w:val="24"/>
          <w:szCs w:val="24"/>
        </w:rPr>
        <w:t xml:space="preserve"> was produced by an O</w:t>
      </w:r>
      <w:r w:rsidRPr="00D144C6">
        <w:rPr>
          <w:rFonts w:ascii="TimesNewRomanPSMT" w:hAnsi="TimesNewRomanPSMT"/>
          <w:color w:val="000000"/>
          <w:sz w:val="24"/>
          <w:szCs w:val="24"/>
          <w:vertAlign w:val="subscript"/>
        </w:rPr>
        <w:t>3</w:t>
      </w:r>
      <w:r w:rsidRPr="00D144C6">
        <w:rPr>
          <w:rFonts w:ascii="TimesNewRomanPSMT" w:hAnsi="TimesNewRomanPSMT"/>
          <w:color w:val="000000"/>
          <w:sz w:val="24"/>
          <w:szCs w:val="24"/>
        </w:rPr>
        <w:t xml:space="preserve"> generator (Ozone Solutions, model TG-10) supplied with high grade O</w:t>
      </w:r>
      <w:r w:rsidRPr="00D144C6">
        <w:rPr>
          <w:rFonts w:ascii="TimesNewRomanPSMT" w:hAnsi="TimesNewRomanPSMT"/>
          <w:color w:val="000000"/>
          <w:sz w:val="24"/>
          <w:szCs w:val="24"/>
          <w:vertAlign w:val="subscript"/>
        </w:rPr>
        <w:t>2</w:t>
      </w:r>
      <w:r w:rsidRPr="00D144C6">
        <w:rPr>
          <w:rFonts w:ascii="TimesNewRomanPSMT" w:hAnsi="TimesNewRomanPSMT"/>
          <w:color w:val="000000"/>
          <w:sz w:val="24"/>
          <w:szCs w:val="24"/>
        </w:rPr>
        <w:t xml:space="preserve"> (Air Liquide, 99.999%).</w:t>
      </w:r>
    </w:p>
    <w:p w14:paraId="13859CB2" w14:textId="3A50D4C0" w:rsidR="0037026F" w:rsidRPr="00D144C6" w:rsidRDefault="003564E2" w:rsidP="0037026F">
      <w:pPr>
        <w:spacing w:afterLines="50" w:after="156" w:line="276" w:lineRule="auto"/>
        <w:rPr>
          <w:rFonts w:ascii="Times New Roman" w:eastAsia="等线" w:hAnsi="Times New Roman" w:cs="Times New Roman"/>
          <w:color w:val="000000"/>
          <w:sz w:val="24"/>
          <w:szCs w:val="24"/>
        </w:rPr>
      </w:pPr>
      <w:r w:rsidRPr="00D144C6">
        <w:rPr>
          <w:rFonts w:ascii="TimesNewRomanPSMT" w:hAnsi="TimesNewRomanPSMT"/>
          <w:i/>
          <w:iCs/>
          <w:color w:val="000000"/>
          <w:sz w:val="24"/>
          <w:szCs w:val="24"/>
        </w:rPr>
        <w:t>Oxidation flow reactor (OFR)</w:t>
      </w:r>
      <w:r w:rsidRPr="00D144C6">
        <w:rPr>
          <w:rFonts w:ascii="TimesNewRomanPSMT" w:hAnsi="TimesNewRomanPSMT"/>
          <w:color w:val="000000"/>
          <w:sz w:val="24"/>
          <w:szCs w:val="24"/>
        </w:rPr>
        <w:t>.</w:t>
      </w:r>
      <w:r w:rsidRPr="00D144C6">
        <w:rPr>
          <w:rFonts w:ascii="TimesNewRomanPSMT" w:hAnsi="TimesNewRomanPSMT"/>
          <w:i/>
          <w:iCs/>
          <w:color w:val="000000"/>
          <w:sz w:val="24"/>
          <w:szCs w:val="24"/>
        </w:rPr>
        <w:t xml:space="preserve"> </w:t>
      </w:r>
      <w:r w:rsidR="0037026F" w:rsidRPr="00D144C6">
        <w:rPr>
          <w:rFonts w:ascii="Times New Roman" w:eastAsia="等线" w:hAnsi="Times New Roman" w:cs="Times New Roman"/>
          <w:color w:val="000000"/>
          <w:sz w:val="24"/>
          <w:szCs w:val="24"/>
        </w:rPr>
        <w:t>The total flow rate through the OFR was 0.9 L min</w:t>
      </w:r>
      <w:r w:rsidR="0037026F" w:rsidRPr="00D144C6">
        <w:rPr>
          <w:rFonts w:ascii="Times New Roman" w:eastAsia="等线" w:hAnsi="Times New Roman" w:cs="Times New Roman"/>
          <w:sz w:val="24"/>
          <w:szCs w:val="24"/>
          <w:vertAlign w:val="superscript"/>
        </w:rPr>
        <w:t>–</w:t>
      </w:r>
      <w:r w:rsidR="0037026F" w:rsidRPr="00D144C6">
        <w:rPr>
          <w:rFonts w:ascii="Times New Roman" w:eastAsia="等线" w:hAnsi="Times New Roman" w:cs="Times New Roman"/>
          <w:color w:val="000000"/>
          <w:sz w:val="24"/>
          <w:szCs w:val="24"/>
          <w:vertAlign w:val="superscript"/>
        </w:rPr>
        <w:t>1</w:t>
      </w:r>
      <w:r w:rsidR="0037026F" w:rsidRPr="00D144C6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with a residence time of 60 s. The temperature of the reactor was maintained at 298 K by circulating water through an outer jacket of the reactor. The (NH</w:t>
      </w:r>
      <w:r w:rsidR="0037026F" w:rsidRPr="00D144C6">
        <w:rPr>
          <w:rFonts w:ascii="Times New Roman" w:eastAsia="等线" w:hAnsi="Times New Roman" w:cs="Times New Roman"/>
          <w:color w:val="000000"/>
          <w:sz w:val="24"/>
          <w:szCs w:val="24"/>
          <w:vertAlign w:val="subscript"/>
        </w:rPr>
        <w:t>4</w:t>
      </w:r>
      <w:r w:rsidR="0037026F" w:rsidRPr="00D144C6">
        <w:rPr>
          <w:rFonts w:ascii="Times New Roman" w:eastAsia="等线" w:hAnsi="Times New Roman" w:cs="Times New Roman"/>
          <w:color w:val="000000"/>
          <w:sz w:val="24"/>
          <w:szCs w:val="24"/>
        </w:rPr>
        <w:t>)</w:t>
      </w:r>
      <w:r w:rsidR="0037026F" w:rsidRPr="00D144C6">
        <w:rPr>
          <w:rFonts w:ascii="Times New Roman" w:eastAsia="等线" w:hAnsi="Times New Roman" w:cs="Times New Roman"/>
          <w:color w:val="000000"/>
          <w:sz w:val="24"/>
          <w:szCs w:val="24"/>
          <w:vertAlign w:val="subscript"/>
        </w:rPr>
        <w:t>2</w:t>
      </w:r>
      <w:r w:rsidR="0037026F" w:rsidRPr="00D144C6">
        <w:rPr>
          <w:rFonts w:ascii="Times New Roman" w:eastAsia="等线" w:hAnsi="Times New Roman" w:cs="Times New Roman"/>
          <w:color w:val="000000"/>
          <w:sz w:val="24"/>
          <w:szCs w:val="24"/>
        </w:rPr>
        <w:t>SO</w:t>
      </w:r>
      <w:r w:rsidR="0037026F" w:rsidRPr="00D144C6">
        <w:rPr>
          <w:rFonts w:ascii="Times New Roman" w:eastAsia="等线" w:hAnsi="Times New Roman" w:cs="Times New Roman"/>
          <w:color w:val="000000"/>
          <w:sz w:val="24"/>
          <w:szCs w:val="24"/>
          <w:vertAlign w:val="subscript"/>
        </w:rPr>
        <w:t xml:space="preserve">4 </w:t>
      </w:r>
      <w:r w:rsidR="0037026F" w:rsidRPr="00D144C6">
        <w:rPr>
          <w:rFonts w:ascii="Times New Roman" w:eastAsia="等线" w:hAnsi="Times New Roman" w:cs="Times New Roman"/>
          <w:color w:val="000000"/>
          <w:sz w:val="24"/>
          <w:szCs w:val="24"/>
        </w:rPr>
        <w:t>particles (</w:t>
      </w:r>
      <w:bookmarkStart w:id="1" w:name="_Hlk12109500"/>
      <w:r w:rsidR="0037026F" w:rsidRPr="00D144C6">
        <w:rPr>
          <w:rFonts w:ascii="Times New Roman" w:eastAsia="宋体" w:hAnsi="Times New Roman" w:cs="Times New Roman"/>
          <w:color w:val="000000"/>
          <w:sz w:val="24"/>
          <w:szCs w:val="24"/>
        </w:rPr>
        <w:t>mode mobility diameter</w:t>
      </w:r>
      <w:bookmarkEnd w:id="1"/>
      <w:r w:rsidR="0037026F" w:rsidRPr="00D144C6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73 nm) were generated via atomization (TSI</w:t>
      </w:r>
      <w:r w:rsidR="0037026F" w:rsidRPr="00D144C6">
        <w:rPr>
          <w:rFonts w:ascii="Times New Roman" w:eastAsia="等线" w:hAnsi="Times New Roman" w:cs="Times New Roman" w:hint="eastAsia"/>
          <w:color w:val="000000"/>
          <w:sz w:val="24"/>
          <w:szCs w:val="24"/>
        </w:rPr>
        <w:t>,</w:t>
      </w:r>
      <w:r w:rsidR="0037026F" w:rsidRPr="00D144C6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model 3706), dried through a diffusion drier (TSI, </w:t>
      </w:r>
      <w:r w:rsidR="0037026F" w:rsidRPr="00D144C6">
        <w:rPr>
          <w:rFonts w:ascii="TimesNewRomanPSMT" w:eastAsia="宋体" w:hAnsi="TimesNewRomanPSMT" w:cs="Times New Roman"/>
          <w:color w:val="000000"/>
          <w:sz w:val="24"/>
          <w:szCs w:val="24"/>
        </w:rPr>
        <w:t>model 3062</w:t>
      </w:r>
      <w:r w:rsidR="0037026F" w:rsidRPr="00D144C6">
        <w:rPr>
          <w:rFonts w:ascii="Times New Roman" w:eastAsia="等线" w:hAnsi="Times New Roman" w:cs="Times New Roman"/>
          <w:color w:val="000000"/>
          <w:sz w:val="24"/>
          <w:szCs w:val="24"/>
        </w:rPr>
        <w:t>), and then passed through the headspace of a temperature-controlled Pyrex tube (343</w:t>
      </w:r>
      <w:r w:rsidR="0037026F" w:rsidRPr="00D144C6">
        <w:rPr>
          <w:rFonts w:ascii="Times New Roman" w:eastAsia="等线" w:hAnsi="Times New Roman" w:cs="Times New Roman"/>
          <w:sz w:val="24"/>
          <w:szCs w:val="24"/>
        </w:rPr>
        <w:t>–363</w:t>
      </w:r>
      <w:r w:rsidR="0037026F" w:rsidRPr="00D144C6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K) containing a pure OPFR, to generate coated particles </w:t>
      </w:r>
      <w:r w:rsidR="0037026F" w:rsidRPr="00D144C6">
        <w:rPr>
          <w:rFonts w:ascii="Times New Roman" w:eastAsia="宋体" w:hAnsi="Times New Roman" w:cs="Times New Roman"/>
          <w:sz w:val="24"/>
          <w:szCs w:val="24"/>
        </w:rPr>
        <w:t xml:space="preserve">with a calculated coating thickness of 15 nm (calculated based upon the shift in the peak of the particle size distribution). </w:t>
      </w:r>
      <w:r w:rsidR="0037026F" w:rsidRPr="00D144C6">
        <w:rPr>
          <w:rFonts w:ascii="Times New Roman" w:hAnsi="Times New Roman" w:cs="Times New Roman"/>
          <w:color w:val="000000"/>
          <w:sz w:val="24"/>
          <w:szCs w:val="24"/>
        </w:rPr>
        <w:t>For TCEP and TCPP, organic particles were generated by sending an aqueous</w:t>
      </w:r>
      <w:r w:rsidR="0037026F" w:rsidRPr="00D144C6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37026F" w:rsidRPr="00D144C6">
        <w:rPr>
          <w:rFonts w:ascii="Times New Roman" w:hAnsi="Times New Roman" w:cs="Times New Roman"/>
          <w:color w:val="000000"/>
          <w:sz w:val="24"/>
          <w:szCs w:val="24"/>
        </w:rPr>
        <w:t>solution of each organic through a TSI atomizer and drawn through a diffusion drier.</w:t>
      </w:r>
      <w:r w:rsidR="0037026F" w:rsidRPr="00D144C6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37026F" w:rsidRPr="00D144C6">
        <w:rPr>
          <w:rFonts w:ascii="Times New Roman" w:eastAsia="等线" w:hAnsi="Times New Roman" w:cs="Times New Roman"/>
          <w:sz w:val="24"/>
          <w:szCs w:val="24"/>
        </w:rPr>
        <w:t xml:space="preserve">Upon achieving a </w:t>
      </w:r>
      <w:r w:rsidR="0037026F" w:rsidRPr="00D144C6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steady-state concentration of OPFR under 254 nm UV light irradiation </w:t>
      </w:r>
      <w:r w:rsidR="0037026F" w:rsidRPr="00D144C6">
        <w:rPr>
          <w:rFonts w:ascii="Times New Roman" w:eastAsia="等线" w:hAnsi="Times New Roman" w:cs="Times New Roman"/>
          <w:sz w:val="24"/>
          <w:szCs w:val="24"/>
        </w:rPr>
        <w:t>(Jelight</w:t>
      </w:r>
      <w:r w:rsidR="0037026F" w:rsidRPr="00D144C6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, </w:t>
      </w:r>
      <w:r w:rsidR="0037026F" w:rsidRPr="00D144C6">
        <w:rPr>
          <w:rFonts w:ascii="Times New Roman" w:eastAsia="宋体" w:hAnsi="Times New Roman" w:cs="Times New Roman"/>
          <w:color w:val="000000"/>
          <w:sz w:val="24"/>
          <w:szCs w:val="24"/>
        </w:rPr>
        <w:t>#82-3309-9</w:t>
      </w:r>
      <w:r w:rsidR="0037026F" w:rsidRPr="00D144C6">
        <w:rPr>
          <w:rFonts w:ascii="Times New Roman" w:eastAsia="等线" w:hAnsi="Times New Roman" w:cs="Times New Roman"/>
          <w:sz w:val="24"/>
          <w:szCs w:val="24"/>
        </w:rPr>
        <w:t>)</w:t>
      </w:r>
      <w:r w:rsidR="0037026F" w:rsidRPr="00D144C6">
        <w:rPr>
          <w:rFonts w:ascii="Times New Roman" w:eastAsia="等线" w:hAnsi="Times New Roman" w:cs="Times New Roman"/>
          <w:color w:val="000000"/>
          <w:sz w:val="24"/>
          <w:szCs w:val="24"/>
        </w:rPr>
        <w:t>, O</w:t>
      </w:r>
      <w:r w:rsidR="0037026F" w:rsidRPr="00D144C6">
        <w:rPr>
          <w:rFonts w:ascii="Times New Roman" w:eastAsia="等线" w:hAnsi="Times New Roman" w:cs="Times New Roman"/>
          <w:color w:val="000000"/>
          <w:sz w:val="24"/>
          <w:szCs w:val="24"/>
          <w:vertAlign w:val="subscript"/>
        </w:rPr>
        <w:t xml:space="preserve">3 </w:t>
      </w:r>
      <w:r w:rsidR="0037026F" w:rsidRPr="00D144C6">
        <w:rPr>
          <w:rFonts w:ascii="Times New Roman" w:eastAsia="等线" w:hAnsi="Times New Roman" w:cs="Times New Roman"/>
          <w:color w:val="000000"/>
          <w:sz w:val="24"/>
          <w:szCs w:val="24"/>
        </w:rPr>
        <w:t>(0</w:t>
      </w:r>
      <w:r w:rsidR="0037026F" w:rsidRPr="00D144C6">
        <w:rPr>
          <w:rFonts w:ascii="Times New Roman" w:eastAsia="等线" w:hAnsi="Times New Roman" w:cs="Times New Roman"/>
          <w:sz w:val="24"/>
          <w:szCs w:val="24"/>
        </w:rPr>
        <w:t>–</w:t>
      </w:r>
      <w:r w:rsidR="0037026F" w:rsidRPr="00D144C6">
        <w:rPr>
          <w:rFonts w:ascii="Times New Roman" w:eastAsia="等线" w:hAnsi="Times New Roman" w:cs="Times New Roman" w:hint="eastAsia"/>
          <w:sz w:val="24"/>
          <w:szCs w:val="24"/>
        </w:rPr>
        <w:t>2</w:t>
      </w:r>
      <w:r w:rsidR="0037026F" w:rsidRPr="00D144C6">
        <w:rPr>
          <w:rFonts w:ascii="Times New Roman" w:eastAsia="等线" w:hAnsi="Times New Roman" w:cs="Times New Roman"/>
          <w:sz w:val="24"/>
          <w:szCs w:val="24"/>
        </w:rPr>
        <w:t xml:space="preserve"> ppm</w:t>
      </w:r>
      <w:r w:rsidR="0037026F" w:rsidRPr="00D144C6">
        <w:rPr>
          <w:rFonts w:ascii="Times New Roman" w:eastAsia="等线" w:hAnsi="Times New Roman" w:cs="Times New Roman"/>
          <w:color w:val="000000"/>
          <w:sz w:val="24"/>
          <w:szCs w:val="24"/>
        </w:rPr>
        <w:t>) was introduced into the OFR. The RH in the OFR was constantly maintained at 35% by controlling the flow of dry and wet zero air into the OFR. The UV lamp inside the reactor was surrounded by a quartz sheath tube, which was purged with compressed air to cool the lamp. The O</w:t>
      </w:r>
      <w:r w:rsidR="0037026F" w:rsidRPr="00D144C6">
        <w:rPr>
          <w:rFonts w:ascii="Times New Roman" w:eastAsia="等线" w:hAnsi="Times New Roman" w:cs="Times New Roman"/>
          <w:color w:val="000000"/>
          <w:sz w:val="24"/>
          <w:szCs w:val="24"/>
          <w:vertAlign w:val="subscript"/>
        </w:rPr>
        <w:t xml:space="preserve">3 </w:t>
      </w:r>
      <w:r w:rsidR="0037026F" w:rsidRPr="00D144C6">
        <w:rPr>
          <w:rFonts w:ascii="Times New Roman" w:eastAsia="等线" w:hAnsi="Times New Roman" w:cs="Times New Roman"/>
          <w:iCs/>
          <w:color w:val="000000"/>
          <w:sz w:val="24"/>
          <w:szCs w:val="24"/>
        </w:rPr>
        <w:t>concentration</w:t>
      </w:r>
      <w:r w:rsidR="0037026F" w:rsidRPr="00D144C6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, </w:t>
      </w:r>
      <w:bookmarkStart w:id="2" w:name="_Hlk532743293"/>
      <w:r w:rsidR="0037026F" w:rsidRPr="00D144C6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RH, </w:t>
      </w:r>
      <w:r w:rsidR="0037026F" w:rsidRPr="00D144C6">
        <w:rPr>
          <w:rFonts w:ascii="Times New Roman" w:eastAsia="等线" w:hAnsi="Times New Roman" w:cs="Times New Roman"/>
          <w:sz w:val="24"/>
          <w:szCs w:val="24"/>
        </w:rPr>
        <w:t xml:space="preserve">particle size distribution, and </w:t>
      </w:r>
      <w:r w:rsidR="0037026F" w:rsidRPr="00D144C6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particulate </w:t>
      </w:r>
      <w:r w:rsidR="0037026F" w:rsidRPr="00D144C6">
        <w:rPr>
          <w:rFonts w:ascii="Times New Roman" w:eastAsia="等线" w:hAnsi="Times New Roman" w:cs="Times New Roman"/>
          <w:iCs/>
          <w:color w:val="000000"/>
          <w:sz w:val="24"/>
          <w:szCs w:val="24"/>
        </w:rPr>
        <w:t>OPFR mass concentration</w:t>
      </w:r>
      <w:bookmarkEnd w:id="2"/>
      <w:r w:rsidR="0037026F" w:rsidRPr="00D144C6">
        <w:rPr>
          <w:rFonts w:ascii="Times New Roman" w:eastAsia="等线" w:hAnsi="Times New Roman" w:cs="Times New Roman"/>
          <w:iCs/>
          <w:color w:val="000000"/>
          <w:sz w:val="24"/>
          <w:szCs w:val="24"/>
        </w:rPr>
        <w:t xml:space="preserve"> </w:t>
      </w:r>
      <w:r w:rsidR="0037026F" w:rsidRPr="00D144C6">
        <w:rPr>
          <w:rFonts w:ascii="Times New Roman" w:eastAsia="等线" w:hAnsi="Times New Roman" w:cs="Times New Roman"/>
          <w:color w:val="000000"/>
          <w:sz w:val="24"/>
          <w:szCs w:val="24"/>
        </w:rPr>
        <w:t>were measured with an O</w:t>
      </w:r>
      <w:r w:rsidR="0037026F" w:rsidRPr="00D144C6">
        <w:rPr>
          <w:rFonts w:ascii="Times New Roman" w:eastAsia="等线" w:hAnsi="Times New Roman" w:cs="Times New Roman"/>
          <w:color w:val="000000"/>
          <w:sz w:val="24"/>
          <w:szCs w:val="24"/>
          <w:vertAlign w:val="subscript"/>
        </w:rPr>
        <w:t>3</w:t>
      </w:r>
      <w:r w:rsidR="0037026F" w:rsidRPr="00D144C6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monitor (2B Technology, model 202), a RH sensor (Vaisala Inc., model HMP60), </w:t>
      </w:r>
      <w:r w:rsidR="0037026F" w:rsidRPr="00D144C6">
        <w:rPr>
          <w:rFonts w:ascii="Times New Roman" w:eastAsia="等线" w:hAnsi="Times New Roman" w:cs="Times New Roman"/>
          <w:sz w:val="24"/>
          <w:szCs w:val="24"/>
        </w:rPr>
        <w:t xml:space="preserve">a scanning mobility particle sizer (SMPS, TSI), and </w:t>
      </w:r>
      <w:r w:rsidR="0037026F" w:rsidRPr="00D144C6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an </w:t>
      </w:r>
      <w:r w:rsidR="0037026F" w:rsidRPr="00D144C6">
        <w:rPr>
          <w:rFonts w:ascii="Times New Roman" w:eastAsia="等线" w:hAnsi="Times New Roman" w:cs="Times New Roman"/>
          <w:sz w:val="24"/>
          <w:szCs w:val="24"/>
        </w:rPr>
        <w:t>Aerodyne</w:t>
      </w:r>
      <w:r w:rsidR="0037026F" w:rsidRPr="00D144C6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HR-TOF-AMS,</w:t>
      </w:r>
      <w:r w:rsidR="0037026F" w:rsidRPr="00D144C6">
        <w:rPr>
          <w:rFonts w:ascii="Times New Roman" w:eastAsia="等线" w:hAnsi="Times New Roman" w:cs="Times New Roman"/>
          <w:color w:val="000000"/>
          <w:sz w:val="24"/>
          <w:szCs w:val="24"/>
          <w:vertAlign w:val="superscript"/>
        </w:rPr>
        <w:t xml:space="preserve"> </w:t>
      </w:r>
      <w:r w:rsidR="0037026F" w:rsidRPr="00D144C6">
        <w:rPr>
          <w:rFonts w:ascii="Times New Roman" w:eastAsia="等线" w:hAnsi="Times New Roman" w:cs="Times New Roman"/>
          <w:color w:val="000000"/>
          <w:sz w:val="24"/>
          <w:szCs w:val="24"/>
        </w:rPr>
        <w:t>respectively.</w:t>
      </w:r>
    </w:p>
    <w:p w14:paraId="3AE5F301" w14:textId="77777777" w:rsidR="001B2FAA" w:rsidRPr="00D144C6" w:rsidRDefault="00196E7D" w:rsidP="001B2FAA">
      <w:pPr>
        <w:spacing w:afterLines="50" w:after="156" w:line="276" w:lineRule="auto"/>
        <w:rPr>
          <w:rFonts w:ascii="Times New Roman" w:eastAsia="等线" w:hAnsi="Times New Roman" w:cs="Times New Roman"/>
          <w:b/>
          <w:bCs/>
          <w:color w:val="000000"/>
          <w:sz w:val="24"/>
          <w:szCs w:val="24"/>
        </w:rPr>
      </w:pPr>
      <w:r w:rsidRPr="00D144C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OH exposure measurement. </w:t>
      </w:r>
      <w:r w:rsidR="001B2FAA" w:rsidRPr="00D144C6">
        <w:rPr>
          <w:rFonts w:ascii="Times New Roman" w:eastAsia="等线" w:hAnsi="Times New Roman" w:cs="Times New Roman"/>
          <w:bCs/>
          <w:color w:val="000000"/>
          <w:sz w:val="24"/>
          <w:szCs w:val="24"/>
        </w:rPr>
        <w:t>The OH exposure (</w:t>
      </w:r>
      <w:r w:rsidR="001B2FAA" w:rsidRPr="00D144C6">
        <w:rPr>
          <w:rFonts w:ascii="Times New Roman" w:eastAsia="宋体" w:hAnsi="Times New Roman" w:cs="Times New Roman"/>
          <w:sz w:val="24"/>
          <w:szCs w:val="24"/>
        </w:rPr>
        <w:t>molecules cm</w:t>
      </w:r>
      <w:r w:rsidR="001B2FAA" w:rsidRPr="00D144C6">
        <w:rPr>
          <w:rFonts w:ascii="Times New Roman" w:eastAsia="宋体" w:hAnsi="Times New Roman" w:cs="Times New Roman"/>
          <w:sz w:val="24"/>
          <w:szCs w:val="24"/>
          <w:vertAlign w:val="superscript"/>
        </w:rPr>
        <w:t>–3</w:t>
      </w:r>
      <w:r w:rsidR="001B2FAA" w:rsidRPr="00D144C6">
        <w:rPr>
          <w:rFonts w:ascii="Times New Roman" w:eastAsia="宋体" w:hAnsi="Times New Roman" w:cs="Times New Roman"/>
          <w:sz w:val="24"/>
          <w:szCs w:val="24"/>
        </w:rPr>
        <w:t xml:space="preserve"> s</w:t>
      </w:r>
      <w:r w:rsidR="001B2FAA" w:rsidRPr="00D144C6">
        <w:rPr>
          <w:rFonts w:ascii="Times New Roman" w:eastAsia="等线" w:hAnsi="Times New Roman" w:cs="Times New Roman"/>
          <w:bCs/>
          <w:color w:val="000000"/>
          <w:sz w:val="24"/>
          <w:szCs w:val="24"/>
        </w:rPr>
        <w:t>), which is the product of OH concentration (</w:t>
      </w:r>
      <w:r w:rsidR="001B2FAA" w:rsidRPr="00D144C6">
        <w:rPr>
          <w:rFonts w:ascii="Times New Roman" w:eastAsia="宋体" w:hAnsi="Times New Roman" w:cs="Times New Roman"/>
          <w:sz w:val="24"/>
          <w:szCs w:val="24"/>
        </w:rPr>
        <w:t>molecules cm</w:t>
      </w:r>
      <w:r w:rsidR="001B2FAA" w:rsidRPr="00D144C6">
        <w:rPr>
          <w:rFonts w:ascii="Times New Roman" w:eastAsia="宋体" w:hAnsi="Times New Roman" w:cs="Times New Roman"/>
          <w:sz w:val="24"/>
          <w:szCs w:val="24"/>
          <w:vertAlign w:val="superscript"/>
        </w:rPr>
        <w:t>–3</w:t>
      </w:r>
      <w:r w:rsidR="001B2FAA" w:rsidRPr="00D144C6">
        <w:rPr>
          <w:rFonts w:ascii="Times New Roman" w:eastAsia="等线" w:hAnsi="Times New Roman" w:cs="Times New Roman"/>
          <w:bCs/>
          <w:color w:val="000000"/>
          <w:sz w:val="24"/>
          <w:szCs w:val="24"/>
        </w:rPr>
        <w:t>) and residence time (s) in the reactor, was determined by measuring the loss of CO as a function of O</w:t>
      </w:r>
      <w:r w:rsidR="001B2FAA" w:rsidRPr="00D144C6">
        <w:rPr>
          <w:rFonts w:ascii="Times New Roman" w:eastAsia="等线" w:hAnsi="Times New Roman" w:cs="Times New Roman"/>
          <w:bCs/>
          <w:color w:val="000000"/>
          <w:sz w:val="24"/>
          <w:szCs w:val="24"/>
          <w:vertAlign w:val="subscript"/>
        </w:rPr>
        <w:t>3</w:t>
      </w:r>
      <w:r w:rsidR="001B2FAA" w:rsidRPr="00D144C6">
        <w:rPr>
          <w:rFonts w:ascii="Times New Roman" w:eastAsia="等线" w:hAnsi="Times New Roman" w:cs="Times New Roman"/>
          <w:bCs/>
          <w:color w:val="000000"/>
          <w:sz w:val="24"/>
          <w:szCs w:val="24"/>
        </w:rPr>
        <w:t xml:space="preserve"> concentration in offline calibrations:</w:t>
      </w:r>
    </w:p>
    <w:p w14:paraId="22A849C1" w14:textId="7365EA8D" w:rsidR="001B2FAA" w:rsidRPr="00D144C6" w:rsidRDefault="00D7462F" w:rsidP="001B2FAA">
      <w:pPr>
        <w:spacing w:line="276" w:lineRule="auto"/>
        <w:rPr>
          <w:rFonts w:ascii="Times New Roman" w:eastAsia="等线" w:hAnsi="Times New Roman" w:cs="Times New Roman"/>
          <w:b/>
          <w:bCs/>
          <w:color w:val="000000"/>
          <w:sz w:val="24"/>
          <w:szCs w:val="24"/>
        </w:rPr>
      </w:pPr>
      <m:oMath>
        <m:r>
          <m:rPr>
            <m:sty m:val="p"/>
          </m:rPr>
          <w:rPr>
            <w:rFonts w:ascii="Cambria Math" w:eastAsia="等线" w:hAnsi="Cambria Math" w:cs="Times New Roman"/>
            <w:color w:val="000000"/>
            <w:sz w:val="24"/>
            <w:szCs w:val="24"/>
          </w:rPr>
          <m:t>OH exposure</m:t>
        </m:r>
        <m:r>
          <w:rPr>
            <w:rFonts w:ascii="Cambria Math" w:eastAsia="等线" w:hAnsi="Cambria Math" w:cs="Times New Roman"/>
            <w:color w:val="000000"/>
            <w:sz w:val="24"/>
            <w:szCs w:val="24"/>
          </w:rPr>
          <m:t>=-</m:t>
        </m:r>
        <m:f>
          <m:fPr>
            <m:ctrlPr>
              <w:rPr>
                <w:rFonts w:ascii="Cambria Math" w:eastAsia="等线" w:hAnsi="Cambria Math" w:cs="Times New Roman"/>
                <w:i/>
                <w:color w:val="000000"/>
                <w:sz w:val="24"/>
                <w:szCs w:val="24"/>
              </w:rPr>
            </m:ctrlPr>
          </m:fPr>
          <m:num>
            <m:r>
              <w:rPr>
                <w:rFonts w:ascii="Cambria Math" w:eastAsia="等线" w:hAnsi="Cambria Math" w:cs="Times New Roman"/>
                <w:color w:val="000000"/>
                <w:sz w:val="24"/>
                <w:szCs w:val="24"/>
              </w:rPr>
              <m:t>1</m:t>
            </m:r>
          </m:num>
          <m:den>
            <m:sSub>
              <m:sSubPr>
                <m:ctrlPr>
                  <w:rPr>
                    <w:rFonts w:ascii="Cambria Math" w:eastAsia="等线" w:hAnsi="Cambria Math" w:cs="Times New Roman"/>
                    <w:i/>
                    <w:color w:val="000000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等线" w:hAnsi="Cambria Math" w:cs="Times New Roman"/>
                    <w:color w:val="000000"/>
                    <w:sz w:val="24"/>
                    <w:szCs w:val="24"/>
                  </w:rPr>
                  <m:t>k</m:t>
                </m:r>
              </m:e>
              <m:sub>
                <m:r>
                  <w:rPr>
                    <w:rFonts w:ascii="Cambria Math" w:eastAsia="等线" w:hAnsi="Cambria Math" w:cs="Times New Roman"/>
                    <w:color w:val="000000"/>
                    <w:sz w:val="24"/>
                    <w:szCs w:val="24"/>
                  </w:rPr>
                  <m:t>CO</m:t>
                </m:r>
              </m:sub>
            </m:sSub>
          </m:den>
        </m:f>
        <m:r>
          <w:rPr>
            <w:rFonts w:ascii="Cambria Math" w:eastAsia="等线" w:hAnsi="Cambria Math" w:cs="Times New Roman"/>
            <w:color w:val="000000"/>
            <w:sz w:val="24"/>
            <w:szCs w:val="24"/>
          </w:rPr>
          <m:t>ln</m:t>
        </m:r>
        <m:f>
          <m:fPr>
            <m:ctrlPr>
              <w:rPr>
                <w:rFonts w:ascii="Cambria Math" w:eastAsia="等线" w:hAnsi="Cambria Math" w:cs="Times New Roman"/>
                <w:i/>
                <w:color w:val="000000"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等线" w:hAnsi="Cambria Math" w:cs="Times New Roman"/>
                    <w:i/>
                    <w:color w:val="000000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等线" w:hAnsi="Cambria Math" w:cs="Times New Roman"/>
                    <w:color w:val="000000"/>
                    <w:sz w:val="24"/>
                    <w:szCs w:val="24"/>
                  </w:rPr>
                  <m:t>[CO]</m:t>
                </m:r>
              </m:e>
              <m:sub>
                <m:r>
                  <w:rPr>
                    <w:rFonts w:ascii="Cambria Math" w:eastAsia="等线" w:hAnsi="Cambria Math" w:cs="Times New Roman"/>
                    <w:color w:val="000000"/>
                    <w:sz w:val="24"/>
                    <w:szCs w:val="24"/>
                  </w:rPr>
                  <m:t>t</m:t>
                </m:r>
              </m:sub>
            </m:sSub>
          </m:num>
          <m:den>
            <m:r>
              <w:rPr>
                <w:rFonts w:ascii="Cambria Math" w:eastAsia="等线" w:hAnsi="Cambria Math" w:cs="Times New Roman"/>
                <w:color w:val="000000"/>
                <w:sz w:val="24"/>
                <w:szCs w:val="24"/>
              </w:rPr>
              <m:t>[</m:t>
            </m:r>
            <m:sSub>
              <m:sSubPr>
                <m:ctrlPr>
                  <w:rPr>
                    <w:rFonts w:ascii="Cambria Math" w:eastAsia="等线" w:hAnsi="Cambria Math" w:cs="Times New Roman"/>
                    <w:i/>
                    <w:color w:val="000000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等线" w:hAnsi="Cambria Math" w:cs="Times New Roman"/>
                    <w:color w:val="000000"/>
                    <w:sz w:val="24"/>
                    <w:szCs w:val="24"/>
                  </w:rPr>
                  <m:t>CO]</m:t>
                </m:r>
              </m:e>
              <m:sub>
                <m:r>
                  <w:rPr>
                    <w:rFonts w:ascii="Cambria Math" w:eastAsia="等线" w:hAnsi="Cambria Math" w:cs="Times New Roman"/>
                    <w:color w:val="000000"/>
                    <w:sz w:val="24"/>
                    <w:szCs w:val="24"/>
                  </w:rPr>
                  <m:t>0</m:t>
                </m:r>
              </m:sub>
            </m:sSub>
          </m:den>
        </m:f>
      </m:oMath>
      <w:r w:rsidR="001B2FAA" w:rsidRPr="00D144C6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                                              </w:t>
      </w:r>
      <w:r w:rsidR="008F2B6E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(</w:t>
      </w:r>
      <w:r w:rsidR="008F2B6E" w:rsidRPr="00952B94">
        <w:rPr>
          <w:rFonts w:ascii="Times New Roman" w:hAnsi="Times New Roman" w:cs="Times New Roman"/>
          <w:kern w:val="0"/>
          <w:sz w:val="24"/>
          <w:szCs w:val="24"/>
        </w:rPr>
        <w:t>Equation</w:t>
      </w:r>
      <w:r w:rsidR="001B2FAA" w:rsidRPr="00D144C6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</w:t>
      </w:r>
      <w:r w:rsidR="008F2B6E">
        <w:rPr>
          <w:rFonts w:ascii="Times New Roman" w:eastAsia="等线" w:hAnsi="Times New Roman" w:cs="Times New Roman"/>
          <w:color w:val="000000"/>
          <w:sz w:val="24"/>
          <w:szCs w:val="24"/>
        </w:rPr>
        <w:t>S</w:t>
      </w:r>
      <w:r w:rsidR="001B2FAA" w:rsidRPr="00D144C6">
        <w:rPr>
          <w:rFonts w:ascii="Times New Roman" w:eastAsia="等线" w:hAnsi="Times New Roman" w:cs="Times New Roman"/>
          <w:color w:val="000000"/>
          <w:sz w:val="24"/>
          <w:szCs w:val="24"/>
        </w:rPr>
        <w:t>1)</w:t>
      </w:r>
    </w:p>
    <w:p w14:paraId="2D22232B" w14:textId="6F47F2CF" w:rsidR="001B2FAA" w:rsidRPr="00D144C6" w:rsidRDefault="001B2FAA" w:rsidP="007F3E60">
      <w:pPr>
        <w:spacing w:beforeLines="50" w:before="156" w:afterLines="50" w:after="156" w:line="276" w:lineRule="auto"/>
        <w:rPr>
          <w:rFonts w:ascii="Times New Roman" w:eastAsia="宋体" w:hAnsi="Times New Roman" w:cs="Times New Roman"/>
          <w:sz w:val="24"/>
          <w:szCs w:val="24"/>
        </w:rPr>
      </w:pPr>
      <w:r w:rsidRPr="00D144C6">
        <w:rPr>
          <w:rFonts w:ascii="Times New Roman" w:eastAsia="宋体" w:hAnsi="Times New Roman" w:cs="Times New Roman"/>
          <w:sz w:val="24"/>
          <w:szCs w:val="24"/>
        </w:rPr>
        <w:t xml:space="preserve">where </w:t>
      </w:r>
      <w:r w:rsidRPr="00D144C6">
        <w:rPr>
          <w:rFonts w:ascii="Times New Roman" w:eastAsia="宋体" w:hAnsi="Times New Roman" w:cs="Times New Roman"/>
          <w:i/>
          <w:sz w:val="24"/>
          <w:szCs w:val="24"/>
        </w:rPr>
        <w:t>k</w:t>
      </w:r>
      <w:r w:rsidRPr="00D144C6">
        <w:rPr>
          <w:rFonts w:ascii="Times New Roman" w:eastAsia="宋体" w:hAnsi="Times New Roman" w:cs="Times New Roman"/>
          <w:sz w:val="24"/>
          <w:szCs w:val="24"/>
          <w:vertAlign w:val="subscript"/>
        </w:rPr>
        <w:t>CO</w:t>
      </w:r>
      <w:r w:rsidRPr="00D144C6">
        <w:rPr>
          <w:rFonts w:ascii="Times New Roman" w:eastAsia="宋体" w:hAnsi="Times New Roman" w:cs="Times New Roman"/>
          <w:sz w:val="24"/>
          <w:szCs w:val="24"/>
        </w:rPr>
        <w:t xml:space="preserve"> is the second-order rate constant of CO at 298 K (1.54× 10</w:t>
      </w:r>
      <w:r w:rsidRPr="00D144C6">
        <w:rPr>
          <w:rFonts w:ascii="Times New Roman" w:eastAsia="宋体" w:hAnsi="Times New Roman" w:cs="Times New Roman"/>
          <w:sz w:val="24"/>
          <w:szCs w:val="24"/>
          <w:vertAlign w:val="superscript"/>
        </w:rPr>
        <w:t>−13</w:t>
      </w:r>
      <w:r w:rsidRPr="00D144C6">
        <w:rPr>
          <w:rFonts w:ascii="Times New Roman" w:eastAsia="宋体" w:hAnsi="Times New Roman" w:cs="Times New Roman"/>
          <w:sz w:val="24"/>
          <w:szCs w:val="24"/>
        </w:rPr>
        <w:t xml:space="preserve"> cm</w:t>
      </w:r>
      <w:r w:rsidRPr="00D144C6">
        <w:rPr>
          <w:rFonts w:ascii="Times New Roman" w:eastAsia="宋体" w:hAnsi="Times New Roman" w:cs="Times New Roman"/>
          <w:sz w:val="24"/>
          <w:szCs w:val="24"/>
          <w:vertAlign w:val="superscript"/>
        </w:rPr>
        <w:t>3</w:t>
      </w:r>
      <w:r w:rsidRPr="00D144C6">
        <w:rPr>
          <w:rFonts w:ascii="Times New Roman" w:eastAsia="宋体" w:hAnsi="Times New Roman" w:cs="Times New Roman"/>
          <w:sz w:val="24"/>
          <w:szCs w:val="24"/>
        </w:rPr>
        <w:t xml:space="preserve"> molecules</w:t>
      </w:r>
      <w:r w:rsidRPr="00D144C6">
        <w:rPr>
          <w:rFonts w:ascii="Times New Roman" w:eastAsia="宋体" w:hAnsi="Times New Roman" w:cs="Times New Roman"/>
          <w:sz w:val="24"/>
          <w:szCs w:val="24"/>
          <w:vertAlign w:val="superscript"/>
        </w:rPr>
        <w:t>–1</w:t>
      </w:r>
      <w:r w:rsidRPr="00D144C6">
        <w:rPr>
          <w:rFonts w:ascii="Times New Roman" w:eastAsia="宋体" w:hAnsi="Times New Roman" w:cs="Times New Roman"/>
          <w:sz w:val="24"/>
          <w:szCs w:val="24"/>
        </w:rPr>
        <w:t xml:space="preserve"> s</w:t>
      </w:r>
      <w:r w:rsidRPr="00D144C6">
        <w:rPr>
          <w:rFonts w:ascii="Times New Roman" w:eastAsia="宋体" w:hAnsi="Times New Roman" w:cs="Times New Roman"/>
          <w:sz w:val="24"/>
          <w:szCs w:val="24"/>
          <w:vertAlign w:val="superscript"/>
        </w:rPr>
        <w:t>–1</w:t>
      </w:r>
      <w:r w:rsidRPr="00D144C6">
        <w:rPr>
          <w:rFonts w:ascii="Times New Roman" w:eastAsia="宋体" w:hAnsi="Times New Roman" w:cs="Times New Roman"/>
          <w:sz w:val="24"/>
          <w:szCs w:val="24"/>
        </w:rPr>
        <w:t>),</w:t>
      </w:r>
      <w:r w:rsidR="00A51740" w:rsidRPr="00D144C6">
        <w:rPr>
          <w:rFonts w:ascii="Times New Roman" w:eastAsia="宋体" w:hAnsi="Times New Roman" w:cs="Times New Roman"/>
          <w:sz w:val="24"/>
          <w:szCs w:val="24"/>
          <w:vertAlign w:val="superscript"/>
        </w:rPr>
        <w:t>3</w:t>
      </w:r>
      <w:r w:rsidR="00BA4C9F" w:rsidRPr="00D144C6"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6</w:t>
      </w:r>
      <w:r w:rsidRPr="00D144C6">
        <w:rPr>
          <w:rFonts w:ascii="Times New Roman" w:eastAsia="宋体" w:hAnsi="Times New Roman" w:cs="Times New Roman"/>
          <w:sz w:val="24"/>
          <w:szCs w:val="24"/>
        </w:rPr>
        <w:t xml:space="preserve"> [CO]</w:t>
      </w:r>
      <w:r w:rsidRPr="00D144C6">
        <w:rPr>
          <w:rFonts w:ascii="Times New Roman" w:eastAsia="宋体" w:hAnsi="Times New Roman" w:cs="Times New Roman"/>
          <w:sz w:val="24"/>
          <w:szCs w:val="24"/>
          <w:vertAlign w:val="subscript"/>
        </w:rPr>
        <w:t>t</w:t>
      </w:r>
      <w:r w:rsidRPr="00D144C6">
        <w:rPr>
          <w:rFonts w:ascii="Times New Roman" w:eastAsia="宋体" w:hAnsi="Times New Roman" w:cs="Times New Roman"/>
          <w:sz w:val="24"/>
          <w:szCs w:val="24"/>
        </w:rPr>
        <w:t xml:space="preserve"> is the CO concentration measured by a CO monitor (LGR, model 23r) in the presence of O</w:t>
      </w:r>
      <w:r w:rsidRPr="00D144C6">
        <w:rPr>
          <w:rFonts w:ascii="Times New Roman" w:eastAsia="宋体" w:hAnsi="Times New Roman" w:cs="Times New Roman"/>
          <w:sz w:val="24"/>
          <w:szCs w:val="24"/>
          <w:vertAlign w:val="subscript"/>
        </w:rPr>
        <w:t>3</w:t>
      </w:r>
      <w:r w:rsidRPr="00D144C6">
        <w:rPr>
          <w:rFonts w:ascii="Times New Roman" w:eastAsia="宋体" w:hAnsi="Times New Roman" w:cs="Times New Roman"/>
          <w:sz w:val="24"/>
          <w:szCs w:val="24"/>
        </w:rPr>
        <w:t>, [CO]</w:t>
      </w:r>
      <w:r w:rsidRPr="00D144C6">
        <w:rPr>
          <w:rFonts w:ascii="Times New Roman" w:eastAsia="宋体" w:hAnsi="Times New Roman" w:cs="Times New Roman"/>
          <w:sz w:val="24"/>
          <w:szCs w:val="24"/>
          <w:vertAlign w:val="subscript"/>
        </w:rPr>
        <w:t xml:space="preserve">0 </w:t>
      </w:r>
      <w:r w:rsidRPr="00D144C6">
        <w:rPr>
          <w:rFonts w:ascii="Times New Roman" w:eastAsia="宋体" w:hAnsi="Times New Roman" w:cs="Times New Roman"/>
          <w:sz w:val="24"/>
          <w:szCs w:val="24"/>
        </w:rPr>
        <w:t>(1.5 ppm) is the measured CO concentration in the absence of O</w:t>
      </w:r>
      <w:r w:rsidRPr="00D144C6">
        <w:rPr>
          <w:rFonts w:ascii="Times New Roman" w:eastAsia="宋体" w:hAnsi="Times New Roman" w:cs="Times New Roman"/>
          <w:sz w:val="24"/>
          <w:szCs w:val="24"/>
          <w:vertAlign w:val="subscript"/>
        </w:rPr>
        <w:t>3</w:t>
      </w:r>
      <w:r w:rsidRPr="00D144C6">
        <w:rPr>
          <w:rFonts w:ascii="Times New Roman" w:eastAsia="宋体" w:hAnsi="Times New Roman" w:cs="Times New Roman"/>
          <w:sz w:val="24"/>
          <w:szCs w:val="24"/>
        </w:rPr>
        <w:t xml:space="preserve">. The measured OH exposures ranged from </w:t>
      </w:r>
      <w:r w:rsidRPr="00D144C6">
        <w:rPr>
          <w:rFonts w:ascii="Times New Roman" w:hAnsi="Times New Roman" w:cs="Times New Roman"/>
          <w:color w:val="000000"/>
          <w:sz w:val="24"/>
          <w:szCs w:val="24"/>
        </w:rPr>
        <w:t>1.2×10</w:t>
      </w:r>
      <w:r w:rsidRPr="00D144C6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11</w:t>
      </w:r>
      <w:r w:rsidRPr="00D144C6">
        <w:rPr>
          <w:rFonts w:ascii="Times New Roman" w:hAnsi="Times New Roman" w:cs="Times New Roman"/>
          <w:sz w:val="24"/>
          <w:szCs w:val="24"/>
        </w:rPr>
        <w:t xml:space="preserve"> to 1.6×10</w:t>
      </w:r>
      <w:r w:rsidRPr="00D144C6">
        <w:rPr>
          <w:rFonts w:ascii="Times New Roman" w:hAnsi="Times New Roman" w:cs="Times New Roman"/>
          <w:sz w:val="24"/>
          <w:szCs w:val="24"/>
          <w:vertAlign w:val="superscript"/>
        </w:rPr>
        <w:t>12</w:t>
      </w:r>
      <w:r w:rsidRPr="00D144C6">
        <w:rPr>
          <w:rFonts w:ascii="Times New Roman" w:eastAsia="宋体" w:hAnsi="Times New Roman" w:cs="Times New Roman"/>
          <w:sz w:val="24"/>
          <w:szCs w:val="24"/>
        </w:rPr>
        <w:t xml:space="preserve"> </w:t>
      </w:r>
      <w:bookmarkStart w:id="3" w:name="_Hlk532744955"/>
      <w:r w:rsidRPr="00D144C6">
        <w:rPr>
          <w:rFonts w:ascii="Times New Roman" w:eastAsia="宋体" w:hAnsi="Times New Roman" w:cs="Times New Roman"/>
          <w:sz w:val="24"/>
          <w:szCs w:val="24"/>
        </w:rPr>
        <w:t>molecules cm</w:t>
      </w:r>
      <w:bookmarkStart w:id="4" w:name="OLE_LINK7"/>
      <w:r w:rsidRPr="00D144C6">
        <w:rPr>
          <w:rFonts w:ascii="Times New Roman" w:eastAsia="宋体" w:hAnsi="Times New Roman" w:cs="Times New Roman"/>
          <w:sz w:val="24"/>
          <w:szCs w:val="24"/>
          <w:vertAlign w:val="superscript"/>
        </w:rPr>
        <w:t>–</w:t>
      </w:r>
      <w:bookmarkEnd w:id="4"/>
      <w:r w:rsidRPr="00D144C6">
        <w:rPr>
          <w:rFonts w:ascii="Times New Roman" w:eastAsia="宋体" w:hAnsi="Times New Roman" w:cs="Times New Roman"/>
          <w:sz w:val="24"/>
          <w:szCs w:val="24"/>
          <w:vertAlign w:val="superscript"/>
        </w:rPr>
        <w:t>3</w:t>
      </w:r>
      <w:r w:rsidRPr="00D144C6">
        <w:rPr>
          <w:rFonts w:ascii="Times New Roman" w:eastAsia="宋体" w:hAnsi="Times New Roman" w:cs="Times New Roman"/>
          <w:sz w:val="24"/>
          <w:szCs w:val="24"/>
        </w:rPr>
        <w:t xml:space="preserve"> s</w:t>
      </w:r>
      <w:bookmarkEnd w:id="3"/>
      <w:r w:rsidRPr="00D144C6">
        <w:rPr>
          <w:rFonts w:ascii="Times New Roman" w:eastAsia="宋体" w:hAnsi="Times New Roman" w:cs="Times New Roman"/>
          <w:sz w:val="24"/>
          <w:szCs w:val="24"/>
        </w:rPr>
        <w:t>.</w:t>
      </w:r>
    </w:p>
    <w:p w14:paraId="23F1ECFD" w14:textId="7ED501FD" w:rsidR="00256727" w:rsidRPr="00D144C6" w:rsidRDefault="00546B3D" w:rsidP="00F72A10">
      <w:pPr>
        <w:spacing w:afterLines="50" w:after="156" w:line="276" w:lineRule="auto"/>
        <w:rPr>
          <w:rFonts w:ascii="TimesNewRomanPS-BoldMT" w:hAnsi="TimesNewRomanPS-BoldMT" w:hint="eastAsia"/>
          <w:color w:val="000000"/>
          <w:sz w:val="24"/>
          <w:szCs w:val="24"/>
        </w:rPr>
      </w:pPr>
      <w:r w:rsidRPr="00D144C6">
        <w:rPr>
          <w:rFonts w:ascii="TimesNewRomanPSMT" w:hAnsi="TimesNewRomanPSMT"/>
          <w:i/>
          <w:iCs/>
          <w:color w:val="000000"/>
          <w:sz w:val="24"/>
          <w:szCs w:val="24"/>
        </w:rPr>
        <w:t>S</w:t>
      </w:r>
      <w:r w:rsidR="00B8291E" w:rsidRPr="00D144C6">
        <w:rPr>
          <w:rFonts w:ascii="TimesNewRomanPSMT" w:hAnsi="TimesNewRomanPSMT"/>
          <w:i/>
          <w:iCs/>
          <w:color w:val="000000"/>
          <w:sz w:val="24"/>
          <w:szCs w:val="24"/>
        </w:rPr>
        <w:t>ample collection</w:t>
      </w:r>
      <w:r w:rsidR="00B8291E" w:rsidRPr="00D144C6">
        <w:rPr>
          <w:rFonts w:ascii="TimesNewRomanPSMT" w:hAnsi="TimesNewRomanPSMT"/>
          <w:color w:val="000000"/>
          <w:sz w:val="24"/>
          <w:szCs w:val="24"/>
        </w:rPr>
        <w:t>.</w:t>
      </w:r>
      <w:r w:rsidR="00B8291E" w:rsidRPr="00D144C6">
        <w:rPr>
          <w:rFonts w:ascii="TimesNewRomanPSMT" w:hAnsi="TimesNewRomanPSMT"/>
          <w:i/>
          <w:iCs/>
          <w:color w:val="000000"/>
          <w:sz w:val="24"/>
          <w:szCs w:val="24"/>
        </w:rPr>
        <w:t xml:space="preserve"> </w:t>
      </w:r>
      <w:r w:rsidR="00B8291E" w:rsidRPr="00D144C6">
        <w:rPr>
          <w:rFonts w:ascii="TimesNewRomanPS-BoldMT" w:hAnsi="TimesNewRomanPS-BoldMT"/>
          <w:color w:val="000000"/>
          <w:sz w:val="24"/>
          <w:szCs w:val="24"/>
        </w:rPr>
        <w:t>W</w:t>
      </w:r>
      <w:r w:rsidR="0037026F" w:rsidRPr="00D144C6">
        <w:rPr>
          <w:rFonts w:ascii="TimesNewRomanPS-BoldMT" w:hAnsi="TimesNewRomanPS-BoldMT"/>
          <w:color w:val="000000"/>
          <w:sz w:val="24"/>
          <w:szCs w:val="24"/>
        </w:rPr>
        <w:t>e collected unreacted and reacted OPFR samples (the five most abundant OPFRs in GAPS-MC samples, i.e., TCEP, TCPP, TDCPP, TBEP, and TPhP) from OFR experiments to aid the identification of OPFR transformation products in ambient samples. For water-soluble OPFRs (TCEP, TCPP, TDCPP, and TBEP), organic particles were generated by sending an aqueous solution of a mixture containing the four OPFR compounds through a TSI atomizer.</w:t>
      </w:r>
      <w:r w:rsidR="00417BE5" w:rsidRPr="00417BE5">
        <w:rPr>
          <w:rFonts w:ascii="TimesNewRomanPS-BoldMT" w:hAnsi="TimesNewRomanPS-BoldMT"/>
          <w:color w:val="000000"/>
          <w:sz w:val="24"/>
          <w:szCs w:val="24"/>
        </w:rPr>
        <w:t xml:space="preserve"> The water-insoluble OPFR (TPhP) was coated onto (NH</w:t>
      </w:r>
      <w:r w:rsidR="00417BE5" w:rsidRPr="00417BE5">
        <w:rPr>
          <w:rFonts w:ascii="TimesNewRomanPS-BoldMT" w:hAnsi="TimesNewRomanPS-BoldMT"/>
          <w:color w:val="000000"/>
          <w:sz w:val="24"/>
          <w:szCs w:val="24"/>
          <w:vertAlign w:val="subscript"/>
        </w:rPr>
        <w:t>4</w:t>
      </w:r>
      <w:r w:rsidR="00417BE5" w:rsidRPr="00417BE5">
        <w:rPr>
          <w:rFonts w:ascii="TimesNewRomanPS-BoldMT" w:hAnsi="TimesNewRomanPS-BoldMT"/>
          <w:color w:val="000000"/>
          <w:sz w:val="24"/>
          <w:szCs w:val="24"/>
        </w:rPr>
        <w:t>)</w:t>
      </w:r>
      <w:r w:rsidR="00417BE5" w:rsidRPr="00417BE5">
        <w:rPr>
          <w:rFonts w:ascii="TimesNewRomanPS-BoldMT" w:hAnsi="TimesNewRomanPS-BoldMT"/>
          <w:color w:val="000000"/>
          <w:sz w:val="24"/>
          <w:szCs w:val="24"/>
          <w:vertAlign w:val="subscript"/>
        </w:rPr>
        <w:t>2</w:t>
      </w:r>
      <w:r w:rsidR="00417BE5" w:rsidRPr="00417BE5">
        <w:rPr>
          <w:rFonts w:ascii="TimesNewRomanPS-BoldMT" w:hAnsi="TimesNewRomanPS-BoldMT"/>
          <w:color w:val="000000"/>
          <w:sz w:val="24"/>
          <w:szCs w:val="24"/>
        </w:rPr>
        <w:t>SO</w:t>
      </w:r>
      <w:r w:rsidR="00417BE5" w:rsidRPr="00417BE5">
        <w:rPr>
          <w:rFonts w:ascii="TimesNewRomanPS-BoldMT" w:hAnsi="TimesNewRomanPS-BoldMT"/>
          <w:color w:val="000000"/>
          <w:sz w:val="24"/>
          <w:szCs w:val="24"/>
          <w:vertAlign w:val="subscript"/>
        </w:rPr>
        <w:t xml:space="preserve">4 </w:t>
      </w:r>
      <w:r w:rsidR="00417BE5" w:rsidRPr="00417BE5">
        <w:rPr>
          <w:rFonts w:ascii="TimesNewRomanPS-BoldMT" w:hAnsi="TimesNewRomanPS-BoldMT"/>
          <w:color w:val="000000"/>
          <w:sz w:val="24"/>
          <w:szCs w:val="24"/>
        </w:rPr>
        <w:t xml:space="preserve">seed particles </w:t>
      </w:r>
      <w:r w:rsidR="00417BE5">
        <w:rPr>
          <w:rFonts w:ascii="TimesNewRomanPS-BoldMT" w:hAnsi="TimesNewRomanPS-BoldMT"/>
          <w:color w:val="000000"/>
          <w:sz w:val="24"/>
          <w:szCs w:val="24"/>
        </w:rPr>
        <w:t xml:space="preserve">(see above) </w:t>
      </w:r>
      <w:r w:rsidR="00417BE5" w:rsidRPr="00417BE5">
        <w:rPr>
          <w:rFonts w:ascii="TimesNewRomanPS-BoldMT" w:hAnsi="TimesNewRomanPS-BoldMT"/>
          <w:color w:val="000000"/>
          <w:sz w:val="24"/>
          <w:szCs w:val="24"/>
        </w:rPr>
        <w:t>and collected by a Teflon filter (Savillex Inc., #950–450–1192).</w:t>
      </w:r>
    </w:p>
    <w:p w14:paraId="120968D7" w14:textId="5AB6AFF3" w:rsidR="00F72A10" w:rsidRPr="00D144C6" w:rsidRDefault="004461A9" w:rsidP="00BF7109">
      <w:pPr>
        <w:widowControl/>
        <w:spacing w:afterLines="50" w:after="156"/>
        <w:jc w:val="left"/>
        <w:rPr>
          <w:rFonts w:ascii="TimesNewRomanPS-BoldMT" w:hAnsi="TimesNewRomanPS-BoldMT" w:hint="eastAsia"/>
          <w:b/>
          <w:bCs/>
          <w:color w:val="000000"/>
          <w:sz w:val="24"/>
          <w:szCs w:val="24"/>
        </w:rPr>
      </w:pPr>
      <w:r w:rsidRPr="00D144C6">
        <w:rPr>
          <w:rFonts w:ascii="Times New Roman" w:hAnsi="Times New Roman" w:cs="Times New Roman"/>
          <w:b/>
          <w:bCs/>
          <w:sz w:val="24"/>
          <w:szCs w:val="24"/>
        </w:rPr>
        <w:t>Supplementary Note 4:</w:t>
      </w:r>
      <w:r w:rsidR="00F72A10" w:rsidRPr="00D144C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72A10" w:rsidRPr="00D144C6">
        <w:rPr>
          <w:rFonts w:ascii="TimesNewRomanPS-BoldMT" w:hAnsi="TimesNewRomanPS-BoldMT"/>
          <w:b/>
          <w:bCs/>
          <w:color w:val="000000"/>
          <w:sz w:val="24"/>
          <w:szCs w:val="24"/>
        </w:rPr>
        <w:t>Heterogeneous OH oxidation kinetics of particulate OPFRs</w:t>
      </w:r>
    </w:p>
    <w:p w14:paraId="675CF322" w14:textId="7B6AB317" w:rsidR="004D3571" w:rsidRPr="00D144C6" w:rsidRDefault="004D3571" w:rsidP="004D3571">
      <w:pPr>
        <w:widowControl/>
        <w:autoSpaceDE w:val="0"/>
        <w:autoSpaceDN w:val="0"/>
        <w:adjustRightInd w:val="0"/>
        <w:spacing w:after="200" w:line="276" w:lineRule="auto"/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  <w:r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lastRenderedPageBreak/>
        <w:t>The rate constant of heterogeneous oxidation is quantified by measuring the loss of the particulate OPFR, as estimated by a selected marker ion from the HR-TOF-AMS or EESI-TOFMS spectrum. The heterogeneous kinetics of TDCPP, TBEP, TPhP, EHDP, TCP, TEHP, and DPhP have been reported previously.</w:t>
      </w:r>
      <w:r w:rsidR="005B2313" w:rsidRPr="00D144C6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  <w:vertAlign w:val="superscript"/>
        </w:rPr>
        <w:t>35</w:t>
      </w:r>
      <w:r w:rsidR="00A51740"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  <w:vertAlign w:val="superscript"/>
        </w:rPr>
        <w:t>,6</w:t>
      </w:r>
      <w:r w:rsidR="00076E9A" w:rsidRPr="00D144C6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  <w:vertAlign w:val="superscript"/>
        </w:rPr>
        <w:t>4</w:t>
      </w:r>
      <w:r w:rsidR="00A51740"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  <w:vertAlign w:val="superscript"/>
        </w:rPr>
        <w:t>,6</w:t>
      </w:r>
      <w:r w:rsidR="00076E9A" w:rsidRPr="00D144C6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  <w:vertAlign w:val="superscript"/>
        </w:rPr>
        <w:t>5</w:t>
      </w:r>
      <w:r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In the current study, the molecular-ion peaks at </w:t>
      </w:r>
      <w:r w:rsidRPr="00D144C6">
        <w:rPr>
          <w:rFonts w:ascii="Times New Roman" w:eastAsia="等线" w:hAnsi="Times New Roman" w:cs="Times New Roman"/>
          <w:i/>
          <w:color w:val="000000"/>
          <w:kern w:val="0"/>
          <w:sz w:val="24"/>
          <w:szCs w:val="24"/>
        </w:rPr>
        <w:t>m</w:t>
      </w:r>
      <w:r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/</w:t>
      </w:r>
      <w:r w:rsidRPr="00D144C6">
        <w:rPr>
          <w:rFonts w:ascii="Times New Roman" w:eastAsia="等线" w:hAnsi="Times New Roman" w:cs="Times New Roman"/>
          <w:i/>
          <w:color w:val="000000"/>
          <w:kern w:val="0"/>
          <w:sz w:val="24"/>
          <w:szCs w:val="24"/>
        </w:rPr>
        <w:t xml:space="preserve">z </w:t>
      </w:r>
      <w:r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306.94 and </w:t>
      </w:r>
      <w:r w:rsidRPr="00D144C6">
        <w:rPr>
          <w:rFonts w:ascii="Times New Roman" w:eastAsia="等线" w:hAnsi="Times New Roman" w:cs="Times New Roman"/>
          <w:i/>
          <w:color w:val="000000"/>
          <w:kern w:val="0"/>
          <w:sz w:val="24"/>
          <w:szCs w:val="24"/>
        </w:rPr>
        <w:t>m</w:t>
      </w:r>
      <w:r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/</w:t>
      </w:r>
      <w:r w:rsidRPr="00D144C6">
        <w:rPr>
          <w:rFonts w:ascii="Times New Roman" w:eastAsia="等线" w:hAnsi="Times New Roman" w:cs="Times New Roman"/>
          <w:i/>
          <w:color w:val="000000"/>
          <w:kern w:val="0"/>
          <w:sz w:val="24"/>
          <w:szCs w:val="24"/>
        </w:rPr>
        <w:t xml:space="preserve">z </w:t>
      </w:r>
      <w:r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348.99 ([M+Na</w:t>
      </w:r>
      <w:r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  <w:vertAlign w:val="superscript"/>
        </w:rPr>
        <w:t>+</w:t>
      </w:r>
      <w:r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]; measured with an EESI-TOFMS) were selected as marker ions for TCEP and TCPP, respectively. The observed rate constant </w:t>
      </w:r>
      <w:r w:rsidRPr="00D144C6">
        <w:rPr>
          <w:rFonts w:ascii="Times New Roman" w:eastAsia="等线" w:hAnsi="Times New Roman" w:cs="Times New Roman"/>
          <w:i/>
          <w:color w:val="000000"/>
          <w:kern w:val="0"/>
          <w:sz w:val="24"/>
          <w:szCs w:val="24"/>
        </w:rPr>
        <w:t>k</w:t>
      </w:r>
      <w:r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  <w:vertAlign w:val="subscript"/>
        </w:rPr>
        <w:t>obs</w:t>
      </w:r>
      <w:r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(cm</w:t>
      </w:r>
      <w:r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  <w:vertAlign w:val="superscript"/>
        </w:rPr>
        <w:t>3</w:t>
      </w:r>
      <w:r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molecule</w:t>
      </w:r>
      <w:r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  <w:vertAlign w:val="superscript"/>
        </w:rPr>
        <w:t>−1</w:t>
      </w:r>
      <w:r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s</w:t>
      </w:r>
      <w:r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  <w:vertAlign w:val="superscript"/>
        </w:rPr>
        <w:t>−1</w:t>
      </w:r>
      <w:r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) for the heterogeneous OH oxidation of OPFRs can be determined using Eq. </w:t>
      </w:r>
      <w:r w:rsidR="00C87223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S</w:t>
      </w:r>
      <w:r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2:</w:t>
      </w:r>
    </w:p>
    <w:p w14:paraId="73E847E0" w14:textId="55149BA2" w:rsidR="004D3571" w:rsidRPr="00D144C6" w:rsidRDefault="004D3571" w:rsidP="004D3571">
      <w:pPr>
        <w:widowControl/>
        <w:autoSpaceDE w:val="0"/>
        <w:autoSpaceDN w:val="0"/>
        <w:adjustRightInd w:val="0"/>
        <w:spacing w:after="200" w:line="276" w:lineRule="auto"/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  <m:oMath>
        <m:r>
          <m:rPr>
            <m:sty m:val="p"/>
          </m:rPr>
          <w:rPr>
            <w:rFonts w:ascii="Cambria Math" w:eastAsia="等线" w:hAnsi="Cambria Math" w:cs="Times New Roman"/>
            <w:color w:val="000000"/>
            <w:kern w:val="0"/>
            <w:sz w:val="24"/>
            <w:szCs w:val="24"/>
          </w:rPr>
          <m:t>ln</m:t>
        </m:r>
        <m:f>
          <m:fPr>
            <m:ctrlPr>
              <w:rPr>
                <w:rFonts w:ascii="Cambria Math" w:eastAsia="等线" w:hAnsi="Cambria Math" w:cs="Times New Roman"/>
                <w:i/>
                <w:color w:val="000000"/>
                <w:kern w:val="0"/>
                <w:sz w:val="24"/>
                <w:szCs w:val="24"/>
              </w:rPr>
            </m:ctrlPr>
          </m:fPr>
          <m:num>
            <m:d>
              <m:dPr>
                <m:begChr m:val="["/>
                <m:endChr m:val="]"/>
                <m:ctrlPr>
                  <w:rPr>
                    <w:rFonts w:ascii="Cambria Math" w:eastAsia="等线" w:hAnsi="Cambria Math" w:cs="Times New Roman"/>
                    <w:i/>
                    <w:color w:val="000000"/>
                    <w:kern w:val="0"/>
                    <w:sz w:val="24"/>
                    <w:szCs w:val="24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eastAsia="等线" w:hAnsi="Cambria Math" w:cs="Times New Roman"/>
                    <w:color w:val="000000"/>
                    <w:spacing w:val="20"/>
                    <w:kern w:val="0"/>
                    <w:sz w:val="24"/>
                    <w:szCs w:val="24"/>
                  </w:rPr>
                  <m:t>OPFR</m:t>
                </m:r>
              </m:e>
            </m:d>
          </m:num>
          <m:den>
            <m:sSub>
              <m:sSubPr>
                <m:ctrlPr>
                  <w:rPr>
                    <w:rFonts w:ascii="Cambria Math" w:eastAsia="等线" w:hAnsi="Cambria Math" w:cs="Times New Roman"/>
                    <w:i/>
                    <w:color w:val="000000"/>
                    <w:kern w:val="0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等线" w:hAnsi="Cambria Math" w:cs="Times New Roman"/>
                    <w:color w:val="000000"/>
                    <w:kern w:val="0"/>
                    <w:sz w:val="24"/>
                    <w:szCs w:val="24"/>
                  </w:rPr>
                  <m:t>[</m:t>
                </m:r>
                <m:r>
                  <m:rPr>
                    <m:sty m:val="p"/>
                  </m:rPr>
                  <w:rPr>
                    <w:rFonts w:ascii="Cambria Math" w:eastAsia="等线" w:hAnsi="Cambria Math" w:cs="Times New Roman"/>
                    <w:color w:val="000000"/>
                    <w:kern w:val="0"/>
                    <w:sz w:val="24"/>
                    <w:szCs w:val="24"/>
                  </w:rPr>
                  <m:t>OPFR</m:t>
                </m:r>
                <m:r>
                  <w:rPr>
                    <w:rFonts w:ascii="Cambria Math" w:eastAsia="等线" w:hAnsi="Cambria Math" w:cs="Times New Roman"/>
                    <w:color w:val="000000"/>
                    <w:kern w:val="0"/>
                    <w:sz w:val="24"/>
                    <w:szCs w:val="24"/>
                  </w:rPr>
                  <m:t>]</m:t>
                </m:r>
              </m:e>
              <m:sub>
                <m:r>
                  <w:rPr>
                    <w:rFonts w:ascii="Cambria Math" w:eastAsia="等线" w:hAnsi="Cambria Math" w:cs="Times New Roman"/>
                    <w:color w:val="000000"/>
                    <w:kern w:val="0"/>
                    <w:sz w:val="24"/>
                    <w:szCs w:val="24"/>
                  </w:rPr>
                  <m:t>0</m:t>
                </m:r>
              </m:sub>
            </m:sSub>
          </m:den>
        </m:f>
        <m:r>
          <w:rPr>
            <w:rFonts w:ascii="Cambria Math" w:eastAsia="等线" w:hAnsi="Cambria Math" w:cs="Times New Roman"/>
            <w:color w:val="000000"/>
            <w:kern w:val="0"/>
            <w:sz w:val="24"/>
            <w:szCs w:val="24"/>
          </w:rPr>
          <m:t>=</m:t>
        </m:r>
        <m:r>
          <m:rPr>
            <m:sty m:val="p"/>
          </m:rPr>
          <w:rPr>
            <w:rFonts w:ascii="Cambria Math" w:eastAsia="等线" w:hAnsi="Cambria Math" w:cs="Times New Roman"/>
            <w:color w:val="000000"/>
            <w:kern w:val="0"/>
            <w:sz w:val="24"/>
            <w:szCs w:val="24"/>
          </w:rPr>
          <m:t>ln</m:t>
        </m:r>
        <m:f>
          <m:fPr>
            <m:ctrlPr>
              <w:rPr>
                <w:rFonts w:ascii="Cambria Math" w:eastAsia="等线" w:hAnsi="Cambria Math" w:cs="Times New Roman"/>
                <w:i/>
                <w:color w:val="000000"/>
                <w:kern w:val="0"/>
                <w:sz w:val="24"/>
                <w:szCs w:val="24"/>
              </w:rPr>
            </m:ctrlPr>
          </m:fPr>
          <m:num>
            <m:r>
              <w:rPr>
                <w:rFonts w:ascii="Cambria Math" w:eastAsia="等线" w:hAnsi="Cambria Math" w:cs="Times New Roman"/>
                <w:color w:val="000000"/>
                <w:kern w:val="0"/>
                <w:sz w:val="24"/>
                <w:szCs w:val="24"/>
              </w:rPr>
              <m:t>I</m:t>
            </m:r>
          </m:num>
          <m:den>
            <m:sSub>
              <m:sSubPr>
                <m:ctrlPr>
                  <w:rPr>
                    <w:rFonts w:ascii="Cambria Math" w:eastAsia="等线" w:hAnsi="Cambria Math" w:cs="Times New Roman"/>
                    <w:i/>
                    <w:color w:val="000000"/>
                    <w:kern w:val="0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等线" w:hAnsi="Cambria Math" w:cs="Times New Roman"/>
                    <w:color w:val="000000"/>
                    <w:kern w:val="0"/>
                    <w:sz w:val="24"/>
                    <w:szCs w:val="24"/>
                  </w:rPr>
                  <m:t>I</m:t>
                </m:r>
              </m:e>
              <m:sub>
                <m:r>
                  <w:rPr>
                    <w:rFonts w:ascii="Cambria Math" w:eastAsia="等线" w:hAnsi="Cambria Math" w:cs="Times New Roman"/>
                    <w:color w:val="000000"/>
                    <w:kern w:val="0"/>
                    <w:sz w:val="24"/>
                    <w:szCs w:val="24"/>
                  </w:rPr>
                  <m:t>0</m:t>
                </m:r>
              </m:sub>
            </m:sSub>
          </m:den>
        </m:f>
        <m:r>
          <w:rPr>
            <w:rFonts w:ascii="Cambria Math" w:eastAsia="等线" w:hAnsi="Cambria Math" w:cs="Times New Roman"/>
            <w:color w:val="000000"/>
            <w:kern w:val="0"/>
            <w:sz w:val="24"/>
            <w:szCs w:val="24"/>
          </w:rPr>
          <m:t>=</m:t>
        </m:r>
        <m:r>
          <m:rPr>
            <m:sty m:val="p"/>
          </m:rPr>
          <w:rPr>
            <w:rFonts w:ascii="Cambria Math" w:eastAsia="等线" w:hAnsi="Cambria Math" w:cs="Times New Roman"/>
            <w:color w:val="000000"/>
            <w:kern w:val="0"/>
            <w:sz w:val="24"/>
            <w:szCs w:val="24"/>
            <w:vertAlign w:val="superscript"/>
          </w:rPr>
          <m:t>-</m:t>
        </m:r>
        <m:sSub>
          <m:sSubPr>
            <m:ctrlPr>
              <w:rPr>
                <w:rFonts w:ascii="Cambria Math" w:eastAsia="等线" w:hAnsi="Cambria Math" w:cs="Times New Roman"/>
                <w:i/>
                <w:color w:val="000000"/>
                <w:kern w:val="0"/>
                <w:sz w:val="24"/>
                <w:szCs w:val="24"/>
              </w:rPr>
            </m:ctrlPr>
          </m:sSubPr>
          <m:e>
            <m:r>
              <w:rPr>
                <w:rFonts w:ascii="Cambria Math" w:eastAsia="等线" w:hAnsi="Cambria Math" w:cs="Times New Roman"/>
                <w:color w:val="000000"/>
                <w:kern w:val="0"/>
                <w:sz w:val="24"/>
                <w:szCs w:val="24"/>
              </w:rPr>
              <m:t>k</m:t>
            </m:r>
          </m:e>
          <m:sub>
            <m:r>
              <m:rPr>
                <m:sty m:val="p"/>
              </m:rPr>
              <w:rPr>
                <w:rFonts w:ascii="Cambria Math" w:eastAsia="等线" w:hAnsi="Cambria Math" w:cs="Times New Roman"/>
                <w:color w:val="000000"/>
                <w:kern w:val="0"/>
                <w:sz w:val="24"/>
                <w:szCs w:val="24"/>
              </w:rPr>
              <m:t>obs</m:t>
            </m:r>
          </m:sub>
        </m:sSub>
        <m:r>
          <w:rPr>
            <w:rFonts w:ascii="Cambria Math" w:eastAsia="等线" w:hAnsi="Cambria Math" w:cs="Times New Roman"/>
            <w:color w:val="000000"/>
            <w:kern w:val="0"/>
            <w:sz w:val="24"/>
            <w:szCs w:val="24"/>
          </w:rPr>
          <m:t>[</m:t>
        </m:r>
        <m:r>
          <m:rPr>
            <m:sty m:val="p"/>
          </m:rPr>
          <w:rPr>
            <w:rFonts w:ascii="Cambria Math" w:eastAsia="等线" w:hAnsi="Cambria Math" w:cs="Times New Roman"/>
            <w:color w:val="000000"/>
            <w:kern w:val="0"/>
            <w:sz w:val="24"/>
            <w:szCs w:val="24"/>
          </w:rPr>
          <m:t>OH</m:t>
        </m:r>
        <m:r>
          <w:rPr>
            <w:rFonts w:ascii="Cambria Math" w:eastAsia="等线" w:hAnsi="Cambria Math" w:cs="Times New Roman"/>
            <w:color w:val="000000"/>
            <w:kern w:val="0"/>
            <w:sz w:val="24"/>
            <w:szCs w:val="24"/>
          </w:rPr>
          <m:t>]t</m:t>
        </m:r>
      </m:oMath>
      <w:r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                                   </w:t>
      </w:r>
      <w:r w:rsidR="00470893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       </w:t>
      </w:r>
      <w:r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 (</w:t>
      </w:r>
      <w:r w:rsidR="00470893" w:rsidRPr="00952B94">
        <w:rPr>
          <w:rFonts w:ascii="Times New Roman" w:hAnsi="Times New Roman" w:cs="Times New Roman"/>
          <w:kern w:val="0"/>
          <w:sz w:val="24"/>
          <w:szCs w:val="24"/>
        </w:rPr>
        <w:t>Equation</w:t>
      </w:r>
      <w:r w:rsidR="00470893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</w:t>
      </w:r>
      <w:r w:rsidR="00C87223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S</w:t>
      </w:r>
      <w:r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2)</w:t>
      </w:r>
    </w:p>
    <w:p w14:paraId="57DAB411" w14:textId="62DBD554" w:rsidR="004D3571" w:rsidRPr="00D144C6" w:rsidRDefault="004D3571" w:rsidP="004D3571">
      <w:pPr>
        <w:widowControl/>
        <w:spacing w:after="200" w:line="276" w:lineRule="auto"/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  <w:r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where [OPFR]</w:t>
      </w:r>
      <w:r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  <w:vertAlign w:val="subscript"/>
        </w:rPr>
        <w:t>0</w:t>
      </w:r>
      <w:r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, [OPFR], and [OH]</w:t>
      </w:r>
      <w:r w:rsidRPr="00D144C6">
        <w:rPr>
          <w:rFonts w:ascii="Times New Roman" w:eastAsia="等线" w:hAnsi="Times New Roman" w:cs="Times New Roman"/>
          <w:i/>
          <w:color w:val="000000"/>
          <w:kern w:val="0"/>
          <w:sz w:val="24"/>
          <w:szCs w:val="24"/>
        </w:rPr>
        <w:t>t</w:t>
      </w:r>
      <w:r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are</w:t>
      </w:r>
      <w:r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  <w:vertAlign w:val="subscript"/>
        </w:rPr>
        <w:t xml:space="preserve"> </w:t>
      </w:r>
      <w:r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the initial OPFR concentration (molecules cm</w:t>
      </w:r>
      <w:r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  <w:vertAlign w:val="superscript"/>
        </w:rPr>
        <w:t>−3</w:t>
      </w:r>
      <w:r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), the measured OPFR concentration (molecules cm</w:t>
      </w:r>
      <w:r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  <w:vertAlign w:val="superscript"/>
        </w:rPr>
        <w:t>−3</w:t>
      </w:r>
      <w:r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) at a given OH exposure, and the OH exposure (molecules cm</w:t>
      </w:r>
      <w:r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  <w:vertAlign w:val="superscript"/>
        </w:rPr>
        <w:t xml:space="preserve">−3 </w:t>
      </w:r>
      <w:r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s), respectively. The terms </w:t>
      </w:r>
      <w:r w:rsidRPr="00D144C6">
        <w:rPr>
          <w:rFonts w:ascii="Times New Roman" w:eastAsia="等线" w:hAnsi="Times New Roman" w:cs="Times New Roman"/>
          <w:i/>
          <w:color w:val="000000"/>
          <w:kern w:val="0"/>
          <w:sz w:val="24"/>
          <w:szCs w:val="24"/>
        </w:rPr>
        <w:t>I</w:t>
      </w:r>
      <w:r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  <w:vertAlign w:val="subscript"/>
        </w:rPr>
        <w:t>0</w:t>
      </w:r>
      <w:r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and </w:t>
      </w:r>
      <w:r w:rsidRPr="00D144C6">
        <w:rPr>
          <w:rFonts w:ascii="Times New Roman" w:eastAsia="等线" w:hAnsi="Times New Roman" w:cs="Times New Roman"/>
          <w:i/>
          <w:color w:val="000000"/>
          <w:kern w:val="0"/>
          <w:sz w:val="24"/>
          <w:szCs w:val="24"/>
        </w:rPr>
        <w:t>I</w:t>
      </w:r>
      <w:r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represent the EESI-TOFMS signal intensities for the selected marker ions (proportional to the OPFR concentration) in the absence and presence of OH radicals. By fitting</w:t>
      </w:r>
      <w:r w:rsidR="00051BB3"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an exponential function</w:t>
      </w:r>
      <w:r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</w:t>
      </w:r>
      <w:r w:rsidR="00051BB3" w:rsidRPr="00D144C6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to</w:t>
      </w:r>
      <w:r w:rsidR="00051BB3"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</w:t>
      </w:r>
      <w:r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the </w:t>
      </w:r>
      <w:r w:rsidRPr="00D144C6">
        <w:rPr>
          <w:rFonts w:ascii="Times New Roman" w:eastAsia="等线" w:hAnsi="Times New Roman" w:cs="Times New Roman"/>
          <w:i/>
          <w:iCs/>
          <w:color w:val="000000"/>
          <w:kern w:val="0"/>
          <w:sz w:val="24"/>
          <w:szCs w:val="24"/>
        </w:rPr>
        <w:t>I</w:t>
      </w:r>
      <w:r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/</w:t>
      </w:r>
      <w:r w:rsidRPr="00D144C6">
        <w:rPr>
          <w:rFonts w:ascii="Times New Roman" w:eastAsia="等线" w:hAnsi="Times New Roman" w:cs="Times New Roman"/>
          <w:i/>
          <w:color w:val="000000"/>
          <w:kern w:val="0"/>
          <w:sz w:val="24"/>
          <w:szCs w:val="24"/>
        </w:rPr>
        <w:t>I</w:t>
      </w:r>
      <w:r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  <w:vertAlign w:val="subscript"/>
        </w:rPr>
        <w:t xml:space="preserve">0 </w:t>
      </w:r>
      <w:r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vs. OH exposure data, </w:t>
      </w:r>
      <w:r w:rsidRPr="00D144C6">
        <w:rPr>
          <w:rFonts w:ascii="Times New Roman" w:eastAsia="等线" w:hAnsi="Times New Roman" w:cs="Times New Roman"/>
          <w:i/>
          <w:color w:val="000000"/>
          <w:kern w:val="0"/>
          <w:sz w:val="24"/>
          <w:szCs w:val="24"/>
        </w:rPr>
        <w:t>k</w:t>
      </w:r>
      <w:r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  <w:vertAlign w:val="subscript"/>
        </w:rPr>
        <w:t>obs</w:t>
      </w:r>
      <w:r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can be determined. The value of </w:t>
      </w:r>
      <w:r w:rsidRPr="00D144C6">
        <w:rPr>
          <w:rFonts w:ascii="Times New Roman" w:eastAsia="等线" w:hAnsi="Times New Roman" w:cs="Times New Roman"/>
          <w:i/>
          <w:color w:val="000000"/>
          <w:kern w:val="0"/>
          <w:sz w:val="24"/>
          <w:szCs w:val="24"/>
        </w:rPr>
        <w:t>k</w:t>
      </w:r>
      <w:r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  <w:vertAlign w:val="subscript"/>
        </w:rPr>
        <w:t xml:space="preserve">obs </w:t>
      </w:r>
      <w:r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was further corrected for OH gas-phase diffusion using a previously developed </w:t>
      </w:r>
      <w:r w:rsidR="00011F28"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empirical formula</w:t>
      </w:r>
      <w:r w:rsidR="000F1F35"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  <w:vertAlign w:val="superscript"/>
        </w:rPr>
        <w:t>6</w:t>
      </w:r>
      <w:r w:rsidR="00076E9A" w:rsidRPr="00D144C6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  <w:vertAlign w:val="superscript"/>
        </w:rPr>
        <w:t>6</w:t>
      </w:r>
      <w:hyperlink w:anchor="_ENREF_43" w:tooltip="Worsnop, 2002 #173" w:history="1"/>
      <w:r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to obtain an effective rate constant (</w:t>
      </w:r>
      <w:r w:rsidRPr="00D144C6">
        <w:rPr>
          <w:rFonts w:ascii="Times New Roman" w:eastAsia="等线" w:hAnsi="Times New Roman" w:cs="Times New Roman"/>
          <w:i/>
          <w:color w:val="000000"/>
          <w:kern w:val="0"/>
          <w:sz w:val="24"/>
          <w:szCs w:val="24"/>
        </w:rPr>
        <w:t>k</w:t>
      </w:r>
      <w:r w:rsidRPr="00D144C6">
        <w:rPr>
          <w:rFonts w:ascii="Times New Roman" w:eastAsia="等线" w:hAnsi="Times New Roman" w:cs="Times New Roman"/>
          <w:iCs/>
          <w:color w:val="000000"/>
          <w:kern w:val="0"/>
          <w:sz w:val="24"/>
          <w:szCs w:val="24"/>
          <w:vertAlign w:val="subscript"/>
        </w:rPr>
        <w:t>eff</w:t>
      </w:r>
      <w:r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).</w:t>
      </w:r>
      <w:r w:rsidR="006A3515"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</w:t>
      </w:r>
      <w:r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The values of </w:t>
      </w:r>
      <w:r w:rsidRPr="00D144C6">
        <w:rPr>
          <w:rFonts w:ascii="Times New Roman" w:eastAsia="等线" w:hAnsi="Times New Roman" w:cs="Times New Roman"/>
          <w:i/>
          <w:color w:val="000000"/>
          <w:kern w:val="0"/>
          <w:sz w:val="24"/>
          <w:szCs w:val="24"/>
        </w:rPr>
        <w:t>k</w:t>
      </w:r>
      <w:r w:rsidRPr="00D144C6">
        <w:rPr>
          <w:rFonts w:ascii="Times New Roman" w:eastAsia="等线" w:hAnsi="Times New Roman" w:cs="Times New Roman"/>
          <w:iCs/>
          <w:color w:val="000000"/>
          <w:kern w:val="0"/>
          <w:sz w:val="24"/>
          <w:szCs w:val="24"/>
          <w:vertAlign w:val="subscript"/>
        </w:rPr>
        <w:t>eff</w:t>
      </w:r>
      <w:r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for TCEP and TCPP are calculated to be (0.72±0.10)×10</w:t>
      </w:r>
      <w:r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  <w:vertAlign w:val="superscript"/>
        </w:rPr>
        <w:t>–12</w:t>
      </w:r>
      <w:r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and (0.88±0.09)×10</w:t>
      </w:r>
      <w:r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  <w:vertAlign w:val="superscript"/>
        </w:rPr>
        <w:t xml:space="preserve">–12 </w:t>
      </w:r>
      <w:r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cm</w:t>
      </w:r>
      <w:r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  <w:vertAlign w:val="superscript"/>
        </w:rPr>
        <w:t>3</w:t>
      </w:r>
      <w:r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molecule</w:t>
      </w:r>
      <w:r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  <w:vertAlign w:val="superscript"/>
        </w:rPr>
        <w:t>−1</w:t>
      </w:r>
      <w:r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s</w:t>
      </w:r>
      <w:r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  <w:vertAlign w:val="superscript"/>
        </w:rPr>
        <w:t>−1</w:t>
      </w:r>
      <w:r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, respectively (</w:t>
      </w:r>
      <w:r w:rsidRPr="00D144C6">
        <w:rPr>
          <w:rFonts w:ascii="TimesNewRomanPS-BoldMT" w:hAnsi="TimesNewRomanPS-BoldMT"/>
          <w:color w:val="000000"/>
          <w:kern w:val="0"/>
          <w:sz w:val="24"/>
          <w:szCs w:val="24"/>
        </w:rPr>
        <w:t xml:space="preserve">Supplementary </w:t>
      </w:r>
      <w:r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Table 6). </w:t>
      </w:r>
      <w:r w:rsidRPr="00D144C6">
        <w:rPr>
          <w:rFonts w:ascii="TimesNewRomanPS-BoldMT" w:hAnsi="TimesNewRomanPS-BoldMT"/>
          <w:color w:val="000000"/>
          <w:kern w:val="0"/>
          <w:sz w:val="24"/>
          <w:szCs w:val="24"/>
        </w:rPr>
        <w:t xml:space="preserve">Supplementary </w:t>
      </w:r>
      <w:r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Table 6 also summarizes the heterogeneous kinetics results for TDCPP, TBEP, TPhP, EHDP, TCP, TEHP, and DPhP.</w:t>
      </w:r>
    </w:p>
    <w:p w14:paraId="7C3AC90A" w14:textId="63B3F7EA" w:rsidR="004D3571" w:rsidRPr="00D144C6" w:rsidRDefault="00F2744A" w:rsidP="004D3571">
      <w:pPr>
        <w:widowControl/>
        <w:spacing w:after="200"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D144C6">
        <w:rPr>
          <w:rFonts w:ascii="Times New Roman" w:hAnsi="Times New Roman" w:cs="Times New Roman"/>
          <w:sz w:val="24"/>
          <w:szCs w:val="24"/>
        </w:rPr>
        <w:tab/>
      </w:r>
      <w:r w:rsidR="00134AF3" w:rsidRPr="00D144C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In </w:t>
      </w:r>
      <w:r w:rsidR="00727E9D" w:rsidRPr="00D144C6">
        <w:rPr>
          <w:rFonts w:ascii="Times New Roman" w:hAnsi="Times New Roman" w:cs="Times New Roman"/>
          <w:color w:val="000000"/>
          <w:kern w:val="0"/>
          <w:sz w:val="24"/>
          <w:szCs w:val="24"/>
        </w:rPr>
        <w:t>general,</w:t>
      </w:r>
      <w:r w:rsidR="004D3571" w:rsidRPr="00D144C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the atmospheric persistence modelling assumes the photooxidation of OPFRs only occur</w:t>
      </w:r>
      <w:r w:rsidR="00E262F5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s</w:t>
      </w:r>
      <w:r w:rsidR="004D3571" w:rsidRPr="00D144C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in the gas-phase, while ignoring the particle-phase photooxidation. We further explore the impact of particle-phase photooxidation on the atmospheric persistence of OPFRs with our experimentally measured heterogenous OH oxidation rate constants. As shown in Supplementary</w:t>
      </w:r>
      <w:r w:rsidR="004D3571" w:rsidRPr="00D144C6">
        <w:rPr>
          <w:rFonts w:ascii="Times New Roman" w:hAnsi="Times New Roman" w:cs="Times New Roman"/>
          <w:kern w:val="0"/>
          <w:sz w:val="24"/>
          <w:szCs w:val="24"/>
        </w:rPr>
        <w:t xml:space="preserve"> Table </w:t>
      </w:r>
      <w:r w:rsidR="00231BD1" w:rsidRPr="00D144C6">
        <w:rPr>
          <w:rFonts w:ascii="Times New Roman" w:hAnsi="Times New Roman" w:cs="Times New Roman"/>
          <w:kern w:val="0"/>
          <w:sz w:val="24"/>
          <w:szCs w:val="24"/>
        </w:rPr>
        <w:t>6</w:t>
      </w:r>
      <w:r w:rsidR="004D3571" w:rsidRPr="00D144C6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bookmarkStart w:id="5" w:name="_Hlk55819741"/>
      <w:r w:rsidR="004D3571" w:rsidRPr="00D144C6">
        <w:rPr>
          <w:rFonts w:ascii="Times New Roman" w:hAnsi="Times New Roman" w:cs="Times New Roman"/>
          <w:kern w:val="0"/>
          <w:sz w:val="24"/>
          <w:szCs w:val="24"/>
        </w:rPr>
        <w:t>neglecting the particle-phase photooxidation process would overestimate</w:t>
      </w:r>
      <w:bookmarkEnd w:id="5"/>
      <w:r w:rsidR="004D3571" w:rsidRPr="00D144C6">
        <w:rPr>
          <w:rFonts w:ascii="Times New Roman" w:hAnsi="Times New Roman" w:cs="Times New Roman"/>
          <w:kern w:val="0"/>
          <w:sz w:val="24"/>
          <w:szCs w:val="24"/>
        </w:rPr>
        <w:t xml:space="preserve"> the </w:t>
      </w:r>
      <w:bookmarkStart w:id="6" w:name="_Hlk55819823"/>
      <w:r w:rsidR="004D3571" w:rsidRPr="00D144C6">
        <w:rPr>
          <w:rFonts w:ascii="Times New Roman" w:hAnsi="Times New Roman" w:cs="Times New Roman"/>
          <w:kern w:val="0"/>
          <w:sz w:val="24"/>
          <w:szCs w:val="24"/>
        </w:rPr>
        <w:t>atmospheric</w:t>
      </w:r>
      <w:bookmarkEnd w:id="6"/>
      <w:r w:rsidR="004D3571" w:rsidRPr="00D144C6">
        <w:rPr>
          <w:rFonts w:ascii="Times New Roman" w:hAnsi="Times New Roman" w:cs="Times New Roman"/>
          <w:kern w:val="0"/>
          <w:sz w:val="24"/>
          <w:szCs w:val="24"/>
        </w:rPr>
        <w:t xml:space="preserve"> persistence of OPFRs with relatively low-volatilities (e.g., TBEP, EHDP, TCP, and TEHP; for their log</w:t>
      </w:r>
      <w:r w:rsidR="00E262F5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4D3571" w:rsidRPr="00D144C6">
        <w:rPr>
          <w:rFonts w:ascii="Times New Roman" w:hAnsi="Times New Roman" w:cs="Times New Roman"/>
          <w:i/>
          <w:iCs/>
          <w:kern w:val="0"/>
          <w:sz w:val="24"/>
          <w:szCs w:val="24"/>
        </w:rPr>
        <w:t>K</w:t>
      </w:r>
      <w:r w:rsidR="004D3571" w:rsidRPr="00D144C6">
        <w:rPr>
          <w:rFonts w:ascii="Times New Roman" w:hAnsi="Times New Roman" w:cs="Times New Roman"/>
          <w:kern w:val="0"/>
          <w:sz w:val="24"/>
          <w:szCs w:val="24"/>
          <w:vertAlign w:val="subscript"/>
        </w:rPr>
        <w:t>OA</w:t>
      </w:r>
      <w:r w:rsidR="004D3571" w:rsidRPr="00D144C6">
        <w:rPr>
          <w:rFonts w:ascii="Times New Roman" w:hAnsi="Times New Roman" w:cs="Times New Roman"/>
          <w:kern w:val="0"/>
          <w:sz w:val="24"/>
          <w:szCs w:val="24"/>
        </w:rPr>
        <w:t xml:space="preserve"> values, see Extended Data Fig.6). The overestimation is more pronounced with a higher particulate concentration (300 </w:t>
      </w:r>
      <w:r w:rsidR="004D3571" w:rsidRPr="00D144C6">
        <w:rPr>
          <w:rFonts w:ascii="Times New Roman" w:eastAsia="等线" w:hAnsi="Times New Roman" w:cs="Times New Roman"/>
          <w:kern w:val="0"/>
          <w:sz w:val="24"/>
          <w:szCs w:val="24"/>
        </w:rPr>
        <w:t>μ</w:t>
      </w:r>
      <w:r w:rsidR="004D3571" w:rsidRPr="00D144C6">
        <w:rPr>
          <w:rFonts w:ascii="Times New Roman" w:hAnsi="Times New Roman" w:cs="Times New Roman"/>
          <w:kern w:val="0"/>
          <w:sz w:val="24"/>
          <w:szCs w:val="24"/>
        </w:rPr>
        <w:t>g m</w:t>
      </w:r>
      <w:r w:rsidR="004D3571" w:rsidRPr="00D144C6">
        <w:rPr>
          <w:rFonts w:ascii="Times New Roman" w:eastAsia="等线" w:hAnsi="Times New Roman" w:cs="Times New Roman"/>
          <w:color w:val="000000"/>
          <w:kern w:val="0"/>
          <w:sz w:val="24"/>
          <w:szCs w:val="24"/>
          <w:vertAlign w:val="superscript"/>
        </w:rPr>
        <w:t>–3</w:t>
      </w:r>
      <w:r w:rsidR="004D3571" w:rsidRPr="00D144C6">
        <w:rPr>
          <w:rFonts w:ascii="Times New Roman" w:hAnsi="Times New Roman" w:cs="Times New Roman"/>
          <w:kern w:val="0"/>
          <w:sz w:val="24"/>
          <w:szCs w:val="24"/>
        </w:rPr>
        <w:t>), as a higher fraction of OPFRs resides in the particle-phase with an increased particulate concentration.</w:t>
      </w:r>
    </w:p>
    <w:p w14:paraId="1A5DE88E" w14:textId="28BDA3FB" w:rsidR="003C6CB9" w:rsidRPr="00D144C6" w:rsidRDefault="00605A23" w:rsidP="003C6CB9">
      <w:pPr>
        <w:widowControl/>
        <w:spacing w:afterLines="50" w:after="156"/>
        <w:jc w:val="left"/>
        <w:rPr>
          <w:rFonts w:ascii="TimesNewRomanPS-BoldMT" w:hAnsi="TimesNewRomanPS-BoldMT" w:hint="eastAsia"/>
          <w:b/>
          <w:bCs/>
          <w:color w:val="000000"/>
          <w:sz w:val="24"/>
          <w:szCs w:val="24"/>
        </w:rPr>
      </w:pPr>
      <w:r w:rsidRPr="00D144C6">
        <w:rPr>
          <w:rFonts w:ascii="Times New Roman" w:hAnsi="Times New Roman" w:cs="Times New Roman"/>
          <w:b/>
          <w:bCs/>
          <w:sz w:val="24"/>
          <w:szCs w:val="24"/>
        </w:rPr>
        <w:t>Supplementary Note 5:</w:t>
      </w:r>
      <w:r w:rsidR="003C6CB9" w:rsidRPr="00D144C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C6CB9" w:rsidRPr="00D144C6">
        <w:rPr>
          <w:rFonts w:ascii="TimesNewRomanPS-BoldMT" w:hAnsi="TimesNewRomanPS-BoldMT"/>
          <w:b/>
          <w:bCs/>
          <w:color w:val="000000"/>
          <w:sz w:val="24"/>
          <w:szCs w:val="24"/>
        </w:rPr>
        <w:t>OH oxidation mechanisms of OPFRs</w:t>
      </w:r>
    </w:p>
    <w:p w14:paraId="5EB735FA" w14:textId="296301B2" w:rsidR="00E13717" w:rsidRPr="00D144C6" w:rsidRDefault="00E13717" w:rsidP="008C3AB2">
      <w:pPr>
        <w:widowControl/>
        <w:spacing w:before="100" w:after="100" w:line="276" w:lineRule="auto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 w:rsidRPr="00D144C6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B</w:t>
      </w:r>
      <w:r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elow we describe the detailed photooxidation mechanisms </w:t>
      </w:r>
      <w:r w:rsidR="00C02BC4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for one</w:t>
      </w:r>
      <w:r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C02BC4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chlorinated OPFR (</w:t>
      </w:r>
      <w:r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TCPP</w:t>
      </w:r>
      <w:r w:rsidR="00C02BC4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)</w:t>
      </w:r>
      <w:r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and </w:t>
      </w:r>
      <w:r w:rsidR="00C02BC4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one non-chlorinated OPFR (</w:t>
      </w:r>
      <w:r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EHDP</w:t>
      </w:r>
      <w:r w:rsidR="00C02BC4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)</w:t>
      </w:r>
      <w:r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. TCPP is the most abundant OPFR in the ambient air.</w:t>
      </w:r>
      <w:r w:rsidR="009D7413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</w:rPr>
        <w:t>1</w:t>
      </w:r>
      <w:r w:rsidR="0028337A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</w:rPr>
        <w:t>3</w:t>
      </w:r>
      <w:r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B1688C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N</w:t>
      </w:r>
      <w:r w:rsidR="00460CB7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on-chlorinated OPFRs are </w:t>
      </w:r>
      <w:r w:rsidR="00B1688C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typically </w:t>
      </w:r>
      <w:r w:rsidR="00B1688C" w:rsidRPr="00D144C6">
        <w:rPr>
          <w:rFonts w:ascii="Times New Roman" w:hAnsi="Times New Roman" w:cs="Times New Roman"/>
          <w:sz w:val="24"/>
          <w:szCs w:val="24"/>
        </w:rPr>
        <w:t>aryl or alkyl</w:t>
      </w:r>
      <w:r w:rsidR="00B1688C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OPFRs. Here we use EHDP as an example to demonstrate the oxidation mechanism for non-chlorinated OPFRs since it has both phenyl and alkyl groups.</w:t>
      </w:r>
    </w:p>
    <w:p w14:paraId="61D6F886" w14:textId="404412E5" w:rsidR="00D955A1" w:rsidRPr="00D144C6" w:rsidRDefault="008C3AB2" w:rsidP="00D955A1">
      <w:pPr>
        <w:widowControl/>
        <w:spacing w:afterLines="50" w:after="156" w:line="276" w:lineRule="auto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 w:rsidRPr="00D144C6"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</w:rPr>
        <w:t>TCPP.</w:t>
      </w:r>
      <w:r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0A6004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Based upon the </w:t>
      </w:r>
      <w:r w:rsidR="00E11BA8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EESI-TOFMS measurements during photooxidation of TCPP</w:t>
      </w:r>
      <w:r w:rsidR="000A6004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(</w:t>
      </w:r>
      <w:r w:rsidR="000A6004" w:rsidRPr="00D144C6">
        <w:rPr>
          <w:rFonts w:ascii="TimesNewRomanPS-BoldMT" w:hAnsi="TimesNewRomanPS-BoldMT"/>
          <w:color w:val="000000"/>
          <w:kern w:val="0"/>
          <w:sz w:val="24"/>
          <w:szCs w:val="24"/>
        </w:rPr>
        <w:t xml:space="preserve">Supplementary </w:t>
      </w:r>
      <w:r w:rsidR="000A6004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Fig</w:t>
      </w:r>
      <w:r w:rsidR="00633CF8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.</w:t>
      </w:r>
      <w:r w:rsidR="000A6004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633CF8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8</w:t>
      </w:r>
      <w:r w:rsidR="000A6004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), </w:t>
      </w:r>
      <w:r w:rsidR="00E11BA8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the oxidation mechanism was proposed</w:t>
      </w:r>
      <w:r w:rsidR="00F555C3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,</w:t>
      </w:r>
      <w:r w:rsidR="00E11BA8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F555C3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a</w:t>
      </w:r>
      <w:r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s shown in </w:t>
      </w:r>
      <w:r w:rsidRPr="00D144C6">
        <w:rPr>
          <w:rFonts w:ascii="TimesNewRomanPS-BoldMT" w:hAnsi="TimesNewRomanPS-BoldMT"/>
          <w:color w:val="000000"/>
          <w:kern w:val="0"/>
          <w:sz w:val="24"/>
          <w:szCs w:val="24"/>
        </w:rPr>
        <w:t xml:space="preserve">Supplementary </w:t>
      </w:r>
      <w:r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Fig</w:t>
      </w:r>
      <w:r w:rsidR="00633CF8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.</w:t>
      </w:r>
      <w:r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1</w:t>
      </w:r>
      <w:r w:rsidR="00F555C3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.</w:t>
      </w:r>
      <w:r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F555C3" w:rsidRPr="00D144C6">
        <w:rPr>
          <w:rFonts w:ascii="Times New Roman" w:hAnsi="Times New Roman" w:cs="Times New Roman"/>
          <w:color w:val="000000"/>
          <w:kern w:val="0"/>
          <w:sz w:val="24"/>
          <w:szCs w:val="24"/>
        </w:rPr>
        <w:t>I</w:t>
      </w:r>
      <w:r w:rsidRPr="00D144C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n channel 1, </w:t>
      </w:r>
      <w:r w:rsidR="00245C12" w:rsidRPr="00D144C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TCPP </w:t>
      </w:r>
      <w:r w:rsidRPr="00D144C6">
        <w:rPr>
          <w:rFonts w:ascii="Times New Roman" w:hAnsi="Times New Roman" w:cs="Times New Roman"/>
          <w:color w:val="000000"/>
          <w:kern w:val="0"/>
          <w:sz w:val="24"/>
          <w:szCs w:val="24"/>
        </w:rPr>
        <w:t>oxidation is initiated by OH attack on the C</w:t>
      </w:r>
      <w:r w:rsidRPr="00D144C6">
        <w:rPr>
          <w:rFonts w:ascii="Times New Roman" w:eastAsia="等线" w:hAnsi="Times New Roman" w:cs="Times New Roman"/>
          <w:kern w:val="0"/>
          <w:sz w:val="24"/>
          <w:szCs w:val="24"/>
        </w:rPr>
        <w:t>–</w:t>
      </w:r>
      <w:r w:rsidRPr="00D144C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Cl bond, leading to the formation of an </w:t>
      </w:r>
      <w:r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alcohol (</w:t>
      </w:r>
      <w:r w:rsidRPr="00D144C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product TCPP-1). Further oxidation of TCPP-1 would generate a dialcohol </w:t>
      </w:r>
      <w:r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(product TCPP-4), carbonyls (</w:t>
      </w:r>
      <w:r w:rsidRPr="00D144C6">
        <w:rPr>
          <w:rFonts w:ascii="Times New Roman" w:hAnsi="Times New Roman" w:cs="Times New Roman"/>
          <w:color w:val="000000"/>
          <w:kern w:val="0"/>
          <w:sz w:val="24"/>
          <w:szCs w:val="24"/>
        </w:rPr>
        <w:t>product TCPP-2, TCPP-5, and TCPP-6</w:t>
      </w:r>
      <w:r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), and carboxylic acids (</w:t>
      </w:r>
      <w:r w:rsidRPr="00D144C6">
        <w:rPr>
          <w:rFonts w:ascii="Times New Roman" w:hAnsi="Times New Roman" w:cs="Times New Roman"/>
          <w:color w:val="000000"/>
          <w:kern w:val="0"/>
          <w:sz w:val="24"/>
          <w:szCs w:val="24"/>
        </w:rPr>
        <w:t>TCPP-3, TCPP-7, TCPP-8, and TCPP-9</w:t>
      </w:r>
      <w:r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). The “OH +</w:t>
      </w:r>
      <w:r w:rsidRPr="00D144C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C</w:t>
      </w:r>
      <w:r w:rsidRPr="00D144C6">
        <w:rPr>
          <w:rFonts w:ascii="Times New Roman" w:eastAsia="等线" w:hAnsi="Times New Roman" w:cs="Times New Roman"/>
          <w:kern w:val="0"/>
          <w:sz w:val="24"/>
          <w:szCs w:val="24"/>
        </w:rPr>
        <w:t>–</w:t>
      </w:r>
      <w:r w:rsidRPr="00D144C6">
        <w:rPr>
          <w:rFonts w:ascii="Times New Roman" w:hAnsi="Times New Roman" w:cs="Times New Roman"/>
          <w:color w:val="000000"/>
          <w:kern w:val="0"/>
          <w:sz w:val="24"/>
          <w:szCs w:val="24"/>
        </w:rPr>
        <w:t>Cl</w:t>
      </w:r>
      <w:r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” pathway is in good agreement with previously proposed mechanisms for the OH oxidation </w:t>
      </w:r>
      <w:r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lastRenderedPageBreak/>
        <w:t>of chlorinated OPFRs (e.g., TCEP and TCPP) in water.</w:t>
      </w:r>
      <w:r w:rsidR="00792308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</w:rPr>
        <w:t>6</w:t>
      </w:r>
      <w:r w:rsidR="00076E9A" w:rsidRPr="00D144C6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  <w:vertAlign w:val="superscript"/>
        </w:rPr>
        <w:t>7</w:t>
      </w:r>
      <w:r w:rsidR="00792308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</w:rPr>
        <w:t>,6</w:t>
      </w:r>
      <w:r w:rsidR="00076E9A" w:rsidRPr="00D144C6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  <w:vertAlign w:val="superscript"/>
        </w:rPr>
        <w:t>8</w:t>
      </w:r>
      <w:r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In addition, H-abstraction of the methyl group in the presence of O</w:t>
      </w:r>
      <w:r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2</w:t>
      </w:r>
      <w:r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would produce an alkylperoxy radical, which further reacts with HO</w:t>
      </w:r>
      <w:r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2</w:t>
      </w:r>
      <w:r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to form a hydroperoxide (product TCPP-10). TCPP-10 can then undergo two different reaction pathways. First, OH attacks the </w:t>
      </w:r>
      <w:r w:rsidRPr="00D144C6">
        <w:rPr>
          <w:rFonts w:ascii="Times New Roman" w:hAnsi="Times New Roman" w:cs="Times New Roman"/>
          <w:color w:val="000000"/>
          <w:kern w:val="0"/>
          <w:sz w:val="24"/>
          <w:szCs w:val="24"/>
        </w:rPr>
        <w:t>C</w:t>
      </w:r>
      <w:r w:rsidRPr="00D144C6">
        <w:rPr>
          <w:rFonts w:ascii="Times New Roman" w:eastAsia="等线" w:hAnsi="Times New Roman" w:cs="Times New Roman"/>
          <w:kern w:val="0"/>
          <w:sz w:val="24"/>
          <w:szCs w:val="24"/>
        </w:rPr>
        <w:t>–</w:t>
      </w:r>
      <w:r w:rsidRPr="00D144C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Cl bond of TCPP-10, producing a </w:t>
      </w:r>
      <w:r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carbonyl (TCPP-11) and a carboxylic acid (TCPP-12). Second, </w:t>
      </w:r>
      <w:r w:rsidRPr="00D144C6">
        <w:rPr>
          <w:rFonts w:ascii="Times New Roman" w:hAnsi="Times New Roman" w:cs="Times New Roman"/>
          <w:color w:val="000000"/>
          <w:kern w:val="0"/>
          <w:sz w:val="24"/>
          <w:szCs w:val="24"/>
        </w:rPr>
        <w:t>TCPP-10</w:t>
      </w:r>
      <w:r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transforms to TCPP-13 and TCPP-16 through the well-established Russell mechanism.</w:t>
      </w:r>
      <w:r w:rsidR="008F7EF3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</w:rPr>
        <w:t>6</w:t>
      </w:r>
      <w:r w:rsidR="00B65FC2" w:rsidRPr="00D144C6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  <w:vertAlign w:val="superscript"/>
        </w:rPr>
        <w:t>9</w:t>
      </w:r>
      <w:r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With continued OH oxidation, TCPP-13 and TCPP-16 can be converted to TCPP-14 and TCPP-15, and TCPP-17 and TCPP-18, respectively. Given that the “peroxide” pathway presented here has not been reported in previous photooxidative chemistry studies for aqueous-phase chlorinated OPFRs,</w:t>
      </w:r>
      <w:r w:rsidR="00D94E07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</w:rPr>
        <w:t>6</w:t>
      </w:r>
      <w:r w:rsidR="007F5392" w:rsidRPr="00D144C6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  <w:vertAlign w:val="superscript"/>
        </w:rPr>
        <w:t>7</w:t>
      </w:r>
      <w:r w:rsidR="00D94E07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</w:rPr>
        <w:t>,</w:t>
      </w:r>
      <w:r w:rsidR="00C76CF4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</w:rPr>
        <w:t>6</w:t>
      </w:r>
      <w:r w:rsidR="007F5392" w:rsidRPr="00D144C6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  <w:vertAlign w:val="superscript"/>
        </w:rPr>
        <w:t>8</w:t>
      </w:r>
      <w:r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the current proposed mechanism advance</w:t>
      </w:r>
      <w:r w:rsidR="005254B7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s</w:t>
      </w:r>
      <w:r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our understanding </w:t>
      </w:r>
      <w:r w:rsidR="005254B7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of </w:t>
      </w:r>
      <w:r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the environmental transformations of OPFRs and thus provide a more comprehensive picture for TCPP oxidation chemistry</w:t>
      </w:r>
      <w:r w:rsidR="005254B7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specifically</w:t>
      </w:r>
      <w:r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. </w:t>
      </w:r>
    </w:p>
    <w:p w14:paraId="50D498D2" w14:textId="0F106C28" w:rsidR="00D955A1" w:rsidRPr="00D144C6" w:rsidRDefault="00F2744A" w:rsidP="00D955A1">
      <w:pPr>
        <w:widowControl/>
        <w:spacing w:afterLines="50" w:after="156" w:line="276" w:lineRule="auto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 w:rsidRPr="00D144C6">
        <w:rPr>
          <w:rFonts w:ascii="Times New Roman" w:hAnsi="Times New Roman" w:cs="Times New Roman"/>
          <w:sz w:val="24"/>
          <w:szCs w:val="24"/>
        </w:rPr>
        <w:tab/>
      </w:r>
      <w:r w:rsidR="008C3AB2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Channel 2 involves a two-step reaction, i.e., OH addition to the central phosphorus atom, followed by the cleavage of a</w:t>
      </w:r>
      <w:r w:rsidR="008C3AB2" w:rsidRPr="00D144C6">
        <w:rPr>
          <w:color w:val="000000" w:themeColor="text1"/>
          <w:kern w:val="0"/>
          <w:sz w:val="22"/>
        </w:rPr>
        <w:t xml:space="preserve"> </w:t>
      </w:r>
      <w:r w:rsidR="008C3AB2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side chain from the phosphoric center to generate product TCPP-21. Such a transformation pathway has also been reported in the OH oxidation of TCPP in water.</w:t>
      </w:r>
      <w:r w:rsidR="00911812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</w:rPr>
        <w:t>6</w:t>
      </w:r>
      <w:r w:rsidR="0030029F" w:rsidRPr="00D144C6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  <w:vertAlign w:val="superscript"/>
        </w:rPr>
        <w:t>8</w:t>
      </w:r>
      <w:r w:rsidR="008C3AB2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TCPP-21 can further generate products TCPP-22 </w:t>
      </w:r>
      <w:r w:rsidR="008C3AB2" w:rsidRPr="00D144C6">
        <w:rPr>
          <w:rFonts w:ascii="Times New Roman" w:eastAsia="等线" w:hAnsi="Times New Roman" w:cs="Times New Roman"/>
          <w:kern w:val="0"/>
          <w:sz w:val="24"/>
          <w:szCs w:val="24"/>
        </w:rPr>
        <w:t xml:space="preserve">– </w:t>
      </w:r>
      <w:r w:rsidR="008C3AB2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TCPP-24 through the “OH+</w:t>
      </w:r>
      <w:r w:rsidR="008C3AB2" w:rsidRPr="00D144C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C</w:t>
      </w:r>
      <w:r w:rsidR="008C3AB2" w:rsidRPr="00D144C6">
        <w:rPr>
          <w:rFonts w:ascii="Times New Roman" w:eastAsia="等线" w:hAnsi="Times New Roman" w:cs="Times New Roman"/>
          <w:kern w:val="0"/>
          <w:sz w:val="24"/>
          <w:szCs w:val="24"/>
        </w:rPr>
        <w:t>–</w:t>
      </w:r>
      <w:r w:rsidR="008C3AB2" w:rsidRPr="00D144C6">
        <w:rPr>
          <w:rFonts w:ascii="Times New Roman" w:hAnsi="Times New Roman" w:cs="Times New Roman"/>
          <w:color w:val="000000"/>
          <w:kern w:val="0"/>
          <w:sz w:val="24"/>
          <w:szCs w:val="24"/>
        </w:rPr>
        <w:t>Cl</w:t>
      </w:r>
      <w:r w:rsidR="008C3AB2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” pathway, or generate products TCPP-25 </w:t>
      </w:r>
      <w:r w:rsidR="008C3AB2" w:rsidRPr="00D144C6">
        <w:rPr>
          <w:rFonts w:ascii="Times New Roman" w:eastAsia="等线" w:hAnsi="Times New Roman" w:cs="Times New Roman"/>
          <w:kern w:val="0"/>
          <w:sz w:val="24"/>
          <w:szCs w:val="24"/>
        </w:rPr>
        <w:t xml:space="preserve">– </w:t>
      </w:r>
      <w:r w:rsidR="008C3AB2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TCPP-32 through the “peroxide” pathway. </w:t>
      </w:r>
    </w:p>
    <w:p w14:paraId="56F94299" w14:textId="1D19B992" w:rsidR="0004694C" w:rsidRPr="00D144C6" w:rsidRDefault="00F2744A" w:rsidP="00D955A1">
      <w:pPr>
        <w:widowControl/>
        <w:spacing w:afterLines="50" w:after="156" w:line="276" w:lineRule="auto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 w:rsidRPr="00D144C6">
        <w:rPr>
          <w:rFonts w:ascii="Times New Roman" w:hAnsi="Times New Roman" w:cs="Times New Roman"/>
          <w:sz w:val="24"/>
          <w:szCs w:val="24"/>
        </w:rPr>
        <w:tab/>
      </w:r>
      <w:r w:rsidR="008C3AB2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Channel 3 presents a photodecomposition channel. With photolysis and decomposition reactions, product TCPP-29 would be converted to smaller-chain carbonyls (TCPP-34) and carboxylic acids (TCPP-33, and TCPP-35 </w:t>
      </w:r>
      <w:r w:rsidR="008C3AB2" w:rsidRPr="00D144C6">
        <w:rPr>
          <w:rFonts w:ascii="Times New Roman" w:eastAsia="等线" w:hAnsi="Times New Roman" w:cs="Times New Roman"/>
          <w:kern w:val="0"/>
          <w:sz w:val="24"/>
          <w:szCs w:val="24"/>
        </w:rPr>
        <w:t>– TCPP-37</w:t>
      </w:r>
      <w:r w:rsidR="008C3AB2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).</w:t>
      </w:r>
      <w:r w:rsidR="00980097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The </w:t>
      </w:r>
      <w:r w:rsidR="0004694C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key step in channel 3 is the decomposition of carbonyl hydroperoxides (</w:t>
      </w:r>
      <w:r w:rsidR="00D53C8C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which </w:t>
      </w:r>
      <w:r w:rsidR="0004694C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leads to the formation of smaller-chain molecules)</w:t>
      </w:r>
      <w:r w:rsidR="00FF5B77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. This is</w:t>
      </w:r>
      <w:r w:rsidR="0004694C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consistent with previously reported photodecomposition mechanism</w:t>
      </w:r>
      <w:r w:rsidR="00FF5B77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s</w:t>
      </w:r>
      <w:r w:rsidR="0004694C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for alkane-derived carbonyl hydroperoxides.</w:t>
      </w:r>
      <w:r w:rsidR="00C8587C" w:rsidRPr="00D144C6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  <w:vertAlign w:val="superscript"/>
        </w:rPr>
        <w:t>70</w:t>
      </w:r>
    </w:p>
    <w:p w14:paraId="263E616A" w14:textId="7469F24C" w:rsidR="008C084A" w:rsidRPr="00D144C6" w:rsidRDefault="000A6327" w:rsidP="008C084A">
      <w:pPr>
        <w:widowControl/>
        <w:spacing w:before="100" w:after="100" w:line="276" w:lineRule="auto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 w:rsidRPr="00D144C6"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</w:rPr>
        <w:t xml:space="preserve">EHDP. </w:t>
      </w:r>
      <w:r w:rsidR="00DA6F18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The oxidation mechanism of EHDP has been reported previously.</w:t>
      </w:r>
      <w:r w:rsidR="006965F9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</w:rPr>
        <w:t>35</w:t>
      </w:r>
      <w:r w:rsidR="00DA6F18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8C084A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In channel 1, products EHDP-1 and EHDP-2 are formed (</w:t>
      </w:r>
      <w:r w:rsidR="008C084A" w:rsidRPr="00D144C6">
        <w:rPr>
          <w:rFonts w:ascii="TimesNewRomanPS-BoldMT" w:hAnsi="TimesNewRomanPS-BoldMT"/>
          <w:color w:val="000000"/>
          <w:kern w:val="0"/>
          <w:sz w:val="24"/>
          <w:szCs w:val="24"/>
        </w:rPr>
        <w:t xml:space="preserve">Supplementary </w:t>
      </w:r>
      <w:r w:rsidR="008C084A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Fig</w:t>
      </w:r>
      <w:r w:rsidR="00633CF8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.</w:t>
      </w:r>
      <w:r w:rsidR="008C084A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2), which are indicative of OH-addition to the phenyl ring and is consistent with the chemical mechanism of OH oxidation of benzene.</w:t>
      </w:r>
      <w:r w:rsidR="006A357E" w:rsidRPr="00D144C6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  <w:vertAlign w:val="superscript"/>
        </w:rPr>
        <w:t>71</w:t>
      </w:r>
      <w:r w:rsidR="008C084A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Channel 2 involves a two-step reaction, i.e., OH addition to the central phosphorus atom, followed by the cleavage of an</w:t>
      </w:r>
      <w:r w:rsidR="008C084A" w:rsidRPr="00D144C6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</w:t>
      </w:r>
      <w:r w:rsidR="008C084A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alkoxy or a phenoxy group from the phosphoric center to generate product </w:t>
      </w:r>
      <w:r w:rsidR="00D77495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EHDP-</w:t>
      </w:r>
      <w:r w:rsidR="008C084A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3 and </w:t>
      </w:r>
      <w:r w:rsidR="00D77495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EHDP-</w:t>
      </w:r>
      <w:r w:rsidR="008C084A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4 (accompanied by the formation of phenol), respectively. Such a transformation pathway has also been reported in the OH oxidation of other OPFRs (</w:t>
      </w:r>
      <w:r w:rsidR="008F7EF3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e.g., </w:t>
      </w:r>
      <w:r w:rsidR="005777B8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TCEP</w:t>
      </w:r>
      <w:r w:rsidR="008C084A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) in water.</w:t>
      </w:r>
      <w:r w:rsidR="008F7EF3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</w:rPr>
        <w:t>6</w:t>
      </w:r>
      <w:r w:rsidR="006A357E" w:rsidRPr="00D144C6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  <w:vertAlign w:val="superscript"/>
        </w:rPr>
        <w:t>7</w:t>
      </w:r>
      <w:r w:rsidR="008C084A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Further oxidation of phenol (ring opening reactions) would result in the formation of product a </w:t>
      </w:r>
      <w:r w:rsidR="002E0338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and</w:t>
      </w:r>
      <w:r w:rsidR="008C084A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b</w:t>
      </w:r>
      <w:r w:rsidR="00991FC9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(</w:t>
      </w:r>
      <w:r w:rsidR="00991FC9" w:rsidRPr="00D144C6">
        <w:rPr>
          <w:rFonts w:ascii="TimesNewRomanPS-BoldMT" w:hAnsi="TimesNewRomanPS-BoldMT"/>
          <w:color w:val="000000"/>
          <w:kern w:val="0"/>
          <w:sz w:val="24"/>
          <w:szCs w:val="24"/>
        </w:rPr>
        <w:t xml:space="preserve">Supplementary </w:t>
      </w:r>
      <w:r w:rsidR="00991FC9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Fig</w:t>
      </w:r>
      <w:r w:rsidR="000D06BD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.</w:t>
      </w:r>
      <w:r w:rsidR="00991FC9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2)</w:t>
      </w:r>
      <w:r w:rsidR="008C084A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, which have been frequently detected in the OH oxidation of aqueous-phase phenol process</w:t>
      </w:r>
      <w:r w:rsidR="00991FC9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es</w:t>
      </w:r>
      <w:r w:rsidR="008C084A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.</w:t>
      </w:r>
      <w:r w:rsidR="002C7437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</w:rPr>
        <w:t>7</w:t>
      </w:r>
      <w:r w:rsidR="00E32606" w:rsidRPr="00D144C6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  <w:vertAlign w:val="superscript"/>
        </w:rPr>
        <w:t>2</w:t>
      </w:r>
    </w:p>
    <w:p w14:paraId="422BE424" w14:textId="5309B6A5" w:rsidR="008C084A" w:rsidRPr="00D144C6" w:rsidRDefault="00F2744A" w:rsidP="008C084A">
      <w:pPr>
        <w:widowControl/>
        <w:spacing w:before="100" w:after="100" w:line="276" w:lineRule="auto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 w:rsidRPr="00D144C6">
        <w:rPr>
          <w:rFonts w:ascii="Times New Roman" w:hAnsi="Times New Roman" w:cs="Times New Roman"/>
          <w:sz w:val="24"/>
          <w:szCs w:val="24"/>
        </w:rPr>
        <w:tab/>
      </w:r>
      <w:r w:rsidR="008C084A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In channel 3, oxidation begins with H-abstraction by OH from the alkyl group of EHDP, producing an alkylperoxy radical, which further reacts with HO</w:t>
      </w:r>
      <w:r w:rsidR="008C084A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2</w:t>
      </w:r>
      <w:r w:rsidR="008C084A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to yield a hydroperoxide (product </w:t>
      </w:r>
      <w:r w:rsidR="002D70E4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EHDP-</w:t>
      </w:r>
      <w:r w:rsidR="008C084A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5). </w:t>
      </w:r>
      <w:r w:rsidR="002D70E4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EHDP-5</w:t>
      </w:r>
      <w:r w:rsidR="008C084A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can then undergo three different reaction pathways. First, </w:t>
      </w:r>
      <w:r w:rsidR="002D70E4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EHDP-5</w:t>
      </w:r>
      <w:r w:rsidR="008C084A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reacts with OH to generate a dihydroperoxide, which then transforms to a carbonyl hydroperoxide (</w:t>
      </w:r>
      <w:r w:rsidR="002D70E4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EHDP-6</w:t>
      </w:r>
      <w:r w:rsidR="008C084A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) through the Russell mechanism.</w:t>
      </w:r>
      <w:r w:rsidR="005C3B2D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</w:rPr>
        <w:t>6</w:t>
      </w:r>
      <w:r w:rsidR="00C15DC1" w:rsidRPr="00D144C6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  <w:vertAlign w:val="superscript"/>
        </w:rPr>
        <w:t>9</w:t>
      </w:r>
      <w:r w:rsidR="008C084A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The second pathway involves the formation of an alkoxy radical through the photolysis of </w:t>
      </w:r>
      <w:r w:rsidR="002D70E4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EHDP-5</w:t>
      </w:r>
      <w:r w:rsidR="008C084A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, which subsequently transforms to a 1,4-hydroxy hydroperoxide (product </w:t>
      </w:r>
      <w:r w:rsidR="002D70E4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EHDP-7</w:t>
      </w:r>
      <w:r w:rsidR="008C084A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) via a 1,4-isomerization mechanism.</w:t>
      </w:r>
      <w:r w:rsidR="00C15DC1" w:rsidRPr="00D144C6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  <w:vertAlign w:val="superscript"/>
        </w:rPr>
        <w:t>70</w:t>
      </w:r>
      <w:r w:rsidR="008C084A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With continued photolysis and isomerization processes, E</w:t>
      </w:r>
      <w:r w:rsidR="008C084A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7</w:t>
      </w:r>
      <w:r w:rsidR="008C084A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would be converted to a hydroxy carbonyl (product </w:t>
      </w:r>
      <w:r w:rsidR="00567E9D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EHDP-8</w:t>
      </w:r>
      <w:r w:rsidR="008C084A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). In the third pathway, E</w:t>
      </w:r>
      <w:r w:rsidR="008C084A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5</w:t>
      </w:r>
      <w:r w:rsidR="008C084A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is converted to a carbonyl (product </w:t>
      </w:r>
      <w:r w:rsidR="00350C26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EHDP-9</w:t>
      </w:r>
      <w:r w:rsidR="008C084A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) according to the above-mentioned Russell mechanism,</w:t>
      </w:r>
      <w:r w:rsidR="005C3B2D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</w:rPr>
        <w:t>6</w:t>
      </w:r>
      <w:r w:rsidR="00C15DC1" w:rsidRPr="00D144C6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  <w:vertAlign w:val="superscript"/>
        </w:rPr>
        <w:t>9</w:t>
      </w:r>
      <w:r w:rsidR="008C084A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which can further react with </w:t>
      </w:r>
      <w:r w:rsidR="008C084A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lastRenderedPageBreak/>
        <w:t xml:space="preserve">OH to form a carboxylic acid (product </w:t>
      </w:r>
      <w:r w:rsidR="00350C26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EHDP-10</w:t>
      </w:r>
      <w:r w:rsidR="008C084A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), and a peracid (product </w:t>
      </w:r>
      <w:r w:rsidR="00350C26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EHDP-11</w:t>
      </w:r>
      <w:r w:rsidR="008C084A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). Such a complex mechanism presented above (channel 3) is in good agreement with a previously proposed mechanism for the photooxidation of alkanes.</w:t>
      </w:r>
      <w:r w:rsidR="00C15DC1" w:rsidRPr="00D144C6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  <w:vertAlign w:val="superscript"/>
        </w:rPr>
        <w:t>70</w:t>
      </w:r>
    </w:p>
    <w:p w14:paraId="28DC219B" w14:textId="3EB294F6" w:rsidR="008C084A" w:rsidRPr="00D144C6" w:rsidRDefault="00F2744A" w:rsidP="008C084A">
      <w:pPr>
        <w:widowControl/>
        <w:spacing w:before="100" w:after="100" w:line="276" w:lineRule="auto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 w:rsidRPr="00D144C6">
        <w:rPr>
          <w:rFonts w:ascii="Times New Roman" w:hAnsi="Times New Roman" w:cs="Times New Roman"/>
          <w:sz w:val="24"/>
          <w:szCs w:val="24"/>
        </w:rPr>
        <w:tab/>
      </w:r>
      <w:r w:rsidR="008C084A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Channel 3 presented here</w:t>
      </w:r>
      <w:bookmarkStart w:id="7" w:name="_Hlk14895567"/>
      <w:r w:rsidR="008C084A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represents a general mechanism for the photooxidation of EHDP as OH can attack various carbon atoms of the alkyl group, with the potential for other isomers to form</w:t>
      </w:r>
      <w:bookmarkEnd w:id="7"/>
      <w:r w:rsidR="008C084A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. For example, several carbonyl hydroperoxides, which are isomers of </w:t>
      </w:r>
      <w:r w:rsidR="00350C26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EHDP-11</w:t>
      </w:r>
      <w:r w:rsidR="008C084A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(see the dashed box in </w:t>
      </w:r>
      <w:r w:rsidR="00350C26" w:rsidRPr="00D144C6">
        <w:rPr>
          <w:rFonts w:ascii="TimesNewRomanPS-BoldMT" w:hAnsi="TimesNewRomanPS-BoldMT"/>
          <w:color w:val="000000"/>
          <w:kern w:val="0"/>
          <w:sz w:val="24"/>
          <w:szCs w:val="24"/>
        </w:rPr>
        <w:t xml:space="preserve">Supplementary </w:t>
      </w:r>
      <w:r w:rsidR="008C084A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Fig</w:t>
      </w:r>
      <w:r w:rsidR="000D06BD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.</w:t>
      </w:r>
      <w:r w:rsidR="008C084A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2), can also be formed through channel 3. Such isomers can undergo </w:t>
      </w:r>
      <w:r w:rsidR="005D58CE" w:rsidRPr="00D144C6">
        <w:rPr>
          <w:rStyle w:val="fontstyle01"/>
          <w:rFonts w:ascii="Times New Roman" w:hAnsi="Times New Roman" w:cs="Times New Roman"/>
          <w:sz w:val="24"/>
          <w:szCs w:val="24"/>
        </w:rPr>
        <w:t xml:space="preserve">photodecomposition </w:t>
      </w:r>
      <w:r w:rsidR="008C084A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reactions, resulting in the formation of smaller-chain carbonyls (product </w:t>
      </w:r>
      <w:r w:rsidR="00350C26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EHDP-</w:t>
      </w:r>
      <w:r w:rsidR="008C084A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12−</w:t>
      </w:r>
      <w:r w:rsidR="00350C26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EHDP-</w:t>
      </w:r>
      <w:r w:rsidR="008C084A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14). Further oxidation of these three carbonyls (</w:t>
      </w:r>
      <w:r w:rsidR="00350C26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EHDP-12−EHDP-14</w:t>
      </w:r>
      <w:r w:rsidR="008C084A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) would lead to the generation of a carbonyl hydroperoxide (product </w:t>
      </w:r>
      <w:r w:rsidR="00350C26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EHDP-15</w:t>
      </w:r>
      <w:r w:rsidR="008C084A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), a short-chain carbonyl (product </w:t>
      </w:r>
      <w:r w:rsidR="00350C26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EHDP-16</w:t>
      </w:r>
      <w:r w:rsidR="008C084A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), and carboxylic acids (product </w:t>
      </w:r>
      <w:r w:rsidR="00350C26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EHDP-17</w:t>
      </w:r>
      <w:r w:rsidR="008C084A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and </w:t>
      </w:r>
      <w:r w:rsidR="00350C26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EHDP-18</w:t>
      </w:r>
      <w:r w:rsidR="008C084A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). All these potential products formed from EHDP experiments (product </w:t>
      </w:r>
      <w:r w:rsidR="009F754A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EHDP-1 </w:t>
      </w:r>
      <w:r w:rsidR="008C084A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−</w:t>
      </w:r>
      <w:r w:rsidR="009F754A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EHDP-18</w:t>
      </w:r>
      <w:r w:rsidR="008C084A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) are summarized in </w:t>
      </w:r>
      <w:r w:rsidR="00350C26" w:rsidRPr="00D144C6">
        <w:rPr>
          <w:rFonts w:ascii="TimesNewRomanPS-BoldMT" w:hAnsi="TimesNewRomanPS-BoldMT"/>
          <w:color w:val="000000"/>
          <w:kern w:val="0"/>
          <w:sz w:val="24"/>
          <w:szCs w:val="24"/>
        </w:rPr>
        <w:t xml:space="preserve">Supplementary </w:t>
      </w:r>
      <w:r w:rsidR="008C084A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Table </w:t>
      </w:r>
      <w:r w:rsidR="00350C26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1</w:t>
      </w:r>
      <w:r w:rsidR="008C084A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. </w:t>
      </w:r>
    </w:p>
    <w:p w14:paraId="5D0FB4D7" w14:textId="39BC00B2" w:rsidR="00D955A1" w:rsidRPr="00D144C6" w:rsidRDefault="0021021A" w:rsidP="00BF7E17">
      <w:pPr>
        <w:widowControl/>
        <w:spacing w:afterLines="50" w:after="156"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D144C6">
        <w:rPr>
          <w:rFonts w:ascii="TimesNewRomanPS-BoldMT" w:hAnsi="TimesNewRomanPS-BoldMT" w:hint="eastAsia"/>
          <w:i/>
          <w:iCs/>
          <w:color w:val="000000"/>
          <w:kern w:val="0"/>
          <w:sz w:val="24"/>
          <w:szCs w:val="24"/>
        </w:rPr>
        <w:t>S</w:t>
      </w:r>
      <w:r w:rsidRPr="00D144C6">
        <w:rPr>
          <w:rFonts w:ascii="TimesNewRomanPS-BoldMT" w:hAnsi="TimesNewRomanPS-BoldMT"/>
          <w:i/>
          <w:iCs/>
          <w:color w:val="000000"/>
          <w:kern w:val="0"/>
          <w:sz w:val="24"/>
          <w:szCs w:val="24"/>
        </w:rPr>
        <w:t xml:space="preserve">ummary. </w:t>
      </w:r>
      <w:r w:rsidRPr="00D144C6">
        <w:rPr>
          <w:rFonts w:ascii="TimesNewRomanPS-BoldMT" w:hAnsi="TimesNewRomanPS-BoldMT"/>
          <w:color w:val="000000"/>
          <w:kern w:val="0"/>
          <w:sz w:val="24"/>
          <w:szCs w:val="24"/>
        </w:rPr>
        <w:t xml:space="preserve">In summary, </w:t>
      </w:r>
      <w:r w:rsidR="00F31659" w:rsidRPr="00D144C6">
        <w:rPr>
          <w:rFonts w:ascii="TimesNewRomanPS-BoldMT" w:hAnsi="TimesNewRomanPS-BoldMT"/>
          <w:color w:val="000000"/>
          <w:kern w:val="0"/>
          <w:sz w:val="24"/>
          <w:szCs w:val="24"/>
        </w:rPr>
        <w:t xml:space="preserve">for both </w:t>
      </w:r>
      <w:r w:rsidR="00E63F8C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chlorinated </w:t>
      </w:r>
      <w:r w:rsidR="003F60F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and non</w:t>
      </w:r>
      <w:r w:rsidR="00E63F8C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-chlorinated OPFRs, they </w:t>
      </w:r>
      <w:r w:rsidR="00E63F8C" w:rsidRPr="00D144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undergo similar OH oxidation channels, i.e., </w:t>
      </w:r>
      <w:r w:rsidR="0028567D" w:rsidRPr="00D144C6">
        <w:rPr>
          <w:rFonts w:ascii="Times New Roman" w:hAnsi="Times New Roman" w:cs="Times New Roman"/>
          <w:sz w:val="24"/>
          <w:szCs w:val="24"/>
        </w:rPr>
        <w:t xml:space="preserve">OH addition to the substituents attached to the </w:t>
      </w:r>
      <w:r w:rsidR="0028567D" w:rsidRPr="00D144C6">
        <w:rPr>
          <w:rStyle w:val="fontstyle01"/>
          <w:rFonts w:ascii="Times New Roman" w:hAnsi="Times New Roman" w:cs="Times New Roman"/>
          <w:sz w:val="24"/>
          <w:szCs w:val="24"/>
        </w:rPr>
        <w:t>phosphate center</w:t>
      </w:r>
      <w:r w:rsidR="0028567D" w:rsidRPr="00D144C6">
        <w:rPr>
          <w:rFonts w:ascii="Times New Roman" w:hAnsi="Times New Roman" w:cs="Times New Roman"/>
          <w:sz w:val="24"/>
          <w:szCs w:val="24"/>
        </w:rPr>
        <w:t xml:space="preserve"> (channel 1), </w:t>
      </w:r>
      <w:r w:rsidR="0028567D" w:rsidRPr="00D144C6">
        <w:rPr>
          <w:rStyle w:val="fontstyle01"/>
          <w:rFonts w:ascii="Times New Roman" w:hAnsi="Times New Roman" w:cs="Times New Roman"/>
          <w:sz w:val="24"/>
          <w:szCs w:val="24"/>
        </w:rPr>
        <w:t>OH addition to the phosphate center (channel 2), and photodecomposition of early-generation products (</w:t>
      </w:r>
      <w:r w:rsidR="0028567D" w:rsidRPr="00D144C6">
        <w:rPr>
          <w:rFonts w:ascii="Times New Roman" w:hAnsi="Times New Roman" w:cs="Times New Roman"/>
          <w:sz w:val="24"/>
          <w:szCs w:val="24"/>
        </w:rPr>
        <w:t>channel 3</w:t>
      </w:r>
      <w:r w:rsidR="0028567D" w:rsidRPr="00D144C6">
        <w:rPr>
          <w:rStyle w:val="fontstyle01"/>
          <w:rFonts w:ascii="Times New Roman" w:hAnsi="Times New Roman" w:cs="Times New Roman"/>
          <w:sz w:val="24"/>
          <w:szCs w:val="24"/>
        </w:rPr>
        <w:t>), as shown in Extended Data Fig. 2.</w:t>
      </w:r>
    </w:p>
    <w:p w14:paraId="2FA17C47" w14:textId="57F035FD" w:rsidR="000E16F7" w:rsidRPr="00D144C6" w:rsidRDefault="00605A23" w:rsidP="0018308E">
      <w:pPr>
        <w:widowControl/>
        <w:spacing w:afterLines="50" w:after="156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D144C6">
        <w:rPr>
          <w:rFonts w:ascii="Times New Roman" w:hAnsi="Times New Roman" w:cs="Times New Roman"/>
          <w:b/>
          <w:bCs/>
          <w:sz w:val="24"/>
          <w:szCs w:val="24"/>
        </w:rPr>
        <w:t xml:space="preserve">Supplementary Note 6: </w:t>
      </w:r>
      <w:r w:rsidR="001F5657" w:rsidRPr="00D144C6">
        <w:rPr>
          <w:rFonts w:ascii="Times New Roman" w:hAnsi="Times New Roman" w:cs="Times New Roman"/>
          <w:b/>
          <w:bCs/>
          <w:sz w:val="24"/>
          <w:szCs w:val="24"/>
        </w:rPr>
        <w:t xml:space="preserve">Other aspects of PBT modelling </w:t>
      </w:r>
      <w:r w:rsidR="00093530" w:rsidRPr="00D144C6">
        <w:rPr>
          <w:rFonts w:ascii="Times New Roman" w:hAnsi="Times New Roman" w:cs="Times New Roman"/>
          <w:b/>
          <w:bCs/>
          <w:sz w:val="24"/>
          <w:szCs w:val="24"/>
        </w:rPr>
        <w:t>results</w:t>
      </w:r>
    </w:p>
    <w:p w14:paraId="4AEB1033" w14:textId="7E1D6E9E" w:rsidR="001D3CCC" w:rsidRPr="00D144C6" w:rsidRDefault="00706732" w:rsidP="00820EB3">
      <w:pPr>
        <w:spacing w:afterLines="50" w:after="156" w:line="276" w:lineRule="auto"/>
        <w:rPr>
          <w:rFonts w:ascii="Times New Roman" w:hAnsi="Times New Roman" w:cs="Times New Roman"/>
          <w:sz w:val="24"/>
          <w:szCs w:val="24"/>
        </w:rPr>
      </w:pPr>
      <w:r w:rsidRPr="00D144C6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Pr="00D144C6">
        <w:rPr>
          <w:rFonts w:ascii="Times New Roman" w:hAnsi="Times New Roman" w:cs="Times New Roman" w:hint="eastAsia"/>
          <w:i/>
          <w:iCs/>
          <w:sz w:val="24"/>
          <w:szCs w:val="24"/>
        </w:rPr>
        <w:t>e</w:t>
      </w:r>
      <w:r w:rsidRPr="00D144C6">
        <w:rPr>
          <w:rFonts w:ascii="Times New Roman" w:hAnsi="Times New Roman" w:cs="Times New Roman"/>
          <w:i/>
          <w:iCs/>
          <w:sz w:val="24"/>
          <w:szCs w:val="24"/>
        </w:rPr>
        <w:t>lative haz</w:t>
      </w:r>
      <w:r w:rsidR="00387158" w:rsidRPr="00D144C6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Pr="00D144C6">
        <w:rPr>
          <w:rFonts w:ascii="Times New Roman" w:hAnsi="Times New Roman" w:cs="Times New Roman"/>
          <w:i/>
          <w:iCs/>
          <w:sz w:val="24"/>
          <w:szCs w:val="24"/>
        </w:rPr>
        <w:t>rd</w:t>
      </w:r>
      <w:r w:rsidR="006955A5" w:rsidRPr="00D144C6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Pr="00D144C6">
        <w:rPr>
          <w:rFonts w:ascii="Times New Roman" w:hAnsi="Times New Roman" w:cs="Times New Roman"/>
          <w:i/>
          <w:iCs/>
          <w:sz w:val="24"/>
          <w:szCs w:val="24"/>
        </w:rPr>
        <w:t xml:space="preserve"> of transformation product</w:t>
      </w:r>
      <w:r w:rsidR="006955A5" w:rsidRPr="00D144C6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Pr="00D144C6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r w:rsidR="001D3CCC" w:rsidRPr="00D144C6">
        <w:rPr>
          <w:rFonts w:ascii="Times New Roman" w:hAnsi="Times New Roman" w:cs="Times New Roman"/>
          <w:sz w:val="24"/>
          <w:szCs w:val="24"/>
        </w:rPr>
        <w:t>The hazard of each transformation product in this work relative to its corresponding parent compound is quantified using unitless quotients of their P</w:t>
      </w:r>
      <w:r w:rsidR="001D3CCC" w:rsidRPr="00D144C6">
        <w:rPr>
          <w:rFonts w:ascii="Times New Roman" w:hAnsi="Times New Roman" w:cs="Times New Roman"/>
          <w:sz w:val="24"/>
          <w:szCs w:val="24"/>
          <w:vertAlign w:val="subscript"/>
        </w:rPr>
        <w:t>OV</w:t>
      </w:r>
      <w:r w:rsidR="001D3CCC" w:rsidRPr="00D144C6">
        <w:rPr>
          <w:rFonts w:ascii="Times New Roman" w:hAnsi="Times New Roman" w:cs="Times New Roman"/>
          <w:sz w:val="24"/>
          <w:szCs w:val="24"/>
        </w:rPr>
        <w:t>, BCF and LD</w:t>
      </w:r>
      <w:r w:rsidR="001D3CCC" w:rsidRPr="00D144C6">
        <w:rPr>
          <w:rFonts w:ascii="Times New Roman" w:hAnsi="Times New Roman" w:cs="Times New Roman"/>
          <w:sz w:val="24"/>
          <w:szCs w:val="24"/>
          <w:vertAlign w:val="subscript"/>
        </w:rPr>
        <w:t>50</w:t>
      </w:r>
      <w:r w:rsidR="001D3CCC" w:rsidRPr="00D144C6">
        <w:rPr>
          <w:rFonts w:ascii="Times New Roman" w:hAnsi="Times New Roman" w:cs="Times New Roman"/>
          <w:sz w:val="24"/>
          <w:szCs w:val="24"/>
        </w:rPr>
        <w:t xml:space="preserve"> values: for P</w:t>
      </w:r>
      <w:r w:rsidR="001D3CCC" w:rsidRPr="00D144C6">
        <w:rPr>
          <w:rFonts w:ascii="Times New Roman" w:hAnsi="Times New Roman" w:cs="Times New Roman"/>
          <w:sz w:val="24"/>
          <w:szCs w:val="24"/>
          <w:vertAlign w:val="subscript"/>
        </w:rPr>
        <w:t>OV</w:t>
      </w:r>
      <w:r w:rsidR="001D3CCC" w:rsidRPr="00D144C6">
        <w:rPr>
          <w:rFonts w:ascii="Times New Roman" w:hAnsi="Times New Roman" w:cs="Times New Roman"/>
          <w:sz w:val="24"/>
          <w:szCs w:val="24"/>
        </w:rPr>
        <w:t xml:space="preserve"> and BCF, we calculate quotients by dividing the values of a transformation product by those of its parent compound, whereas for LD50 we use a reciprocal. Therefore, in all cases a quotient greater than 1 indicates that the transformation product exhibits a higher hazard than its parent compound. </w:t>
      </w:r>
    </w:p>
    <w:p w14:paraId="1A25B6CC" w14:textId="71FB25EE" w:rsidR="00820EB3" w:rsidRPr="00D144C6" w:rsidRDefault="001D6DD7" w:rsidP="00820EB3">
      <w:pPr>
        <w:spacing w:afterLines="50" w:after="156" w:line="276" w:lineRule="auto"/>
        <w:rPr>
          <w:rFonts w:ascii="Times New Roman" w:hAnsi="Times New Roman" w:cs="Times New Roman"/>
          <w:sz w:val="24"/>
          <w:szCs w:val="24"/>
        </w:rPr>
      </w:pPr>
      <w:r w:rsidRPr="00D144C6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Relationship between partition coefficients and multimedia mass distribution. </w:t>
      </w:r>
      <w:r w:rsidR="00820EB3" w:rsidRPr="00D144C6">
        <w:rPr>
          <w:rFonts w:ascii="Times New Roman" w:hAnsi="Times New Roman" w:cs="Times New Roman"/>
          <w:sz w:val="24"/>
          <w:szCs w:val="24"/>
        </w:rPr>
        <w:t>Octanol is used as a surrogate for non-polar organic phases (e.g., soil, sediment, and animal lipids)</w:t>
      </w:r>
      <w:r w:rsidR="00DA4B66" w:rsidRPr="00D144C6">
        <w:rPr>
          <w:rFonts w:ascii="Times New Roman" w:hAnsi="Times New Roman" w:cs="Times New Roman"/>
          <w:sz w:val="24"/>
          <w:szCs w:val="24"/>
        </w:rPr>
        <w:t xml:space="preserve"> in environmental chemistry</w:t>
      </w:r>
      <w:r w:rsidR="00820EB3" w:rsidRPr="00D144C6">
        <w:rPr>
          <w:rFonts w:ascii="Times New Roman" w:hAnsi="Times New Roman" w:cs="Times New Roman"/>
          <w:sz w:val="24"/>
          <w:szCs w:val="24"/>
        </w:rPr>
        <w:t>. The octanol-water (</w:t>
      </w:r>
      <w:r w:rsidR="00820EB3" w:rsidRPr="00D144C6">
        <w:rPr>
          <w:rFonts w:ascii="Times New Roman" w:hAnsi="Times New Roman" w:cs="Times New Roman"/>
          <w:i/>
          <w:iCs/>
          <w:sz w:val="24"/>
          <w:szCs w:val="24"/>
        </w:rPr>
        <w:t>K</w:t>
      </w:r>
      <w:r w:rsidR="00820EB3" w:rsidRPr="00D144C6">
        <w:rPr>
          <w:rFonts w:ascii="Times New Roman" w:hAnsi="Times New Roman" w:cs="Times New Roman"/>
          <w:sz w:val="24"/>
          <w:szCs w:val="24"/>
          <w:vertAlign w:val="subscript"/>
        </w:rPr>
        <w:t>OW</w:t>
      </w:r>
      <w:r w:rsidR="00820EB3" w:rsidRPr="00D144C6">
        <w:rPr>
          <w:rFonts w:ascii="Times New Roman" w:hAnsi="Times New Roman" w:cs="Times New Roman"/>
          <w:sz w:val="24"/>
          <w:szCs w:val="24"/>
        </w:rPr>
        <w:t>) partition coefficient is defined as the ratio between a chemical’s solubility in octanol to that in water. The octanol-air (</w:t>
      </w:r>
      <w:r w:rsidR="00820EB3" w:rsidRPr="00D144C6">
        <w:rPr>
          <w:rFonts w:ascii="Times New Roman" w:hAnsi="Times New Roman" w:cs="Times New Roman"/>
          <w:i/>
          <w:iCs/>
          <w:sz w:val="24"/>
          <w:szCs w:val="24"/>
        </w:rPr>
        <w:t>K</w:t>
      </w:r>
      <w:r w:rsidR="00820EB3" w:rsidRPr="00D144C6">
        <w:rPr>
          <w:rFonts w:ascii="Times New Roman" w:hAnsi="Times New Roman" w:cs="Times New Roman"/>
          <w:sz w:val="24"/>
          <w:szCs w:val="24"/>
          <w:vertAlign w:val="subscript"/>
        </w:rPr>
        <w:t>OA</w:t>
      </w:r>
      <w:r w:rsidR="00820EB3" w:rsidRPr="00D144C6">
        <w:rPr>
          <w:rFonts w:ascii="Times New Roman" w:hAnsi="Times New Roman" w:cs="Times New Roman"/>
          <w:sz w:val="24"/>
          <w:szCs w:val="24"/>
        </w:rPr>
        <w:t xml:space="preserve">) partition coefficient is defined as the ratio between a chemical’s solubility in octanol to </w:t>
      </w:r>
      <w:r w:rsidR="00991FC9" w:rsidRPr="00D144C6">
        <w:rPr>
          <w:rFonts w:ascii="Times New Roman" w:hAnsi="Times New Roman" w:cs="Times New Roman"/>
          <w:sz w:val="24"/>
          <w:szCs w:val="24"/>
        </w:rPr>
        <w:t xml:space="preserve">its </w:t>
      </w:r>
      <w:r w:rsidR="00820EB3" w:rsidRPr="00D144C6">
        <w:rPr>
          <w:rFonts w:ascii="Times New Roman" w:hAnsi="Times New Roman" w:cs="Times New Roman"/>
          <w:sz w:val="24"/>
          <w:szCs w:val="24"/>
        </w:rPr>
        <w:t xml:space="preserve">saturated liquid vapor pressure. </w:t>
      </w:r>
      <w:r w:rsidR="00820EB3" w:rsidRPr="00D144C6">
        <w:rPr>
          <w:rFonts w:ascii="Times New Roman" w:hAnsi="Times New Roman" w:cs="Times New Roman"/>
          <w:i/>
          <w:iCs/>
          <w:sz w:val="24"/>
          <w:szCs w:val="24"/>
        </w:rPr>
        <w:t>K</w:t>
      </w:r>
      <w:r w:rsidR="00820EB3" w:rsidRPr="00D144C6">
        <w:rPr>
          <w:rFonts w:ascii="Times New Roman" w:hAnsi="Times New Roman" w:cs="Times New Roman"/>
          <w:sz w:val="24"/>
          <w:szCs w:val="24"/>
          <w:vertAlign w:val="subscript"/>
        </w:rPr>
        <w:t>OW</w:t>
      </w:r>
      <w:r w:rsidR="00820EB3" w:rsidRPr="00D144C6">
        <w:rPr>
          <w:rFonts w:ascii="Times New Roman" w:hAnsi="Times New Roman" w:cs="Times New Roman"/>
          <w:sz w:val="24"/>
          <w:szCs w:val="24"/>
        </w:rPr>
        <w:t xml:space="preserve"> and</w:t>
      </w:r>
      <w:r w:rsidR="00820EB3" w:rsidRPr="00D144C6">
        <w:rPr>
          <w:rFonts w:ascii="Times New Roman" w:hAnsi="Times New Roman" w:cs="Times New Roman"/>
          <w:i/>
          <w:iCs/>
          <w:sz w:val="24"/>
          <w:szCs w:val="24"/>
        </w:rPr>
        <w:t xml:space="preserve"> K</w:t>
      </w:r>
      <w:r w:rsidR="00820EB3" w:rsidRPr="00D144C6">
        <w:rPr>
          <w:rFonts w:ascii="Times New Roman" w:hAnsi="Times New Roman" w:cs="Times New Roman"/>
          <w:sz w:val="24"/>
          <w:szCs w:val="24"/>
          <w:vertAlign w:val="subscript"/>
        </w:rPr>
        <w:t>OA</w:t>
      </w:r>
      <w:r w:rsidR="00820EB3" w:rsidRPr="00D144C6">
        <w:rPr>
          <w:rFonts w:ascii="Times New Roman" w:hAnsi="Times New Roman" w:cs="Times New Roman"/>
          <w:sz w:val="24"/>
          <w:szCs w:val="24"/>
        </w:rPr>
        <w:t xml:space="preserve"> indicate the preference of a chemical for an environmental compartment. For instance, a chemical with a low </w:t>
      </w:r>
      <w:r w:rsidR="00820EB3" w:rsidRPr="00D144C6">
        <w:rPr>
          <w:rFonts w:ascii="Times New Roman" w:hAnsi="Times New Roman" w:cs="Times New Roman"/>
          <w:i/>
          <w:iCs/>
          <w:sz w:val="24"/>
          <w:szCs w:val="24"/>
        </w:rPr>
        <w:t>K</w:t>
      </w:r>
      <w:r w:rsidR="00820EB3" w:rsidRPr="00D144C6">
        <w:rPr>
          <w:rFonts w:ascii="Times New Roman" w:hAnsi="Times New Roman" w:cs="Times New Roman"/>
          <w:sz w:val="24"/>
          <w:szCs w:val="24"/>
          <w:vertAlign w:val="subscript"/>
        </w:rPr>
        <w:t>OW</w:t>
      </w:r>
      <w:r w:rsidR="00820EB3" w:rsidRPr="00D144C6">
        <w:rPr>
          <w:rFonts w:ascii="Times New Roman" w:hAnsi="Times New Roman" w:cs="Times New Roman"/>
          <w:sz w:val="24"/>
          <w:szCs w:val="24"/>
        </w:rPr>
        <w:t xml:space="preserve"> but high</w:t>
      </w:r>
      <w:r w:rsidR="00820EB3" w:rsidRPr="00D144C6">
        <w:rPr>
          <w:rFonts w:ascii="Times New Roman" w:hAnsi="Times New Roman" w:cs="Times New Roman"/>
          <w:i/>
          <w:iCs/>
          <w:sz w:val="24"/>
          <w:szCs w:val="24"/>
        </w:rPr>
        <w:t xml:space="preserve"> K</w:t>
      </w:r>
      <w:r w:rsidR="00820EB3" w:rsidRPr="00D144C6">
        <w:rPr>
          <w:rFonts w:ascii="Times New Roman" w:hAnsi="Times New Roman" w:cs="Times New Roman"/>
          <w:sz w:val="24"/>
          <w:szCs w:val="24"/>
          <w:vertAlign w:val="subscript"/>
        </w:rPr>
        <w:t>OA</w:t>
      </w:r>
      <w:r w:rsidR="00820EB3" w:rsidRPr="00D144C6">
        <w:rPr>
          <w:rFonts w:ascii="Times New Roman" w:hAnsi="Times New Roman" w:cs="Times New Roman"/>
          <w:sz w:val="24"/>
          <w:szCs w:val="24"/>
        </w:rPr>
        <w:t xml:space="preserve"> has </w:t>
      </w:r>
      <w:r w:rsidR="00991FC9" w:rsidRPr="00D144C6">
        <w:rPr>
          <w:rFonts w:ascii="Times New Roman" w:hAnsi="Times New Roman" w:cs="Times New Roman"/>
          <w:sz w:val="24"/>
          <w:szCs w:val="24"/>
        </w:rPr>
        <w:t xml:space="preserve">a </w:t>
      </w:r>
      <w:r w:rsidR="00820EB3" w:rsidRPr="00D144C6">
        <w:rPr>
          <w:rFonts w:ascii="Times New Roman" w:hAnsi="Times New Roman" w:cs="Times New Roman"/>
          <w:sz w:val="24"/>
          <w:szCs w:val="24"/>
        </w:rPr>
        <w:t>preference of water &gt; octanol &gt; air, which means it is not present substantially in the atmosphere and it does not accumulate in animal lipids to a large extent.</w:t>
      </w:r>
    </w:p>
    <w:p w14:paraId="1157E90B" w14:textId="3660CE3F" w:rsidR="00820EB3" w:rsidRPr="00D144C6" w:rsidRDefault="00184BD1" w:rsidP="00820EB3">
      <w:pPr>
        <w:spacing w:afterLines="50" w:after="156" w:line="276" w:lineRule="auto"/>
        <w:rPr>
          <w:rFonts w:ascii="Times New Roman" w:hAnsi="Times New Roman" w:cs="Times New Roman"/>
          <w:sz w:val="24"/>
          <w:szCs w:val="24"/>
        </w:rPr>
      </w:pPr>
      <w:r w:rsidRPr="00D144C6">
        <w:rPr>
          <w:rFonts w:ascii="Times New Roman" w:hAnsi="Times New Roman" w:cs="Times New Roman"/>
          <w:sz w:val="24"/>
          <w:szCs w:val="24"/>
        </w:rPr>
        <w:tab/>
      </w:r>
      <w:r w:rsidR="00991FC9" w:rsidRPr="00D144C6">
        <w:rPr>
          <w:rFonts w:ascii="Times New Roman" w:hAnsi="Times New Roman" w:cs="Times New Roman"/>
          <w:sz w:val="24"/>
          <w:szCs w:val="24"/>
        </w:rPr>
        <w:t>O</w:t>
      </w:r>
      <w:r w:rsidR="00820EB3" w:rsidRPr="00D144C6">
        <w:rPr>
          <w:rFonts w:ascii="Times New Roman" w:hAnsi="Times New Roman" w:cs="Times New Roman"/>
          <w:sz w:val="24"/>
          <w:szCs w:val="24"/>
        </w:rPr>
        <w:t>ther conditions being equal, chemicals rich in oxygen-containing functional groups (hydroxyl, carbonyl, and carboxyl groups), e.g., OPFR</w:t>
      </w:r>
      <w:r w:rsidR="00E105CA" w:rsidRPr="00D144C6">
        <w:rPr>
          <w:rFonts w:ascii="Times New Roman" w:hAnsi="Times New Roman" w:cs="Times New Roman"/>
          <w:sz w:val="24"/>
          <w:szCs w:val="24"/>
        </w:rPr>
        <w:t xml:space="preserve"> transformation </w:t>
      </w:r>
      <w:r w:rsidR="00806517" w:rsidRPr="00D144C6">
        <w:rPr>
          <w:rFonts w:ascii="Times New Roman" w:hAnsi="Times New Roman" w:cs="Times New Roman"/>
          <w:sz w:val="24"/>
          <w:szCs w:val="24"/>
        </w:rPr>
        <w:t>products</w:t>
      </w:r>
      <w:r w:rsidR="00820EB3" w:rsidRPr="00D144C6">
        <w:rPr>
          <w:rFonts w:ascii="Times New Roman" w:hAnsi="Times New Roman" w:cs="Times New Roman"/>
          <w:sz w:val="24"/>
          <w:szCs w:val="24"/>
        </w:rPr>
        <w:t>, are more polar than chemicals with chlorine,</w:t>
      </w:r>
      <w:r w:rsidR="00820EB3" w:rsidRPr="00D144C6">
        <w:rPr>
          <w:rFonts w:hint="eastAsia"/>
        </w:rPr>
        <w:t xml:space="preserve"> </w:t>
      </w:r>
      <w:r w:rsidR="00820EB3" w:rsidRPr="00D144C6">
        <w:rPr>
          <w:rFonts w:ascii="Times New Roman" w:hAnsi="Times New Roman" w:cs="Times New Roman"/>
          <w:sz w:val="24"/>
          <w:szCs w:val="24"/>
        </w:rPr>
        <w:t xml:space="preserve">aliphatic, and aromatic groups, e.g., parent OPFRs. A well-known example is the high relative polarity of phenol (0.7) </w:t>
      </w:r>
      <w:r w:rsidR="00991FC9" w:rsidRPr="00D144C6">
        <w:rPr>
          <w:rFonts w:ascii="Times New Roman" w:hAnsi="Times New Roman" w:cs="Times New Roman"/>
          <w:sz w:val="24"/>
          <w:szCs w:val="24"/>
        </w:rPr>
        <w:t xml:space="preserve">compared to </w:t>
      </w:r>
      <w:r w:rsidR="00820EB3" w:rsidRPr="00D144C6">
        <w:rPr>
          <w:rFonts w:ascii="Times New Roman" w:hAnsi="Times New Roman" w:cs="Times New Roman"/>
          <w:sz w:val="24"/>
          <w:szCs w:val="24"/>
        </w:rPr>
        <w:t>chlorobenzene (0.19) and toluene (0.099).</w:t>
      </w:r>
      <w:r w:rsidR="00332477" w:rsidRPr="00D144C6">
        <w:rPr>
          <w:rFonts w:ascii="Times New Roman" w:hAnsi="Times New Roman" w:cs="Times New Roman"/>
          <w:sz w:val="24"/>
          <w:szCs w:val="24"/>
          <w:vertAlign w:val="superscript"/>
        </w:rPr>
        <w:t>7</w:t>
      </w:r>
      <w:r w:rsidR="00F34C42" w:rsidRPr="00D144C6">
        <w:rPr>
          <w:rFonts w:ascii="Times New Roman" w:hAnsi="Times New Roman" w:cs="Times New Roman" w:hint="eastAsia"/>
          <w:sz w:val="24"/>
          <w:szCs w:val="24"/>
          <w:vertAlign w:val="superscript"/>
        </w:rPr>
        <w:t>3</w:t>
      </w:r>
      <w:r w:rsidR="00820EB3" w:rsidRPr="00D144C6">
        <w:rPr>
          <w:rFonts w:ascii="Times New Roman" w:hAnsi="Times New Roman" w:cs="Times New Roman"/>
          <w:sz w:val="24"/>
          <w:szCs w:val="24"/>
        </w:rPr>
        <w:t xml:space="preserve"> Polar chemicals are much more soluble in water and less soluble in octanol than non-polar chemicals. However, the solubility in octanol differs less than an order of magnitude between non-polar chemicals.</w:t>
      </w:r>
    </w:p>
    <w:p w14:paraId="6E3FA67C" w14:textId="4A7D21EB" w:rsidR="00820EB3" w:rsidRPr="00D144C6" w:rsidRDefault="00184BD1" w:rsidP="00820EB3">
      <w:pPr>
        <w:spacing w:afterLines="50" w:after="156" w:line="276" w:lineRule="auto"/>
        <w:rPr>
          <w:rFonts w:ascii="Times New Roman" w:hAnsi="Times New Roman" w:cs="Times New Roman"/>
          <w:sz w:val="24"/>
          <w:szCs w:val="24"/>
        </w:rPr>
      </w:pPr>
      <w:r w:rsidRPr="00D144C6">
        <w:rPr>
          <w:rFonts w:ascii="Times New Roman" w:hAnsi="Times New Roman" w:cs="Times New Roman"/>
          <w:sz w:val="24"/>
          <w:szCs w:val="24"/>
        </w:rPr>
        <w:tab/>
      </w:r>
      <w:r w:rsidR="00820EB3" w:rsidRPr="00D144C6">
        <w:rPr>
          <w:rFonts w:ascii="Times New Roman" w:hAnsi="Times New Roman" w:cs="Times New Roman"/>
          <w:sz w:val="24"/>
          <w:szCs w:val="24"/>
        </w:rPr>
        <w:t xml:space="preserve">In addition, other conditions being equal, chlorinated neutral chemicals tend to be more volatile than </w:t>
      </w:r>
      <w:r w:rsidR="00820EB3" w:rsidRPr="00D144C6">
        <w:rPr>
          <w:rFonts w:ascii="Times New Roman" w:hAnsi="Times New Roman" w:cs="Times New Roman"/>
          <w:sz w:val="24"/>
          <w:szCs w:val="24"/>
        </w:rPr>
        <w:lastRenderedPageBreak/>
        <w:t>chemicals with</w:t>
      </w:r>
      <w:r w:rsidR="00820EB3" w:rsidRPr="00D144C6">
        <w:rPr>
          <w:rFonts w:hint="eastAsia"/>
        </w:rPr>
        <w:t xml:space="preserve"> </w:t>
      </w:r>
      <w:r w:rsidR="00820EB3" w:rsidRPr="00D144C6">
        <w:rPr>
          <w:rFonts w:ascii="Times New Roman" w:hAnsi="Times New Roman" w:cs="Times New Roman"/>
          <w:sz w:val="24"/>
          <w:szCs w:val="24"/>
        </w:rPr>
        <w:t>oxygen-containing functional groups, which are even more volatile than those with aromatic groups. For instance, chlorobenzene (12 mmHg) has a higher vapor pressure than phenol (0.4 mmHg), which is higher than biphenyl (0.00893 mmHg), according to experimental data documented in the U.S. EPA’s CompTox Chemicals Dashboard database.</w:t>
      </w:r>
    </w:p>
    <w:p w14:paraId="2536BE13" w14:textId="23898F76" w:rsidR="00D955A1" w:rsidRPr="00D144C6" w:rsidRDefault="00184BD1" w:rsidP="00820EB3">
      <w:pPr>
        <w:spacing w:afterLines="50" w:after="156" w:line="276" w:lineRule="auto"/>
        <w:rPr>
          <w:rFonts w:ascii="Times New Roman" w:hAnsi="Times New Roman" w:cs="Times New Roman"/>
          <w:sz w:val="24"/>
          <w:szCs w:val="24"/>
        </w:rPr>
      </w:pPr>
      <w:r w:rsidRPr="00D144C6">
        <w:rPr>
          <w:rFonts w:ascii="Times New Roman" w:hAnsi="Times New Roman" w:cs="Times New Roman"/>
          <w:sz w:val="24"/>
          <w:szCs w:val="24"/>
        </w:rPr>
        <w:tab/>
      </w:r>
      <w:r w:rsidR="00820EB3" w:rsidRPr="00D144C6">
        <w:rPr>
          <w:rFonts w:ascii="Times New Roman" w:hAnsi="Times New Roman" w:cs="Times New Roman"/>
          <w:sz w:val="24"/>
          <w:szCs w:val="24"/>
        </w:rPr>
        <w:t>For the above reasons, we can expect that OPFR</w:t>
      </w:r>
      <w:r w:rsidR="00F2021E" w:rsidRPr="00D144C6">
        <w:rPr>
          <w:rFonts w:ascii="Times New Roman" w:hAnsi="Times New Roman" w:cs="Times New Roman"/>
          <w:sz w:val="24"/>
          <w:szCs w:val="24"/>
        </w:rPr>
        <w:t xml:space="preserve"> transformation products</w:t>
      </w:r>
      <w:r w:rsidR="00820EB3" w:rsidRPr="00D144C6">
        <w:rPr>
          <w:rFonts w:ascii="Times New Roman" w:hAnsi="Times New Roman" w:cs="Times New Roman"/>
          <w:sz w:val="24"/>
          <w:szCs w:val="24"/>
        </w:rPr>
        <w:t xml:space="preserve"> </w:t>
      </w:r>
      <w:r w:rsidR="002F5394">
        <w:rPr>
          <w:rFonts w:ascii="Times New Roman" w:hAnsi="Times New Roman" w:cs="Times New Roman"/>
          <w:sz w:val="24"/>
          <w:szCs w:val="24"/>
        </w:rPr>
        <w:t xml:space="preserve">will </w:t>
      </w:r>
      <w:r w:rsidR="00820EB3" w:rsidRPr="00D144C6">
        <w:rPr>
          <w:rFonts w:ascii="Times New Roman" w:hAnsi="Times New Roman" w:cs="Times New Roman"/>
          <w:sz w:val="24"/>
          <w:szCs w:val="24"/>
        </w:rPr>
        <w:t xml:space="preserve">tend to possess lower </w:t>
      </w:r>
      <w:r w:rsidR="00820EB3" w:rsidRPr="00D144C6">
        <w:rPr>
          <w:rFonts w:ascii="Times New Roman" w:hAnsi="Times New Roman" w:cs="Times New Roman"/>
          <w:i/>
          <w:iCs/>
          <w:sz w:val="24"/>
          <w:szCs w:val="24"/>
        </w:rPr>
        <w:t>K</w:t>
      </w:r>
      <w:r w:rsidR="00820EB3" w:rsidRPr="00D144C6">
        <w:rPr>
          <w:rFonts w:ascii="Times New Roman" w:hAnsi="Times New Roman" w:cs="Times New Roman"/>
          <w:sz w:val="24"/>
          <w:szCs w:val="24"/>
          <w:vertAlign w:val="subscript"/>
        </w:rPr>
        <w:t>OW</w:t>
      </w:r>
      <w:r w:rsidR="00820EB3" w:rsidRPr="00D144C6">
        <w:rPr>
          <w:rFonts w:ascii="Times New Roman" w:hAnsi="Times New Roman" w:cs="Times New Roman"/>
          <w:sz w:val="24"/>
          <w:szCs w:val="24"/>
        </w:rPr>
        <w:t xml:space="preserve"> than parent OPFRs. Meanwhile, atmospheric photooxidation changes </w:t>
      </w:r>
      <w:r w:rsidR="00820EB3" w:rsidRPr="00D144C6">
        <w:rPr>
          <w:rFonts w:ascii="Times New Roman" w:hAnsi="Times New Roman" w:cs="Times New Roman"/>
          <w:i/>
          <w:iCs/>
          <w:sz w:val="24"/>
          <w:szCs w:val="24"/>
        </w:rPr>
        <w:t>K</w:t>
      </w:r>
      <w:r w:rsidR="00820EB3" w:rsidRPr="00D144C6">
        <w:rPr>
          <w:rFonts w:ascii="Times New Roman" w:hAnsi="Times New Roman" w:cs="Times New Roman"/>
          <w:sz w:val="24"/>
          <w:szCs w:val="24"/>
          <w:vertAlign w:val="subscript"/>
        </w:rPr>
        <w:t>OA</w:t>
      </w:r>
      <w:r w:rsidR="00820EB3" w:rsidRPr="00D144C6">
        <w:rPr>
          <w:rFonts w:ascii="Times New Roman" w:hAnsi="Times New Roman" w:cs="Times New Roman"/>
          <w:sz w:val="24"/>
          <w:szCs w:val="24"/>
        </w:rPr>
        <w:t xml:space="preserve"> in two divergent directions: the relatively more volatile and octanol soluble chlorinated OPFRs are converted to less volatile and less octanol soluble photooxidation products, with an increase in </w:t>
      </w:r>
      <w:r w:rsidR="00820EB3" w:rsidRPr="00D144C6">
        <w:rPr>
          <w:rFonts w:ascii="Times New Roman" w:hAnsi="Times New Roman" w:cs="Times New Roman"/>
          <w:i/>
          <w:iCs/>
          <w:sz w:val="24"/>
          <w:szCs w:val="24"/>
        </w:rPr>
        <w:t>K</w:t>
      </w:r>
      <w:r w:rsidR="00820EB3" w:rsidRPr="00D144C6">
        <w:rPr>
          <w:rFonts w:ascii="Times New Roman" w:hAnsi="Times New Roman" w:cs="Times New Roman"/>
          <w:sz w:val="24"/>
          <w:szCs w:val="24"/>
          <w:vertAlign w:val="subscript"/>
        </w:rPr>
        <w:t>OA</w:t>
      </w:r>
      <w:r w:rsidR="00820EB3" w:rsidRPr="00D144C6">
        <w:rPr>
          <w:rFonts w:ascii="Times New Roman" w:hAnsi="Times New Roman" w:cs="Times New Roman"/>
          <w:sz w:val="24"/>
          <w:szCs w:val="24"/>
        </w:rPr>
        <w:t xml:space="preserve">, whereas the relatively less volatile and similarly octanol soluble non-chlorinated OPFRs are converted to slightly more volatile and less octanol soluble photooxidation products, with a decrease in </w:t>
      </w:r>
      <w:r w:rsidR="00820EB3" w:rsidRPr="00D144C6">
        <w:rPr>
          <w:rFonts w:ascii="Times New Roman" w:hAnsi="Times New Roman" w:cs="Times New Roman"/>
          <w:i/>
          <w:iCs/>
          <w:sz w:val="24"/>
          <w:szCs w:val="24"/>
        </w:rPr>
        <w:t>K</w:t>
      </w:r>
      <w:r w:rsidR="00820EB3" w:rsidRPr="00D144C6">
        <w:rPr>
          <w:rFonts w:ascii="Times New Roman" w:hAnsi="Times New Roman" w:cs="Times New Roman"/>
          <w:sz w:val="24"/>
          <w:szCs w:val="24"/>
          <w:vertAlign w:val="subscript"/>
        </w:rPr>
        <w:t>OA</w:t>
      </w:r>
      <w:r w:rsidR="00D87571" w:rsidRPr="00D144C6">
        <w:rPr>
          <w:rFonts w:ascii="Times New Roman" w:hAnsi="Times New Roman" w:cs="Times New Roman"/>
          <w:sz w:val="24"/>
          <w:szCs w:val="24"/>
        </w:rPr>
        <w:t xml:space="preserve"> (Extended Data Fig. 6)</w:t>
      </w:r>
      <w:r w:rsidR="00820EB3" w:rsidRPr="00D144C6">
        <w:rPr>
          <w:rFonts w:ascii="Times New Roman" w:hAnsi="Times New Roman" w:cs="Times New Roman"/>
          <w:sz w:val="24"/>
          <w:szCs w:val="24"/>
        </w:rPr>
        <w:t>.</w:t>
      </w:r>
    </w:p>
    <w:p w14:paraId="1FB23A8F" w14:textId="5C6C9733" w:rsidR="00A017C2" w:rsidRPr="00D144C6" w:rsidRDefault="0096142B" w:rsidP="00A017C2">
      <w:pPr>
        <w:widowControl/>
        <w:spacing w:afterLines="50" w:after="156" w:line="276" w:lineRule="auto"/>
        <w:rPr>
          <w:rFonts w:ascii="Times New Roman" w:hAnsi="Times New Roman" w:cs="Times New Roman"/>
          <w:sz w:val="24"/>
          <w:szCs w:val="24"/>
        </w:rPr>
      </w:pPr>
      <w:r w:rsidRPr="00D144C6">
        <w:rPr>
          <w:rFonts w:ascii="Times New Roman" w:hAnsi="Times New Roman" w:cs="Times New Roman"/>
          <w:i/>
          <w:iCs/>
          <w:sz w:val="24"/>
          <w:szCs w:val="24"/>
        </w:rPr>
        <w:t xml:space="preserve">Toxicity of OPFR transformation products. </w:t>
      </w:r>
      <w:r w:rsidR="00A017C2" w:rsidRPr="00D144C6">
        <w:rPr>
          <w:rFonts w:ascii="Times New Roman" w:hAnsi="Times New Roman" w:cs="Times New Roman"/>
          <w:sz w:val="24"/>
          <w:szCs w:val="24"/>
        </w:rPr>
        <w:t>We compare the oral rat LD50 of transformation products with the well-accepted WHO criteria</w:t>
      </w:r>
      <w:r w:rsidR="00D602EF" w:rsidRPr="00D144C6">
        <w:rPr>
          <w:rFonts w:ascii="Times New Roman" w:hAnsi="Times New Roman" w:cs="Times New Roman"/>
          <w:sz w:val="24"/>
          <w:szCs w:val="24"/>
          <w:vertAlign w:val="superscript"/>
        </w:rPr>
        <w:t>7</w:t>
      </w:r>
      <w:r w:rsidR="00F34C42" w:rsidRPr="00D144C6">
        <w:rPr>
          <w:rFonts w:ascii="Times New Roman" w:hAnsi="Times New Roman" w:cs="Times New Roman" w:hint="eastAsia"/>
          <w:sz w:val="24"/>
          <w:szCs w:val="24"/>
          <w:vertAlign w:val="superscript"/>
        </w:rPr>
        <w:t>4</w:t>
      </w:r>
      <w:r w:rsidR="00A017C2" w:rsidRPr="00D144C6">
        <w:rPr>
          <w:rFonts w:ascii="Times New Roman" w:hAnsi="Times New Roman" w:cs="Times New Roman"/>
          <w:sz w:val="24"/>
          <w:szCs w:val="24"/>
        </w:rPr>
        <w:t xml:space="preserve">: (1) extremely hazardous, LD50 &lt; 5 mg/kg/d; (2) </w:t>
      </w:r>
      <w:bookmarkStart w:id="8" w:name="OLE_LINK31"/>
      <w:bookmarkStart w:id="9" w:name="OLE_LINK32"/>
      <w:r w:rsidR="00A017C2" w:rsidRPr="00D144C6">
        <w:rPr>
          <w:rFonts w:ascii="Times New Roman" w:hAnsi="Times New Roman" w:cs="Times New Roman"/>
          <w:sz w:val="24"/>
          <w:szCs w:val="24"/>
        </w:rPr>
        <w:t xml:space="preserve">highly </w:t>
      </w:r>
      <w:bookmarkEnd w:id="8"/>
      <w:bookmarkEnd w:id="9"/>
      <w:r w:rsidR="00A017C2" w:rsidRPr="00D144C6">
        <w:rPr>
          <w:rFonts w:ascii="Times New Roman" w:hAnsi="Times New Roman" w:cs="Times New Roman"/>
          <w:sz w:val="24"/>
          <w:szCs w:val="24"/>
        </w:rPr>
        <w:t>hazardous, LD50</w:t>
      </w:r>
      <w:r w:rsidR="003C4754" w:rsidRPr="00D144C6">
        <w:rPr>
          <w:rFonts w:ascii="Times New Roman" w:hAnsi="Times New Roman" w:cs="Times New Roman"/>
          <w:sz w:val="24"/>
          <w:szCs w:val="24"/>
        </w:rPr>
        <w:t>:</w:t>
      </w:r>
      <w:r w:rsidR="00A017C2" w:rsidRPr="00D144C6">
        <w:rPr>
          <w:rFonts w:ascii="Times New Roman" w:hAnsi="Times New Roman" w:cs="Times New Roman"/>
          <w:sz w:val="24"/>
          <w:szCs w:val="24"/>
        </w:rPr>
        <w:t xml:space="preserve"> 5-50 mg/kg/d; (3) </w:t>
      </w:r>
      <w:r w:rsidR="003C4754" w:rsidRPr="00D144C6">
        <w:rPr>
          <w:rFonts w:ascii="Times New Roman" w:hAnsi="Times New Roman" w:cs="Times New Roman"/>
          <w:sz w:val="24"/>
          <w:szCs w:val="24"/>
        </w:rPr>
        <w:t xml:space="preserve">moderately hazardous, LD50: 50-2000 mg/kg/d; (4) slightly hazardous, LD50 &gt; 2000mg/kg/d. </w:t>
      </w:r>
      <w:r w:rsidR="00721C89" w:rsidRPr="00D144C6">
        <w:rPr>
          <w:rFonts w:ascii="Times New Roman" w:hAnsi="Times New Roman" w:cs="Times New Roman"/>
          <w:sz w:val="24"/>
          <w:szCs w:val="24"/>
        </w:rPr>
        <w:t xml:space="preserve">We note that 1 product is </w:t>
      </w:r>
      <w:r w:rsidR="00031C51" w:rsidRPr="00D144C6">
        <w:rPr>
          <w:rFonts w:ascii="Times New Roman" w:hAnsi="Times New Roman" w:cs="Times New Roman"/>
          <w:sz w:val="24"/>
          <w:szCs w:val="24"/>
        </w:rPr>
        <w:t xml:space="preserve">highly </w:t>
      </w:r>
      <w:r w:rsidR="00721C89" w:rsidRPr="00D144C6">
        <w:rPr>
          <w:rFonts w:ascii="Times New Roman" w:hAnsi="Times New Roman" w:cs="Times New Roman"/>
          <w:sz w:val="24"/>
          <w:szCs w:val="24"/>
        </w:rPr>
        <w:t>hazardous (TCPP-29), 9</w:t>
      </w:r>
      <w:r w:rsidR="00151ED9">
        <w:rPr>
          <w:rFonts w:ascii="Times New Roman" w:hAnsi="Times New Roman" w:cs="Times New Roman" w:hint="eastAsia"/>
          <w:sz w:val="24"/>
          <w:szCs w:val="24"/>
        </w:rPr>
        <w:t>7</w:t>
      </w:r>
      <w:r w:rsidR="00721C89" w:rsidRPr="00D144C6">
        <w:rPr>
          <w:rFonts w:ascii="Times New Roman" w:hAnsi="Times New Roman" w:cs="Times New Roman"/>
          <w:sz w:val="24"/>
          <w:szCs w:val="24"/>
        </w:rPr>
        <w:t xml:space="preserve"> products are moderately hazardous, and 8</w:t>
      </w:r>
      <w:r w:rsidR="00151ED9">
        <w:rPr>
          <w:rFonts w:ascii="Times New Roman" w:hAnsi="Times New Roman" w:cs="Times New Roman" w:hint="eastAsia"/>
          <w:sz w:val="24"/>
          <w:szCs w:val="24"/>
        </w:rPr>
        <w:t>8</w:t>
      </w:r>
      <w:r w:rsidR="00721C89" w:rsidRPr="00D144C6">
        <w:rPr>
          <w:rFonts w:ascii="Times New Roman" w:hAnsi="Times New Roman" w:cs="Times New Roman"/>
          <w:sz w:val="24"/>
          <w:szCs w:val="24"/>
        </w:rPr>
        <w:t xml:space="preserve"> products are slightly hazardous. We also note that</w:t>
      </w:r>
      <w:r w:rsidR="001962CC" w:rsidRPr="00D144C6">
        <w:rPr>
          <w:rFonts w:ascii="Times New Roman" w:hAnsi="Times New Roman" w:cs="Times New Roman"/>
          <w:sz w:val="24"/>
          <w:szCs w:val="24"/>
        </w:rPr>
        <w:t>, for the 11 identified products in the GAPS-MC samples, most of them (9 products) are moderately hazardous.</w:t>
      </w:r>
      <w:r w:rsidR="00ED5BBF" w:rsidRPr="00D144C6">
        <w:rPr>
          <w:rFonts w:ascii="Times New Roman" w:hAnsi="Times New Roman" w:cs="Times New Roman"/>
          <w:sz w:val="24"/>
          <w:szCs w:val="24"/>
        </w:rPr>
        <w:t xml:space="preserve"> </w:t>
      </w:r>
      <w:r w:rsidR="001962CC" w:rsidRPr="00D144C6">
        <w:rPr>
          <w:rFonts w:ascii="Times New Roman" w:hAnsi="Times New Roman" w:cs="Times New Roman"/>
          <w:sz w:val="24"/>
          <w:szCs w:val="24"/>
        </w:rPr>
        <w:t xml:space="preserve">These results suggest that </w:t>
      </w:r>
      <w:r w:rsidR="00ED5BBF" w:rsidRPr="00D144C6">
        <w:rPr>
          <w:rFonts w:ascii="Times New Roman" w:hAnsi="Times New Roman" w:cs="Times New Roman"/>
          <w:sz w:val="24"/>
          <w:szCs w:val="24"/>
        </w:rPr>
        <w:t xml:space="preserve">the health risks posed by transformation products </w:t>
      </w:r>
      <w:r w:rsidR="00C74A0A" w:rsidRPr="00D144C6">
        <w:rPr>
          <w:rFonts w:ascii="Times New Roman" w:hAnsi="Times New Roman" w:cs="Times New Roman"/>
          <w:sz w:val="24"/>
          <w:szCs w:val="24"/>
        </w:rPr>
        <w:t>should not</w:t>
      </w:r>
      <w:r w:rsidR="00ED5BBF" w:rsidRPr="00D144C6">
        <w:rPr>
          <w:rFonts w:ascii="Times New Roman" w:hAnsi="Times New Roman" w:cs="Times New Roman"/>
          <w:sz w:val="24"/>
          <w:szCs w:val="24"/>
        </w:rPr>
        <w:t xml:space="preserve"> be ignored</w:t>
      </w:r>
      <w:r w:rsidR="00C74A0A" w:rsidRPr="00D144C6">
        <w:rPr>
          <w:rFonts w:ascii="Times New Roman" w:hAnsi="Times New Roman" w:cs="Times New Roman"/>
          <w:sz w:val="24"/>
          <w:szCs w:val="24"/>
        </w:rPr>
        <w:t xml:space="preserve"> when assessing the risks of airborne OPFRs</w:t>
      </w:r>
      <w:r w:rsidR="00ED5BBF" w:rsidRPr="00D144C6">
        <w:rPr>
          <w:rFonts w:ascii="Times New Roman" w:hAnsi="Times New Roman" w:cs="Times New Roman"/>
          <w:sz w:val="24"/>
          <w:szCs w:val="24"/>
        </w:rPr>
        <w:t xml:space="preserve">.  </w:t>
      </w:r>
    </w:p>
    <w:p w14:paraId="63E55D7F" w14:textId="6DBFDDF8" w:rsidR="00252145" w:rsidRDefault="00C24B4A" w:rsidP="00952B94">
      <w:pPr>
        <w:widowControl/>
        <w:spacing w:afterLines="50" w:after="156"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D144C6">
        <w:rPr>
          <w:rFonts w:ascii="Times New Roman" w:hAnsi="Times New Roman" w:cs="Times New Roman"/>
          <w:i/>
          <w:iCs/>
          <w:kern w:val="0"/>
          <w:sz w:val="24"/>
          <w:szCs w:val="24"/>
        </w:rPr>
        <w:t>PBT differences between isomers.</w:t>
      </w:r>
      <w:r w:rsidR="00564853" w:rsidRPr="00D144C6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9F3A95" w:rsidRPr="00D144C6">
        <w:rPr>
          <w:rFonts w:ascii="Times New Roman" w:hAnsi="Times New Roman" w:cs="Times New Roman"/>
          <w:kern w:val="0"/>
          <w:sz w:val="24"/>
          <w:szCs w:val="24"/>
        </w:rPr>
        <w:t>Note that</w:t>
      </w:r>
      <w:r w:rsidR="009F3A95" w:rsidRPr="00D144C6">
        <w:t xml:space="preserve"> </w:t>
      </w:r>
      <w:r w:rsidR="009F3A95" w:rsidRPr="00D144C6">
        <w:rPr>
          <w:rFonts w:ascii="Times New Roman" w:hAnsi="Times New Roman" w:cs="Times New Roman"/>
          <w:kern w:val="0"/>
          <w:sz w:val="24"/>
          <w:szCs w:val="24"/>
        </w:rPr>
        <w:t xml:space="preserve">when positional isomers exist, only a single isomer is selected for the in-silico </w:t>
      </w:r>
      <w:r w:rsidR="00015DBB" w:rsidRPr="00D144C6">
        <w:rPr>
          <w:rFonts w:ascii="Times New Roman" w:hAnsi="Times New Roman" w:cs="Times New Roman"/>
          <w:kern w:val="0"/>
          <w:sz w:val="24"/>
          <w:szCs w:val="24"/>
        </w:rPr>
        <w:t xml:space="preserve">PBT </w:t>
      </w:r>
      <w:r w:rsidR="009F3A95" w:rsidRPr="00D144C6">
        <w:rPr>
          <w:rFonts w:ascii="Times New Roman" w:hAnsi="Times New Roman" w:cs="Times New Roman"/>
          <w:kern w:val="0"/>
          <w:sz w:val="24"/>
          <w:szCs w:val="24"/>
        </w:rPr>
        <w:t xml:space="preserve">assessment in this work for </w:t>
      </w:r>
      <w:r w:rsidR="00D51791">
        <w:rPr>
          <w:rFonts w:ascii="Times New Roman" w:hAnsi="Times New Roman" w:cs="Times New Roman"/>
          <w:kern w:val="0"/>
          <w:sz w:val="24"/>
          <w:szCs w:val="24"/>
        </w:rPr>
        <w:t>simplicity</w:t>
      </w:r>
      <w:r w:rsidR="009F3A95" w:rsidRPr="00D144C6">
        <w:rPr>
          <w:rFonts w:ascii="Times New Roman" w:hAnsi="Times New Roman" w:cs="Times New Roman"/>
          <w:kern w:val="0"/>
          <w:sz w:val="24"/>
          <w:szCs w:val="24"/>
        </w:rPr>
        <w:t>.</w:t>
      </w:r>
      <w:r w:rsidR="009F3A95" w:rsidRPr="00D144C6">
        <w:rPr>
          <w:rFonts w:ascii="Times New Roman" w:hAnsi="Times New Roman" w:cs="Times New Roman"/>
          <w:sz w:val="24"/>
          <w:szCs w:val="24"/>
        </w:rPr>
        <w:t xml:space="preserve"> However, the QSAR tools used in this work (OPERA, IFS, and TEST) can give isomer-specific predictions of chemical properties and toxicity (LD50), to which the RAIDAR model can be applied for isomer-specific predictions of </w:t>
      </w:r>
      <w:r w:rsidR="009F3A95" w:rsidRPr="00D144C6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9F3A95" w:rsidRPr="00D144C6">
        <w:rPr>
          <w:rFonts w:ascii="Times New Roman" w:hAnsi="Times New Roman" w:cs="Times New Roman"/>
          <w:sz w:val="24"/>
          <w:szCs w:val="24"/>
          <w:vertAlign w:val="subscript"/>
        </w:rPr>
        <w:t>OV</w:t>
      </w:r>
      <w:r w:rsidR="009F3A95" w:rsidRPr="00D144C6">
        <w:rPr>
          <w:rFonts w:ascii="Times New Roman" w:hAnsi="Times New Roman" w:cs="Times New Roman"/>
          <w:sz w:val="24"/>
          <w:szCs w:val="24"/>
        </w:rPr>
        <w:t xml:space="preserve"> and BCF. </w:t>
      </w:r>
      <w:r w:rsidR="00252145" w:rsidRPr="00D144C6">
        <w:rPr>
          <w:rFonts w:ascii="Times New Roman" w:hAnsi="Times New Roman" w:cs="Times New Roman"/>
          <w:kern w:val="0"/>
          <w:sz w:val="24"/>
          <w:szCs w:val="24"/>
        </w:rPr>
        <w:t xml:space="preserve">We performed additional simulations for other positional isomers </w:t>
      </w:r>
      <w:r w:rsidR="00252145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(</w:t>
      </w:r>
      <w:r w:rsidR="00252145" w:rsidRPr="00D144C6">
        <w:rPr>
          <w:rFonts w:ascii="TimesNewRomanPS-BoldMT" w:hAnsi="TimesNewRomanPS-BoldMT"/>
          <w:color w:val="000000"/>
          <w:kern w:val="0"/>
          <w:sz w:val="24"/>
          <w:szCs w:val="24"/>
        </w:rPr>
        <w:t xml:space="preserve">Supplementary </w:t>
      </w:r>
      <w:r w:rsidR="00252145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Fig</w:t>
      </w:r>
      <w:r w:rsidR="00252145" w:rsidRPr="00D144C6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.</w:t>
      </w:r>
      <w:r w:rsidR="00252145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633CF8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7</w:t>
      </w:r>
      <w:r w:rsidR="00252145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)</w:t>
      </w:r>
      <w:r w:rsidR="00252145" w:rsidRPr="00D144C6">
        <w:rPr>
          <w:rFonts w:ascii="Times New Roman" w:hAnsi="Times New Roman" w:cs="Times New Roman"/>
          <w:kern w:val="0"/>
          <w:sz w:val="24"/>
          <w:szCs w:val="24"/>
        </w:rPr>
        <w:t>. Positional isomers are considered for hydroxylation in different branches (</w:t>
      </w:r>
      <w:r w:rsidR="001E47D5" w:rsidRPr="00D144C6">
        <w:rPr>
          <w:rFonts w:ascii="Times New Roman" w:hAnsi="Times New Roman" w:cs="Times New Roman"/>
          <w:kern w:val="0"/>
          <w:sz w:val="24"/>
          <w:szCs w:val="24"/>
        </w:rPr>
        <w:t>c</w:t>
      </w:r>
      <w:r w:rsidR="00252145" w:rsidRPr="00D144C6">
        <w:rPr>
          <w:rFonts w:ascii="Times New Roman" w:hAnsi="Times New Roman" w:cs="Times New Roman"/>
          <w:kern w:val="0"/>
          <w:sz w:val="24"/>
          <w:szCs w:val="24"/>
        </w:rPr>
        <w:t>ompounds A1 and A2), different arene substitution patterns (ortho-, meta-, and para-substitutions) (</w:t>
      </w:r>
      <w:r w:rsidR="001E47D5" w:rsidRPr="00D144C6">
        <w:rPr>
          <w:rFonts w:ascii="Times New Roman" w:hAnsi="Times New Roman" w:cs="Times New Roman"/>
          <w:kern w:val="0"/>
          <w:sz w:val="24"/>
          <w:szCs w:val="24"/>
        </w:rPr>
        <w:t>c</w:t>
      </w:r>
      <w:r w:rsidR="00252145" w:rsidRPr="00D144C6">
        <w:rPr>
          <w:rFonts w:ascii="Times New Roman" w:hAnsi="Times New Roman" w:cs="Times New Roman"/>
          <w:kern w:val="0"/>
          <w:sz w:val="24"/>
          <w:szCs w:val="24"/>
        </w:rPr>
        <w:t>ompounds B1, B2 and B3), and different positions of the carbonyl group (</w:t>
      </w:r>
      <w:r w:rsidR="00655FEE" w:rsidRPr="00D144C6">
        <w:rPr>
          <w:rFonts w:ascii="Times New Roman" w:hAnsi="Times New Roman" w:cs="Times New Roman"/>
          <w:kern w:val="0"/>
          <w:sz w:val="24"/>
          <w:szCs w:val="24"/>
        </w:rPr>
        <w:t>c</w:t>
      </w:r>
      <w:r w:rsidR="00252145" w:rsidRPr="00D144C6">
        <w:rPr>
          <w:rFonts w:ascii="Times New Roman" w:hAnsi="Times New Roman" w:cs="Times New Roman"/>
          <w:kern w:val="0"/>
          <w:sz w:val="24"/>
          <w:szCs w:val="24"/>
        </w:rPr>
        <w:t>ompounds C1</w:t>
      </w:r>
      <w:r w:rsidR="00F93C6F" w:rsidRPr="00D144C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−</w:t>
      </w:r>
      <w:r w:rsidR="00252145" w:rsidRPr="00D144C6">
        <w:rPr>
          <w:rFonts w:ascii="Times New Roman" w:hAnsi="Times New Roman" w:cs="Times New Roman"/>
          <w:kern w:val="0"/>
          <w:sz w:val="24"/>
          <w:szCs w:val="24"/>
        </w:rPr>
        <w:t xml:space="preserve">C7). The results show that for transformation products of both </w:t>
      </w:r>
      <w:r w:rsidR="002752D6" w:rsidRPr="00D144C6">
        <w:rPr>
          <w:rFonts w:ascii="Times New Roman" w:hAnsi="Times New Roman" w:cs="Times New Roman"/>
          <w:kern w:val="0"/>
          <w:sz w:val="24"/>
          <w:szCs w:val="24"/>
        </w:rPr>
        <w:t xml:space="preserve">chlorinated </w:t>
      </w:r>
      <w:r w:rsidR="00252145" w:rsidRPr="00D144C6">
        <w:rPr>
          <w:rFonts w:ascii="Times New Roman" w:hAnsi="Times New Roman" w:cs="Times New Roman"/>
          <w:kern w:val="0"/>
          <w:sz w:val="24"/>
          <w:szCs w:val="24"/>
        </w:rPr>
        <w:t xml:space="preserve">and non-chlorinated OPFRs, the modelled </w:t>
      </w:r>
      <w:r w:rsidR="00D30685" w:rsidRPr="00D144C6">
        <w:rPr>
          <w:rFonts w:ascii="Times New Roman" w:hAnsi="Times New Roman" w:cs="Times New Roman"/>
          <w:kern w:val="0"/>
          <w:sz w:val="24"/>
          <w:szCs w:val="24"/>
        </w:rPr>
        <w:t>PBT</w:t>
      </w:r>
      <w:r w:rsidR="00252145" w:rsidRPr="00D144C6">
        <w:rPr>
          <w:rFonts w:ascii="Times New Roman" w:hAnsi="Times New Roman" w:cs="Times New Roman"/>
          <w:kern w:val="0"/>
          <w:sz w:val="24"/>
          <w:szCs w:val="24"/>
        </w:rPr>
        <w:t xml:space="preserve"> properties vary generally within a factor of 1.5 between isomers (up to a factor of 6 for bioconcentration factor only between isomers of EHDP transformation products). This variability is smaller than the fold changes in</w:t>
      </w:r>
      <w:r w:rsidR="003B7BAC" w:rsidRPr="00D144C6">
        <w:rPr>
          <w:rFonts w:ascii="Times New Roman" w:hAnsi="Times New Roman" w:cs="Times New Roman"/>
          <w:kern w:val="0"/>
          <w:sz w:val="24"/>
          <w:szCs w:val="24"/>
        </w:rPr>
        <w:t xml:space="preserve"> PBT</w:t>
      </w:r>
      <w:r w:rsidR="00252145" w:rsidRPr="00D144C6">
        <w:rPr>
          <w:rFonts w:ascii="Times New Roman" w:hAnsi="Times New Roman" w:cs="Times New Roman"/>
          <w:kern w:val="0"/>
          <w:sz w:val="24"/>
          <w:szCs w:val="24"/>
        </w:rPr>
        <w:t xml:space="preserve"> (see Fig. 4) for most transformation products relative to their parents. Therefore, ignoring inter-isomer variabilities does not cause </w:t>
      </w:r>
      <w:r w:rsidR="00692801">
        <w:rPr>
          <w:rFonts w:ascii="Times New Roman" w:hAnsi="Times New Roman" w:cs="Times New Roman"/>
          <w:kern w:val="0"/>
          <w:sz w:val="24"/>
          <w:szCs w:val="24"/>
        </w:rPr>
        <w:t xml:space="preserve">an </w:t>
      </w:r>
      <w:r w:rsidR="00252145" w:rsidRPr="00D144C6">
        <w:rPr>
          <w:rFonts w:ascii="Times New Roman" w:hAnsi="Times New Roman" w:cs="Times New Roman"/>
          <w:kern w:val="0"/>
          <w:sz w:val="24"/>
          <w:szCs w:val="24"/>
        </w:rPr>
        <w:t>unacceptable bias to the conclusion in this work.</w:t>
      </w:r>
    </w:p>
    <w:p w14:paraId="759564F2" w14:textId="5E2267F0" w:rsidR="00582C06" w:rsidRPr="00952B94" w:rsidRDefault="00582C06" w:rsidP="00952B94">
      <w:pPr>
        <w:widowControl/>
        <w:spacing w:afterLines="50" w:after="156"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952B94">
        <w:rPr>
          <w:rFonts w:ascii="Times New Roman" w:hAnsi="Times New Roman" w:cs="Times New Roman"/>
          <w:i/>
          <w:iCs/>
          <w:kern w:val="0"/>
          <w:sz w:val="24"/>
          <w:szCs w:val="24"/>
        </w:rPr>
        <w:t>Uncertainty analysis</w:t>
      </w:r>
      <w:r w:rsidRPr="00952B94">
        <w:rPr>
          <w:rFonts w:ascii="Times New Roman" w:hAnsi="Times New Roman" w:cs="Times New Roman"/>
          <w:kern w:val="0"/>
          <w:sz w:val="24"/>
          <w:szCs w:val="24"/>
        </w:rPr>
        <w:t xml:space="preserve">. The modeled </w:t>
      </w:r>
      <w:r w:rsidRPr="00952B94">
        <w:rPr>
          <w:rFonts w:ascii="Times New Roman" w:hAnsi="Times New Roman" w:cs="Times New Roman"/>
          <w:i/>
          <w:iCs/>
          <w:kern w:val="0"/>
          <w:sz w:val="24"/>
          <w:szCs w:val="24"/>
        </w:rPr>
        <w:t>P</w:t>
      </w:r>
      <w:r w:rsidRPr="00952B94">
        <w:rPr>
          <w:rFonts w:ascii="Times New Roman" w:hAnsi="Times New Roman" w:cs="Times New Roman"/>
          <w:kern w:val="0"/>
          <w:sz w:val="24"/>
          <w:szCs w:val="24"/>
          <w:vertAlign w:val="subscript"/>
        </w:rPr>
        <w:t>OV</w:t>
      </w:r>
      <w:r w:rsidRPr="00952B94">
        <w:rPr>
          <w:rFonts w:ascii="Times New Roman" w:hAnsi="Times New Roman" w:cs="Times New Roman"/>
          <w:kern w:val="0"/>
          <w:sz w:val="24"/>
          <w:szCs w:val="24"/>
        </w:rPr>
        <w:t xml:space="preserve"> and BCF values are subject to uncertainty propagated from the inherent uncertainty in individual QSAR predictions. For instance, earlier external validations show that the OPERA predictions of </w:t>
      </w:r>
      <w:r w:rsidRPr="00952B94">
        <w:rPr>
          <w:rFonts w:ascii="Times New Roman" w:hAnsi="Times New Roman" w:cs="Times New Roman"/>
          <w:i/>
          <w:iCs/>
          <w:kern w:val="0"/>
          <w:sz w:val="24"/>
          <w:szCs w:val="24"/>
        </w:rPr>
        <w:t>K</w:t>
      </w:r>
      <w:r w:rsidRPr="00952B94">
        <w:rPr>
          <w:rFonts w:ascii="Times New Roman" w:hAnsi="Times New Roman" w:cs="Times New Roman"/>
          <w:kern w:val="0"/>
          <w:sz w:val="24"/>
          <w:szCs w:val="24"/>
          <w:vertAlign w:val="subscript"/>
        </w:rPr>
        <w:t>OW</w:t>
      </w:r>
      <w:r w:rsidRPr="00952B94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Pr="00952B94">
        <w:rPr>
          <w:rFonts w:ascii="Times New Roman" w:hAnsi="Times New Roman" w:cs="Times New Roman"/>
          <w:i/>
          <w:iCs/>
          <w:kern w:val="0"/>
          <w:sz w:val="24"/>
          <w:szCs w:val="24"/>
        </w:rPr>
        <w:t>K</w:t>
      </w:r>
      <w:r w:rsidRPr="00952B94">
        <w:rPr>
          <w:rFonts w:ascii="Times New Roman" w:hAnsi="Times New Roman" w:cs="Times New Roman"/>
          <w:kern w:val="0"/>
          <w:sz w:val="24"/>
          <w:szCs w:val="24"/>
          <w:vertAlign w:val="subscript"/>
        </w:rPr>
        <w:t>OA</w:t>
      </w:r>
      <w:r w:rsidRPr="00952B94">
        <w:rPr>
          <w:rFonts w:ascii="Times New Roman" w:hAnsi="Times New Roman" w:cs="Times New Roman"/>
          <w:kern w:val="0"/>
          <w:sz w:val="24"/>
          <w:szCs w:val="24"/>
        </w:rPr>
        <w:t>, the rate constant of environmental reactions with OH radicals, and biodegradation rate constant are subject to uncertainty (expressed in the root-mean-square error or RMSE) of 0.79, 0.68, 1.23, and 0.38 log units,</w:t>
      </w:r>
      <w:r w:rsidR="00D85315" w:rsidRPr="00D85315">
        <w:rPr>
          <w:rFonts w:ascii="Times New Roman" w:hAnsi="Times New Roman" w:cs="Times New Roman" w:hint="eastAsia"/>
          <w:kern w:val="0"/>
          <w:sz w:val="24"/>
          <w:szCs w:val="24"/>
          <w:vertAlign w:val="superscript"/>
        </w:rPr>
        <w:t>75</w:t>
      </w:r>
      <w:r w:rsidR="004165D4">
        <w:rPr>
          <w:rFonts w:ascii="Times New Roman" w:hAnsi="Times New Roman" w:cs="Times New Roman" w:hint="eastAsia"/>
          <w:kern w:val="0"/>
          <w:sz w:val="24"/>
          <w:szCs w:val="24"/>
          <w:vertAlign w:val="superscript"/>
        </w:rPr>
        <w:t>-77</w:t>
      </w:r>
      <w:r w:rsidRPr="00952B94">
        <w:rPr>
          <w:rFonts w:ascii="Times New Roman" w:hAnsi="Times New Roman" w:cs="Times New Roman"/>
          <w:kern w:val="0"/>
          <w:sz w:val="24"/>
          <w:szCs w:val="24"/>
        </w:rPr>
        <w:t xml:space="preserve"> and the IFS predictions of fish biotransformation rate constant are subject to uncertainty (expressed in the root-mean-square error or RMSE) of 0.58 log units.</w:t>
      </w:r>
      <w:r w:rsidR="00D85315">
        <w:rPr>
          <w:rFonts w:ascii="Times New Roman" w:hAnsi="Times New Roman" w:cs="Times New Roman" w:hint="eastAsia"/>
          <w:kern w:val="0"/>
          <w:sz w:val="24"/>
          <w:szCs w:val="24"/>
          <w:vertAlign w:val="superscript"/>
        </w:rPr>
        <w:t>56</w:t>
      </w:r>
      <w:r w:rsidRPr="00952B94">
        <w:rPr>
          <w:rFonts w:ascii="Times New Roman" w:hAnsi="Times New Roman" w:cs="Times New Roman"/>
          <w:kern w:val="0"/>
          <w:sz w:val="24"/>
          <w:szCs w:val="24"/>
        </w:rPr>
        <w:t xml:space="preserve"> Here, we assume the uncertainty is additive and can be expressed using the following </w:t>
      </w:r>
      <w:r w:rsidR="00A77F35" w:rsidRPr="00952B94">
        <w:rPr>
          <w:rFonts w:ascii="Times New Roman" w:hAnsi="Times New Roman" w:cs="Times New Roman"/>
          <w:kern w:val="0"/>
          <w:sz w:val="24"/>
          <w:szCs w:val="24"/>
        </w:rPr>
        <w:t>E</w:t>
      </w:r>
      <w:r w:rsidRPr="00952B94">
        <w:rPr>
          <w:rFonts w:ascii="Times New Roman" w:hAnsi="Times New Roman" w:cs="Times New Roman"/>
          <w:kern w:val="0"/>
          <w:sz w:val="24"/>
          <w:szCs w:val="24"/>
        </w:rPr>
        <w:t>q</w:t>
      </w:r>
      <w:r w:rsidR="005D2AF7">
        <w:rPr>
          <w:rFonts w:ascii="Times New Roman" w:hAnsi="Times New Roman" w:cs="Times New Roman" w:hint="eastAsia"/>
          <w:kern w:val="0"/>
          <w:sz w:val="24"/>
          <w:szCs w:val="24"/>
        </w:rPr>
        <w:t>.</w:t>
      </w:r>
      <w:r w:rsidR="00A77F35" w:rsidRPr="00952B94">
        <w:rPr>
          <w:rFonts w:ascii="Times New Roman" w:hAnsi="Times New Roman" w:cs="Times New Roman"/>
          <w:kern w:val="0"/>
          <w:sz w:val="24"/>
          <w:szCs w:val="24"/>
        </w:rPr>
        <w:t xml:space="preserve"> S</w:t>
      </w:r>
      <w:r w:rsidR="00850D7D">
        <w:rPr>
          <w:rFonts w:ascii="Times New Roman" w:hAnsi="Times New Roman" w:cs="Times New Roman"/>
          <w:kern w:val="0"/>
          <w:sz w:val="24"/>
          <w:szCs w:val="24"/>
        </w:rPr>
        <w:t>3</w:t>
      </w:r>
      <w:r w:rsidRPr="00952B94">
        <w:rPr>
          <w:rFonts w:ascii="Times New Roman" w:hAnsi="Times New Roman" w:cs="Times New Roman"/>
          <w:kern w:val="0"/>
          <w:sz w:val="24"/>
          <w:szCs w:val="24"/>
        </w:rPr>
        <w:t>:</w:t>
      </w:r>
      <w:r w:rsidR="00D85315" w:rsidRPr="00D85315">
        <w:rPr>
          <w:rFonts w:ascii="Times New Roman" w:hAnsi="Times New Roman" w:cs="Times New Roman" w:hint="eastAsia"/>
          <w:kern w:val="0"/>
          <w:sz w:val="24"/>
          <w:szCs w:val="24"/>
          <w:vertAlign w:val="superscript"/>
        </w:rPr>
        <w:t>7</w:t>
      </w:r>
      <w:r w:rsidR="005D2AF7">
        <w:rPr>
          <w:rFonts w:ascii="Times New Roman" w:hAnsi="Times New Roman" w:cs="Times New Roman" w:hint="eastAsia"/>
          <w:kern w:val="0"/>
          <w:sz w:val="24"/>
          <w:szCs w:val="24"/>
          <w:vertAlign w:val="superscript"/>
        </w:rPr>
        <w:t>8</w:t>
      </w:r>
    </w:p>
    <w:p w14:paraId="553D0E96" w14:textId="23347901" w:rsidR="00A77F35" w:rsidRPr="00952B94" w:rsidRDefault="00A77F35" w:rsidP="00A77F35">
      <w:pPr>
        <w:widowControl/>
        <w:spacing w:afterLines="100" w:after="312"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952B94">
        <w:rPr>
          <w:rFonts w:ascii="Times New Roman" w:hAnsi="Times New Roman" w:cs="Times New Roman"/>
          <w:kern w:val="0"/>
          <w:position w:val="-18"/>
          <w:sz w:val="24"/>
          <w:szCs w:val="24"/>
        </w:rPr>
        <w:object w:dxaOrig="1880" w:dyaOrig="520" w14:anchorId="5710BC4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3.65pt;height:26.5pt" o:ole="">
            <v:imagedata r:id="rId5" o:title=""/>
          </v:shape>
          <o:OLEObject Type="Embed" ProgID="Equation.DSMT4" ShapeID="_x0000_i1025" DrawAspect="Content" ObjectID="_1673946196" r:id="rId6"/>
        </w:object>
      </w:r>
      <w:r w:rsidRPr="00952B94">
        <w:rPr>
          <w:rFonts w:ascii="Times New Roman" w:hAnsi="Times New Roman" w:cs="Times New Roman"/>
          <w:kern w:val="0"/>
          <w:sz w:val="24"/>
          <w:szCs w:val="24"/>
        </w:rPr>
        <w:tab/>
      </w:r>
      <w:r w:rsidRPr="00952B94">
        <w:rPr>
          <w:rFonts w:ascii="Times New Roman" w:hAnsi="Times New Roman" w:cs="Times New Roman"/>
          <w:kern w:val="0"/>
          <w:sz w:val="24"/>
          <w:szCs w:val="24"/>
        </w:rPr>
        <w:tab/>
      </w:r>
      <w:r w:rsidRPr="00952B94">
        <w:rPr>
          <w:rFonts w:ascii="Times New Roman" w:hAnsi="Times New Roman" w:cs="Times New Roman"/>
          <w:kern w:val="0"/>
          <w:sz w:val="24"/>
          <w:szCs w:val="24"/>
        </w:rPr>
        <w:tab/>
      </w:r>
      <w:r w:rsidRPr="00952B94">
        <w:rPr>
          <w:rFonts w:ascii="Times New Roman" w:hAnsi="Times New Roman" w:cs="Times New Roman"/>
          <w:kern w:val="0"/>
          <w:sz w:val="24"/>
          <w:szCs w:val="24"/>
        </w:rPr>
        <w:tab/>
      </w:r>
      <w:r w:rsidRPr="00952B94">
        <w:rPr>
          <w:rFonts w:ascii="Times New Roman" w:hAnsi="Times New Roman" w:cs="Times New Roman"/>
          <w:kern w:val="0"/>
          <w:sz w:val="24"/>
          <w:szCs w:val="24"/>
        </w:rPr>
        <w:tab/>
      </w:r>
      <w:r w:rsidRPr="00952B94">
        <w:rPr>
          <w:rFonts w:ascii="Times New Roman" w:hAnsi="Times New Roman" w:cs="Times New Roman"/>
          <w:kern w:val="0"/>
          <w:sz w:val="24"/>
          <w:szCs w:val="24"/>
        </w:rPr>
        <w:tab/>
      </w:r>
      <w:r w:rsidRPr="00952B94">
        <w:rPr>
          <w:rFonts w:ascii="Times New Roman" w:hAnsi="Times New Roman" w:cs="Times New Roman"/>
          <w:kern w:val="0"/>
          <w:sz w:val="24"/>
          <w:szCs w:val="24"/>
        </w:rPr>
        <w:tab/>
      </w:r>
      <w:r w:rsidRPr="00952B94">
        <w:rPr>
          <w:rFonts w:ascii="Times New Roman" w:hAnsi="Times New Roman" w:cs="Times New Roman"/>
          <w:kern w:val="0"/>
          <w:sz w:val="24"/>
          <w:szCs w:val="24"/>
        </w:rPr>
        <w:tab/>
      </w:r>
      <w:r w:rsidRPr="00952B94">
        <w:rPr>
          <w:rFonts w:ascii="Times New Roman" w:hAnsi="Times New Roman" w:cs="Times New Roman"/>
          <w:kern w:val="0"/>
          <w:sz w:val="24"/>
          <w:szCs w:val="24"/>
        </w:rPr>
        <w:tab/>
      </w:r>
      <w:r w:rsidRPr="00952B94">
        <w:rPr>
          <w:rFonts w:ascii="Times New Roman" w:hAnsi="Times New Roman" w:cs="Times New Roman"/>
          <w:kern w:val="0"/>
          <w:sz w:val="24"/>
          <w:szCs w:val="24"/>
        </w:rPr>
        <w:tab/>
      </w:r>
      <w:r w:rsidRPr="00952B94">
        <w:rPr>
          <w:rFonts w:ascii="Times New Roman" w:hAnsi="Times New Roman" w:cs="Times New Roman"/>
          <w:kern w:val="0"/>
          <w:sz w:val="24"/>
          <w:szCs w:val="24"/>
        </w:rPr>
        <w:tab/>
      </w:r>
      <w:r w:rsidRPr="00952B94">
        <w:rPr>
          <w:rFonts w:ascii="Times New Roman" w:hAnsi="Times New Roman" w:cs="Times New Roman"/>
          <w:kern w:val="0"/>
          <w:sz w:val="24"/>
          <w:szCs w:val="24"/>
        </w:rPr>
        <w:tab/>
      </w:r>
      <w:r w:rsidRPr="00952B94">
        <w:rPr>
          <w:rFonts w:ascii="Times New Roman" w:hAnsi="Times New Roman" w:cs="Times New Roman"/>
          <w:kern w:val="0"/>
          <w:sz w:val="24"/>
          <w:szCs w:val="24"/>
        </w:rPr>
        <w:tab/>
      </w:r>
      <w:r w:rsidR="00850D7D">
        <w:rPr>
          <w:rFonts w:ascii="Times New Roman" w:hAnsi="Times New Roman" w:cs="Times New Roman"/>
          <w:kern w:val="0"/>
          <w:sz w:val="24"/>
          <w:szCs w:val="24"/>
        </w:rPr>
        <w:t xml:space="preserve">             </w:t>
      </w:r>
      <w:r w:rsidRPr="00952B94">
        <w:rPr>
          <w:rFonts w:ascii="Times New Roman" w:hAnsi="Times New Roman" w:cs="Times New Roman"/>
          <w:kern w:val="0"/>
          <w:sz w:val="24"/>
          <w:szCs w:val="24"/>
        </w:rPr>
        <w:t>(Equation S</w:t>
      </w:r>
      <w:r w:rsidR="00303B41">
        <w:rPr>
          <w:rFonts w:ascii="Times New Roman" w:hAnsi="Times New Roman" w:cs="Times New Roman"/>
          <w:kern w:val="0"/>
          <w:sz w:val="24"/>
          <w:szCs w:val="24"/>
        </w:rPr>
        <w:t>3</w:t>
      </w:r>
      <w:r w:rsidRPr="00952B94">
        <w:rPr>
          <w:rFonts w:ascii="Times New Roman" w:hAnsi="Times New Roman" w:cs="Times New Roman"/>
          <w:kern w:val="0"/>
          <w:sz w:val="24"/>
          <w:szCs w:val="24"/>
        </w:rPr>
        <w:t>)</w:t>
      </w:r>
    </w:p>
    <w:p w14:paraId="226572E0" w14:textId="7122067A" w:rsidR="00A77F35" w:rsidRPr="00952B94" w:rsidRDefault="00952B94" w:rsidP="00952B94">
      <w:pPr>
        <w:widowControl/>
        <w:spacing w:afterLines="50" w:after="156"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D144C6">
        <w:rPr>
          <w:rFonts w:ascii="Times New Roman" w:hAnsi="Times New Roman" w:cs="Times New Roman"/>
          <w:sz w:val="24"/>
          <w:szCs w:val="24"/>
        </w:rPr>
        <w:tab/>
      </w:r>
      <w:r w:rsidR="00A77F35" w:rsidRPr="00952B94">
        <w:rPr>
          <w:rFonts w:ascii="Times New Roman" w:hAnsi="Times New Roman" w:cs="Times New Roman"/>
          <w:kern w:val="0"/>
          <w:sz w:val="24"/>
          <w:szCs w:val="24"/>
        </w:rPr>
        <w:t xml:space="preserve">where </w:t>
      </w:r>
      <w:r w:rsidR="00A77F35" w:rsidRPr="00952B94">
        <w:rPr>
          <w:rFonts w:ascii="Times New Roman" w:hAnsi="Times New Roman" w:cs="Times New Roman"/>
          <w:i/>
          <w:iCs/>
          <w:kern w:val="0"/>
          <w:sz w:val="24"/>
          <w:szCs w:val="24"/>
        </w:rPr>
        <w:t>S</w:t>
      </w:r>
      <w:r w:rsidR="00A77F35" w:rsidRPr="00952B94">
        <w:rPr>
          <w:rFonts w:ascii="Times New Roman" w:hAnsi="Times New Roman" w:cs="Times New Roman"/>
          <w:i/>
          <w:iCs/>
          <w:kern w:val="0"/>
          <w:sz w:val="24"/>
          <w:szCs w:val="24"/>
          <w:vertAlign w:val="subscript"/>
        </w:rPr>
        <w:t>Ii</w:t>
      </w:r>
      <w:r w:rsidR="00A77F35" w:rsidRPr="00952B94">
        <w:rPr>
          <w:rFonts w:ascii="Times New Roman" w:hAnsi="Times New Roman" w:cs="Times New Roman"/>
          <w:kern w:val="0"/>
          <w:sz w:val="24"/>
          <w:szCs w:val="24"/>
        </w:rPr>
        <w:t xml:space="preserve"> is the sensitivity of a modeled result</w:t>
      </w:r>
      <w:r w:rsidR="00A91B27" w:rsidRPr="00952B94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="00A91B27" w:rsidRPr="00952B94">
        <w:rPr>
          <w:rFonts w:ascii="Times New Roman" w:hAnsi="Times New Roman" w:cs="Times New Roman"/>
          <w:i/>
          <w:iCs/>
          <w:kern w:val="0"/>
          <w:sz w:val="24"/>
          <w:szCs w:val="24"/>
        </w:rPr>
        <w:t>P</w:t>
      </w:r>
      <w:r w:rsidR="00A91B27" w:rsidRPr="00952B94">
        <w:rPr>
          <w:rFonts w:ascii="Times New Roman" w:hAnsi="Times New Roman" w:cs="Times New Roman"/>
          <w:kern w:val="0"/>
          <w:sz w:val="24"/>
          <w:szCs w:val="24"/>
          <w:vertAlign w:val="subscript"/>
        </w:rPr>
        <w:t>OV</w:t>
      </w:r>
      <w:r w:rsidR="00A91B27" w:rsidRPr="00952B94">
        <w:rPr>
          <w:rFonts w:ascii="Times New Roman" w:hAnsi="Times New Roman" w:cs="Times New Roman"/>
          <w:kern w:val="0"/>
          <w:sz w:val="24"/>
          <w:szCs w:val="24"/>
        </w:rPr>
        <w:t xml:space="preserve"> or BCF)</w:t>
      </w:r>
      <w:r w:rsidR="00A77F35" w:rsidRPr="00952B94">
        <w:rPr>
          <w:rFonts w:ascii="Times New Roman" w:hAnsi="Times New Roman" w:cs="Times New Roman"/>
          <w:kern w:val="0"/>
          <w:sz w:val="24"/>
          <w:szCs w:val="24"/>
        </w:rPr>
        <w:t xml:space="preserve"> to an input parameter predicted by QSAR tools (</w:t>
      </w:r>
      <w:r w:rsidR="00A77F35" w:rsidRPr="00952B94">
        <w:rPr>
          <w:rFonts w:ascii="Times New Roman" w:hAnsi="Times New Roman" w:cs="Times New Roman"/>
          <w:i/>
          <w:iCs/>
          <w:kern w:val="0"/>
          <w:sz w:val="24"/>
          <w:szCs w:val="24"/>
        </w:rPr>
        <w:t>I</w:t>
      </w:r>
      <w:r w:rsidR="00A77F35" w:rsidRPr="00952B94">
        <w:rPr>
          <w:rFonts w:ascii="Times New Roman" w:hAnsi="Times New Roman" w:cs="Times New Roman"/>
          <w:i/>
          <w:iCs/>
          <w:kern w:val="0"/>
          <w:sz w:val="24"/>
          <w:szCs w:val="24"/>
          <w:vertAlign w:val="subscript"/>
        </w:rPr>
        <w:t>i</w:t>
      </w:r>
      <w:r w:rsidR="00A77F35" w:rsidRPr="00952B94">
        <w:rPr>
          <w:rFonts w:ascii="Times New Roman" w:hAnsi="Times New Roman" w:cs="Times New Roman"/>
          <w:kern w:val="0"/>
          <w:sz w:val="24"/>
          <w:szCs w:val="24"/>
        </w:rPr>
        <w:t>), given by Eq</w:t>
      </w:r>
      <w:r w:rsidR="00E40B81">
        <w:rPr>
          <w:rFonts w:ascii="Times New Roman" w:hAnsi="Times New Roman" w:cs="Times New Roman"/>
          <w:kern w:val="0"/>
          <w:sz w:val="24"/>
          <w:szCs w:val="24"/>
        </w:rPr>
        <w:t>.</w:t>
      </w:r>
      <w:r w:rsidR="00A77F35" w:rsidRPr="00952B94">
        <w:rPr>
          <w:rFonts w:ascii="Times New Roman" w:hAnsi="Times New Roman" w:cs="Times New Roman"/>
          <w:kern w:val="0"/>
          <w:sz w:val="24"/>
          <w:szCs w:val="24"/>
        </w:rPr>
        <w:t xml:space="preserve"> S</w:t>
      </w:r>
      <w:r w:rsidR="00C87223">
        <w:rPr>
          <w:rFonts w:ascii="Times New Roman" w:hAnsi="Times New Roman" w:cs="Times New Roman"/>
          <w:kern w:val="0"/>
          <w:sz w:val="24"/>
          <w:szCs w:val="24"/>
        </w:rPr>
        <w:t>4</w:t>
      </w:r>
      <w:r w:rsidR="00A77F35" w:rsidRPr="00952B94">
        <w:rPr>
          <w:rFonts w:ascii="Times New Roman" w:hAnsi="Times New Roman" w:cs="Times New Roman"/>
          <w:kern w:val="0"/>
          <w:sz w:val="24"/>
          <w:szCs w:val="24"/>
        </w:rPr>
        <w:t>;</w:t>
      </w:r>
      <w:r w:rsidR="00612B76" w:rsidRPr="00612B76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78</w:t>
      </w:r>
      <w:r w:rsidR="00A77F35" w:rsidRPr="00952B94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A77F35" w:rsidRPr="00952B94">
        <w:rPr>
          <w:rFonts w:ascii="Times New Roman" w:hAnsi="Times New Roman" w:cs="Times New Roman"/>
          <w:i/>
          <w:iCs/>
          <w:kern w:val="0"/>
          <w:sz w:val="24"/>
          <w:szCs w:val="24"/>
        </w:rPr>
        <w:t>U</w:t>
      </w:r>
      <w:r w:rsidR="00A77F35" w:rsidRPr="00952B94">
        <w:rPr>
          <w:rFonts w:ascii="Times New Roman" w:hAnsi="Times New Roman" w:cs="Times New Roman"/>
          <w:i/>
          <w:iCs/>
          <w:kern w:val="0"/>
          <w:sz w:val="24"/>
          <w:szCs w:val="24"/>
          <w:vertAlign w:val="subscript"/>
        </w:rPr>
        <w:t>Ii</w:t>
      </w:r>
      <w:r w:rsidR="00A77F35" w:rsidRPr="00952B94">
        <w:rPr>
          <w:rFonts w:ascii="Times New Roman" w:hAnsi="Times New Roman" w:cs="Times New Roman"/>
          <w:kern w:val="0"/>
          <w:sz w:val="24"/>
          <w:szCs w:val="24"/>
        </w:rPr>
        <w:t xml:space="preserve"> is the uncertainty associated with the input parameter (</w:t>
      </w:r>
      <w:r w:rsidR="00A77F35" w:rsidRPr="00952B94">
        <w:rPr>
          <w:rFonts w:ascii="Times New Roman" w:hAnsi="Times New Roman" w:cs="Times New Roman"/>
          <w:i/>
          <w:iCs/>
          <w:kern w:val="0"/>
          <w:sz w:val="24"/>
          <w:szCs w:val="24"/>
        </w:rPr>
        <w:t>I</w:t>
      </w:r>
      <w:r w:rsidR="00A77F35" w:rsidRPr="00952B94">
        <w:rPr>
          <w:rFonts w:ascii="Times New Roman" w:hAnsi="Times New Roman" w:cs="Times New Roman"/>
          <w:i/>
          <w:iCs/>
          <w:kern w:val="0"/>
          <w:sz w:val="24"/>
          <w:szCs w:val="24"/>
          <w:vertAlign w:val="subscript"/>
        </w:rPr>
        <w:t>i</w:t>
      </w:r>
      <w:r w:rsidR="00A77F35" w:rsidRPr="00952B94">
        <w:rPr>
          <w:rFonts w:ascii="Times New Roman" w:hAnsi="Times New Roman" w:cs="Times New Roman"/>
          <w:kern w:val="0"/>
          <w:sz w:val="24"/>
          <w:szCs w:val="24"/>
        </w:rPr>
        <w:t xml:space="preserve">). </w:t>
      </w:r>
    </w:p>
    <w:p w14:paraId="28F4C1CF" w14:textId="0D6518B7" w:rsidR="00A77F35" w:rsidRPr="00952B94" w:rsidRDefault="00A77F35" w:rsidP="00A77F35">
      <w:pPr>
        <w:widowControl/>
        <w:spacing w:afterLines="100" w:after="312"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952B94">
        <w:rPr>
          <w:rFonts w:ascii="Times New Roman" w:hAnsi="Times New Roman" w:cs="Times New Roman"/>
          <w:kern w:val="0"/>
          <w:position w:val="-64"/>
          <w:sz w:val="24"/>
          <w:szCs w:val="24"/>
        </w:rPr>
        <w:object w:dxaOrig="2680" w:dyaOrig="1400" w14:anchorId="38133DF7">
          <v:shape id="_x0000_i1026" type="#_x0000_t75" style="width:133.85pt;height:69.35pt" o:ole="">
            <v:imagedata r:id="rId7" o:title=""/>
          </v:shape>
          <o:OLEObject Type="Embed" ProgID="Equation.DSMT4" ShapeID="_x0000_i1026" DrawAspect="Content" ObjectID="_1673946197" r:id="rId8"/>
        </w:object>
      </w:r>
      <w:r w:rsidRPr="00952B94">
        <w:rPr>
          <w:rFonts w:ascii="Times New Roman" w:hAnsi="Times New Roman" w:cs="Times New Roman"/>
          <w:kern w:val="0"/>
          <w:sz w:val="24"/>
          <w:szCs w:val="24"/>
        </w:rPr>
        <w:tab/>
      </w:r>
      <w:r w:rsidRPr="00952B94">
        <w:rPr>
          <w:rFonts w:ascii="Times New Roman" w:hAnsi="Times New Roman" w:cs="Times New Roman"/>
          <w:kern w:val="0"/>
          <w:sz w:val="24"/>
          <w:szCs w:val="24"/>
        </w:rPr>
        <w:tab/>
      </w:r>
      <w:r w:rsidRPr="00952B94">
        <w:rPr>
          <w:rFonts w:ascii="Times New Roman" w:hAnsi="Times New Roman" w:cs="Times New Roman"/>
          <w:kern w:val="0"/>
          <w:sz w:val="24"/>
          <w:szCs w:val="24"/>
        </w:rPr>
        <w:tab/>
      </w:r>
      <w:r w:rsidRPr="00952B94">
        <w:rPr>
          <w:rFonts w:ascii="Times New Roman" w:hAnsi="Times New Roman" w:cs="Times New Roman"/>
          <w:kern w:val="0"/>
          <w:sz w:val="24"/>
          <w:szCs w:val="24"/>
        </w:rPr>
        <w:tab/>
      </w:r>
      <w:r w:rsidRPr="00952B94">
        <w:rPr>
          <w:rFonts w:ascii="Times New Roman" w:hAnsi="Times New Roman" w:cs="Times New Roman"/>
          <w:kern w:val="0"/>
          <w:sz w:val="24"/>
          <w:szCs w:val="24"/>
        </w:rPr>
        <w:tab/>
      </w:r>
      <w:r w:rsidRPr="00952B94">
        <w:rPr>
          <w:rFonts w:ascii="Times New Roman" w:hAnsi="Times New Roman" w:cs="Times New Roman"/>
          <w:kern w:val="0"/>
          <w:sz w:val="24"/>
          <w:szCs w:val="24"/>
        </w:rPr>
        <w:tab/>
      </w:r>
      <w:r w:rsidRPr="00952B94">
        <w:rPr>
          <w:rFonts w:ascii="Times New Roman" w:hAnsi="Times New Roman" w:cs="Times New Roman"/>
          <w:kern w:val="0"/>
          <w:sz w:val="24"/>
          <w:szCs w:val="24"/>
        </w:rPr>
        <w:tab/>
      </w:r>
      <w:r w:rsidRPr="00952B94">
        <w:rPr>
          <w:rFonts w:ascii="Times New Roman" w:hAnsi="Times New Roman" w:cs="Times New Roman"/>
          <w:kern w:val="0"/>
          <w:sz w:val="24"/>
          <w:szCs w:val="24"/>
        </w:rPr>
        <w:tab/>
      </w:r>
      <w:r w:rsidRPr="00952B94">
        <w:rPr>
          <w:rFonts w:ascii="Times New Roman" w:hAnsi="Times New Roman" w:cs="Times New Roman"/>
          <w:kern w:val="0"/>
          <w:sz w:val="24"/>
          <w:szCs w:val="24"/>
        </w:rPr>
        <w:tab/>
      </w:r>
      <w:r w:rsidRPr="00952B94">
        <w:rPr>
          <w:rFonts w:ascii="Times New Roman" w:hAnsi="Times New Roman" w:cs="Times New Roman"/>
          <w:kern w:val="0"/>
          <w:sz w:val="24"/>
          <w:szCs w:val="24"/>
        </w:rPr>
        <w:tab/>
      </w:r>
      <w:r w:rsidRPr="00952B94">
        <w:rPr>
          <w:rFonts w:ascii="Times New Roman" w:hAnsi="Times New Roman" w:cs="Times New Roman"/>
          <w:kern w:val="0"/>
          <w:sz w:val="24"/>
          <w:szCs w:val="24"/>
        </w:rPr>
        <w:tab/>
      </w:r>
      <w:r w:rsidR="00850D7D">
        <w:rPr>
          <w:rFonts w:ascii="Times New Roman" w:hAnsi="Times New Roman" w:cs="Times New Roman"/>
          <w:kern w:val="0"/>
          <w:sz w:val="24"/>
          <w:szCs w:val="24"/>
        </w:rPr>
        <w:t xml:space="preserve">             </w:t>
      </w:r>
      <w:r w:rsidRPr="00952B94">
        <w:rPr>
          <w:rFonts w:ascii="Times New Roman" w:hAnsi="Times New Roman" w:cs="Times New Roman"/>
          <w:kern w:val="0"/>
          <w:sz w:val="24"/>
          <w:szCs w:val="24"/>
        </w:rPr>
        <w:t>(Equation S</w:t>
      </w:r>
      <w:r w:rsidR="00850D7D">
        <w:rPr>
          <w:rFonts w:ascii="Times New Roman" w:hAnsi="Times New Roman" w:cs="Times New Roman"/>
          <w:kern w:val="0"/>
          <w:sz w:val="24"/>
          <w:szCs w:val="24"/>
        </w:rPr>
        <w:t>4</w:t>
      </w:r>
      <w:r w:rsidRPr="00952B94">
        <w:rPr>
          <w:rFonts w:ascii="Times New Roman" w:hAnsi="Times New Roman" w:cs="Times New Roman"/>
          <w:kern w:val="0"/>
          <w:sz w:val="24"/>
          <w:szCs w:val="24"/>
        </w:rPr>
        <w:t>)</w:t>
      </w:r>
    </w:p>
    <w:p w14:paraId="61731A78" w14:textId="4E03B716" w:rsidR="00072675" w:rsidRPr="00952B94" w:rsidRDefault="00952B94" w:rsidP="00952B94">
      <w:pPr>
        <w:widowControl/>
        <w:spacing w:afterLines="50" w:after="156"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D144C6">
        <w:rPr>
          <w:rFonts w:ascii="Times New Roman" w:hAnsi="Times New Roman" w:cs="Times New Roman"/>
          <w:sz w:val="24"/>
          <w:szCs w:val="24"/>
        </w:rPr>
        <w:tab/>
      </w:r>
      <w:r w:rsidR="00A77F35" w:rsidRPr="00952B94">
        <w:rPr>
          <w:rFonts w:ascii="Times New Roman" w:hAnsi="Times New Roman" w:cs="Times New Roman"/>
          <w:kern w:val="0"/>
          <w:sz w:val="24"/>
          <w:szCs w:val="24"/>
        </w:rPr>
        <w:t xml:space="preserve">where </w:t>
      </w:r>
      <w:r w:rsidR="00A77F35" w:rsidRPr="00952B94">
        <w:rPr>
          <w:rFonts w:ascii="Times New Roman" w:hAnsi="Times New Roman" w:cs="Times New Roman"/>
          <w:i/>
          <w:iCs/>
          <w:kern w:val="0"/>
          <w:sz w:val="24"/>
          <w:szCs w:val="24"/>
        </w:rPr>
        <w:t>O</w:t>
      </w:r>
      <w:r w:rsidR="00A77F35" w:rsidRPr="00952B94">
        <w:rPr>
          <w:rFonts w:ascii="Times New Roman" w:hAnsi="Times New Roman" w:cs="Times New Roman"/>
          <w:i/>
          <w:iCs/>
          <w:kern w:val="0"/>
          <w:sz w:val="24"/>
          <w:szCs w:val="24"/>
          <w:vertAlign w:val="subscript"/>
        </w:rPr>
        <w:t>i</w:t>
      </w:r>
      <w:r w:rsidR="00A77F35" w:rsidRPr="00952B94">
        <w:rPr>
          <w:rFonts w:ascii="Times New Roman" w:hAnsi="Times New Roman" w:cs="Times New Roman"/>
          <w:kern w:val="0"/>
          <w:sz w:val="24"/>
          <w:szCs w:val="24"/>
          <w:vertAlign w:val="subscript"/>
        </w:rPr>
        <w:t>,baseline</w:t>
      </w:r>
      <w:r w:rsidR="00A77F35" w:rsidRPr="00952B94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="00A77F35" w:rsidRPr="00952B94">
        <w:rPr>
          <w:rFonts w:ascii="Times New Roman" w:hAnsi="Times New Roman" w:cs="Times New Roman"/>
          <w:i/>
          <w:iCs/>
          <w:kern w:val="0"/>
          <w:sz w:val="24"/>
          <w:szCs w:val="24"/>
        </w:rPr>
        <w:t>O</w:t>
      </w:r>
      <w:r w:rsidR="00A77F35" w:rsidRPr="00952B94">
        <w:rPr>
          <w:rFonts w:ascii="Times New Roman" w:hAnsi="Times New Roman" w:cs="Times New Roman"/>
          <w:i/>
          <w:iCs/>
          <w:kern w:val="0"/>
          <w:sz w:val="24"/>
          <w:szCs w:val="24"/>
          <w:vertAlign w:val="subscript"/>
        </w:rPr>
        <w:t>i</w:t>
      </w:r>
      <w:r w:rsidR="00A77F35" w:rsidRPr="00952B94">
        <w:rPr>
          <w:rFonts w:ascii="Times New Roman" w:hAnsi="Times New Roman" w:cs="Times New Roman"/>
          <w:kern w:val="0"/>
          <w:sz w:val="24"/>
          <w:szCs w:val="24"/>
          <w:vertAlign w:val="subscript"/>
        </w:rPr>
        <w:t>,110%</w:t>
      </w:r>
      <w:r w:rsidR="00A77F35" w:rsidRPr="00952B94">
        <w:rPr>
          <w:rFonts w:ascii="Times New Roman" w:hAnsi="Times New Roman" w:cs="Times New Roman"/>
          <w:kern w:val="0"/>
          <w:sz w:val="24"/>
          <w:szCs w:val="24"/>
        </w:rPr>
        <w:t xml:space="preserve">, and </w:t>
      </w:r>
      <w:r w:rsidR="00A77F35" w:rsidRPr="00952B94">
        <w:rPr>
          <w:rFonts w:ascii="Times New Roman" w:hAnsi="Times New Roman" w:cs="Times New Roman"/>
          <w:i/>
          <w:iCs/>
          <w:kern w:val="0"/>
          <w:sz w:val="24"/>
          <w:szCs w:val="24"/>
        </w:rPr>
        <w:t>O</w:t>
      </w:r>
      <w:r w:rsidR="00A77F35" w:rsidRPr="00952B94">
        <w:rPr>
          <w:rFonts w:ascii="Times New Roman" w:hAnsi="Times New Roman" w:cs="Times New Roman"/>
          <w:i/>
          <w:iCs/>
          <w:kern w:val="0"/>
          <w:sz w:val="24"/>
          <w:szCs w:val="24"/>
          <w:vertAlign w:val="subscript"/>
        </w:rPr>
        <w:t>i</w:t>
      </w:r>
      <w:r w:rsidR="00A77F35" w:rsidRPr="00952B94">
        <w:rPr>
          <w:rFonts w:ascii="Times New Roman" w:hAnsi="Times New Roman" w:cs="Times New Roman"/>
          <w:kern w:val="0"/>
          <w:sz w:val="24"/>
          <w:szCs w:val="24"/>
          <w:vertAlign w:val="subscript"/>
        </w:rPr>
        <w:t>,90%</w:t>
      </w:r>
      <w:r w:rsidR="00A77F35" w:rsidRPr="00952B94">
        <w:rPr>
          <w:rFonts w:ascii="Times New Roman" w:hAnsi="Times New Roman" w:cs="Times New Roman"/>
          <w:kern w:val="0"/>
          <w:sz w:val="24"/>
          <w:szCs w:val="24"/>
        </w:rPr>
        <w:t xml:space="preserve"> represent </w:t>
      </w:r>
      <w:r w:rsidR="00A91B27" w:rsidRPr="00952B94">
        <w:rPr>
          <w:rFonts w:ascii="Times New Roman" w:hAnsi="Times New Roman" w:cs="Times New Roman"/>
          <w:kern w:val="0"/>
          <w:sz w:val="24"/>
          <w:szCs w:val="24"/>
        </w:rPr>
        <w:t>the modeled result</w:t>
      </w:r>
      <w:r w:rsidR="00A77F35" w:rsidRPr="00952B94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="00A91B27" w:rsidRPr="00952B94">
        <w:rPr>
          <w:rFonts w:ascii="Times New Roman" w:hAnsi="Times New Roman" w:cs="Times New Roman"/>
          <w:i/>
          <w:iCs/>
          <w:kern w:val="0"/>
          <w:sz w:val="24"/>
          <w:szCs w:val="24"/>
        </w:rPr>
        <w:t>P</w:t>
      </w:r>
      <w:r w:rsidR="00A91B27" w:rsidRPr="00952B94">
        <w:rPr>
          <w:rFonts w:ascii="Times New Roman" w:hAnsi="Times New Roman" w:cs="Times New Roman"/>
          <w:kern w:val="0"/>
          <w:sz w:val="24"/>
          <w:szCs w:val="24"/>
          <w:vertAlign w:val="subscript"/>
        </w:rPr>
        <w:t>OV</w:t>
      </w:r>
      <w:r w:rsidR="00A91B27" w:rsidRPr="00952B94">
        <w:rPr>
          <w:rFonts w:ascii="Times New Roman" w:hAnsi="Times New Roman" w:cs="Times New Roman"/>
          <w:kern w:val="0"/>
          <w:sz w:val="24"/>
          <w:szCs w:val="24"/>
        </w:rPr>
        <w:t xml:space="preserve"> or BCF</w:t>
      </w:r>
      <w:r w:rsidR="00A77F35" w:rsidRPr="00952B94">
        <w:rPr>
          <w:rFonts w:ascii="Times New Roman" w:hAnsi="Times New Roman" w:cs="Times New Roman"/>
          <w:kern w:val="0"/>
          <w:sz w:val="24"/>
          <w:szCs w:val="24"/>
        </w:rPr>
        <w:t xml:space="preserve">) when an input parameter is assigned the QSAR predicted value (baseline), 110% the baseline, and 90% the baseline, i.e., </w:t>
      </w:r>
      <w:r w:rsidR="00A77F35" w:rsidRPr="00952B94">
        <w:rPr>
          <w:rFonts w:ascii="Times New Roman" w:hAnsi="Times New Roman" w:cs="Times New Roman"/>
          <w:i/>
          <w:iCs/>
          <w:kern w:val="0"/>
          <w:sz w:val="24"/>
          <w:szCs w:val="24"/>
        </w:rPr>
        <w:t>I</w:t>
      </w:r>
      <w:r w:rsidR="00A77F35" w:rsidRPr="00952B94">
        <w:rPr>
          <w:rFonts w:ascii="Times New Roman" w:hAnsi="Times New Roman" w:cs="Times New Roman"/>
          <w:i/>
          <w:iCs/>
          <w:kern w:val="0"/>
          <w:sz w:val="24"/>
          <w:szCs w:val="24"/>
          <w:vertAlign w:val="subscript"/>
        </w:rPr>
        <w:t>i</w:t>
      </w:r>
      <w:r w:rsidR="00A77F35" w:rsidRPr="00952B94">
        <w:rPr>
          <w:rFonts w:ascii="Times New Roman" w:hAnsi="Times New Roman" w:cs="Times New Roman"/>
          <w:kern w:val="0"/>
          <w:sz w:val="24"/>
          <w:szCs w:val="24"/>
          <w:vertAlign w:val="subscript"/>
        </w:rPr>
        <w:t>,baseline</w:t>
      </w:r>
      <w:r w:rsidR="00A77F35" w:rsidRPr="00952B94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="00A77F35" w:rsidRPr="00952B94">
        <w:rPr>
          <w:rFonts w:ascii="Times New Roman" w:hAnsi="Times New Roman" w:cs="Times New Roman"/>
          <w:i/>
          <w:iCs/>
          <w:kern w:val="0"/>
          <w:sz w:val="24"/>
          <w:szCs w:val="24"/>
        </w:rPr>
        <w:t>I</w:t>
      </w:r>
      <w:r w:rsidR="00A77F35" w:rsidRPr="00952B94">
        <w:rPr>
          <w:rFonts w:ascii="Times New Roman" w:hAnsi="Times New Roman" w:cs="Times New Roman"/>
          <w:i/>
          <w:iCs/>
          <w:kern w:val="0"/>
          <w:sz w:val="24"/>
          <w:szCs w:val="24"/>
          <w:vertAlign w:val="subscript"/>
        </w:rPr>
        <w:t>i</w:t>
      </w:r>
      <w:r w:rsidR="00A77F35" w:rsidRPr="00952B94">
        <w:rPr>
          <w:rFonts w:ascii="Times New Roman" w:hAnsi="Times New Roman" w:cs="Times New Roman"/>
          <w:kern w:val="0"/>
          <w:sz w:val="24"/>
          <w:szCs w:val="24"/>
          <w:vertAlign w:val="subscript"/>
        </w:rPr>
        <w:t>,110%</w:t>
      </w:r>
      <w:r w:rsidR="00A77F35" w:rsidRPr="00952B94">
        <w:rPr>
          <w:rFonts w:ascii="Times New Roman" w:hAnsi="Times New Roman" w:cs="Times New Roman"/>
          <w:kern w:val="0"/>
          <w:sz w:val="24"/>
          <w:szCs w:val="24"/>
        </w:rPr>
        <w:t xml:space="preserve">, and </w:t>
      </w:r>
      <w:r w:rsidR="00A77F35" w:rsidRPr="00952B94">
        <w:rPr>
          <w:rFonts w:ascii="Times New Roman" w:hAnsi="Times New Roman" w:cs="Times New Roman"/>
          <w:i/>
          <w:iCs/>
          <w:kern w:val="0"/>
          <w:sz w:val="24"/>
          <w:szCs w:val="24"/>
        </w:rPr>
        <w:t>I</w:t>
      </w:r>
      <w:r w:rsidR="00A77F35" w:rsidRPr="00952B94">
        <w:rPr>
          <w:rFonts w:ascii="Times New Roman" w:hAnsi="Times New Roman" w:cs="Times New Roman"/>
          <w:i/>
          <w:iCs/>
          <w:kern w:val="0"/>
          <w:sz w:val="24"/>
          <w:szCs w:val="24"/>
          <w:vertAlign w:val="subscript"/>
        </w:rPr>
        <w:t>i</w:t>
      </w:r>
      <w:r w:rsidR="00A77F35" w:rsidRPr="00952B94">
        <w:rPr>
          <w:rFonts w:ascii="Times New Roman" w:hAnsi="Times New Roman" w:cs="Times New Roman"/>
          <w:kern w:val="0"/>
          <w:sz w:val="24"/>
          <w:szCs w:val="24"/>
          <w:vertAlign w:val="subscript"/>
        </w:rPr>
        <w:t>,90%</w:t>
      </w:r>
      <w:r w:rsidR="00A77F35" w:rsidRPr="00952B94">
        <w:rPr>
          <w:rFonts w:ascii="Times New Roman" w:hAnsi="Times New Roman" w:cs="Times New Roman"/>
          <w:kern w:val="0"/>
          <w:sz w:val="24"/>
          <w:szCs w:val="24"/>
        </w:rPr>
        <w:t>.</w:t>
      </w:r>
      <w:r w:rsidR="00A91B27" w:rsidRPr="00952B94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71039C" w:rsidRPr="00952B94">
        <w:rPr>
          <w:rFonts w:ascii="Times New Roman" w:hAnsi="Times New Roman" w:cs="Times New Roman"/>
          <w:kern w:val="0"/>
          <w:sz w:val="24"/>
          <w:szCs w:val="24"/>
        </w:rPr>
        <w:t xml:space="preserve">We perform this uncertainty analysis </w:t>
      </w:r>
      <w:r w:rsidR="00387742">
        <w:rPr>
          <w:rFonts w:ascii="Times New Roman" w:hAnsi="Times New Roman" w:cs="Times New Roman"/>
          <w:kern w:val="0"/>
          <w:sz w:val="24"/>
          <w:szCs w:val="24"/>
        </w:rPr>
        <w:t>for</w:t>
      </w:r>
      <w:r w:rsidR="0071039C" w:rsidRPr="00952B94">
        <w:rPr>
          <w:rFonts w:ascii="Times New Roman" w:hAnsi="Times New Roman" w:cs="Times New Roman"/>
          <w:kern w:val="0"/>
          <w:sz w:val="24"/>
          <w:szCs w:val="24"/>
        </w:rPr>
        <w:t xml:space="preserve"> a hypothetical chemical, with a </w:t>
      </w:r>
      <w:r w:rsidR="0071039C" w:rsidRPr="00952B94">
        <w:rPr>
          <w:rFonts w:ascii="Times New Roman" w:hAnsi="Times New Roman" w:cs="Times New Roman"/>
          <w:i/>
          <w:iCs/>
          <w:kern w:val="0"/>
          <w:sz w:val="24"/>
          <w:szCs w:val="24"/>
        </w:rPr>
        <w:t>K</w:t>
      </w:r>
      <w:r w:rsidR="0071039C" w:rsidRPr="00952B94">
        <w:rPr>
          <w:rFonts w:ascii="Times New Roman" w:hAnsi="Times New Roman" w:cs="Times New Roman"/>
          <w:kern w:val="0"/>
          <w:sz w:val="24"/>
          <w:szCs w:val="24"/>
          <w:vertAlign w:val="subscript"/>
        </w:rPr>
        <w:t>OA</w:t>
      </w:r>
      <w:r w:rsidR="0071039C" w:rsidRPr="00952B94">
        <w:rPr>
          <w:rFonts w:ascii="Times New Roman" w:hAnsi="Times New Roman" w:cs="Times New Roman"/>
          <w:kern w:val="0"/>
          <w:sz w:val="24"/>
          <w:szCs w:val="24"/>
        </w:rPr>
        <w:t xml:space="preserve"> of 10</w:t>
      </w:r>
      <w:r w:rsidR="0071039C" w:rsidRPr="00952B94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9</w:t>
      </w:r>
      <w:r w:rsidR="0071039C" w:rsidRPr="00952B94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="0071039C" w:rsidRPr="00952B94">
        <w:rPr>
          <w:rFonts w:ascii="Times New Roman" w:hAnsi="Times New Roman" w:cs="Times New Roman"/>
          <w:i/>
          <w:iCs/>
          <w:kern w:val="0"/>
          <w:sz w:val="24"/>
          <w:szCs w:val="24"/>
        </w:rPr>
        <w:t>K</w:t>
      </w:r>
      <w:r w:rsidR="0071039C" w:rsidRPr="00952B94">
        <w:rPr>
          <w:rFonts w:ascii="Times New Roman" w:hAnsi="Times New Roman" w:cs="Times New Roman"/>
          <w:kern w:val="0"/>
          <w:sz w:val="24"/>
          <w:szCs w:val="24"/>
          <w:vertAlign w:val="subscript"/>
        </w:rPr>
        <w:t>OW</w:t>
      </w:r>
      <w:r w:rsidR="0071039C" w:rsidRPr="00952B94">
        <w:rPr>
          <w:rFonts w:ascii="Times New Roman" w:hAnsi="Times New Roman" w:cs="Times New Roman"/>
          <w:kern w:val="0"/>
          <w:sz w:val="24"/>
          <w:szCs w:val="24"/>
        </w:rPr>
        <w:t xml:space="preserve"> of 10, a rate constant of environmental reactions with OH radicals corresponding to a half-life of 10 hours, a biodegradation rate constant corresponding to a half-life of 100 hours, and a fish biotransformation rate constant corresponding to a half-life of 20 hours. These numbers </w:t>
      </w:r>
      <w:r w:rsidR="00EF2CA1" w:rsidRPr="00952B94">
        <w:rPr>
          <w:rFonts w:ascii="Times New Roman" w:hAnsi="Times New Roman" w:cs="Times New Roman"/>
          <w:kern w:val="0"/>
          <w:sz w:val="24"/>
          <w:szCs w:val="24"/>
        </w:rPr>
        <w:t xml:space="preserve">are </w:t>
      </w:r>
      <w:r w:rsidR="0071039C" w:rsidRPr="00952B94">
        <w:rPr>
          <w:rFonts w:ascii="Times New Roman" w:hAnsi="Times New Roman" w:cs="Times New Roman"/>
          <w:kern w:val="0"/>
          <w:sz w:val="24"/>
          <w:szCs w:val="24"/>
        </w:rPr>
        <w:t>represent</w:t>
      </w:r>
      <w:r w:rsidR="00EF2CA1" w:rsidRPr="00952B94">
        <w:rPr>
          <w:rFonts w:ascii="Times New Roman" w:hAnsi="Times New Roman" w:cs="Times New Roman"/>
          <w:kern w:val="0"/>
          <w:sz w:val="24"/>
          <w:szCs w:val="24"/>
        </w:rPr>
        <w:t>ative of</w:t>
      </w:r>
      <w:r w:rsidR="0071039C" w:rsidRPr="00952B94">
        <w:rPr>
          <w:rFonts w:ascii="Times New Roman" w:hAnsi="Times New Roman" w:cs="Times New Roman"/>
          <w:kern w:val="0"/>
          <w:sz w:val="24"/>
          <w:szCs w:val="24"/>
        </w:rPr>
        <w:t xml:space="preserve"> the </w:t>
      </w:r>
      <w:r w:rsidR="0071039C" w:rsidRPr="00850D7D">
        <w:rPr>
          <w:rFonts w:ascii="Times New Roman" w:hAnsi="Times New Roman" w:cs="Times New Roman"/>
          <w:kern w:val="0"/>
          <w:sz w:val="24"/>
          <w:szCs w:val="24"/>
        </w:rPr>
        <w:t xml:space="preserve">central tendencies </w:t>
      </w:r>
      <w:r w:rsidR="0071039C" w:rsidRPr="00952B94">
        <w:rPr>
          <w:rFonts w:ascii="Times New Roman" w:hAnsi="Times New Roman" w:cs="Times New Roman"/>
          <w:kern w:val="0"/>
          <w:sz w:val="24"/>
          <w:szCs w:val="24"/>
        </w:rPr>
        <w:t xml:space="preserve">of values of the investigated OPFRs and transformation products. </w:t>
      </w:r>
      <w:r w:rsidR="00A91B27" w:rsidRPr="00952B94">
        <w:rPr>
          <w:rFonts w:ascii="Times New Roman" w:hAnsi="Times New Roman" w:cs="Times New Roman"/>
          <w:kern w:val="0"/>
          <w:sz w:val="24"/>
          <w:szCs w:val="24"/>
        </w:rPr>
        <w:t>Our</w:t>
      </w:r>
      <w:r w:rsidR="00582C06" w:rsidRPr="00952B94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A91B27" w:rsidRPr="00952B94">
        <w:rPr>
          <w:rFonts w:ascii="Times New Roman" w:hAnsi="Times New Roman" w:cs="Times New Roman"/>
          <w:kern w:val="0"/>
          <w:sz w:val="24"/>
          <w:szCs w:val="24"/>
        </w:rPr>
        <w:t>calculation</w:t>
      </w:r>
      <w:r w:rsidR="00582C06" w:rsidRPr="00952B94">
        <w:rPr>
          <w:rFonts w:ascii="Times New Roman" w:hAnsi="Times New Roman" w:cs="Times New Roman"/>
          <w:kern w:val="0"/>
          <w:sz w:val="24"/>
          <w:szCs w:val="24"/>
        </w:rPr>
        <w:t xml:space="preserve"> show</w:t>
      </w:r>
      <w:r w:rsidR="00A91B27" w:rsidRPr="00952B94">
        <w:rPr>
          <w:rFonts w:ascii="Times New Roman" w:hAnsi="Times New Roman" w:cs="Times New Roman"/>
          <w:kern w:val="0"/>
          <w:sz w:val="24"/>
          <w:szCs w:val="24"/>
        </w:rPr>
        <w:t>s</w:t>
      </w:r>
      <w:r w:rsidR="00582C06" w:rsidRPr="00952B94">
        <w:rPr>
          <w:rFonts w:ascii="Times New Roman" w:hAnsi="Times New Roman" w:cs="Times New Roman"/>
          <w:kern w:val="0"/>
          <w:sz w:val="24"/>
          <w:szCs w:val="24"/>
        </w:rPr>
        <w:t xml:space="preserve"> that the modeled </w:t>
      </w:r>
      <w:r w:rsidR="00582C06" w:rsidRPr="00952B94">
        <w:rPr>
          <w:rFonts w:ascii="Times New Roman" w:hAnsi="Times New Roman" w:cs="Times New Roman"/>
          <w:i/>
          <w:iCs/>
          <w:kern w:val="0"/>
          <w:sz w:val="24"/>
          <w:szCs w:val="24"/>
        </w:rPr>
        <w:t>P</w:t>
      </w:r>
      <w:r w:rsidR="00582C06" w:rsidRPr="00952B94">
        <w:rPr>
          <w:rFonts w:ascii="Times New Roman" w:hAnsi="Times New Roman" w:cs="Times New Roman"/>
          <w:kern w:val="0"/>
          <w:sz w:val="24"/>
          <w:szCs w:val="24"/>
          <w:vertAlign w:val="subscript"/>
        </w:rPr>
        <w:t>OV</w:t>
      </w:r>
      <w:r w:rsidR="00582C06" w:rsidRPr="00952B94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71039C" w:rsidRPr="00952B94">
        <w:rPr>
          <w:rFonts w:ascii="Times New Roman" w:hAnsi="Times New Roman" w:cs="Times New Roman"/>
          <w:kern w:val="0"/>
          <w:sz w:val="24"/>
          <w:szCs w:val="24"/>
        </w:rPr>
        <w:t xml:space="preserve">for this hypothetical chemical </w:t>
      </w:r>
      <w:r w:rsidR="00582C06" w:rsidRPr="00952B94">
        <w:rPr>
          <w:rFonts w:ascii="Times New Roman" w:hAnsi="Times New Roman" w:cs="Times New Roman"/>
          <w:kern w:val="0"/>
          <w:sz w:val="24"/>
          <w:szCs w:val="24"/>
        </w:rPr>
        <w:t>is most sensitive to the biodegradation rate constant (</w:t>
      </w:r>
      <w:r w:rsidR="00582C06" w:rsidRPr="00952B94">
        <w:rPr>
          <w:rFonts w:ascii="Times New Roman" w:hAnsi="Times New Roman" w:cs="Times New Roman"/>
          <w:i/>
          <w:iCs/>
          <w:kern w:val="0"/>
          <w:sz w:val="24"/>
          <w:szCs w:val="24"/>
        </w:rPr>
        <w:t>S</w:t>
      </w:r>
      <w:r w:rsidR="00582C06" w:rsidRPr="00952B94">
        <w:rPr>
          <w:rFonts w:ascii="Times New Roman" w:hAnsi="Times New Roman" w:cs="Times New Roman"/>
          <w:kern w:val="0"/>
          <w:sz w:val="24"/>
          <w:szCs w:val="24"/>
        </w:rPr>
        <w:t>=2.</w:t>
      </w:r>
      <w:r w:rsidR="00A91B27" w:rsidRPr="00952B94">
        <w:rPr>
          <w:rFonts w:ascii="Times New Roman" w:hAnsi="Times New Roman" w:cs="Times New Roman"/>
          <w:kern w:val="0"/>
          <w:sz w:val="24"/>
          <w:szCs w:val="24"/>
        </w:rPr>
        <w:t>4</w:t>
      </w:r>
      <w:r w:rsidR="00582C06" w:rsidRPr="00952B94">
        <w:rPr>
          <w:rFonts w:ascii="Times New Roman" w:hAnsi="Times New Roman" w:cs="Times New Roman"/>
          <w:kern w:val="0"/>
          <w:sz w:val="24"/>
          <w:szCs w:val="24"/>
        </w:rPr>
        <w:t>), followed by the rate constant of environmental reactions with OH radicals (</w:t>
      </w:r>
      <w:r w:rsidR="00582C06" w:rsidRPr="00952B94">
        <w:rPr>
          <w:rFonts w:ascii="Times New Roman" w:hAnsi="Times New Roman" w:cs="Times New Roman"/>
          <w:i/>
          <w:iCs/>
          <w:kern w:val="0"/>
          <w:sz w:val="24"/>
          <w:szCs w:val="24"/>
        </w:rPr>
        <w:t>S</w:t>
      </w:r>
      <w:r w:rsidR="00582C06" w:rsidRPr="00952B94">
        <w:rPr>
          <w:rFonts w:ascii="Times New Roman" w:hAnsi="Times New Roman" w:cs="Times New Roman"/>
          <w:kern w:val="0"/>
          <w:sz w:val="24"/>
          <w:szCs w:val="24"/>
        </w:rPr>
        <w:t xml:space="preserve">=0.6) and </w:t>
      </w:r>
      <w:r w:rsidR="00582C06" w:rsidRPr="00952B94">
        <w:rPr>
          <w:rFonts w:ascii="Times New Roman" w:hAnsi="Times New Roman" w:cs="Times New Roman"/>
          <w:i/>
          <w:iCs/>
          <w:kern w:val="0"/>
          <w:sz w:val="24"/>
          <w:szCs w:val="24"/>
        </w:rPr>
        <w:t>K</w:t>
      </w:r>
      <w:r w:rsidR="00582C06" w:rsidRPr="00952B94">
        <w:rPr>
          <w:rFonts w:ascii="Times New Roman" w:hAnsi="Times New Roman" w:cs="Times New Roman"/>
          <w:kern w:val="0"/>
          <w:sz w:val="24"/>
          <w:szCs w:val="24"/>
          <w:vertAlign w:val="subscript"/>
        </w:rPr>
        <w:t>AW</w:t>
      </w:r>
      <w:r w:rsidR="00582C06" w:rsidRPr="00952B94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="00582C06" w:rsidRPr="00952B94">
        <w:rPr>
          <w:rFonts w:ascii="Times New Roman" w:hAnsi="Times New Roman" w:cs="Times New Roman"/>
          <w:i/>
          <w:iCs/>
          <w:kern w:val="0"/>
          <w:sz w:val="24"/>
          <w:szCs w:val="24"/>
        </w:rPr>
        <w:t>S</w:t>
      </w:r>
      <w:r w:rsidR="00582C06" w:rsidRPr="00952B94">
        <w:rPr>
          <w:rFonts w:ascii="Times New Roman" w:hAnsi="Times New Roman" w:cs="Times New Roman"/>
          <w:kern w:val="0"/>
          <w:sz w:val="24"/>
          <w:szCs w:val="24"/>
        </w:rPr>
        <w:t>=0.3). The modeled BCF</w:t>
      </w:r>
      <w:r w:rsidR="0071039C" w:rsidRPr="00952B94">
        <w:rPr>
          <w:rFonts w:ascii="Times New Roman" w:hAnsi="Times New Roman" w:cs="Times New Roman"/>
          <w:kern w:val="0"/>
          <w:sz w:val="24"/>
          <w:szCs w:val="24"/>
        </w:rPr>
        <w:t xml:space="preserve"> for this hypothetical chemical</w:t>
      </w:r>
      <w:r w:rsidR="00582C06" w:rsidRPr="00952B94">
        <w:rPr>
          <w:rFonts w:ascii="Times New Roman" w:hAnsi="Times New Roman" w:cs="Times New Roman"/>
          <w:kern w:val="0"/>
          <w:sz w:val="24"/>
          <w:szCs w:val="24"/>
        </w:rPr>
        <w:t xml:space="preserve"> is most sensitive to </w:t>
      </w:r>
      <w:r w:rsidR="00582C06" w:rsidRPr="00952B94">
        <w:rPr>
          <w:rFonts w:ascii="Times New Roman" w:hAnsi="Times New Roman" w:cs="Times New Roman"/>
          <w:i/>
          <w:iCs/>
          <w:kern w:val="0"/>
          <w:sz w:val="24"/>
          <w:szCs w:val="24"/>
        </w:rPr>
        <w:t>K</w:t>
      </w:r>
      <w:r w:rsidR="00582C06" w:rsidRPr="00952B94">
        <w:rPr>
          <w:rFonts w:ascii="Times New Roman" w:hAnsi="Times New Roman" w:cs="Times New Roman"/>
          <w:kern w:val="0"/>
          <w:sz w:val="24"/>
          <w:szCs w:val="24"/>
          <w:vertAlign w:val="subscript"/>
        </w:rPr>
        <w:t>OW</w:t>
      </w:r>
      <w:r w:rsidR="00582C06" w:rsidRPr="00952B94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="00582C06" w:rsidRPr="00952B94">
        <w:rPr>
          <w:rFonts w:ascii="Times New Roman" w:hAnsi="Times New Roman" w:cs="Times New Roman"/>
          <w:i/>
          <w:iCs/>
          <w:kern w:val="0"/>
          <w:sz w:val="24"/>
          <w:szCs w:val="24"/>
        </w:rPr>
        <w:t>S</w:t>
      </w:r>
      <w:r w:rsidR="00582C06" w:rsidRPr="00952B94">
        <w:rPr>
          <w:rFonts w:ascii="Times New Roman" w:hAnsi="Times New Roman" w:cs="Times New Roman"/>
          <w:kern w:val="0"/>
          <w:sz w:val="24"/>
          <w:szCs w:val="24"/>
        </w:rPr>
        <w:t>=1.4) and minimally sensitive to the fish biotransformation rate constant (</w:t>
      </w:r>
      <w:r w:rsidR="00582C06" w:rsidRPr="00952B94">
        <w:rPr>
          <w:rFonts w:ascii="Times New Roman" w:hAnsi="Times New Roman" w:cs="Times New Roman"/>
          <w:i/>
          <w:iCs/>
          <w:kern w:val="0"/>
          <w:sz w:val="24"/>
          <w:szCs w:val="24"/>
        </w:rPr>
        <w:t>S</w:t>
      </w:r>
      <w:r w:rsidR="00582C06" w:rsidRPr="00952B94">
        <w:rPr>
          <w:rFonts w:ascii="Times New Roman" w:hAnsi="Times New Roman" w:cs="Times New Roman"/>
          <w:kern w:val="0"/>
          <w:sz w:val="24"/>
          <w:szCs w:val="24"/>
        </w:rPr>
        <w:t>=0.026).</w:t>
      </w:r>
    </w:p>
    <w:p w14:paraId="13498A14" w14:textId="107D7EA4" w:rsidR="00072675" w:rsidRPr="00952B94" w:rsidRDefault="00952B94" w:rsidP="00810F4B">
      <w:pPr>
        <w:widowControl/>
        <w:spacing w:afterLines="100" w:after="312"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D144C6">
        <w:rPr>
          <w:rFonts w:ascii="Times New Roman" w:hAnsi="Times New Roman" w:cs="Times New Roman"/>
          <w:sz w:val="24"/>
          <w:szCs w:val="24"/>
        </w:rPr>
        <w:tab/>
      </w:r>
      <w:r w:rsidR="00A91B27" w:rsidRPr="00952B94">
        <w:rPr>
          <w:rFonts w:ascii="Times New Roman" w:hAnsi="Times New Roman" w:cs="Times New Roman"/>
          <w:kern w:val="0"/>
          <w:sz w:val="24"/>
          <w:szCs w:val="24"/>
        </w:rPr>
        <w:t>According to Eq</w:t>
      </w:r>
      <w:r w:rsidR="00850D7D">
        <w:rPr>
          <w:rFonts w:ascii="Times New Roman" w:hAnsi="Times New Roman" w:cs="Times New Roman" w:hint="eastAsia"/>
          <w:kern w:val="0"/>
          <w:sz w:val="24"/>
          <w:szCs w:val="24"/>
        </w:rPr>
        <w:t>.</w:t>
      </w:r>
      <w:r w:rsidR="00A91B27" w:rsidRPr="00952B94">
        <w:rPr>
          <w:rFonts w:ascii="Times New Roman" w:hAnsi="Times New Roman" w:cs="Times New Roman"/>
          <w:kern w:val="0"/>
          <w:sz w:val="24"/>
          <w:szCs w:val="24"/>
        </w:rPr>
        <w:t xml:space="preserve"> S</w:t>
      </w:r>
      <w:r w:rsidR="0020003D">
        <w:rPr>
          <w:rFonts w:ascii="Times New Roman" w:hAnsi="Times New Roman" w:cs="Times New Roman" w:hint="eastAsia"/>
          <w:kern w:val="0"/>
          <w:sz w:val="24"/>
          <w:szCs w:val="24"/>
        </w:rPr>
        <w:t>3</w:t>
      </w:r>
      <w:r w:rsidR="00A91B27" w:rsidRPr="00952B94">
        <w:rPr>
          <w:rFonts w:ascii="Times New Roman" w:hAnsi="Times New Roman" w:cs="Times New Roman"/>
          <w:kern w:val="0"/>
          <w:sz w:val="24"/>
          <w:szCs w:val="24"/>
        </w:rPr>
        <w:t xml:space="preserve">, the overall uncertainty is calculated to be 118% for </w:t>
      </w:r>
      <w:r w:rsidR="00A91B27" w:rsidRPr="00952B94">
        <w:rPr>
          <w:rFonts w:ascii="Times New Roman" w:hAnsi="Times New Roman" w:cs="Times New Roman"/>
          <w:i/>
          <w:iCs/>
          <w:kern w:val="0"/>
          <w:sz w:val="24"/>
          <w:szCs w:val="24"/>
        </w:rPr>
        <w:t>P</w:t>
      </w:r>
      <w:r w:rsidR="00A91B27" w:rsidRPr="00952B94">
        <w:rPr>
          <w:rFonts w:ascii="Times New Roman" w:hAnsi="Times New Roman" w:cs="Times New Roman"/>
          <w:kern w:val="0"/>
          <w:sz w:val="24"/>
          <w:szCs w:val="24"/>
          <w:vertAlign w:val="subscript"/>
        </w:rPr>
        <w:t>OV</w:t>
      </w:r>
      <w:r w:rsidR="00A91B27" w:rsidRPr="00952B94">
        <w:rPr>
          <w:rFonts w:ascii="Times New Roman" w:hAnsi="Times New Roman" w:cs="Times New Roman"/>
          <w:kern w:val="0"/>
          <w:sz w:val="24"/>
          <w:szCs w:val="24"/>
        </w:rPr>
        <w:t xml:space="preserve"> and 108% for BCF. </w:t>
      </w:r>
      <w:r w:rsidR="0071039C" w:rsidRPr="00952B94">
        <w:rPr>
          <w:rFonts w:ascii="Times New Roman" w:hAnsi="Times New Roman" w:cs="Times New Roman"/>
          <w:kern w:val="0"/>
          <w:sz w:val="24"/>
          <w:szCs w:val="24"/>
        </w:rPr>
        <w:t>That is, RAIDAR has the confidence to distinguish</w:t>
      </w:r>
      <w:r w:rsidR="00EF2CA1" w:rsidRPr="00952B94">
        <w:rPr>
          <w:rFonts w:ascii="Times New Roman" w:hAnsi="Times New Roman" w:cs="Times New Roman"/>
          <w:kern w:val="0"/>
          <w:sz w:val="24"/>
          <w:szCs w:val="24"/>
        </w:rPr>
        <w:t xml:space="preserve"> between</w:t>
      </w:r>
      <w:r w:rsidR="0071039C" w:rsidRPr="00952B94">
        <w:rPr>
          <w:rFonts w:ascii="Times New Roman" w:hAnsi="Times New Roman" w:cs="Times New Roman"/>
          <w:kern w:val="0"/>
          <w:sz w:val="24"/>
          <w:szCs w:val="24"/>
        </w:rPr>
        <w:t xml:space="preserve"> two chemicals differing in </w:t>
      </w:r>
      <w:r w:rsidR="0071039C" w:rsidRPr="00952B94">
        <w:rPr>
          <w:rFonts w:ascii="Times New Roman" w:hAnsi="Times New Roman" w:cs="Times New Roman"/>
          <w:i/>
          <w:iCs/>
          <w:kern w:val="0"/>
          <w:sz w:val="24"/>
          <w:szCs w:val="24"/>
        </w:rPr>
        <w:t>P</w:t>
      </w:r>
      <w:r w:rsidR="0071039C" w:rsidRPr="00952B94">
        <w:rPr>
          <w:rFonts w:ascii="Times New Roman" w:hAnsi="Times New Roman" w:cs="Times New Roman"/>
          <w:kern w:val="0"/>
          <w:sz w:val="24"/>
          <w:szCs w:val="24"/>
          <w:vertAlign w:val="subscript"/>
        </w:rPr>
        <w:t>OV</w:t>
      </w:r>
      <w:r w:rsidR="0071039C" w:rsidRPr="00952B94">
        <w:rPr>
          <w:rFonts w:ascii="Times New Roman" w:hAnsi="Times New Roman" w:cs="Times New Roman"/>
          <w:kern w:val="0"/>
          <w:sz w:val="24"/>
          <w:szCs w:val="24"/>
        </w:rPr>
        <w:t xml:space="preserve"> with a factor of 1.18 and differing in BCF with a factor of 1.08</w:t>
      </w:r>
      <w:r w:rsidR="00EF2CA1" w:rsidRPr="00952B94">
        <w:rPr>
          <w:rFonts w:ascii="Times New Roman" w:hAnsi="Times New Roman" w:cs="Times New Roman"/>
          <w:kern w:val="0"/>
          <w:sz w:val="24"/>
          <w:szCs w:val="24"/>
        </w:rPr>
        <w:t>, even if uncertainty exists in input parameters</w:t>
      </w:r>
      <w:r w:rsidR="0071039C" w:rsidRPr="00952B94">
        <w:rPr>
          <w:rFonts w:ascii="Times New Roman" w:hAnsi="Times New Roman" w:cs="Times New Roman"/>
          <w:kern w:val="0"/>
          <w:sz w:val="24"/>
          <w:szCs w:val="24"/>
        </w:rPr>
        <w:t>. Note that the above results are for a hypothetical chemical with all parameters being the central tendencies of the investigated OPFRs and transformation products</w:t>
      </w:r>
      <w:r w:rsidR="00EF2CA1" w:rsidRPr="00952B94">
        <w:rPr>
          <w:rFonts w:ascii="Times New Roman" w:hAnsi="Times New Roman" w:cs="Times New Roman"/>
          <w:kern w:val="0"/>
          <w:sz w:val="24"/>
          <w:szCs w:val="24"/>
        </w:rPr>
        <w:t>, and t</w:t>
      </w:r>
      <w:r w:rsidR="0071039C" w:rsidRPr="00952B94">
        <w:rPr>
          <w:rFonts w:ascii="Times New Roman" w:hAnsi="Times New Roman" w:cs="Times New Roman"/>
          <w:kern w:val="0"/>
          <w:sz w:val="24"/>
          <w:szCs w:val="24"/>
        </w:rPr>
        <w:t>he uncertainty may vary between specific chemicals. Therefore,</w:t>
      </w:r>
      <w:r w:rsidR="003510AD" w:rsidRPr="00952B94">
        <w:rPr>
          <w:rFonts w:ascii="Times New Roman" w:hAnsi="Times New Roman" w:cs="Times New Roman"/>
          <w:kern w:val="0"/>
          <w:sz w:val="24"/>
          <w:szCs w:val="24"/>
        </w:rPr>
        <w:t xml:space="preserve"> for simplification,</w:t>
      </w:r>
      <w:r w:rsidR="0071039C" w:rsidRPr="00952B94">
        <w:rPr>
          <w:rFonts w:ascii="Times New Roman" w:hAnsi="Times New Roman" w:cs="Times New Roman"/>
          <w:kern w:val="0"/>
          <w:sz w:val="24"/>
          <w:szCs w:val="24"/>
        </w:rPr>
        <w:t xml:space="preserve"> we use ±10% as a cut-off to </w:t>
      </w:r>
      <w:r w:rsidR="003510AD" w:rsidRPr="00952B94">
        <w:rPr>
          <w:rFonts w:ascii="Times New Roman" w:hAnsi="Times New Roman" w:cs="Times New Roman"/>
          <w:kern w:val="0"/>
          <w:sz w:val="24"/>
          <w:szCs w:val="24"/>
        </w:rPr>
        <w:t>determine whether there is a meaningful difference between a transformation product and its parent compound.</w:t>
      </w:r>
    </w:p>
    <w:p w14:paraId="0632229C" w14:textId="620ED77D" w:rsidR="00E807C3" w:rsidRPr="00D144C6" w:rsidRDefault="00E807C3" w:rsidP="00F72A10">
      <w:pPr>
        <w:widowControl/>
        <w:spacing w:afterLines="50" w:after="156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D144C6">
        <w:rPr>
          <w:rFonts w:ascii="Times New Roman" w:hAnsi="Times New Roman" w:cs="Times New Roman"/>
          <w:b/>
          <w:bCs/>
          <w:sz w:val="24"/>
          <w:szCs w:val="24"/>
        </w:rPr>
        <w:t>Supplementary references</w:t>
      </w:r>
    </w:p>
    <w:p w14:paraId="3630871C" w14:textId="36DC027E" w:rsidR="00B3058C" w:rsidRPr="00D144C6" w:rsidRDefault="00B3058C" w:rsidP="00B3058C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bookmarkStart w:id="10" w:name="OLE_LINK29"/>
      <w:bookmarkStart w:id="11" w:name="OLE_LINK30"/>
      <w:r w:rsidRPr="00D144C6">
        <w:rPr>
          <w:rFonts w:ascii="Times New Roman" w:hAnsi="Times New Roman" w:cs="Times New Roman" w:hint="eastAsia"/>
          <w:sz w:val="24"/>
          <w:szCs w:val="24"/>
        </w:rPr>
        <w:t>6</w:t>
      </w:r>
      <w:r w:rsidR="00FE5DFE" w:rsidRPr="00D144C6">
        <w:rPr>
          <w:rFonts w:ascii="Times New Roman" w:hAnsi="Times New Roman" w:cs="Times New Roman" w:hint="eastAsia"/>
          <w:sz w:val="24"/>
          <w:szCs w:val="24"/>
        </w:rPr>
        <w:t>2</w:t>
      </w:r>
      <w:r w:rsidRPr="00D144C6">
        <w:rPr>
          <w:rFonts w:ascii="Times New Roman" w:hAnsi="Times New Roman" w:cs="Times New Roman"/>
          <w:sz w:val="24"/>
          <w:szCs w:val="24"/>
        </w:rPr>
        <w:tab/>
        <w:t xml:space="preserve">Ieda, T., Hashimoto, S., Isobe, T., Kunisue, T. &amp; Tanabe, S. Evaluation of a data-processing method for target and non-target screening using comprehensive two-dimensional gas chromatography coupled with high-resolution time-of-flight mass spectrometry for environmental samples. </w:t>
      </w:r>
      <w:r w:rsidRPr="00D144C6">
        <w:rPr>
          <w:rFonts w:ascii="Times New Roman" w:hAnsi="Times New Roman" w:cs="Times New Roman"/>
          <w:i/>
          <w:sz w:val="24"/>
          <w:szCs w:val="24"/>
        </w:rPr>
        <w:t>Talanta</w:t>
      </w:r>
      <w:r w:rsidRPr="00D144C6">
        <w:rPr>
          <w:rFonts w:ascii="Times New Roman" w:hAnsi="Times New Roman" w:cs="Times New Roman"/>
          <w:sz w:val="24"/>
          <w:szCs w:val="24"/>
        </w:rPr>
        <w:t xml:space="preserve"> </w:t>
      </w:r>
      <w:r w:rsidRPr="00D144C6">
        <w:rPr>
          <w:rFonts w:ascii="Times New Roman" w:hAnsi="Times New Roman" w:cs="Times New Roman"/>
          <w:b/>
          <w:sz w:val="24"/>
          <w:szCs w:val="24"/>
        </w:rPr>
        <w:t>194</w:t>
      </w:r>
      <w:r w:rsidRPr="00D144C6">
        <w:rPr>
          <w:rFonts w:ascii="Times New Roman" w:hAnsi="Times New Roman" w:cs="Times New Roman"/>
          <w:sz w:val="24"/>
          <w:szCs w:val="24"/>
        </w:rPr>
        <w:t>, 461-468 (2019).</w:t>
      </w:r>
    </w:p>
    <w:p w14:paraId="7EBC118A" w14:textId="2A207426" w:rsidR="00B3058C" w:rsidRPr="00D144C6" w:rsidRDefault="00B3058C" w:rsidP="00B3058C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D144C6">
        <w:rPr>
          <w:rFonts w:ascii="Times New Roman" w:hAnsi="Times New Roman" w:cs="Times New Roman" w:hint="eastAsia"/>
          <w:sz w:val="24"/>
          <w:szCs w:val="24"/>
        </w:rPr>
        <w:t>6</w:t>
      </w:r>
      <w:r w:rsidR="00FE5DFE" w:rsidRPr="00D144C6">
        <w:rPr>
          <w:rFonts w:ascii="Times New Roman" w:hAnsi="Times New Roman" w:cs="Times New Roman" w:hint="eastAsia"/>
          <w:sz w:val="24"/>
          <w:szCs w:val="24"/>
        </w:rPr>
        <w:t>3</w:t>
      </w:r>
      <w:r w:rsidRPr="00D144C6">
        <w:rPr>
          <w:rFonts w:ascii="Times New Roman" w:hAnsi="Times New Roman" w:cs="Times New Roman"/>
          <w:sz w:val="24"/>
          <w:szCs w:val="24"/>
        </w:rPr>
        <w:tab/>
        <w:t xml:space="preserve">Su, G., Letcher, R. J. &amp; Yu, H. Organophosphate flame retardants and plasticizers in aqueous solution: pH-dependent hydrolysis, kinetics, and pathways. </w:t>
      </w:r>
      <w:r w:rsidRPr="00D144C6">
        <w:rPr>
          <w:rFonts w:ascii="Times New Roman" w:hAnsi="Times New Roman" w:cs="Times New Roman"/>
          <w:i/>
          <w:sz w:val="24"/>
          <w:szCs w:val="24"/>
        </w:rPr>
        <w:t>Environ. Sci. Technol.</w:t>
      </w:r>
      <w:r w:rsidRPr="00D144C6">
        <w:rPr>
          <w:rFonts w:ascii="Times New Roman" w:hAnsi="Times New Roman" w:cs="Times New Roman"/>
          <w:sz w:val="24"/>
          <w:szCs w:val="24"/>
        </w:rPr>
        <w:t xml:space="preserve"> </w:t>
      </w:r>
      <w:r w:rsidRPr="00D144C6">
        <w:rPr>
          <w:rFonts w:ascii="Times New Roman" w:hAnsi="Times New Roman" w:cs="Times New Roman"/>
          <w:b/>
          <w:sz w:val="24"/>
          <w:szCs w:val="24"/>
        </w:rPr>
        <w:t>50</w:t>
      </w:r>
      <w:r w:rsidRPr="00D144C6">
        <w:rPr>
          <w:rFonts w:ascii="Times New Roman" w:hAnsi="Times New Roman" w:cs="Times New Roman"/>
          <w:sz w:val="24"/>
          <w:szCs w:val="24"/>
        </w:rPr>
        <w:t>, 8103-8111 (2016).</w:t>
      </w:r>
    </w:p>
    <w:p w14:paraId="0FF9C935" w14:textId="4302A863" w:rsidR="00B3058C" w:rsidRPr="00D144C6" w:rsidRDefault="00B3058C" w:rsidP="00B3058C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D144C6">
        <w:rPr>
          <w:rFonts w:ascii="Times New Roman" w:hAnsi="Times New Roman" w:cs="Times New Roman"/>
          <w:sz w:val="24"/>
          <w:szCs w:val="24"/>
        </w:rPr>
        <w:t>6</w:t>
      </w:r>
      <w:r w:rsidR="00FE5DFE" w:rsidRPr="00D144C6">
        <w:rPr>
          <w:rFonts w:ascii="Times New Roman" w:hAnsi="Times New Roman" w:cs="Times New Roman" w:hint="eastAsia"/>
          <w:sz w:val="24"/>
          <w:szCs w:val="24"/>
        </w:rPr>
        <w:t>4</w:t>
      </w:r>
      <w:r w:rsidRPr="00D144C6">
        <w:rPr>
          <w:rFonts w:ascii="Times New Roman" w:hAnsi="Times New Roman" w:cs="Times New Roman"/>
          <w:sz w:val="24"/>
          <w:szCs w:val="24"/>
        </w:rPr>
        <w:tab/>
        <w:t>Liu, Y.</w:t>
      </w:r>
      <w:r w:rsidRPr="00D144C6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D144C6">
        <w:rPr>
          <w:rFonts w:ascii="Times New Roman" w:hAnsi="Times New Roman" w:cs="Times New Roman"/>
          <w:sz w:val="24"/>
          <w:szCs w:val="24"/>
        </w:rPr>
        <w:t xml:space="preserve"> Heterogeneous OH initiated oxidation: a possible explanation for the persistence of organophosphate flame retardants in air. </w:t>
      </w:r>
      <w:r w:rsidRPr="00D144C6">
        <w:rPr>
          <w:rFonts w:ascii="Times New Roman" w:hAnsi="Times New Roman" w:cs="Times New Roman"/>
          <w:i/>
          <w:sz w:val="24"/>
          <w:szCs w:val="24"/>
        </w:rPr>
        <w:t>Environ. Sci. Technol.</w:t>
      </w:r>
      <w:r w:rsidRPr="00D144C6">
        <w:rPr>
          <w:rFonts w:ascii="Times New Roman" w:hAnsi="Times New Roman" w:cs="Times New Roman"/>
          <w:sz w:val="24"/>
          <w:szCs w:val="24"/>
        </w:rPr>
        <w:t xml:space="preserve"> </w:t>
      </w:r>
      <w:r w:rsidRPr="00D144C6">
        <w:rPr>
          <w:rFonts w:ascii="Times New Roman" w:hAnsi="Times New Roman" w:cs="Times New Roman"/>
          <w:b/>
          <w:sz w:val="24"/>
          <w:szCs w:val="24"/>
        </w:rPr>
        <w:t>48</w:t>
      </w:r>
      <w:r w:rsidRPr="00D144C6">
        <w:rPr>
          <w:rFonts w:ascii="Times New Roman" w:hAnsi="Times New Roman" w:cs="Times New Roman"/>
          <w:sz w:val="24"/>
          <w:szCs w:val="24"/>
        </w:rPr>
        <w:t>, 1041-1048 (2014).</w:t>
      </w:r>
    </w:p>
    <w:p w14:paraId="7CA8A348" w14:textId="4C2BE29F" w:rsidR="00B3058C" w:rsidRPr="00D144C6" w:rsidRDefault="00B3058C" w:rsidP="00B3058C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D144C6">
        <w:rPr>
          <w:rFonts w:ascii="Times New Roman" w:hAnsi="Times New Roman" w:cs="Times New Roman"/>
          <w:sz w:val="24"/>
          <w:szCs w:val="24"/>
        </w:rPr>
        <w:t>6</w:t>
      </w:r>
      <w:r w:rsidR="00FE5DFE" w:rsidRPr="00D144C6">
        <w:rPr>
          <w:rFonts w:ascii="Times New Roman" w:hAnsi="Times New Roman" w:cs="Times New Roman" w:hint="eastAsia"/>
          <w:sz w:val="24"/>
          <w:szCs w:val="24"/>
        </w:rPr>
        <w:t>5</w:t>
      </w:r>
      <w:r w:rsidRPr="00D144C6">
        <w:rPr>
          <w:rFonts w:ascii="Times New Roman" w:hAnsi="Times New Roman" w:cs="Times New Roman"/>
          <w:sz w:val="24"/>
          <w:szCs w:val="24"/>
        </w:rPr>
        <w:tab/>
        <w:t xml:space="preserve">Liu, Q., Liggio, J., Li, K., Lee, P. &amp; Li, S.M. Understanding the impact of relative humidity and coexisting soluble iron on the </w:t>
      </w:r>
      <w:r w:rsidR="00D31669">
        <w:rPr>
          <w:rFonts w:ascii="Times New Roman" w:hAnsi="Times New Roman" w:cs="Times New Roman"/>
          <w:sz w:val="24"/>
          <w:szCs w:val="24"/>
        </w:rPr>
        <w:t>OH</w:t>
      </w:r>
      <w:r w:rsidRPr="00D144C6">
        <w:rPr>
          <w:rFonts w:ascii="Times New Roman" w:hAnsi="Times New Roman" w:cs="Times New Roman"/>
          <w:sz w:val="24"/>
          <w:szCs w:val="24"/>
        </w:rPr>
        <w:t xml:space="preserve">-initiated heterogeneous oxidation of organophosphate flame </w:t>
      </w:r>
      <w:r w:rsidRPr="00D144C6">
        <w:rPr>
          <w:rFonts w:ascii="Times New Roman" w:hAnsi="Times New Roman" w:cs="Times New Roman"/>
          <w:sz w:val="24"/>
          <w:szCs w:val="24"/>
        </w:rPr>
        <w:lastRenderedPageBreak/>
        <w:t xml:space="preserve">retardants. </w:t>
      </w:r>
      <w:r w:rsidRPr="00D144C6">
        <w:rPr>
          <w:rFonts w:ascii="Times New Roman" w:hAnsi="Times New Roman" w:cs="Times New Roman"/>
          <w:i/>
          <w:sz w:val="24"/>
          <w:szCs w:val="24"/>
        </w:rPr>
        <w:t>Environ. Sci. Technol.</w:t>
      </w:r>
      <w:r w:rsidRPr="00D144C6">
        <w:rPr>
          <w:rFonts w:ascii="Times New Roman" w:hAnsi="Times New Roman" w:cs="Times New Roman"/>
          <w:sz w:val="24"/>
          <w:szCs w:val="24"/>
        </w:rPr>
        <w:t xml:space="preserve"> </w:t>
      </w:r>
      <w:r w:rsidRPr="00D144C6">
        <w:rPr>
          <w:rFonts w:ascii="Times New Roman" w:hAnsi="Times New Roman" w:cs="Times New Roman"/>
          <w:b/>
          <w:sz w:val="24"/>
          <w:szCs w:val="24"/>
        </w:rPr>
        <w:t>53</w:t>
      </w:r>
      <w:r w:rsidRPr="00D144C6">
        <w:rPr>
          <w:rFonts w:ascii="Times New Roman" w:hAnsi="Times New Roman" w:cs="Times New Roman"/>
          <w:sz w:val="24"/>
          <w:szCs w:val="24"/>
        </w:rPr>
        <w:t>, 6794-6803 (2019).</w:t>
      </w:r>
    </w:p>
    <w:p w14:paraId="6C8D07BA" w14:textId="419F51FA" w:rsidR="00B3058C" w:rsidRPr="00D144C6" w:rsidRDefault="00B3058C" w:rsidP="00B3058C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D144C6">
        <w:rPr>
          <w:rFonts w:ascii="Times New Roman" w:hAnsi="Times New Roman" w:cs="Times New Roman"/>
          <w:sz w:val="24"/>
          <w:szCs w:val="24"/>
        </w:rPr>
        <w:t>6</w:t>
      </w:r>
      <w:r w:rsidR="00FE5DFE" w:rsidRPr="00D144C6">
        <w:rPr>
          <w:rFonts w:ascii="Times New Roman" w:hAnsi="Times New Roman" w:cs="Times New Roman" w:hint="eastAsia"/>
          <w:sz w:val="24"/>
          <w:szCs w:val="24"/>
        </w:rPr>
        <w:t>6</w:t>
      </w:r>
      <w:r w:rsidRPr="00D144C6">
        <w:rPr>
          <w:rFonts w:ascii="Times New Roman" w:hAnsi="Times New Roman" w:cs="Times New Roman"/>
          <w:sz w:val="24"/>
          <w:szCs w:val="24"/>
        </w:rPr>
        <w:tab/>
        <w:t xml:space="preserve">Worsnop, D., Morris, J., Shi, Q., Davidovits, P. &amp; Kolb, C. A chemical kinetic model for reactive transformations of aerosol particles. </w:t>
      </w:r>
      <w:r w:rsidRPr="00D144C6">
        <w:rPr>
          <w:rFonts w:ascii="Times New Roman" w:hAnsi="Times New Roman" w:cs="Times New Roman"/>
          <w:i/>
          <w:sz w:val="24"/>
          <w:szCs w:val="24"/>
        </w:rPr>
        <w:t>Geophys. Res. Lett.</w:t>
      </w:r>
      <w:r w:rsidRPr="00D144C6">
        <w:rPr>
          <w:rFonts w:ascii="Times New Roman" w:hAnsi="Times New Roman" w:cs="Times New Roman"/>
          <w:sz w:val="24"/>
          <w:szCs w:val="24"/>
        </w:rPr>
        <w:t xml:space="preserve"> </w:t>
      </w:r>
      <w:r w:rsidRPr="00D144C6">
        <w:rPr>
          <w:rFonts w:ascii="Times New Roman" w:hAnsi="Times New Roman" w:cs="Times New Roman"/>
          <w:b/>
          <w:sz w:val="24"/>
          <w:szCs w:val="24"/>
        </w:rPr>
        <w:t>29</w:t>
      </w:r>
      <w:r w:rsidRPr="00D144C6">
        <w:rPr>
          <w:rFonts w:ascii="Times New Roman" w:hAnsi="Times New Roman" w:cs="Times New Roman"/>
          <w:sz w:val="24"/>
          <w:szCs w:val="24"/>
        </w:rPr>
        <w:t xml:space="preserve"> (2002).</w:t>
      </w:r>
    </w:p>
    <w:p w14:paraId="796E4D19" w14:textId="0A8F52C8" w:rsidR="00B3058C" w:rsidRPr="00D144C6" w:rsidRDefault="00B3058C" w:rsidP="00B3058C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D144C6">
        <w:rPr>
          <w:rFonts w:ascii="Times New Roman" w:hAnsi="Times New Roman" w:cs="Times New Roman"/>
          <w:sz w:val="24"/>
          <w:szCs w:val="24"/>
        </w:rPr>
        <w:t>6</w:t>
      </w:r>
      <w:r w:rsidR="00FE5DFE" w:rsidRPr="00D144C6">
        <w:rPr>
          <w:rFonts w:ascii="Times New Roman" w:hAnsi="Times New Roman" w:cs="Times New Roman" w:hint="eastAsia"/>
          <w:sz w:val="24"/>
          <w:szCs w:val="24"/>
        </w:rPr>
        <w:t>7</w:t>
      </w:r>
      <w:r w:rsidRPr="00D144C6">
        <w:rPr>
          <w:rFonts w:ascii="Times New Roman" w:hAnsi="Times New Roman" w:cs="Times New Roman"/>
          <w:sz w:val="24"/>
          <w:szCs w:val="24"/>
        </w:rPr>
        <w:tab/>
        <w:t xml:space="preserve">Liu, J., Ye, J., Chen, Y., Li, C. &amp; Ou, H. UV-driven hydroxyl radical oxidation of tris (2-chloroethyl) phosphate: Intermediate products and residual toxicity. </w:t>
      </w:r>
      <w:r w:rsidRPr="00D144C6">
        <w:rPr>
          <w:rFonts w:ascii="Times New Roman" w:hAnsi="Times New Roman" w:cs="Times New Roman"/>
          <w:i/>
          <w:sz w:val="24"/>
          <w:szCs w:val="24"/>
        </w:rPr>
        <w:t>Chemosphere</w:t>
      </w:r>
      <w:r w:rsidRPr="00D144C6">
        <w:rPr>
          <w:rFonts w:ascii="Times New Roman" w:hAnsi="Times New Roman" w:cs="Times New Roman"/>
          <w:sz w:val="24"/>
          <w:szCs w:val="24"/>
        </w:rPr>
        <w:t xml:space="preserve"> </w:t>
      </w:r>
      <w:r w:rsidRPr="00D144C6">
        <w:rPr>
          <w:rFonts w:ascii="Times New Roman" w:hAnsi="Times New Roman" w:cs="Times New Roman"/>
          <w:b/>
          <w:sz w:val="24"/>
          <w:szCs w:val="24"/>
        </w:rPr>
        <w:t>190</w:t>
      </w:r>
      <w:r w:rsidRPr="00D144C6">
        <w:rPr>
          <w:rFonts w:ascii="Times New Roman" w:hAnsi="Times New Roman" w:cs="Times New Roman"/>
          <w:sz w:val="24"/>
          <w:szCs w:val="24"/>
        </w:rPr>
        <w:t>, 225-233 (2018).</w:t>
      </w:r>
    </w:p>
    <w:p w14:paraId="1790B2E4" w14:textId="190612B0" w:rsidR="00B3058C" w:rsidRPr="00D144C6" w:rsidRDefault="00B3058C" w:rsidP="00B3058C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D144C6">
        <w:rPr>
          <w:rFonts w:ascii="Times New Roman" w:hAnsi="Times New Roman" w:cs="Times New Roman"/>
          <w:sz w:val="24"/>
          <w:szCs w:val="24"/>
        </w:rPr>
        <w:t>6</w:t>
      </w:r>
      <w:r w:rsidR="00FE5DFE" w:rsidRPr="00D144C6">
        <w:rPr>
          <w:rFonts w:ascii="Times New Roman" w:hAnsi="Times New Roman" w:cs="Times New Roman" w:hint="eastAsia"/>
          <w:sz w:val="24"/>
          <w:szCs w:val="24"/>
        </w:rPr>
        <w:t>8</w:t>
      </w:r>
      <w:r w:rsidRPr="00D144C6">
        <w:rPr>
          <w:rFonts w:ascii="Times New Roman" w:hAnsi="Times New Roman" w:cs="Times New Roman"/>
          <w:sz w:val="24"/>
          <w:szCs w:val="24"/>
        </w:rPr>
        <w:tab/>
        <w:t>Son, Y., Lee, Y.-M. &amp; Zoh, K.D. Kinetics and degradation mechanism of tris (1-chloro-2-propyl) phosphate in the UV/H</w:t>
      </w:r>
      <w:r w:rsidRPr="00D144C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144C6">
        <w:rPr>
          <w:rFonts w:ascii="Times New Roman" w:hAnsi="Times New Roman" w:cs="Times New Roman"/>
          <w:sz w:val="24"/>
          <w:szCs w:val="24"/>
        </w:rPr>
        <w:t>O</w:t>
      </w:r>
      <w:r w:rsidRPr="00D144C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144C6">
        <w:rPr>
          <w:rFonts w:ascii="Times New Roman" w:hAnsi="Times New Roman" w:cs="Times New Roman"/>
          <w:sz w:val="24"/>
          <w:szCs w:val="24"/>
        </w:rPr>
        <w:t xml:space="preserve"> reaction. </w:t>
      </w:r>
      <w:r w:rsidRPr="00D144C6">
        <w:rPr>
          <w:rFonts w:ascii="Times New Roman" w:hAnsi="Times New Roman" w:cs="Times New Roman"/>
          <w:i/>
          <w:sz w:val="24"/>
          <w:szCs w:val="24"/>
        </w:rPr>
        <w:t>Chemosphere</w:t>
      </w:r>
      <w:r w:rsidRPr="00D144C6">
        <w:rPr>
          <w:rFonts w:ascii="Times New Roman" w:hAnsi="Times New Roman" w:cs="Times New Roman"/>
          <w:sz w:val="24"/>
          <w:szCs w:val="24"/>
        </w:rPr>
        <w:t xml:space="preserve"> </w:t>
      </w:r>
      <w:r w:rsidRPr="00D144C6">
        <w:rPr>
          <w:rFonts w:ascii="Times New Roman" w:hAnsi="Times New Roman" w:cs="Times New Roman"/>
          <w:b/>
          <w:sz w:val="24"/>
          <w:szCs w:val="24"/>
        </w:rPr>
        <w:t>260</w:t>
      </w:r>
      <w:r w:rsidRPr="00D144C6">
        <w:rPr>
          <w:rFonts w:ascii="Times New Roman" w:hAnsi="Times New Roman" w:cs="Times New Roman"/>
          <w:sz w:val="24"/>
          <w:szCs w:val="24"/>
        </w:rPr>
        <w:t>, 127461 (2020).</w:t>
      </w:r>
    </w:p>
    <w:p w14:paraId="252BA394" w14:textId="55B2CBB8" w:rsidR="00B3058C" w:rsidRPr="00D144C6" w:rsidRDefault="00B3058C" w:rsidP="00B3058C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D144C6">
        <w:rPr>
          <w:rFonts w:ascii="Times New Roman" w:hAnsi="Times New Roman" w:cs="Times New Roman"/>
          <w:sz w:val="24"/>
          <w:szCs w:val="24"/>
        </w:rPr>
        <w:t>6</w:t>
      </w:r>
      <w:r w:rsidR="00FE5DFE" w:rsidRPr="00D144C6">
        <w:rPr>
          <w:rFonts w:ascii="Times New Roman" w:hAnsi="Times New Roman" w:cs="Times New Roman" w:hint="eastAsia"/>
          <w:sz w:val="24"/>
          <w:szCs w:val="24"/>
        </w:rPr>
        <w:t>9</w:t>
      </w:r>
      <w:r w:rsidRPr="00D144C6">
        <w:rPr>
          <w:rFonts w:ascii="Times New Roman" w:hAnsi="Times New Roman" w:cs="Times New Roman"/>
          <w:sz w:val="24"/>
          <w:szCs w:val="24"/>
        </w:rPr>
        <w:tab/>
        <w:t xml:space="preserve">Miyamoto, S., Martinez, G. R., Medeiros, M. H. &amp; Di Mascio, P. Singlet molecular oxygen generated from lipid hydroperoxides by the Russell mechanism: studies using </w:t>
      </w:r>
      <w:r w:rsidRPr="00D144C6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Pr="00D144C6">
        <w:rPr>
          <w:rFonts w:ascii="Times New Roman" w:hAnsi="Times New Roman" w:cs="Times New Roman"/>
          <w:sz w:val="24"/>
          <w:szCs w:val="24"/>
        </w:rPr>
        <w:t xml:space="preserve">O-labeled linoleic acid hydroperoxide and monomol light emission measurements. </w:t>
      </w:r>
      <w:r w:rsidRPr="00D144C6">
        <w:rPr>
          <w:rFonts w:ascii="Times New Roman" w:hAnsi="Times New Roman" w:cs="Times New Roman"/>
          <w:i/>
          <w:sz w:val="24"/>
          <w:szCs w:val="24"/>
        </w:rPr>
        <w:t>J. Am. Chem. Soc.</w:t>
      </w:r>
      <w:r w:rsidRPr="00D144C6">
        <w:rPr>
          <w:rFonts w:ascii="Times New Roman" w:hAnsi="Times New Roman" w:cs="Times New Roman"/>
          <w:sz w:val="24"/>
          <w:szCs w:val="24"/>
        </w:rPr>
        <w:t xml:space="preserve"> </w:t>
      </w:r>
      <w:r w:rsidRPr="00D144C6">
        <w:rPr>
          <w:rFonts w:ascii="Times New Roman" w:hAnsi="Times New Roman" w:cs="Times New Roman"/>
          <w:b/>
          <w:sz w:val="24"/>
          <w:szCs w:val="24"/>
        </w:rPr>
        <w:t>125</w:t>
      </w:r>
      <w:r w:rsidRPr="00D144C6">
        <w:rPr>
          <w:rFonts w:ascii="Times New Roman" w:hAnsi="Times New Roman" w:cs="Times New Roman"/>
          <w:sz w:val="24"/>
          <w:szCs w:val="24"/>
        </w:rPr>
        <w:t>, 6172-6179 (2003).</w:t>
      </w:r>
    </w:p>
    <w:p w14:paraId="2CF4B852" w14:textId="70F30B0C" w:rsidR="00B3058C" w:rsidRPr="00D144C6" w:rsidRDefault="00FE5DFE" w:rsidP="00B3058C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D144C6">
        <w:rPr>
          <w:rFonts w:ascii="Times New Roman" w:hAnsi="Times New Roman" w:cs="Times New Roman" w:hint="eastAsia"/>
          <w:sz w:val="24"/>
          <w:szCs w:val="24"/>
        </w:rPr>
        <w:t>70</w:t>
      </w:r>
      <w:r w:rsidR="00B3058C" w:rsidRPr="00D144C6">
        <w:rPr>
          <w:rFonts w:ascii="Times New Roman" w:hAnsi="Times New Roman" w:cs="Times New Roman"/>
          <w:sz w:val="24"/>
          <w:szCs w:val="24"/>
        </w:rPr>
        <w:tab/>
        <w:t>Yee, L.</w:t>
      </w:r>
      <w:r w:rsidR="00B3058C" w:rsidRPr="00D144C6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="00B3058C" w:rsidRPr="00D144C6">
        <w:rPr>
          <w:rFonts w:ascii="Times New Roman" w:hAnsi="Times New Roman" w:cs="Times New Roman"/>
          <w:sz w:val="24"/>
          <w:szCs w:val="24"/>
        </w:rPr>
        <w:t xml:space="preserve"> Effect of chemical structure on secondary organic aerosol formation from C 12 alkanes. </w:t>
      </w:r>
      <w:r w:rsidR="00B3058C" w:rsidRPr="00D144C6">
        <w:rPr>
          <w:rFonts w:ascii="Times New Roman" w:hAnsi="Times New Roman" w:cs="Times New Roman"/>
          <w:i/>
          <w:sz w:val="24"/>
          <w:szCs w:val="24"/>
        </w:rPr>
        <w:t>Atmos. Chem. Phys.</w:t>
      </w:r>
      <w:r w:rsidR="00B3058C" w:rsidRPr="00D144C6">
        <w:rPr>
          <w:rFonts w:ascii="Times New Roman" w:hAnsi="Times New Roman" w:cs="Times New Roman"/>
          <w:sz w:val="24"/>
          <w:szCs w:val="24"/>
        </w:rPr>
        <w:t xml:space="preserve"> </w:t>
      </w:r>
      <w:r w:rsidR="00B3058C" w:rsidRPr="00D144C6">
        <w:rPr>
          <w:rFonts w:ascii="Times New Roman" w:hAnsi="Times New Roman" w:cs="Times New Roman"/>
          <w:b/>
          <w:sz w:val="24"/>
          <w:szCs w:val="24"/>
        </w:rPr>
        <w:t>13</w:t>
      </w:r>
      <w:r w:rsidR="00B3058C" w:rsidRPr="00D144C6">
        <w:rPr>
          <w:rFonts w:ascii="Times New Roman" w:hAnsi="Times New Roman" w:cs="Times New Roman"/>
          <w:sz w:val="24"/>
          <w:szCs w:val="24"/>
        </w:rPr>
        <w:t>, 11121-11140 (2013).</w:t>
      </w:r>
    </w:p>
    <w:p w14:paraId="434FDEEE" w14:textId="056ADD98" w:rsidR="00B3058C" w:rsidRPr="00D144C6" w:rsidRDefault="00FE5DFE" w:rsidP="00B3058C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D144C6">
        <w:rPr>
          <w:rFonts w:ascii="Times New Roman" w:hAnsi="Times New Roman" w:cs="Times New Roman" w:hint="eastAsia"/>
          <w:sz w:val="24"/>
          <w:szCs w:val="24"/>
        </w:rPr>
        <w:t>71</w:t>
      </w:r>
      <w:r w:rsidR="00B3058C" w:rsidRPr="00D144C6">
        <w:rPr>
          <w:rFonts w:ascii="Times New Roman" w:hAnsi="Times New Roman" w:cs="Times New Roman"/>
          <w:sz w:val="24"/>
          <w:szCs w:val="24"/>
        </w:rPr>
        <w:tab/>
        <w:t>Volkamer, R.</w:t>
      </w:r>
      <w:r w:rsidR="00B3058C" w:rsidRPr="00D144C6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="00B3058C" w:rsidRPr="00D144C6">
        <w:rPr>
          <w:rFonts w:ascii="Times New Roman" w:hAnsi="Times New Roman" w:cs="Times New Roman"/>
          <w:sz w:val="24"/>
          <w:szCs w:val="24"/>
        </w:rPr>
        <w:t xml:space="preserve"> OH-initiated oxidation of benzene Part I. Phenol formation under atmospheric conditions. </w:t>
      </w:r>
      <w:r w:rsidR="00B3058C" w:rsidRPr="00D144C6">
        <w:rPr>
          <w:rFonts w:ascii="Times New Roman" w:hAnsi="Times New Roman" w:cs="Times New Roman"/>
          <w:i/>
          <w:sz w:val="24"/>
          <w:szCs w:val="24"/>
        </w:rPr>
        <w:t>Phys. Chem. Chem. Phys.</w:t>
      </w:r>
      <w:r w:rsidR="00B3058C" w:rsidRPr="00D144C6">
        <w:rPr>
          <w:rFonts w:ascii="Times New Roman" w:hAnsi="Times New Roman" w:cs="Times New Roman"/>
          <w:sz w:val="24"/>
          <w:szCs w:val="24"/>
        </w:rPr>
        <w:t xml:space="preserve"> </w:t>
      </w:r>
      <w:r w:rsidR="00B3058C" w:rsidRPr="00D144C6">
        <w:rPr>
          <w:rFonts w:ascii="Times New Roman" w:hAnsi="Times New Roman" w:cs="Times New Roman"/>
          <w:b/>
          <w:sz w:val="24"/>
          <w:szCs w:val="24"/>
        </w:rPr>
        <w:t>4</w:t>
      </w:r>
      <w:r w:rsidR="00B3058C" w:rsidRPr="00D144C6">
        <w:rPr>
          <w:rFonts w:ascii="Times New Roman" w:hAnsi="Times New Roman" w:cs="Times New Roman"/>
          <w:sz w:val="24"/>
          <w:szCs w:val="24"/>
        </w:rPr>
        <w:t>, 1598-1610 (2002).</w:t>
      </w:r>
    </w:p>
    <w:p w14:paraId="6A2832B1" w14:textId="459045D1" w:rsidR="00B3058C" w:rsidRPr="00D144C6" w:rsidRDefault="00B3058C" w:rsidP="00B3058C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D144C6">
        <w:rPr>
          <w:rFonts w:ascii="Times New Roman" w:hAnsi="Times New Roman" w:cs="Times New Roman"/>
          <w:sz w:val="24"/>
          <w:szCs w:val="24"/>
        </w:rPr>
        <w:t>7</w:t>
      </w:r>
      <w:r w:rsidR="00FE5DFE" w:rsidRPr="00D144C6">
        <w:rPr>
          <w:rFonts w:ascii="Times New Roman" w:hAnsi="Times New Roman" w:cs="Times New Roman" w:hint="eastAsia"/>
          <w:sz w:val="24"/>
          <w:szCs w:val="24"/>
        </w:rPr>
        <w:t>2</w:t>
      </w:r>
      <w:r w:rsidRPr="00D144C6">
        <w:rPr>
          <w:rFonts w:ascii="Times New Roman" w:hAnsi="Times New Roman" w:cs="Times New Roman"/>
          <w:sz w:val="24"/>
          <w:szCs w:val="24"/>
        </w:rPr>
        <w:tab/>
        <w:t xml:space="preserve">Liotta, L., Gruttadauria, M., Di Carlo, G., Perrini, G. &amp; Librando, V. Heterogeneous catalytic degradation of phenolic substrates: catalysts activity. </w:t>
      </w:r>
      <w:r w:rsidRPr="00D144C6">
        <w:rPr>
          <w:rFonts w:ascii="Times New Roman" w:hAnsi="Times New Roman" w:cs="Times New Roman"/>
          <w:i/>
          <w:sz w:val="24"/>
          <w:szCs w:val="24"/>
        </w:rPr>
        <w:t>J. Hazard. Mater.</w:t>
      </w:r>
      <w:r w:rsidRPr="00D144C6">
        <w:rPr>
          <w:rFonts w:ascii="Times New Roman" w:hAnsi="Times New Roman" w:cs="Times New Roman"/>
          <w:sz w:val="24"/>
          <w:szCs w:val="24"/>
        </w:rPr>
        <w:t xml:space="preserve"> </w:t>
      </w:r>
      <w:r w:rsidRPr="00D144C6">
        <w:rPr>
          <w:rFonts w:ascii="Times New Roman" w:hAnsi="Times New Roman" w:cs="Times New Roman"/>
          <w:b/>
          <w:sz w:val="24"/>
          <w:szCs w:val="24"/>
        </w:rPr>
        <w:t>162</w:t>
      </w:r>
      <w:r w:rsidRPr="00D144C6">
        <w:rPr>
          <w:rFonts w:ascii="Times New Roman" w:hAnsi="Times New Roman" w:cs="Times New Roman"/>
          <w:sz w:val="24"/>
          <w:szCs w:val="24"/>
        </w:rPr>
        <w:t>, 588-606 (2009).</w:t>
      </w:r>
    </w:p>
    <w:p w14:paraId="232D8F29" w14:textId="25647627" w:rsidR="00B3058C" w:rsidRPr="00D144C6" w:rsidRDefault="00B3058C" w:rsidP="00B3058C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D144C6">
        <w:rPr>
          <w:rFonts w:ascii="Times New Roman" w:hAnsi="Times New Roman" w:cs="Times New Roman"/>
          <w:sz w:val="24"/>
          <w:szCs w:val="24"/>
        </w:rPr>
        <w:t>7</w:t>
      </w:r>
      <w:r w:rsidR="00FE5DFE" w:rsidRPr="00D144C6">
        <w:rPr>
          <w:rFonts w:ascii="Times New Roman" w:hAnsi="Times New Roman" w:cs="Times New Roman" w:hint="eastAsia"/>
          <w:sz w:val="24"/>
          <w:szCs w:val="24"/>
        </w:rPr>
        <w:t>3</w:t>
      </w:r>
      <w:r w:rsidRPr="00D144C6">
        <w:rPr>
          <w:rFonts w:ascii="Times New Roman" w:hAnsi="Times New Roman" w:cs="Times New Roman"/>
          <w:sz w:val="24"/>
          <w:szCs w:val="24"/>
        </w:rPr>
        <w:tab/>
        <w:t xml:space="preserve">Reichardt, C. &amp; Welton, T. </w:t>
      </w:r>
      <w:r w:rsidRPr="00D144C6">
        <w:rPr>
          <w:rFonts w:ascii="Times New Roman" w:hAnsi="Times New Roman" w:cs="Times New Roman"/>
          <w:i/>
          <w:sz w:val="24"/>
          <w:szCs w:val="24"/>
        </w:rPr>
        <w:t>Solvents and solvent effects in organic chemistry</w:t>
      </w:r>
      <w:r w:rsidRPr="00D144C6">
        <w:rPr>
          <w:rFonts w:ascii="Times New Roman" w:hAnsi="Times New Roman" w:cs="Times New Roman"/>
          <w:sz w:val="24"/>
          <w:szCs w:val="24"/>
        </w:rPr>
        <w:t>.  (John Wiley &amp; Sons, 2011).</w:t>
      </w:r>
    </w:p>
    <w:p w14:paraId="25D9F016" w14:textId="6361695F" w:rsidR="00B3058C" w:rsidRDefault="00B3058C" w:rsidP="00B3058C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D144C6">
        <w:rPr>
          <w:rFonts w:ascii="Times New Roman" w:hAnsi="Times New Roman" w:cs="Times New Roman"/>
          <w:sz w:val="24"/>
          <w:szCs w:val="24"/>
        </w:rPr>
        <w:t>7</w:t>
      </w:r>
      <w:r w:rsidR="00FE5DFE" w:rsidRPr="00D144C6">
        <w:rPr>
          <w:rFonts w:ascii="Times New Roman" w:hAnsi="Times New Roman" w:cs="Times New Roman" w:hint="eastAsia"/>
          <w:sz w:val="24"/>
          <w:szCs w:val="24"/>
        </w:rPr>
        <w:t>4</w:t>
      </w:r>
      <w:r w:rsidRPr="00D144C6">
        <w:rPr>
          <w:rFonts w:ascii="Times New Roman" w:hAnsi="Times New Roman" w:cs="Times New Roman"/>
          <w:sz w:val="24"/>
          <w:szCs w:val="24"/>
        </w:rPr>
        <w:tab/>
        <w:t xml:space="preserve">World Health Organizaiton </w:t>
      </w:r>
      <w:r w:rsidRPr="00D144C6">
        <w:rPr>
          <w:rFonts w:ascii="Times New Roman" w:hAnsi="Times New Roman" w:cs="Times New Roman"/>
          <w:i/>
          <w:iCs/>
          <w:sz w:val="24"/>
          <w:szCs w:val="24"/>
        </w:rPr>
        <w:t>The WHO Recommended Classification of Pesticides by Hazard</w:t>
      </w:r>
      <w:r w:rsidRPr="00D144C6">
        <w:rPr>
          <w:rFonts w:ascii="Times New Roman" w:hAnsi="Times New Roman" w:cs="Times New Roman"/>
          <w:sz w:val="24"/>
          <w:szCs w:val="24"/>
        </w:rPr>
        <w:t>.  https://www.who.int/ipcs/publications/pesticides_hazard_rev_3.pdf (WHO, 2006).</w:t>
      </w:r>
    </w:p>
    <w:p w14:paraId="65841312" w14:textId="49B5CC32" w:rsidR="003C07B9" w:rsidRPr="003C07B9" w:rsidRDefault="003C07B9" w:rsidP="003C07B9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D144C6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D144C6">
        <w:rPr>
          <w:rFonts w:ascii="Times New Roman" w:hAnsi="Times New Roman" w:cs="Times New Roman"/>
          <w:sz w:val="24"/>
          <w:szCs w:val="24"/>
        </w:rPr>
        <w:tab/>
      </w:r>
      <w:r w:rsidRPr="003C07B9">
        <w:rPr>
          <w:rFonts w:ascii="Times New Roman" w:hAnsi="Times New Roman" w:cs="Times New Roman"/>
          <w:sz w:val="24"/>
          <w:szCs w:val="24"/>
        </w:rPr>
        <w:t>Mansouri</w:t>
      </w:r>
      <w:r w:rsidR="004A58C9">
        <w:rPr>
          <w:rFonts w:ascii="Times New Roman" w:hAnsi="Times New Roman" w:cs="Times New Roman"/>
          <w:sz w:val="24"/>
          <w:szCs w:val="24"/>
        </w:rPr>
        <w:t>,</w:t>
      </w:r>
      <w:r w:rsidRPr="003C07B9">
        <w:rPr>
          <w:rFonts w:ascii="Times New Roman" w:hAnsi="Times New Roman" w:cs="Times New Roman"/>
          <w:sz w:val="24"/>
          <w:szCs w:val="24"/>
        </w:rPr>
        <w:t xml:space="preserve"> K. </w:t>
      </w:r>
      <w:r w:rsidRPr="00A1090F">
        <w:rPr>
          <w:rFonts w:ascii="Times New Roman" w:hAnsi="Times New Roman" w:cs="Times New Roman"/>
          <w:i/>
          <w:iCs/>
          <w:sz w:val="24"/>
          <w:szCs w:val="24"/>
        </w:rPr>
        <w:t>OPERA-model for octanol/air partition coefficient (Q17-18-0018). (QSAR Model Reporting Format (QMRF) JRC QSAR Database)</w:t>
      </w:r>
      <w:r w:rsidRPr="003C07B9">
        <w:rPr>
          <w:rFonts w:ascii="Times New Roman" w:hAnsi="Times New Roman" w:cs="Times New Roman"/>
          <w:sz w:val="24"/>
          <w:szCs w:val="24"/>
        </w:rPr>
        <w:t xml:space="preserve">. </w:t>
      </w:r>
      <w:r w:rsidR="00436460">
        <w:rPr>
          <w:rFonts w:ascii="Times New Roman" w:hAnsi="Times New Roman" w:cs="Times New Roman"/>
          <w:sz w:val="24"/>
          <w:szCs w:val="24"/>
        </w:rPr>
        <w:t>(</w:t>
      </w:r>
      <w:r w:rsidRPr="003C07B9">
        <w:rPr>
          <w:rFonts w:ascii="Times New Roman" w:hAnsi="Times New Roman" w:cs="Times New Roman"/>
          <w:sz w:val="24"/>
          <w:szCs w:val="24"/>
        </w:rPr>
        <w:t>Brussels:</w:t>
      </w:r>
      <w:r w:rsidR="007F6213">
        <w:rPr>
          <w:rFonts w:ascii="Times New Roman" w:hAnsi="Times New Roman" w:cs="Times New Roman"/>
          <w:sz w:val="24"/>
          <w:szCs w:val="24"/>
        </w:rPr>
        <w:t xml:space="preserve"> </w:t>
      </w:r>
      <w:r w:rsidRPr="003C07B9">
        <w:rPr>
          <w:rFonts w:ascii="Times New Roman" w:hAnsi="Times New Roman" w:cs="Times New Roman"/>
          <w:sz w:val="24"/>
          <w:szCs w:val="24"/>
        </w:rPr>
        <w:t>Joint Research Centre</w:t>
      </w:r>
      <w:r w:rsidR="00436460">
        <w:rPr>
          <w:rFonts w:ascii="Times New Roman" w:hAnsi="Times New Roman" w:cs="Times New Roman"/>
          <w:sz w:val="24"/>
          <w:szCs w:val="24"/>
        </w:rPr>
        <w:t>, 2016)</w:t>
      </w:r>
      <w:r w:rsidRPr="003C07B9">
        <w:rPr>
          <w:rFonts w:ascii="Times New Roman" w:hAnsi="Times New Roman" w:cs="Times New Roman"/>
          <w:sz w:val="24"/>
          <w:szCs w:val="24"/>
        </w:rPr>
        <w:t>.</w:t>
      </w:r>
    </w:p>
    <w:p w14:paraId="26728A53" w14:textId="787CF919" w:rsidR="0036670E" w:rsidRPr="003C07B9" w:rsidRDefault="0036670E" w:rsidP="0036670E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D144C6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D144C6">
        <w:rPr>
          <w:rFonts w:ascii="Times New Roman" w:hAnsi="Times New Roman" w:cs="Times New Roman"/>
          <w:sz w:val="24"/>
          <w:szCs w:val="24"/>
        </w:rPr>
        <w:tab/>
      </w:r>
      <w:r w:rsidRPr="003C07B9">
        <w:rPr>
          <w:rFonts w:ascii="Times New Roman" w:hAnsi="Times New Roman" w:cs="Times New Roman"/>
          <w:sz w:val="24"/>
          <w:szCs w:val="24"/>
        </w:rPr>
        <w:t>Mansouri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C07B9">
        <w:rPr>
          <w:rFonts w:ascii="Times New Roman" w:hAnsi="Times New Roman" w:cs="Times New Roman"/>
          <w:sz w:val="24"/>
          <w:szCs w:val="24"/>
        </w:rPr>
        <w:t xml:space="preserve"> K. </w:t>
      </w:r>
      <w:r w:rsidRPr="0036670E">
        <w:rPr>
          <w:rFonts w:ascii="Times New Roman" w:hAnsi="Times New Roman" w:cs="Times New Roman"/>
          <w:i/>
          <w:iCs/>
          <w:sz w:val="24"/>
          <w:szCs w:val="24"/>
        </w:rPr>
        <w:t>OPERA-model for abiotic degredation in air (Q17-22b-0024). (QSAR Model Reporting Format (QMRF) JRC QSAR Database).</w:t>
      </w:r>
      <w:r w:rsidRPr="003C07B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3C07B9">
        <w:rPr>
          <w:rFonts w:ascii="Times New Roman" w:hAnsi="Times New Roman" w:cs="Times New Roman"/>
          <w:sz w:val="24"/>
          <w:szCs w:val="24"/>
        </w:rPr>
        <w:t>Brussels: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07B9">
        <w:rPr>
          <w:rFonts w:ascii="Times New Roman" w:hAnsi="Times New Roman" w:cs="Times New Roman"/>
          <w:sz w:val="24"/>
          <w:szCs w:val="24"/>
        </w:rPr>
        <w:t>Joint Research Centre</w:t>
      </w:r>
      <w:r>
        <w:rPr>
          <w:rFonts w:ascii="Times New Roman" w:hAnsi="Times New Roman" w:cs="Times New Roman"/>
          <w:sz w:val="24"/>
          <w:szCs w:val="24"/>
        </w:rPr>
        <w:t>, 2016)</w:t>
      </w:r>
      <w:r w:rsidRPr="003C07B9">
        <w:rPr>
          <w:rFonts w:ascii="Times New Roman" w:hAnsi="Times New Roman" w:cs="Times New Roman"/>
          <w:sz w:val="24"/>
          <w:szCs w:val="24"/>
        </w:rPr>
        <w:t>.</w:t>
      </w:r>
    </w:p>
    <w:p w14:paraId="6DEFC7E5" w14:textId="28302EEA" w:rsidR="003C07B9" w:rsidRPr="0036670E" w:rsidRDefault="0036670E" w:rsidP="00847516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D144C6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D144C6">
        <w:rPr>
          <w:rFonts w:ascii="Times New Roman" w:hAnsi="Times New Roman" w:cs="Times New Roman"/>
          <w:sz w:val="24"/>
          <w:szCs w:val="24"/>
        </w:rPr>
        <w:tab/>
      </w:r>
      <w:r w:rsidRPr="003C07B9">
        <w:rPr>
          <w:rFonts w:ascii="Times New Roman" w:hAnsi="Times New Roman" w:cs="Times New Roman"/>
          <w:sz w:val="24"/>
          <w:szCs w:val="24"/>
        </w:rPr>
        <w:t>Mansouri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C07B9">
        <w:rPr>
          <w:rFonts w:ascii="Times New Roman" w:hAnsi="Times New Roman" w:cs="Times New Roman"/>
          <w:sz w:val="24"/>
          <w:szCs w:val="24"/>
        </w:rPr>
        <w:t xml:space="preserve"> K. </w:t>
      </w:r>
      <w:r w:rsidR="00847516" w:rsidRPr="00847516">
        <w:rPr>
          <w:rFonts w:ascii="Times New Roman" w:hAnsi="Times New Roman" w:cs="Times New Roman"/>
          <w:i/>
          <w:iCs/>
          <w:sz w:val="24"/>
          <w:szCs w:val="24"/>
        </w:rPr>
        <w:t>OPERA-model for biodegradation half-life (Q17-23b-0022). (QSAR Model Reporting Format (QMRF) JRC QSAR Database)</w:t>
      </w:r>
      <w:r w:rsidRPr="003C07B9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3C07B9">
        <w:rPr>
          <w:rFonts w:ascii="Times New Roman" w:hAnsi="Times New Roman" w:cs="Times New Roman"/>
          <w:sz w:val="24"/>
          <w:szCs w:val="24"/>
        </w:rPr>
        <w:t>Brussels: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07B9">
        <w:rPr>
          <w:rFonts w:ascii="Times New Roman" w:hAnsi="Times New Roman" w:cs="Times New Roman"/>
          <w:sz w:val="24"/>
          <w:szCs w:val="24"/>
        </w:rPr>
        <w:t>Joint Research Centre</w:t>
      </w:r>
      <w:r>
        <w:rPr>
          <w:rFonts w:ascii="Times New Roman" w:hAnsi="Times New Roman" w:cs="Times New Roman"/>
          <w:sz w:val="24"/>
          <w:szCs w:val="24"/>
        </w:rPr>
        <w:t>, 2016)</w:t>
      </w:r>
      <w:r w:rsidRPr="003C07B9">
        <w:rPr>
          <w:rFonts w:ascii="Times New Roman" w:hAnsi="Times New Roman" w:cs="Times New Roman"/>
          <w:sz w:val="24"/>
          <w:szCs w:val="24"/>
        </w:rPr>
        <w:t>.</w:t>
      </w:r>
    </w:p>
    <w:p w14:paraId="2B145A39" w14:textId="2DDFC86E" w:rsidR="003C07B9" w:rsidRPr="003C07B9" w:rsidRDefault="003C07B9" w:rsidP="009343D8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D144C6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D144C6">
        <w:rPr>
          <w:rFonts w:ascii="Times New Roman" w:hAnsi="Times New Roman" w:cs="Times New Roman"/>
          <w:sz w:val="24"/>
          <w:szCs w:val="24"/>
        </w:rPr>
        <w:tab/>
      </w:r>
      <w:r w:rsidR="0045338C" w:rsidRPr="0045338C">
        <w:rPr>
          <w:rFonts w:ascii="Times New Roman" w:hAnsi="Times New Roman" w:cs="Times New Roman"/>
          <w:sz w:val="24"/>
          <w:szCs w:val="24"/>
        </w:rPr>
        <w:t>MacLeod</w:t>
      </w:r>
      <w:r w:rsidR="0045338C">
        <w:rPr>
          <w:rFonts w:ascii="Times New Roman" w:hAnsi="Times New Roman" w:cs="Times New Roman"/>
          <w:sz w:val="24"/>
          <w:szCs w:val="24"/>
        </w:rPr>
        <w:t>,</w:t>
      </w:r>
      <w:r w:rsidR="0045338C" w:rsidRPr="0045338C">
        <w:rPr>
          <w:rFonts w:ascii="Times New Roman" w:hAnsi="Times New Roman" w:cs="Times New Roman"/>
          <w:sz w:val="24"/>
          <w:szCs w:val="24"/>
        </w:rPr>
        <w:t xml:space="preserve"> M</w:t>
      </w:r>
      <w:r w:rsidR="0045338C">
        <w:rPr>
          <w:rFonts w:ascii="Times New Roman" w:hAnsi="Times New Roman" w:cs="Times New Roman"/>
          <w:sz w:val="24"/>
          <w:szCs w:val="24"/>
        </w:rPr>
        <w:t>.</w:t>
      </w:r>
      <w:r w:rsidR="0045338C" w:rsidRPr="0045338C">
        <w:rPr>
          <w:rFonts w:ascii="Times New Roman" w:hAnsi="Times New Roman" w:cs="Times New Roman"/>
          <w:sz w:val="24"/>
          <w:szCs w:val="24"/>
        </w:rPr>
        <w:t>, Fraser</w:t>
      </w:r>
      <w:r w:rsidR="0045338C">
        <w:rPr>
          <w:rFonts w:ascii="Times New Roman" w:hAnsi="Times New Roman" w:cs="Times New Roman"/>
          <w:sz w:val="24"/>
          <w:szCs w:val="24"/>
        </w:rPr>
        <w:t>,</w:t>
      </w:r>
      <w:r w:rsidR="0045338C" w:rsidRPr="0045338C">
        <w:rPr>
          <w:rFonts w:ascii="Times New Roman" w:hAnsi="Times New Roman" w:cs="Times New Roman"/>
          <w:sz w:val="24"/>
          <w:szCs w:val="24"/>
        </w:rPr>
        <w:t xml:space="preserve"> A</w:t>
      </w:r>
      <w:r w:rsidR="0045338C">
        <w:rPr>
          <w:rFonts w:ascii="Times New Roman" w:hAnsi="Times New Roman" w:cs="Times New Roman"/>
          <w:sz w:val="24"/>
          <w:szCs w:val="24"/>
        </w:rPr>
        <w:t xml:space="preserve">. </w:t>
      </w:r>
      <w:r w:rsidR="0045338C" w:rsidRPr="00D144C6">
        <w:rPr>
          <w:rFonts w:ascii="Times New Roman" w:hAnsi="Times New Roman" w:cs="Times New Roman"/>
          <w:sz w:val="24"/>
          <w:szCs w:val="24"/>
        </w:rPr>
        <w:t>&amp;</w:t>
      </w:r>
      <w:r w:rsidR="0045338C" w:rsidRPr="0045338C">
        <w:rPr>
          <w:rFonts w:ascii="Times New Roman" w:hAnsi="Times New Roman" w:cs="Times New Roman"/>
          <w:sz w:val="24"/>
          <w:szCs w:val="24"/>
        </w:rPr>
        <w:t xml:space="preserve"> Mackay D. Evaluating and expressing the propagation of uncertainty in chemical fate and bioaccumulation models. </w:t>
      </w:r>
      <w:r w:rsidR="0045338C" w:rsidRPr="009343D8">
        <w:rPr>
          <w:rFonts w:ascii="Times New Roman" w:hAnsi="Times New Roman" w:cs="Times New Roman"/>
          <w:i/>
          <w:iCs/>
          <w:sz w:val="24"/>
          <w:szCs w:val="24"/>
        </w:rPr>
        <w:t>Environ</w:t>
      </w:r>
      <w:r w:rsidR="009343D8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="0045338C" w:rsidRPr="009343D8">
        <w:rPr>
          <w:rFonts w:ascii="Times New Roman" w:hAnsi="Times New Roman" w:cs="Times New Roman"/>
          <w:i/>
          <w:iCs/>
          <w:sz w:val="24"/>
          <w:szCs w:val="24"/>
        </w:rPr>
        <w:t xml:space="preserve"> Toxicol</w:t>
      </w:r>
      <w:r w:rsidR="009343D8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="0045338C" w:rsidRPr="009343D8">
        <w:rPr>
          <w:rFonts w:ascii="Times New Roman" w:hAnsi="Times New Roman" w:cs="Times New Roman"/>
          <w:i/>
          <w:iCs/>
          <w:sz w:val="24"/>
          <w:szCs w:val="24"/>
        </w:rPr>
        <w:t xml:space="preserve"> Chem</w:t>
      </w:r>
      <w:r w:rsidR="009343D8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="0045338C" w:rsidRPr="009343D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45338C" w:rsidRPr="009343D8">
        <w:rPr>
          <w:rFonts w:ascii="Times New Roman" w:hAnsi="Times New Roman" w:cs="Times New Roman"/>
          <w:b/>
          <w:bCs/>
          <w:sz w:val="24"/>
          <w:szCs w:val="24"/>
        </w:rPr>
        <w:t>21</w:t>
      </w:r>
      <w:r w:rsidR="009343D8">
        <w:rPr>
          <w:rFonts w:ascii="Times New Roman" w:hAnsi="Times New Roman" w:cs="Times New Roman"/>
          <w:sz w:val="24"/>
          <w:szCs w:val="24"/>
        </w:rPr>
        <w:t>,</w:t>
      </w:r>
      <w:r w:rsidR="0045338C" w:rsidRPr="0045338C">
        <w:rPr>
          <w:rFonts w:ascii="Times New Roman" w:hAnsi="Times New Roman" w:cs="Times New Roman"/>
          <w:sz w:val="24"/>
          <w:szCs w:val="24"/>
        </w:rPr>
        <w:t>70</w:t>
      </w:r>
      <w:r w:rsidR="009343D8">
        <w:rPr>
          <w:rFonts w:ascii="Times New Roman" w:hAnsi="Times New Roman" w:cs="Times New Roman"/>
          <w:sz w:val="24"/>
          <w:szCs w:val="24"/>
        </w:rPr>
        <w:t>-</w:t>
      </w:r>
      <w:r w:rsidR="0045338C" w:rsidRPr="0045338C">
        <w:rPr>
          <w:rFonts w:ascii="Times New Roman" w:hAnsi="Times New Roman" w:cs="Times New Roman"/>
          <w:sz w:val="24"/>
          <w:szCs w:val="24"/>
        </w:rPr>
        <w:t>709</w:t>
      </w:r>
      <w:r w:rsidR="0045338C">
        <w:rPr>
          <w:rFonts w:ascii="Times New Roman" w:hAnsi="Times New Roman" w:cs="Times New Roman"/>
          <w:sz w:val="24"/>
          <w:szCs w:val="24"/>
        </w:rPr>
        <w:t xml:space="preserve"> (2002).</w:t>
      </w:r>
    </w:p>
    <w:p w14:paraId="79374CA6" w14:textId="6C873182" w:rsidR="00620D2E" w:rsidRPr="00D144C6" w:rsidRDefault="00620D2E" w:rsidP="00620D2E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D144C6">
        <w:rPr>
          <w:rFonts w:ascii="Times New Roman" w:hAnsi="Times New Roman" w:cs="Times New Roman"/>
          <w:sz w:val="24"/>
          <w:szCs w:val="24"/>
        </w:rPr>
        <w:t>7</w:t>
      </w:r>
      <w:r w:rsidR="004E26FC">
        <w:rPr>
          <w:rFonts w:ascii="Times New Roman" w:hAnsi="Times New Roman" w:cs="Times New Roman"/>
          <w:sz w:val="24"/>
          <w:szCs w:val="24"/>
        </w:rPr>
        <w:t>9</w:t>
      </w:r>
      <w:r w:rsidRPr="00D144C6">
        <w:rPr>
          <w:rFonts w:ascii="Times New Roman" w:hAnsi="Times New Roman" w:cs="Times New Roman"/>
          <w:sz w:val="24"/>
          <w:szCs w:val="24"/>
        </w:rPr>
        <w:tab/>
        <w:t>Prinn, R.</w:t>
      </w:r>
      <w:r w:rsidRPr="00D144C6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D144C6">
        <w:rPr>
          <w:rFonts w:ascii="Times New Roman" w:hAnsi="Times New Roman" w:cs="Times New Roman"/>
          <w:sz w:val="24"/>
          <w:szCs w:val="24"/>
        </w:rPr>
        <w:t xml:space="preserve"> Evidence for substantial variations of atmospheric hydroxyl radicals in the past two decades. </w:t>
      </w:r>
      <w:r w:rsidRPr="00D144C6">
        <w:rPr>
          <w:rFonts w:ascii="Times New Roman" w:hAnsi="Times New Roman" w:cs="Times New Roman"/>
          <w:i/>
          <w:sz w:val="24"/>
          <w:szCs w:val="24"/>
        </w:rPr>
        <w:t>Science</w:t>
      </w:r>
      <w:r w:rsidRPr="00D144C6">
        <w:rPr>
          <w:rFonts w:ascii="Times New Roman" w:hAnsi="Times New Roman" w:cs="Times New Roman"/>
          <w:sz w:val="24"/>
          <w:szCs w:val="24"/>
        </w:rPr>
        <w:t xml:space="preserve"> </w:t>
      </w:r>
      <w:r w:rsidRPr="00D144C6">
        <w:rPr>
          <w:rFonts w:ascii="Times New Roman" w:hAnsi="Times New Roman" w:cs="Times New Roman"/>
          <w:b/>
          <w:sz w:val="24"/>
          <w:szCs w:val="24"/>
        </w:rPr>
        <w:t>292</w:t>
      </w:r>
      <w:r w:rsidRPr="00D144C6">
        <w:rPr>
          <w:rFonts w:ascii="Times New Roman" w:hAnsi="Times New Roman" w:cs="Times New Roman"/>
          <w:sz w:val="24"/>
          <w:szCs w:val="24"/>
        </w:rPr>
        <w:t>, 1882-1888 (2001).</w:t>
      </w:r>
    </w:p>
    <w:bookmarkEnd w:id="10"/>
    <w:bookmarkEnd w:id="11"/>
    <w:p w14:paraId="570DFBB6" w14:textId="77777777" w:rsidR="00E807C3" w:rsidRPr="00D144C6" w:rsidRDefault="00E807C3" w:rsidP="00F72A10">
      <w:pPr>
        <w:widowControl/>
        <w:spacing w:afterLines="50" w:after="156"/>
        <w:jc w:val="left"/>
      </w:pPr>
    </w:p>
    <w:p w14:paraId="5A06C3B4" w14:textId="443C2046" w:rsidR="0093734B" w:rsidRPr="00D144C6" w:rsidRDefault="00A91E21" w:rsidP="000E2179">
      <w:pPr>
        <w:jc w:val="center"/>
      </w:pPr>
      <w:r w:rsidRPr="00D144C6">
        <w:rPr>
          <w:noProof/>
          <w:lang w:val="en-CA" w:eastAsia="en-CA"/>
        </w:rPr>
        <w:lastRenderedPageBreak/>
        <w:drawing>
          <wp:inline distT="0" distB="0" distL="0" distR="0" wp14:anchorId="51BFC9A4" wp14:editId="1264F6AE">
            <wp:extent cx="6241964" cy="8690457"/>
            <wp:effectExtent l="0" t="0" r="6985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2124" cy="8704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FF169C" w14:textId="5BC286AC" w:rsidR="0080650F" w:rsidRPr="00D144C6" w:rsidRDefault="0080650F" w:rsidP="000E2179">
      <w:pPr>
        <w:spacing w:beforeLines="50" w:before="156"/>
        <w:rPr>
          <w:rFonts w:ascii="Times New Roman" w:hAnsi="Times New Roman" w:cs="Times New Roman"/>
          <w:sz w:val="24"/>
          <w:szCs w:val="24"/>
        </w:rPr>
      </w:pPr>
      <w:r w:rsidRPr="00D144C6">
        <w:rPr>
          <w:rFonts w:ascii="Times New Roman" w:hAnsi="Times New Roman" w:cs="Times New Roman"/>
          <w:b/>
          <w:bCs/>
          <w:color w:val="000000"/>
          <w:sz w:val="24"/>
          <w:szCs w:val="24"/>
        </w:rPr>
        <w:t>Supplementary Fig</w:t>
      </w:r>
      <w:r w:rsidR="000D06BD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  <w:r w:rsidRPr="00D144C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1 </w:t>
      </w:r>
      <w:r w:rsidR="000C74E9" w:rsidRPr="00D144C6">
        <w:rPr>
          <w:rFonts w:ascii="Times New Roman" w:hAnsi="Times New Roman" w:cs="Times New Roman"/>
          <w:b/>
          <w:bCs/>
          <w:sz w:val="24"/>
          <w:szCs w:val="24"/>
        </w:rPr>
        <w:t xml:space="preserve">| </w:t>
      </w:r>
      <w:r w:rsidRPr="00D144C6">
        <w:rPr>
          <w:rFonts w:ascii="Times New Roman" w:hAnsi="Times New Roman" w:cs="Times New Roman"/>
          <w:sz w:val="24"/>
          <w:szCs w:val="24"/>
        </w:rPr>
        <w:t xml:space="preserve">Proposed mechanism for the photooxidation of particulate TCPP. The </w:t>
      </w:r>
      <w:r w:rsidRPr="00D144C6">
        <w:rPr>
          <w:rFonts w:ascii="Times New Roman" w:hAnsi="Times New Roman" w:cs="Times New Roman"/>
          <w:color w:val="000000" w:themeColor="text1"/>
          <w:sz w:val="24"/>
          <w:szCs w:val="24"/>
        </w:rPr>
        <w:t>particulate</w:t>
      </w:r>
      <w:r w:rsidRPr="00D144C6">
        <w:rPr>
          <w:rFonts w:ascii="Times New Roman" w:hAnsi="Times New Roman" w:cs="Times New Roman"/>
          <w:sz w:val="24"/>
          <w:szCs w:val="24"/>
        </w:rPr>
        <w:t xml:space="preserve"> products specifically measured by the EESI-TOFMS are indicated in the solid boxes.</w:t>
      </w:r>
    </w:p>
    <w:p w14:paraId="44A542A1" w14:textId="71D68859" w:rsidR="00034A31" w:rsidRPr="00D144C6" w:rsidRDefault="00E86077" w:rsidP="000E2179">
      <w:pPr>
        <w:spacing w:beforeLines="50" w:before="156"/>
        <w:rPr>
          <w:rFonts w:ascii="Times New Roman" w:hAnsi="Times New Roman" w:cs="Times New Roman"/>
          <w:sz w:val="24"/>
          <w:szCs w:val="24"/>
        </w:rPr>
      </w:pPr>
      <w:r w:rsidRPr="00D144C6">
        <w:rPr>
          <w:noProof/>
          <w:lang w:val="en-CA" w:eastAsia="en-CA"/>
        </w:rPr>
        <w:lastRenderedPageBreak/>
        <w:drawing>
          <wp:inline distT="0" distB="0" distL="0" distR="0" wp14:anchorId="16286715" wp14:editId="5EBF741E">
            <wp:extent cx="6336030" cy="7788275"/>
            <wp:effectExtent l="0" t="0" r="7620" b="317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6030" cy="778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39BC49" w14:textId="6EE83EB5" w:rsidR="00E86077" w:rsidRPr="00D144C6" w:rsidRDefault="00686334" w:rsidP="000E2179">
      <w:pPr>
        <w:spacing w:beforeLines="50" w:before="156"/>
        <w:rPr>
          <w:rFonts w:ascii="Times New Roman" w:hAnsi="Times New Roman" w:cs="Times New Roman"/>
          <w:sz w:val="24"/>
          <w:szCs w:val="24"/>
        </w:rPr>
      </w:pPr>
      <w:r w:rsidRPr="00D144C6">
        <w:rPr>
          <w:rFonts w:ascii="Times New Roman" w:hAnsi="Times New Roman" w:cs="Times New Roman"/>
          <w:b/>
          <w:bCs/>
          <w:color w:val="000000"/>
          <w:sz w:val="24"/>
          <w:szCs w:val="24"/>
        </w:rPr>
        <w:t>Supplementary Fig</w:t>
      </w:r>
      <w:r w:rsidR="006C3E64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  <w:r w:rsidRPr="00D144C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2 </w:t>
      </w:r>
      <w:r w:rsidR="000C74E9" w:rsidRPr="00D144C6">
        <w:rPr>
          <w:rFonts w:ascii="Times New Roman" w:hAnsi="Times New Roman" w:cs="Times New Roman"/>
          <w:b/>
          <w:bCs/>
          <w:sz w:val="24"/>
          <w:szCs w:val="24"/>
        </w:rPr>
        <w:t xml:space="preserve">| </w:t>
      </w:r>
      <w:r w:rsidRPr="00D144C6">
        <w:rPr>
          <w:rFonts w:ascii="Times New Roman" w:hAnsi="Times New Roman" w:cs="Times New Roman"/>
          <w:sz w:val="24"/>
          <w:szCs w:val="24"/>
        </w:rPr>
        <w:t xml:space="preserve">Proposed mechanism for the photooxidation of particulate EHDP. The </w:t>
      </w:r>
      <w:r w:rsidRPr="00D144C6">
        <w:rPr>
          <w:rFonts w:ascii="Times New Roman" w:hAnsi="Times New Roman" w:cs="Times New Roman"/>
          <w:color w:val="000000" w:themeColor="text1"/>
          <w:sz w:val="24"/>
          <w:szCs w:val="24"/>
        </w:rPr>
        <w:t>particulate</w:t>
      </w:r>
      <w:r w:rsidRPr="00D144C6">
        <w:rPr>
          <w:rFonts w:ascii="Times New Roman" w:hAnsi="Times New Roman" w:cs="Times New Roman"/>
          <w:sz w:val="24"/>
          <w:szCs w:val="24"/>
        </w:rPr>
        <w:t xml:space="preserve"> products specifically measured by the EESI-TOFMS are indicated in the solid boxes.</w:t>
      </w:r>
    </w:p>
    <w:p w14:paraId="39F0FCAB" w14:textId="77777777" w:rsidR="00E461D0" w:rsidRPr="00D144C6" w:rsidRDefault="00E461D0" w:rsidP="000E2179">
      <w:pPr>
        <w:spacing w:beforeLines="50" w:before="156"/>
        <w:rPr>
          <w:rFonts w:ascii="Times New Roman" w:hAnsi="Times New Roman" w:cs="Times New Roman"/>
          <w:sz w:val="24"/>
          <w:szCs w:val="24"/>
        </w:rPr>
      </w:pPr>
    </w:p>
    <w:p w14:paraId="51AF0847" w14:textId="19D68713" w:rsidR="00A91E21" w:rsidRPr="00D144C6" w:rsidRDefault="00121B05">
      <w:r w:rsidRPr="00D144C6">
        <w:rPr>
          <w:rFonts w:ascii="Book Antiqua" w:hAnsi="Book Antiqua"/>
          <w:noProof/>
          <w:lang w:val="en-CA" w:eastAsia="en-CA"/>
        </w:rPr>
        <w:lastRenderedPageBreak/>
        <w:drawing>
          <wp:inline distT="0" distB="0" distL="0" distR="0" wp14:anchorId="751D8620" wp14:editId="73AEF414">
            <wp:extent cx="6336030" cy="1652270"/>
            <wp:effectExtent l="0" t="0" r="7620" b="508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6030" cy="1652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6089547" w14:textId="2A0FDFBB" w:rsidR="00612F9B" w:rsidRPr="00D144C6" w:rsidRDefault="00121B05" w:rsidP="000E2179">
      <w:pPr>
        <w:spacing w:beforeLines="100" w:before="312"/>
        <w:rPr>
          <w:rFonts w:ascii="Times New Roman" w:hAnsi="Times New Roman" w:cs="Times New Roman"/>
          <w:sz w:val="24"/>
          <w:szCs w:val="24"/>
        </w:rPr>
      </w:pPr>
      <w:r w:rsidRPr="00D144C6">
        <w:rPr>
          <w:rFonts w:ascii="Times New Roman" w:hAnsi="Times New Roman" w:cs="Times New Roman"/>
          <w:b/>
          <w:bCs/>
          <w:color w:val="000000"/>
          <w:sz w:val="24"/>
          <w:szCs w:val="24"/>
        </w:rPr>
        <w:t>Supplementary Fig</w:t>
      </w:r>
      <w:r w:rsidR="00646970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  <w:r w:rsidRPr="00D144C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DB167E" w:rsidRPr="00D144C6">
        <w:rPr>
          <w:rFonts w:ascii="Times New Roman" w:hAnsi="Times New Roman" w:cs="Times New Roman"/>
          <w:b/>
          <w:bCs/>
          <w:color w:val="000000"/>
          <w:sz w:val="24"/>
          <w:szCs w:val="24"/>
        </w:rPr>
        <w:t>3</w:t>
      </w:r>
      <w:r w:rsidRPr="00D144C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0C74E9" w:rsidRPr="00D144C6">
        <w:rPr>
          <w:rFonts w:ascii="Times New Roman" w:hAnsi="Times New Roman" w:cs="Times New Roman"/>
          <w:b/>
          <w:bCs/>
          <w:sz w:val="24"/>
          <w:szCs w:val="24"/>
        </w:rPr>
        <w:t xml:space="preserve">| </w:t>
      </w:r>
      <w:r w:rsidRPr="00D144C6">
        <w:rPr>
          <w:rFonts w:ascii="Times New Roman" w:hAnsi="Times New Roman" w:cs="Times New Roman"/>
          <w:sz w:val="24"/>
          <w:szCs w:val="24"/>
        </w:rPr>
        <w:t>Comparison between reaction half-lives of atmospheric photooxidation (red) and biodegradation in surface media (blue) (as an example of surface compartments) of OPFRs (dark colors) and their transformation products (light colors).</w:t>
      </w:r>
      <w:r w:rsidR="00DB167E" w:rsidRPr="00D144C6">
        <w:rPr>
          <w:rFonts w:ascii="Times New Roman" w:hAnsi="Times New Roman" w:cs="Times New Roman"/>
          <w:sz w:val="24"/>
          <w:szCs w:val="24"/>
        </w:rPr>
        <w:t xml:space="preserve"> Reaction half-lives were calculated based on </w:t>
      </w:r>
      <w:r w:rsidR="00AF4BC2" w:rsidRPr="00D144C6">
        <w:rPr>
          <w:rFonts w:ascii="Times New Roman" w:hAnsi="Times New Roman" w:cs="Times New Roman"/>
          <w:sz w:val="24"/>
          <w:szCs w:val="24"/>
        </w:rPr>
        <w:t xml:space="preserve">the </w:t>
      </w:r>
      <w:r w:rsidR="00DB167E" w:rsidRPr="00D144C6">
        <w:rPr>
          <w:rFonts w:ascii="Times New Roman" w:hAnsi="Times New Roman" w:cs="Times New Roman"/>
          <w:sz w:val="24"/>
          <w:szCs w:val="24"/>
        </w:rPr>
        <w:t>RAIDAR model (see Methods).</w:t>
      </w:r>
    </w:p>
    <w:p w14:paraId="44234E35" w14:textId="748178ED" w:rsidR="00F65FD7" w:rsidRPr="00D144C6" w:rsidRDefault="00612F9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D144C6">
        <w:rPr>
          <w:rFonts w:ascii="Times New Roman" w:hAnsi="Times New Roman" w:cs="Times New Roman"/>
          <w:sz w:val="24"/>
          <w:szCs w:val="24"/>
        </w:rPr>
        <w:br w:type="page"/>
      </w:r>
      <w:r w:rsidR="0095100A" w:rsidRPr="00D144C6">
        <w:rPr>
          <w:noProof/>
          <w:lang w:val="en-CA" w:eastAsia="en-CA"/>
        </w:rPr>
        <w:lastRenderedPageBreak/>
        <w:drawing>
          <wp:inline distT="0" distB="0" distL="0" distR="0" wp14:anchorId="3821845A" wp14:editId="546D19D3">
            <wp:extent cx="6327872" cy="8326778"/>
            <wp:effectExtent l="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7187" cy="8339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391603" w14:textId="2B07DAA7" w:rsidR="001B5CCC" w:rsidRPr="00D144C6" w:rsidRDefault="0095100A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D144C6">
        <w:rPr>
          <w:rFonts w:ascii="Times New Roman" w:hAnsi="Times New Roman" w:cs="Times New Roman"/>
          <w:b/>
          <w:bCs/>
          <w:color w:val="000000"/>
          <w:sz w:val="24"/>
          <w:szCs w:val="24"/>
        </w:rPr>
        <w:t>Supplementary Fig</w:t>
      </w:r>
      <w:r w:rsidR="00BD0FC5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  <w:r w:rsidRPr="00D144C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4 </w:t>
      </w:r>
      <w:r w:rsidRPr="00D144C6">
        <w:rPr>
          <w:rFonts w:ascii="Times New Roman" w:hAnsi="Times New Roman" w:cs="Times New Roman"/>
          <w:b/>
          <w:bCs/>
          <w:sz w:val="24"/>
          <w:szCs w:val="24"/>
        </w:rPr>
        <w:t xml:space="preserve">| </w:t>
      </w:r>
      <w:r w:rsidR="004E310B" w:rsidRPr="00D144C6">
        <w:rPr>
          <w:rFonts w:ascii="Times New Roman" w:hAnsi="Times New Roman" w:cs="Times New Roman"/>
          <w:sz w:val="24"/>
          <w:szCs w:val="24"/>
        </w:rPr>
        <w:t>Mass spectra of 9 unidentified OPFR transformation products</w:t>
      </w:r>
      <w:r w:rsidR="00B40DCF" w:rsidRPr="00D144C6">
        <w:rPr>
          <w:rFonts w:ascii="Times New Roman" w:hAnsi="Times New Roman" w:cs="Times New Roman"/>
          <w:sz w:val="24"/>
          <w:szCs w:val="24"/>
        </w:rPr>
        <w:t xml:space="preserve"> </w:t>
      </w:r>
      <w:r w:rsidR="00B40DCF" w:rsidRPr="00D144C6">
        <w:rPr>
          <w:rFonts w:ascii="Times New Roman" w:hAnsi="Times New Roman" w:cs="Times New Roman" w:hint="eastAsia"/>
          <w:sz w:val="24"/>
          <w:szCs w:val="24"/>
        </w:rPr>
        <w:t>in</w:t>
      </w:r>
      <w:r w:rsidR="00B40DCF" w:rsidRPr="00D144C6">
        <w:rPr>
          <w:rFonts w:ascii="Times New Roman" w:hAnsi="Times New Roman" w:cs="Times New Roman"/>
          <w:sz w:val="24"/>
          <w:szCs w:val="24"/>
        </w:rPr>
        <w:t xml:space="preserve"> GAPS-MC samples.</w:t>
      </w:r>
    </w:p>
    <w:p w14:paraId="13106AA8" w14:textId="77777777" w:rsidR="00612F9B" w:rsidRPr="00D144C6" w:rsidRDefault="00612F9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D8466AB" w14:textId="719705E7" w:rsidR="00AD3ABA" w:rsidRPr="001427D1" w:rsidRDefault="00C35269" w:rsidP="00C35269">
      <w:pPr>
        <w:rPr>
          <w:rFonts w:ascii="Times New Roman" w:hAnsi="Times New Roman" w:cs="Times New Roman"/>
          <w:sz w:val="24"/>
          <w:szCs w:val="24"/>
        </w:rPr>
      </w:pPr>
      <w:r w:rsidRPr="00C35269">
        <w:rPr>
          <w:noProof/>
        </w:rPr>
        <w:drawing>
          <wp:inline distT="0" distB="0" distL="0" distR="0" wp14:anchorId="1EFAE3AB" wp14:editId="71983E5B">
            <wp:extent cx="6336030" cy="4478020"/>
            <wp:effectExtent l="0" t="0" r="0" b="0"/>
            <wp:docPr id="1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4692D7EF-DF40-4305-B5E8-FCE68473802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4692D7EF-DF40-4305-B5E8-FCE68473802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336030" cy="4478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D3ABA" w:rsidRPr="00D144C6">
        <w:rPr>
          <w:rFonts w:ascii="Times New Roman" w:hAnsi="Times New Roman" w:cs="Times New Roman"/>
          <w:b/>
          <w:bCs/>
          <w:color w:val="000000"/>
          <w:sz w:val="24"/>
          <w:szCs w:val="24"/>
        </w:rPr>
        <w:t>Supplementary Fig</w:t>
      </w:r>
      <w:r w:rsidR="00DE2014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  <w:r w:rsidR="00AD3ABA" w:rsidRPr="00D144C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5 </w:t>
      </w:r>
      <w:r w:rsidR="000C74E9" w:rsidRPr="00D144C6">
        <w:rPr>
          <w:rFonts w:ascii="Times New Roman" w:hAnsi="Times New Roman" w:cs="Times New Roman"/>
          <w:b/>
          <w:bCs/>
          <w:sz w:val="24"/>
          <w:szCs w:val="24"/>
        </w:rPr>
        <w:t xml:space="preserve">| </w:t>
      </w:r>
      <w:r w:rsidR="00AD3ABA" w:rsidRPr="00D144C6">
        <w:rPr>
          <w:rFonts w:ascii="Times New Roman" w:hAnsi="Times New Roman" w:cs="Times New Roman"/>
          <w:sz w:val="24"/>
          <w:szCs w:val="24"/>
        </w:rPr>
        <w:t xml:space="preserve">The volume normalized signal intensities of 9 unidentified OPFR transformation </w:t>
      </w:r>
      <w:r w:rsidR="00AD3ABA" w:rsidRPr="00693988">
        <w:rPr>
          <w:rFonts w:ascii="Times New Roman" w:hAnsi="Times New Roman" w:cs="Times New Roman"/>
          <w:sz w:val="24"/>
          <w:szCs w:val="24"/>
        </w:rPr>
        <w:t xml:space="preserve">products </w:t>
      </w:r>
      <w:r w:rsidR="00A47F61" w:rsidRPr="00693988">
        <w:rPr>
          <w:rFonts w:ascii="Times New Roman" w:hAnsi="Times New Roman" w:cs="Times New Roman"/>
          <w:sz w:val="24"/>
          <w:szCs w:val="24"/>
        </w:rPr>
        <w:t xml:space="preserve">(see Supplementary Table 3) </w:t>
      </w:r>
      <w:r w:rsidR="00AD3ABA" w:rsidRPr="00693988">
        <w:rPr>
          <w:rFonts w:ascii="Times New Roman" w:hAnsi="Times New Roman" w:cs="Times New Roman"/>
          <w:sz w:val="24"/>
          <w:szCs w:val="24"/>
        </w:rPr>
        <w:t>in 18 megacities.</w:t>
      </w:r>
      <w:r w:rsidR="00693988" w:rsidRPr="00693988">
        <w:rPr>
          <w:rFonts w:ascii="Times New Roman" w:hAnsi="Times New Roman" w:cs="Times New Roman"/>
          <w:sz w:val="24"/>
          <w:szCs w:val="24"/>
        </w:rPr>
        <w:t xml:space="preserve"> </w:t>
      </w:r>
      <w:r w:rsidR="001427D1">
        <w:rPr>
          <w:rFonts w:ascii="Times New Roman" w:hAnsi="Times New Roman" w:cs="Times New Roman"/>
          <w:sz w:val="24"/>
          <w:szCs w:val="24"/>
        </w:rPr>
        <w:t>F</w:t>
      </w:r>
      <w:r w:rsidR="001427D1">
        <w:rPr>
          <w:rFonts w:ascii="Times New Roman" w:hAnsi="Times New Roman" w:cs="Times New Roman" w:hint="eastAsia"/>
          <w:sz w:val="24"/>
          <w:szCs w:val="24"/>
        </w:rPr>
        <w:t>or</w:t>
      </w:r>
      <w:r w:rsidR="001427D1">
        <w:rPr>
          <w:rFonts w:ascii="Times New Roman" w:hAnsi="Times New Roman" w:cs="Times New Roman"/>
          <w:sz w:val="24"/>
          <w:szCs w:val="24"/>
        </w:rPr>
        <w:t xml:space="preserve"> London, </w:t>
      </w:r>
      <w:r w:rsidR="001427D1" w:rsidRPr="00BA1A22">
        <w:rPr>
          <w:rFonts w:ascii="Times New Roman" w:hAnsi="Times New Roman" w:cs="Times New Roman"/>
          <w:sz w:val="24"/>
          <w:szCs w:val="24"/>
        </w:rPr>
        <w:t xml:space="preserve">the </w:t>
      </w:r>
      <w:r w:rsidR="001427D1">
        <w:rPr>
          <w:rFonts w:ascii="Times New Roman" w:hAnsi="Times New Roman" w:cs="Times New Roman"/>
          <w:sz w:val="24"/>
          <w:szCs w:val="24"/>
        </w:rPr>
        <w:t>signal intensit</w:t>
      </w:r>
      <w:r w:rsidR="00D6638B">
        <w:rPr>
          <w:rFonts w:ascii="Times New Roman" w:hAnsi="Times New Roman" w:cs="Times New Roman"/>
          <w:sz w:val="24"/>
          <w:szCs w:val="24"/>
        </w:rPr>
        <w:t>y</w:t>
      </w:r>
      <w:r w:rsidR="001427D1">
        <w:rPr>
          <w:rFonts w:ascii="Times New Roman" w:hAnsi="Times New Roman" w:cs="Times New Roman"/>
          <w:sz w:val="24"/>
          <w:szCs w:val="24"/>
        </w:rPr>
        <w:t xml:space="preserve"> equal</w:t>
      </w:r>
      <w:r w:rsidR="00D6638B">
        <w:rPr>
          <w:rFonts w:ascii="Times New Roman" w:hAnsi="Times New Roman" w:cs="Times New Roman"/>
          <w:sz w:val="24"/>
          <w:szCs w:val="24"/>
        </w:rPr>
        <w:t>s</w:t>
      </w:r>
      <w:r w:rsidR="001427D1" w:rsidRPr="00BA1A22">
        <w:rPr>
          <w:rFonts w:ascii="Times New Roman" w:hAnsi="Times New Roman" w:cs="Times New Roman"/>
          <w:sz w:val="24"/>
          <w:szCs w:val="24"/>
        </w:rPr>
        <w:t xml:space="preserve"> the value show</w:t>
      </w:r>
      <w:r w:rsidR="001427D1" w:rsidRPr="00C82FEB">
        <w:rPr>
          <w:rFonts w:ascii="Times New Roman" w:hAnsi="Times New Roman" w:cs="Times New Roman"/>
          <w:sz w:val="24"/>
          <w:szCs w:val="24"/>
        </w:rPr>
        <w:t>n in the figure</w:t>
      </w:r>
      <w:r w:rsidR="001427D1">
        <w:rPr>
          <w:rFonts w:ascii="Times New Roman" w:hAnsi="Times New Roman" w:cs="Times New Roman"/>
          <w:sz w:val="24"/>
          <w:szCs w:val="24"/>
        </w:rPr>
        <w:t xml:space="preserve"> </w:t>
      </w:r>
      <w:r w:rsidR="001427D1" w:rsidRPr="00693988">
        <w:rPr>
          <w:rFonts w:ascii="Times New Roman" w:hAnsi="Times New Roman" w:cs="Times New Roman"/>
          <w:sz w:val="24"/>
          <w:szCs w:val="24"/>
        </w:rPr>
        <w:t>×</w:t>
      </w:r>
      <w:r w:rsidR="001427D1">
        <w:rPr>
          <w:rFonts w:ascii="Times New Roman" w:hAnsi="Times New Roman" w:cs="Times New Roman"/>
          <w:sz w:val="24"/>
          <w:szCs w:val="24"/>
        </w:rPr>
        <w:t xml:space="preserve"> </w:t>
      </w:r>
      <w:r w:rsidR="001427D1">
        <w:rPr>
          <w:rFonts w:ascii="Times New Roman" w:hAnsi="Times New Roman" w:cs="Times New Roman" w:hint="eastAsia"/>
          <w:sz w:val="24"/>
          <w:szCs w:val="24"/>
        </w:rPr>
        <w:t>6.7.</w:t>
      </w:r>
    </w:p>
    <w:p w14:paraId="0FFD07F8" w14:textId="5BD03DD0" w:rsidR="002B2054" w:rsidRPr="00D144C6" w:rsidRDefault="002B2054">
      <w:pPr>
        <w:widowControl/>
        <w:jc w:val="left"/>
      </w:pPr>
      <w:r w:rsidRPr="00D144C6">
        <w:br w:type="page"/>
      </w:r>
    </w:p>
    <w:p w14:paraId="5EE04913" w14:textId="4896DB43" w:rsidR="000A0BD7" w:rsidRPr="00D144C6" w:rsidRDefault="001E41C1" w:rsidP="00E56917">
      <w:pPr>
        <w:jc w:val="center"/>
      </w:pPr>
      <w:r w:rsidRPr="00D144C6">
        <w:rPr>
          <w:noProof/>
          <w:lang w:val="en-CA" w:eastAsia="en-CA"/>
        </w:rPr>
        <w:drawing>
          <wp:inline distT="0" distB="0" distL="0" distR="0" wp14:anchorId="184CD040" wp14:editId="5BACE6D7">
            <wp:extent cx="4665287" cy="3060071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4287" cy="30659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D8D9470" w14:textId="17663864" w:rsidR="002B2054" w:rsidRPr="00D144C6" w:rsidRDefault="002B2054" w:rsidP="000E2179">
      <w:pPr>
        <w:spacing w:beforeLines="100" w:before="312"/>
        <w:rPr>
          <w:rFonts w:ascii="Times New Roman" w:hAnsi="Times New Roman" w:cs="Times New Roman"/>
          <w:b/>
          <w:bCs/>
          <w:sz w:val="24"/>
          <w:szCs w:val="24"/>
        </w:rPr>
      </w:pPr>
      <w:r w:rsidRPr="00D144C6">
        <w:rPr>
          <w:rFonts w:ascii="Times New Roman" w:hAnsi="Times New Roman" w:cs="Times New Roman"/>
          <w:b/>
          <w:bCs/>
          <w:color w:val="000000"/>
          <w:sz w:val="24"/>
          <w:szCs w:val="24"/>
        </w:rPr>
        <w:t>Supplementary Fig</w:t>
      </w:r>
      <w:r w:rsidR="00251635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  <w:r w:rsidRPr="00D144C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6 </w:t>
      </w:r>
      <w:r w:rsidR="000C74E9" w:rsidRPr="00D144C6">
        <w:rPr>
          <w:rFonts w:ascii="Times New Roman" w:hAnsi="Times New Roman" w:cs="Times New Roman"/>
          <w:b/>
          <w:bCs/>
          <w:sz w:val="24"/>
          <w:szCs w:val="24"/>
        </w:rPr>
        <w:t xml:space="preserve">| </w:t>
      </w:r>
      <w:r w:rsidRPr="00D144C6">
        <w:rPr>
          <w:rFonts w:ascii="Times New Roman" w:hAnsi="Times New Roman" w:cs="Times New Roman"/>
          <w:sz w:val="24"/>
          <w:szCs w:val="24"/>
        </w:rPr>
        <w:t>The physical environment</w:t>
      </w:r>
      <w:r w:rsidR="00BF122E" w:rsidRPr="00D144C6">
        <w:rPr>
          <w:rFonts w:ascii="Times New Roman" w:hAnsi="Times New Roman" w:cs="Times New Roman"/>
          <w:sz w:val="24"/>
          <w:szCs w:val="24"/>
        </w:rPr>
        <w:t xml:space="preserve"> (compartments of air, surface water, soil, and sediment)</w:t>
      </w:r>
      <w:r w:rsidRPr="00D144C6">
        <w:rPr>
          <w:rFonts w:ascii="Times New Roman" w:hAnsi="Times New Roman" w:cs="Times New Roman"/>
          <w:sz w:val="24"/>
          <w:szCs w:val="24"/>
        </w:rPr>
        <w:t xml:space="preserve"> and </w:t>
      </w:r>
      <w:r w:rsidR="001918EB" w:rsidRPr="00D144C6">
        <w:rPr>
          <w:rFonts w:ascii="Times New Roman" w:hAnsi="Times New Roman" w:cs="Times New Roman" w:hint="eastAsia"/>
          <w:sz w:val="24"/>
          <w:szCs w:val="24"/>
        </w:rPr>
        <w:t>fish</w:t>
      </w:r>
      <w:r w:rsidRPr="00D144C6">
        <w:rPr>
          <w:rFonts w:ascii="Times New Roman" w:hAnsi="Times New Roman" w:cs="Times New Roman"/>
          <w:sz w:val="24"/>
          <w:szCs w:val="24"/>
        </w:rPr>
        <w:t xml:space="preserve"> described in the RAIDAR model.</w:t>
      </w:r>
      <w:r w:rsidR="00BF122E" w:rsidRPr="00D144C6">
        <w:rPr>
          <w:rFonts w:ascii="Times New Roman" w:hAnsi="Times New Roman" w:cs="Times New Roman"/>
          <w:sz w:val="24"/>
          <w:szCs w:val="24"/>
        </w:rPr>
        <w:t xml:space="preserve"> Arrows indicate main processes governing chemical fate and exposure.</w:t>
      </w:r>
    </w:p>
    <w:p w14:paraId="455D82D8" w14:textId="025C9842" w:rsidR="005B212A" w:rsidRPr="006C538D" w:rsidRDefault="00514E1F">
      <w:pPr>
        <w:widowControl/>
        <w:jc w:val="left"/>
      </w:pPr>
      <w:r w:rsidRPr="00D144C6">
        <w:br w:type="page"/>
      </w:r>
    </w:p>
    <w:p w14:paraId="08E74118" w14:textId="1FEFC1F8" w:rsidR="002D4F46" w:rsidRPr="00D144C6" w:rsidRDefault="002D4F46" w:rsidP="00E852ED">
      <w:pPr>
        <w:widowControl/>
        <w:jc w:val="center"/>
        <w:rPr>
          <w:lang w:val="en-CA"/>
        </w:rPr>
      </w:pPr>
      <w:r w:rsidRPr="00D144C6">
        <w:rPr>
          <w:noProof/>
          <w:lang w:val="en-CA" w:eastAsia="en-CA"/>
        </w:rPr>
        <w:drawing>
          <wp:inline distT="0" distB="0" distL="0" distR="0" wp14:anchorId="142FE552" wp14:editId="0E20EE99">
            <wp:extent cx="4902607" cy="7790507"/>
            <wp:effectExtent l="0" t="0" r="0" b="127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2174" cy="78057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B1D4A8C" w14:textId="2FF5B68B" w:rsidR="006C538D" w:rsidRDefault="002D4F46" w:rsidP="001958B1">
      <w:pPr>
        <w:widowControl/>
        <w:rPr>
          <w:rFonts w:ascii="Times New Roman" w:hAnsi="Times New Roman" w:cs="Times New Roman"/>
          <w:sz w:val="24"/>
          <w:szCs w:val="24"/>
        </w:rPr>
      </w:pPr>
      <w:r w:rsidRPr="00D144C6">
        <w:rPr>
          <w:rFonts w:ascii="Times New Roman" w:hAnsi="Times New Roman" w:cs="Times New Roman"/>
          <w:b/>
          <w:bCs/>
          <w:color w:val="000000"/>
          <w:sz w:val="24"/>
          <w:szCs w:val="24"/>
        </w:rPr>
        <w:t>Supplementary Fig</w:t>
      </w:r>
      <w:r w:rsidR="00F42282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  <w:r w:rsidRPr="00D144C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6C538D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7</w:t>
      </w:r>
      <w:r w:rsidRPr="00D144C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D144C6">
        <w:rPr>
          <w:rFonts w:ascii="Times New Roman" w:hAnsi="Times New Roman" w:cs="Times New Roman"/>
          <w:b/>
          <w:bCs/>
          <w:sz w:val="24"/>
          <w:szCs w:val="24"/>
        </w:rPr>
        <w:t xml:space="preserve">| </w:t>
      </w:r>
      <w:r w:rsidRPr="00D144C6">
        <w:rPr>
          <w:rFonts w:ascii="Times New Roman" w:hAnsi="Times New Roman" w:cs="Times New Roman"/>
          <w:sz w:val="24"/>
          <w:szCs w:val="24"/>
        </w:rPr>
        <w:t>M</w:t>
      </w:r>
      <w:r w:rsidRPr="00D144C6">
        <w:rPr>
          <w:rFonts w:ascii="Times New Roman" w:hAnsi="Times New Roman" w:cs="Times New Roman" w:hint="eastAsia"/>
          <w:sz w:val="24"/>
          <w:szCs w:val="24"/>
        </w:rPr>
        <w:t>odel</w:t>
      </w:r>
      <w:r w:rsidRPr="00D144C6">
        <w:rPr>
          <w:rFonts w:ascii="Times New Roman" w:hAnsi="Times New Roman" w:cs="Times New Roman"/>
          <w:sz w:val="24"/>
          <w:szCs w:val="24"/>
        </w:rPr>
        <w:t>led persistence, bioaccumulation, and toxicity of positional isomers (transformation products of chlorinated OPFRs are in red; transformation products of non-chlorinated OPFRs are in blue).</w:t>
      </w:r>
      <w:r w:rsidR="00EF2FF4" w:rsidRPr="00D144C6">
        <w:rPr>
          <w:rFonts w:ascii="Times New Roman" w:hAnsi="Times New Roman" w:cs="Times New Roman"/>
          <w:sz w:val="24"/>
          <w:szCs w:val="24"/>
        </w:rPr>
        <w:t xml:space="preserve"> A1: TDCPP-9; B1: EHDP-1; C1: EHDP-9.</w:t>
      </w:r>
    </w:p>
    <w:p w14:paraId="0EB47B0C" w14:textId="77777777" w:rsidR="006C538D" w:rsidRDefault="006C538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CE12B77" w14:textId="77777777" w:rsidR="006C538D" w:rsidRPr="00D144C6" w:rsidRDefault="006C538D" w:rsidP="006C538D">
      <w:r w:rsidRPr="00D144C6">
        <w:rPr>
          <w:noProof/>
          <w:lang w:val="en-CA" w:eastAsia="en-CA"/>
        </w:rPr>
        <w:drawing>
          <wp:inline distT="0" distB="0" distL="0" distR="0" wp14:anchorId="1F7FB3D2" wp14:editId="01223CA9">
            <wp:extent cx="6311735" cy="6714533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1809" cy="672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D78B25" w14:textId="721E4D72" w:rsidR="00234E48" w:rsidRDefault="006C538D" w:rsidP="00234E48">
      <w:pPr>
        <w:suppressLineNumbers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144C6">
        <w:rPr>
          <w:rFonts w:ascii="Times New Roman" w:hAnsi="Times New Roman" w:cs="Times New Roman"/>
          <w:b/>
          <w:bCs/>
          <w:color w:val="000000"/>
          <w:sz w:val="24"/>
          <w:szCs w:val="24"/>
        </w:rPr>
        <w:t>Supplementary Fig</w:t>
      </w:r>
      <w:r w:rsidR="0084401E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  <w:r w:rsidRPr="00D144C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8</w:t>
      </w:r>
      <w:r w:rsidRPr="00D144C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D144C6">
        <w:rPr>
          <w:rFonts w:ascii="Times New Roman" w:hAnsi="Times New Roman" w:cs="Times New Roman"/>
          <w:b/>
          <w:bCs/>
          <w:sz w:val="24"/>
          <w:szCs w:val="24"/>
        </w:rPr>
        <w:t xml:space="preserve">| </w:t>
      </w:r>
      <w:r w:rsidRPr="00D144C6">
        <w:rPr>
          <w:rFonts w:ascii="Times New Roman" w:hAnsi="Times New Roman" w:cs="Times New Roman"/>
          <w:sz w:val="24"/>
          <w:szCs w:val="24"/>
        </w:rPr>
        <w:t>T</w:t>
      </w:r>
      <w:r w:rsidRPr="00D144C6">
        <w:rPr>
          <w:rFonts w:ascii="Times New Roman" w:hAnsi="Times New Roman" w:cs="Times New Roman" w:hint="eastAsia"/>
          <w:sz w:val="24"/>
          <w:szCs w:val="24"/>
        </w:rPr>
        <w:t>he</w:t>
      </w:r>
      <w:r w:rsidRPr="00D144C6">
        <w:rPr>
          <w:rFonts w:ascii="Times New Roman" w:hAnsi="Times New Roman" w:cs="Times New Roman"/>
          <w:sz w:val="24"/>
          <w:szCs w:val="24"/>
        </w:rPr>
        <w:t xml:space="preserve"> differential aerosol mass spectra for OPFRs (oxidized−unreacted) as measured by the EESI-TOF-MS: </w:t>
      </w:r>
      <w:r w:rsidRPr="00D144C6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D144C6">
        <w:rPr>
          <w:rFonts w:ascii="Times New Roman" w:hAnsi="Times New Roman" w:cs="Times New Roman"/>
          <w:sz w:val="24"/>
          <w:szCs w:val="24"/>
        </w:rPr>
        <w:t>, TCEP at an OH exposure of 9.6×10</w:t>
      </w:r>
      <w:r w:rsidRPr="00D144C6">
        <w:rPr>
          <w:rFonts w:ascii="Times New Roman" w:hAnsi="Times New Roman" w:cs="Times New Roman"/>
          <w:sz w:val="24"/>
          <w:szCs w:val="24"/>
          <w:vertAlign w:val="superscript"/>
        </w:rPr>
        <w:t xml:space="preserve">11 </w:t>
      </w:r>
      <w:r w:rsidRPr="00D144C6">
        <w:rPr>
          <w:rFonts w:ascii="Times New Roman" w:hAnsi="Times New Roman" w:cs="Times New Roman"/>
          <w:sz w:val="24"/>
          <w:szCs w:val="24"/>
        </w:rPr>
        <w:t>molecules cm</w:t>
      </w:r>
      <w:r w:rsidRPr="00D144C6">
        <w:rPr>
          <w:rFonts w:ascii="Times New Roman" w:hAnsi="Times New Roman" w:cs="Times New Roman"/>
          <w:sz w:val="24"/>
          <w:szCs w:val="24"/>
          <w:vertAlign w:val="superscript"/>
        </w:rPr>
        <w:t>−3</w:t>
      </w:r>
      <w:r w:rsidRPr="00D144C6">
        <w:rPr>
          <w:rFonts w:ascii="Times New Roman" w:hAnsi="Times New Roman" w:cs="Times New Roman"/>
          <w:sz w:val="24"/>
          <w:szCs w:val="24"/>
        </w:rPr>
        <w:t xml:space="preserve"> s. </w:t>
      </w:r>
      <w:r w:rsidRPr="00D144C6">
        <w:rPr>
          <w:rFonts w:ascii="Times New Roman" w:hAnsi="Times New Roman" w:cs="Times New Roman"/>
          <w:b/>
          <w:bCs/>
          <w:sz w:val="24"/>
          <w:szCs w:val="24"/>
        </w:rPr>
        <w:t>b,</w:t>
      </w:r>
      <w:r w:rsidRPr="00D144C6">
        <w:rPr>
          <w:rFonts w:ascii="Times New Roman" w:hAnsi="Times New Roman" w:cs="Times New Roman"/>
          <w:sz w:val="24"/>
          <w:szCs w:val="24"/>
        </w:rPr>
        <w:t xml:space="preserve"> TCPP at an OH exposure of 9.1×10</w:t>
      </w:r>
      <w:r w:rsidRPr="00D144C6">
        <w:rPr>
          <w:rFonts w:ascii="Times New Roman" w:hAnsi="Times New Roman" w:cs="Times New Roman"/>
          <w:sz w:val="24"/>
          <w:szCs w:val="24"/>
          <w:vertAlign w:val="superscript"/>
        </w:rPr>
        <w:t xml:space="preserve">11 </w:t>
      </w:r>
      <w:r w:rsidRPr="00D144C6">
        <w:rPr>
          <w:rFonts w:ascii="Times New Roman" w:hAnsi="Times New Roman" w:cs="Times New Roman"/>
          <w:sz w:val="24"/>
          <w:szCs w:val="24"/>
        </w:rPr>
        <w:t>molecules cm</w:t>
      </w:r>
      <w:r w:rsidRPr="00D144C6">
        <w:rPr>
          <w:rFonts w:ascii="Times New Roman" w:hAnsi="Times New Roman" w:cs="Times New Roman"/>
          <w:sz w:val="24"/>
          <w:szCs w:val="24"/>
          <w:vertAlign w:val="superscript"/>
        </w:rPr>
        <w:t>−3</w:t>
      </w:r>
      <w:r w:rsidRPr="00D144C6">
        <w:rPr>
          <w:rFonts w:ascii="Times New Roman" w:hAnsi="Times New Roman" w:cs="Times New Roman"/>
          <w:sz w:val="24"/>
          <w:szCs w:val="24"/>
        </w:rPr>
        <w:t xml:space="preserve"> s. </w:t>
      </w:r>
      <w:r w:rsidRPr="00D144C6">
        <w:rPr>
          <w:rFonts w:ascii="Times New Roman" w:hAnsi="Times New Roman" w:cs="Times New Roman"/>
          <w:b/>
          <w:bCs/>
          <w:sz w:val="24"/>
          <w:szCs w:val="24"/>
        </w:rPr>
        <w:t xml:space="preserve">c, </w:t>
      </w:r>
      <w:r w:rsidRPr="00D144C6">
        <w:rPr>
          <w:rFonts w:ascii="Times New Roman" w:hAnsi="Times New Roman" w:cs="Times New Roman"/>
          <w:sz w:val="24"/>
          <w:szCs w:val="24"/>
        </w:rPr>
        <w:t>TDCPP at an OH exposure of 8.2×10</w:t>
      </w:r>
      <w:r w:rsidRPr="00D144C6">
        <w:rPr>
          <w:rFonts w:ascii="Times New Roman" w:hAnsi="Times New Roman" w:cs="Times New Roman"/>
          <w:sz w:val="24"/>
          <w:szCs w:val="24"/>
          <w:vertAlign w:val="superscript"/>
        </w:rPr>
        <w:t xml:space="preserve">11 </w:t>
      </w:r>
      <w:r w:rsidRPr="00D144C6">
        <w:rPr>
          <w:rFonts w:ascii="Times New Roman" w:hAnsi="Times New Roman" w:cs="Times New Roman"/>
          <w:sz w:val="24"/>
          <w:szCs w:val="24"/>
        </w:rPr>
        <w:t>molecules cm</w:t>
      </w:r>
      <w:r w:rsidRPr="00D144C6">
        <w:rPr>
          <w:rFonts w:ascii="Times New Roman" w:hAnsi="Times New Roman" w:cs="Times New Roman"/>
          <w:sz w:val="24"/>
          <w:szCs w:val="24"/>
          <w:vertAlign w:val="superscript"/>
        </w:rPr>
        <w:t>−3</w:t>
      </w:r>
      <w:r w:rsidRPr="00D144C6">
        <w:rPr>
          <w:rFonts w:ascii="Times New Roman" w:hAnsi="Times New Roman" w:cs="Times New Roman"/>
          <w:sz w:val="24"/>
          <w:szCs w:val="24"/>
        </w:rPr>
        <w:t xml:space="preserve"> s.</w:t>
      </w:r>
      <w:r w:rsidRPr="00D144C6">
        <w:rPr>
          <w:rFonts w:ascii="Times New Roman" w:hAnsi="Times New Roman" w:cs="Times New Roman"/>
          <w:b/>
          <w:bCs/>
          <w:sz w:val="24"/>
          <w:szCs w:val="24"/>
        </w:rPr>
        <w:t xml:space="preserve"> d, </w:t>
      </w:r>
      <w:r w:rsidRPr="00D144C6">
        <w:rPr>
          <w:rFonts w:ascii="Times New Roman" w:hAnsi="Times New Roman" w:cs="Times New Roman"/>
          <w:sz w:val="24"/>
          <w:szCs w:val="24"/>
        </w:rPr>
        <w:t>TBEP at an OH exposure of 3.4×10</w:t>
      </w:r>
      <w:r w:rsidRPr="00D144C6">
        <w:rPr>
          <w:rFonts w:ascii="Times New Roman" w:hAnsi="Times New Roman" w:cs="Times New Roman"/>
          <w:sz w:val="24"/>
          <w:szCs w:val="24"/>
          <w:vertAlign w:val="superscript"/>
        </w:rPr>
        <w:t xml:space="preserve">11 </w:t>
      </w:r>
      <w:r w:rsidRPr="00D144C6">
        <w:rPr>
          <w:rFonts w:ascii="Times New Roman" w:hAnsi="Times New Roman" w:cs="Times New Roman"/>
          <w:sz w:val="24"/>
          <w:szCs w:val="24"/>
        </w:rPr>
        <w:t>molecules cm</w:t>
      </w:r>
      <w:r w:rsidRPr="00D144C6">
        <w:rPr>
          <w:rFonts w:ascii="Times New Roman" w:hAnsi="Times New Roman" w:cs="Times New Roman"/>
          <w:sz w:val="24"/>
          <w:szCs w:val="24"/>
          <w:vertAlign w:val="superscript"/>
        </w:rPr>
        <w:t>−3</w:t>
      </w:r>
      <w:r w:rsidRPr="00D144C6">
        <w:rPr>
          <w:rFonts w:ascii="Times New Roman" w:hAnsi="Times New Roman" w:cs="Times New Roman"/>
          <w:sz w:val="24"/>
          <w:szCs w:val="24"/>
        </w:rPr>
        <w:t xml:space="preserve"> s. </w:t>
      </w:r>
      <w:r w:rsidRPr="00D144C6">
        <w:rPr>
          <w:rFonts w:ascii="Times New Roman" w:hAnsi="Times New Roman" w:cs="Times New Roman"/>
          <w:b/>
          <w:bCs/>
          <w:sz w:val="24"/>
          <w:szCs w:val="24"/>
        </w:rPr>
        <w:t xml:space="preserve">e, </w:t>
      </w:r>
      <w:r w:rsidRPr="00D144C6">
        <w:rPr>
          <w:rFonts w:ascii="Times New Roman" w:hAnsi="Times New Roman" w:cs="Times New Roman"/>
          <w:sz w:val="24"/>
          <w:szCs w:val="24"/>
        </w:rPr>
        <w:t>TPhP</w:t>
      </w:r>
      <w:r w:rsidRPr="00D144C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144C6">
        <w:rPr>
          <w:rFonts w:ascii="Times New Roman" w:hAnsi="Times New Roman" w:cs="Times New Roman"/>
          <w:sz w:val="24"/>
          <w:szCs w:val="24"/>
        </w:rPr>
        <w:t>at an OH exposure of 3.8×10</w:t>
      </w:r>
      <w:r w:rsidRPr="00D144C6">
        <w:rPr>
          <w:rFonts w:ascii="Times New Roman" w:hAnsi="Times New Roman" w:cs="Times New Roman"/>
          <w:sz w:val="24"/>
          <w:szCs w:val="24"/>
          <w:vertAlign w:val="superscript"/>
        </w:rPr>
        <w:t xml:space="preserve">11 </w:t>
      </w:r>
      <w:r w:rsidRPr="00D144C6">
        <w:rPr>
          <w:rFonts w:ascii="Times New Roman" w:hAnsi="Times New Roman" w:cs="Times New Roman"/>
          <w:sz w:val="24"/>
          <w:szCs w:val="24"/>
        </w:rPr>
        <w:t>molecules cm</w:t>
      </w:r>
      <w:r w:rsidRPr="00D144C6">
        <w:rPr>
          <w:rFonts w:ascii="Times New Roman" w:hAnsi="Times New Roman" w:cs="Times New Roman"/>
          <w:sz w:val="24"/>
          <w:szCs w:val="24"/>
          <w:vertAlign w:val="superscript"/>
        </w:rPr>
        <w:t>−3</w:t>
      </w:r>
      <w:r w:rsidRPr="00D144C6">
        <w:rPr>
          <w:rFonts w:ascii="Times New Roman" w:hAnsi="Times New Roman" w:cs="Times New Roman"/>
          <w:sz w:val="24"/>
          <w:szCs w:val="24"/>
        </w:rPr>
        <w:t xml:space="preserve"> s.</w:t>
      </w:r>
      <w:r w:rsidRPr="00D144C6">
        <w:rPr>
          <w:rFonts w:ascii="Times New Roman" w:hAnsi="Times New Roman" w:cs="Times New Roman"/>
          <w:b/>
          <w:bCs/>
          <w:sz w:val="24"/>
          <w:szCs w:val="24"/>
        </w:rPr>
        <w:t xml:space="preserve"> f, </w:t>
      </w:r>
      <w:r w:rsidRPr="00D144C6">
        <w:rPr>
          <w:rFonts w:ascii="Times New Roman" w:hAnsi="Times New Roman" w:cs="Times New Roman"/>
          <w:sz w:val="24"/>
          <w:szCs w:val="24"/>
        </w:rPr>
        <w:t>TEHP</w:t>
      </w:r>
      <w:r w:rsidRPr="00D144C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144C6">
        <w:rPr>
          <w:rFonts w:ascii="Times New Roman" w:hAnsi="Times New Roman" w:cs="Times New Roman"/>
          <w:sz w:val="24"/>
          <w:szCs w:val="24"/>
        </w:rPr>
        <w:t>at an OH exposure of 3.1×10</w:t>
      </w:r>
      <w:r w:rsidRPr="00D144C6">
        <w:rPr>
          <w:rFonts w:ascii="Times New Roman" w:hAnsi="Times New Roman" w:cs="Times New Roman"/>
          <w:sz w:val="24"/>
          <w:szCs w:val="24"/>
          <w:vertAlign w:val="superscript"/>
        </w:rPr>
        <w:t xml:space="preserve">11 </w:t>
      </w:r>
      <w:r w:rsidRPr="00D144C6">
        <w:rPr>
          <w:rFonts w:ascii="Times New Roman" w:hAnsi="Times New Roman" w:cs="Times New Roman"/>
          <w:sz w:val="24"/>
          <w:szCs w:val="24"/>
        </w:rPr>
        <w:t>molecules cm</w:t>
      </w:r>
      <w:r w:rsidRPr="00D144C6">
        <w:rPr>
          <w:rFonts w:ascii="Times New Roman" w:hAnsi="Times New Roman" w:cs="Times New Roman"/>
          <w:sz w:val="24"/>
          <w:szCs w:val="24"/>
          <w:vertAlign w:val="superscript"/>
        </w:rPr>
        <w:t>−3</w:t>
      </w:r>
      <w:r w:rsidRPr="00D144C6">
        <w:rPr>
          <w:rFonts w:ascii="Times New Roman" w:hAnsi="Times New Roman" w:cs="Times New Roman"/>
          <w:sz w:val="24"/>
          <w:szCs w:val="24"/>
        </w:rPr>
        <w:t xml:space="preserve"> s. Positive and negative values indicate the </w:t>
      </w:r>
      <w:r w:rsidRPr="00D144C6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Pr="00D144C6">
        <w:rPr>
          <w:rFonts w:ascii="Times New Roman" w:hAnsi="Times New Roman" w:cs="Times New Roman"/>
          <w:sz w:val="24"/>
          <w:szCs w:val="24"/>
        </w:rPr>
        <w:t>/</w:t>
      </w:r>
      <w:r w:rsidRPr="00D144C6">
        <w:rPr>
          <w:rFonts w:ascii="Times New Roman" w:hAnsi="Times New Roman" w:cs="Times New Roman"/>
          <w:i/>
          <w:iCs/>
          <w:sz w:val="24"/>
          <w:szCs w:val="24"/>
        </w:rPr>
        <w:t>z</w:t>
      </w:r>
      <w:r w:rsidRPr="00D144C6">
        <w:rPr>
          <w:rFonts w:ascii="Times New Roman" w:hAnsi="Times New Roman" w:cs="Times New Roman"/>
          <w:sz w:val="24"/>
          <w:szCs w:val="24"/>
        </w:rPr>
        <w:t xml:space="preserve"> ions that are enhanced (formed products) and reduced (degraded parent molecules) for OPFRs upon OH exposure, respectively. For clarity, the </w:t>
      </w:r>
      <w:r w:rsidRPr="00D144C6">
        <w:rPr>
          <w:rFonts w:ascii="Times New Roman" w:hAnsi="Times New Roman" w:cs="Times New Roman"/>
          <w:sz w:val="24"/>
          <w:szCs w:val="24"/>
          <w:lang w:val="en-CA"/>
        </w:rPr>
        <w:t>[(NaI)</w:t>
      </w:r>
      <w:r w:rsidRPr="00D144C6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CA"/>
        </w:rPr>
        <w:t>x</w:t>
      </w:r>
      <w:r w:rsidRPr="00D144C6">
        <w:rPr>
          <w:rFonts w:ascii="Times New Roman" w:hAnsi="Times New Roman" w:cs="Times New Roman"/>
          <w:sz w:val="24"/>
          <w:szCs w:val="24"/>
          <w:lang w:val="en-CA"/>
        </w:rPr>
        <w:t>(CH</w:t>
      </w:r>
      <w:r w:rsidRPr="00D144C6">
        <w:rPr>
          <w:rFonts w:ascii="Times New Roman" w:hAnsi="Times New Roman" w:cs="Times New Roman"/>
          <w:sz w:val="24"/>
          <w:szCs w:val="24"/>
          <w:vertAlign w:val="subscript"/>
          <w:lang w:val="en-CA"/>
        </w:rPr>
        <w:t>3</w:t>
      </w:r>
      <w:r w:rsidRPr="00D144C6">
        <w:rPr>
          <w:rFonts w:ascii="Times New Roman" w:hAnsi="Times New Roman" w:cs="Times New Roman"/>
          <w:sz w:val="24"/>
          <w:szCs w:val="24"/>
          <w:lang w:val="en-CA"/>
        </w:rPr>
        <w:t>CN)</w:t>
      </w:r>
      <w:r w:rsidRPr="00D144C6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CA"/>
        </w:rPr>
        <w:t>y</w:t>
      </w:r>
      <w:r w:rsidRPr="00D144C6">
        <w:rPr>
          <w:rFonts w:ascii="Times New Roman" w:hAnsi="Times New Roman" w:cs="Times New Roman"/>
          <w:sz w:val="24"/>
          <w:szCs w:val="24"/>
          <w:lang w:val="en-CA"/>
        </w:rPr>
        <w:t>(H</w:t>
      </w:r>
      <w:r w:rsidRPr="00D144C6">
        <w:rPr>
          <w:rFonts w:ascii="Times New Roman" w:hAnsi="Times New Roman" w:cs="Times New Roman"/>
          <w:sz w:val="24"/>
          <w:szCs w:val="24"/>
          <w:vertAlign w:val="subscript"/>
          <w:lang w:val="en-CA"/>
        </w:rPr>
        <w:t>2</w:t>
      </w:r>
      <w:r w:rsidRPr="00D144C6">
        <w:rPr>
          <w:rFonts w:ascii="Times New Roman" w:hAnsi="Times New Roman" w:cs="Times New Roman"/>
          <w:sz w:val="24"/>
          <w:szCs w:val="24"/>
          <w:lang w:val="en-CA"/>
        </w:rPr>
        <w:t>O)</w:t>
      </w:r>
      <w:r w:rsidRPr="00D144C6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CA"/>
        </w:rPr>
        <w:t>z</w:t>
      </w:r>
      <w:r w:rsidRPr="00D144C6">
        <w:rPr>
          <w:rFonts w:ascii="Times New Roman" w:hAnsi="Times New Roman" w:cs="Times New Roman"/>
          <w:sz w:val="24"/>
          <w:szCs w:val="24"/>
          <w:lang w:val="en-CA"/>
        </w:rPr>
        <w:t>]Na</w:t>
      </w:r>
      <w:r w:rsidRPr="00D144C6">
        <w:rPr>
          <w:rFonts w:ascii="Times New Roman" w:hAnsi="Times New Roman" w:cs="Times New Roman"/>
          <w:sz w:val="24"/>
          <w:szCs w:val="24"/>
          <w:vertAlign w:val="superscript"/>
          <w:lang w:val="en-CA"/>
        </w:rPr>
        <w:t>+</w:t>
      </w:r>
      <w:r w:rsidRPr="00D144C6">
        <w:rPr>
          <w:rFonts w:ascii="Times New Roman" w:hAnsi="Times New Roman" w:cs="Times New Roman"/>
          <w:sz w:val="24"/>
          <w:szCs w:val="24"/>
          <w:lang w:val="en-CA"/>
        </w:rPr>
        <w:t xml:space="preserve"> clusters (</w:t>
      </w:r>
      <w:r w:rsidRPr="00D144C6">
        <w:rPr>
          <w:rFonts w:ascii="Times New Roman" w:hAnsi="Times New Roman" w:cs="Times New Roman"/>
          <w:i/>
          <w:iCs/>
          <w:sz w:val="24"/>
          <w:szCs w:val="24"/>
          <w:lang w:val="en-CA"/>
        </w:rPr>
        <w:t>x</w:t>
      </w:r>
      <w:r w:rsidRPr="00D144C6">
        <w:rPr>
          <w:rFonts w:ascii="Times New Roman" w:hAnsi="Times New Roman" w:cs="Times New Roman"/>
          <w:sz w:val="24"/>
          <w:szCs w:val="24"/>
          <w:lang w:val="en-CA"/>
        </w:rPr>
        <w:t xml:space="preserve">=0–3, </w:t>
      </w:r>
      <w:r w:rsidRPr="00D144C6">
        <w:rPr>
          <w:rFonts w:ascii="Times New Roman" w:hAnsi="Times New Roman" w:cs="Times New Roman"/>
          <w:i/>
          <w:iCs/>
          <w:sz w:val="24"/>
          <w:szCs w:val="24"/>
          <w:lang w:val="en-CA"/>
        </w:rPr>
        <w:t>y</w:t>
      </w:r>
      <w:r w:rsidRPr="00D144C6">
        <w:rPr>
          <w:rFonts w:ascii="Times New Roman" w:hAnsi="Times New Roman" w:cs="Times New Roman"/>
          <w:sz w:val="24"/>
          <w:szCs w:val="24"/>
          <w:lang w:val="en-CA"/>
        </w:rPr>
        <w:t xml:space="preserve">=0–2, </w:t>
      </w:r>
      <w:r w:rsidRPr="00D144C6">
        <w:rPr>
          <w:rFonts w:ascii="Times New Roman" w:hAnsi="Times New Roman" w:cs="Times New Roman"/>
          <w:i/>
          <w:iCs/>
          <w:sz w:val="24"/>
          <w:szCs w:val="24"/>
          <w:lang w:val="en-CA"/>
        </w:rPr>
        <w:t>z</w:t>
      </w:r>
      <w:r w:rsidRPr="00D144C6">
        <w:rPr>
          <w:rFonts w:ascii="Times New Roman" w:hAnsi="Times New Roman" w:cs="Times New Roman"/>
          <w:sz w:val="24"/>
          <w:szCs w:val="24"/>
          <w:lang w:val="en-CA"/>
        </w:rPr>
        <w:t>=0–2) are removed.</w:t>
      </w:r>
    </w:p>
    <w:p w14:paraId="0F8E0F12" w14:textId="77777777" w:rsidR="00234E48" w:rsidRDefault="00234E4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5F2D0DE" w14:textId="6CC4530C" w:rsidR="005B212A" w:rsidRPr="00D144C6" w:rsidRDefault="005B212A" w:rsidP="008A3F74">
      <w:pPr>
        <w:spacing w:afterLines="100" w:after="312"/>
        <w:rPr>
          <w:rFonts w:ascii="TimesNewRomanPS-BoldMT" w:hAnsi="TimesNewRomanPS-BoldMT" w:hint="eastAsia"/>
          <w:b/>
          <w:bCs/>
          <w:color w:val="000000"/>
          <w:sz w:val="24"/>
          <w:szCs w:val="24"/>
        </w:rPr>
      </w:pPr>
      <w:r w:rsidRPr="00D144C6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Supplementary </w:t>
      </w:r>
      <w:r w:rsidRPr="00D144C6">
        <w:rPr>
          <w:rFonts w:ascii="TimesNewRomanPS-BoldMT" w:hAnsi="TimesNewRomanPS-BoldMT" w:hint="eastAsia"/>
          <w:b/>
          <w:bCs/>
          <w:color w:val="000000"/>
          <w:sz w:val="24"/>
          <w:szCs w:val="24"/>
        </w:rPr>
        <w:t>T</w:t>
      </w:r>
      <w:r w:rsidRPr="00D144C6">
        <w:rPr>
          <w:rFonts w:ascii="TimesNewRomanPS-BoldMT" w:hAnsi="TimesNewRomanPS-BoldMT"/>
          <w:b/>
          <w:bCs/>
          <w:color w:val="000000"/>
          <w:sz w:val="24"/>
          <w:szCs w:val="24"/>
        </w:rPr>
        <w:t>able 1</w:t>
      </w:r>
      <w:r w:rsidRPr="00D144C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41082" w:rsidRPr="00D144C6">
        <w:rPr>
          <w:rFonts w:ascii="Times New Roman" w:hAnsi="Times New Roman" w:cs="Times New Roman"/>
          <w:b/>
          <w:bCs/>
          <w:sz w:val="24"/>
          <w:szCs w:val="24"/>
        </w:rPr>
        <w:t xml:space="preserve">| </w:t>
      </w:r>
      <w:r w:rsidRPr="00D144C6">
        <w:rPr>
          <w:rFonts w:ascii="Times New Roman" w:hAnsi="Times New Roman" w:cs="Times New Roman"/>
          <w:sz w:val="24"/>
          <w:szCs w:val="24"/>
        </w:rPr>
        <w:t xml:space="preserve">Identified transformation products from EESI-TOFMS in the OFR photooxidation of particulate OPFR experiments. </w:t>
      </w: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271"/>
        <w:gridCol w:w="2351"/>
        <w:gridCol w:w="821"/>
        <w:gridCol w:w="1364"/>
        <w:gridCol w:w="3033"/>
      </w:tblGrid>
      <w:tr w:rsidR="00C43212" w:rsidRPr="00D144C6" w14:paraId="49198F61" w14:textId="77777777" w:rsidTr="007B1999">
        <w:trPr>
          <w:jc w:val="center"/>
        </w:trPr>
        <w:tc>
          <w:tcPr>
            <w:tcW w:w="1271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64D4BCE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b/>
                <w:sz w:val="18"/>
                <w:szCs w:val="18"/>
              </w:rPr>
              <w:t>ID</w:t>
            </w:r>
          </w:p>
        </w:tc>
        <w:tc>
          <w:tcPr>
            <w:tcW w:w="2351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5060F670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b/>
                <w:sz w:val="18"/>
                <w:szCs w:val="18"/>
              </w:rPr>
              <w:t>Chemical formula</w:t>
            </w:r>
          </w:p>
        </w:tc>
        <w:tc>
          <w:tcPr>
            <w:tcW w:w="821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32DB09D2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b/>
                <w:sz w:val="18"/>
                <w:szCs w:val="18"/>
              </w:rPr>
              <w:t>M</w:t>
            </w:r>
          </w:p>
        </w:tc>
        <w:tc>
          <w:tcPr>
            <w:tcW w:w="1364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18147CAE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b/>
                <w:sz w:val="18"/>
                <w:szCs w:val="18"/>
              </w:rPr>
              <w:t>M + Na</w:t>
            </w:r>
          </w:p>
        </w:tc>
        <w:tc>
          <w:tcPr>
            <w:tcW w:w="3033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64FFEC4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b/>
                <w:sz w:val="18"/>
                <w:szCs w:val="18"/>
              </w:rPr>
              <w:t>Proposed chemical structure</w:t>
            </w:r>
          </w:p>
        </w:tc>
      </w:tr>
      <w:tr w:rsidR="00C43212" w:rsidRPr="00D144C6" w14:paraId="58C0D3D7" w14:textId="77777777" w:rsidTr="007B1999">
        <w:trPr>
          <w:trHeight w:val="585"/>
          <w:jc w:val="center"/>
        </w:trPr>
        <w:tc>
          <w:tcPr>
            <w:tcW w:w="1271" w:type="dxa"/>
            <w:tcBorders>
              <w:top w:val="single" w:sz="18" w:space="0" w:color="auto"/>
            </w:tcBorders>
            <w:vAlign w:val="center"/>
          </w:tcPr>
          <w:p w14:paraId="749E5FAA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TCEP</w:t>
            </w:r>
          </w:p>
        </w:tc>
        <w:tc>
          <w:tcPr>
            <w:tcW w:w="2351" w:type="dxa"/>
            <w:tcBorders>
              <w:top w:val="single" w:sz="18" w:space="0" w:color="auto"/>
            </w:tcBorders>
            <w:vAlign w:val="center"/>
          </w:tcPr>
          <w:p w14:paraId="7AC8FE61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12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821" w:type="dxa"/>
            <w:tcBorders>
              <w:top w:val="single" w:sz="18" w:space="0" w:color="auto"/>
            </w:tcBorders>
            <w:vAlign w:val="center"/>
          </w:tcPr>
          <w:p w14:paraId="0BD3D8BC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283.95</w:t>
            </w:r>
          </w:p>
        </w:tc>
        <w:tc>
          <w:tcPr>
            <w:tcW w:w="1364" w:type="dxa"/>
            <w:tcBorders>
              <w:top w:val="single" w:sz="18" w:space="0" w:color="auto"/>
            </w:tcBorders>
            <w:vAlign w:val="center"/>
          </w:tcPr>
          <w:p w14:paraId="592E63C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306.94</w:t>
            </w:r>
          </w:p>
        </w:tc>
        <w:tc>
          <w:tcPr>
            <w:tcW w:w="3033" w:type="dxa"/>
            <w:tcBorders>
              <w:top w:val="single" w:sz="18" w:space="0" w:color="auto"/>
            </w:tcBorders>
            <w:vAlign w:val="center"/>
          </w:tcPr>
          <w:p w14:paraId="63B603E8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2963" w:dyaOrig="1144" w14:anchorId="0D05ACF4">
                <v:shape id="_x0000_i1027" type="#_x0000_t75" style="width:110.85pt;height:41.95pt" o:ole="">
                  <v:imagedata r:id="rId17" o:title=""/>
                </v:shape>
                <o:OLEObject Type="Embed" ProgID="ChemDraw.Document.6.0" ShapeID="_x0000_i1027" DrawAspect="Content" ObjectID="_1673946198" r:id="rId18"/>
              </w:object>
            </w:r>
          </w:p>
        </w:tc>
      </w:tr>
      <w:tr w:rsidR="00C43212" w:rsidRPr="00D144C6" w14:paraId="5970F7CD" w14:textId="77777777" w:rsidTr="00C43212">
        <w:trPr>
          <w:jc w:val="center"/>
        </w:trPr>
        <w:tc>
          <w:tcPr>
            <w:tcW w:w="1271" w:type="dxa"/>
            <w:vAlign w:val="center"/>
          </w:tcPr>
          <w:p w14:paraId="788BC2E8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TCEP-1</w:t>
            </w:r>
          </w:p>
        </w:tc>
        <w:tc>
          <w:tcPr>
            <w:tcW w:w="2351" w:type="dxa"/>
            <w:vAlign w:val="center"/>
          </w:tcPr>
          <w:p w14:paraId="24C13C6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13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21" w:type="dxa"/>
            <w:vAlign w:val="center"/>
          </w:tcPr>
          <w:p w14:paraId="2436706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265.99</w:t>
            </w:r>
          </w:p>
        </w:tc>
        <w:tc>
          <w:tcPr>
            <w:tcW w:w="1364" w:type="dxa"/>
            <w:vAlign w:val="center"/>
          </w:tcPr>
          <w:p w14:paraId="5783732A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288.98</w:t>
            </w:r>
          </w:p>
        </w:tc>
        <w:tc>
          <w:tcPr>
            <w:tcW w:w="3033" w:type="dxa"/>
            <w:vAlign w:val="center"/>
          </w:tcPr>
          <w:p w14:paraId="68E5F83C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3070" w:dyaOrig="1145" w14:anchorId="2DC8C2F7">
                <v:shape id="_x0000_i1028" type="#_x0000_t75" style="width:115.3pt;height:42.4pt" o:ole="">
                  <v:imagedata r:id="rId19" o:title=""/>
                </v:shape>
                <o:OLEObject Type="Embed" ProgID="ChemDraw.Document.6.0" ShapeID="_x0000_i1028" DrawAspect="Content" ObjectID="_1673946199" r:id="rId20"/>
              </w:object>
            </w:r>
          </w:p>
        </w:tc>
      </w:tr>
      <w:tr w:rsidR="00C43212" w:rsidRPr="00D144C6" w14:paraId="7613B012" w14:textId="77777777" w:rsidTr="00C43212">
        <w:trPr>
          <w:jc w:val="center"/>
        </w:trPr>
        <w:tc>
          <w:tcPr>
            <w:tcW w:w="1271" w:type="dxa"/>
            <w:vAlign w:val="center"/>
          </w:tcPr>
          <w:p w14:paraId="5DDF63CA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TCEP-2</w:t>
            </w:r>
          </w:p>
        </w:tc>
        <w:tc>
          <w:tcPr>
            <w:tcW w:w="2351" w:type="dxa"/>
            <w:vAlign w:val="center"/>
          </w:tcPr>
          <w:p w14:paraId="5E0420E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11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21" w:type="dxa"/>
            <w:vAlign w:val="center"/>
          </w:tcPr>
          <w:p w14:paraId="5F7067E2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263.97</w:t>
            </w:r>
          </w:p>
        </w:tc>
        <w:tc>
          <w:tcPr>
            <w:tcW w:w="1364" w:type="dxa"/>
            <w:vAlign w:val="center"/>
          </w:tcPr>
          <w:p w14:paraId="764E3AFD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286.96</w:t>
            </w:r>
          </w:p>
        </w:tc>
        <w:tc>
          <w:tcPr>
            <w:tcW w:w="3033" w:type="dxa"/>
            <w:vAlign w:val="center"/>
          </w:tcPr>
          <w:p w14:paraId="3239FFB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2921" w:dyaOrig="1146" w14:anchorId="09EC4BA9">
                <v:shape id="_x0000_i1029" type="#_x0000_t75" style="width:113.95pt;height:45.05pt" o:ole="">
                  <v:imagedata r:id="rId21" o:title=""/>
                </v:shape>
                <o:OLEObject Type="Embed" ProgID="ChemDraw.Document.6.0" ShapeID="_x0000_i1029" DrawAspect="Content" ObjectID="_1673946200" r:id="rId22"/>
              </w:object>
            </w:r>
          </w:p>
        </w:tc>
      </w:tr>
      <w:tr w:rsidR="00C43212" w:rsidRPr="00D144C6" w14:paraId="2F921131" w14:textId="77777777" w:rsidTr="00C43212">
        <w:trPr>
          <w:jc w:val="center"/>
        </w:trPr>
        <w:tc>
          <w:tcPr>
            <w:tcW w:w="1271" w:type="dxa"/>
            <w:vAlign w:val="center"/>
          </w:tcPr>
          <w:p w14:paraId="6C56A34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TCEP-3</w:t>
            </w:r>
          </w:p>
        </w:tc>
        <w:tc>
          <w:tcPr>
            <w:tcW w:w="2351" w:type="dxa"/>
            <w:vAlign w:val="center"/>
          </w:tcPr>
          <w:p w14:paraId="52C243F0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11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21" w:type="dxa"/>
            <w:vAlign w:val="center"/>
          </w:tcPr>
          <w:p w14:paraId="01B53F1C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279.97</w:t>
            </w:r>
          </w:p>
        </w:tc>
        <w:tc>
          <w:tcPr>
            <w:tcW w:w="1364" w:type="dxa"/>
            <w:vAlign w:val="center"/>
          </w:tcPr>
          <w:p w14:paraId="2142BE62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302.96</w:t>
            </w:r>
          </w:p>
        </w:tc>
        <w:tc>
          <w:tcPr>
            <w:tcW w:w="3033" w:type="dxa"/>
            <w:vAlign w:val="center"/>
          </w:tcPr>
          <w:p w14:paraId="188E8BB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2926" w:dyaOrig="1237" w14:anchorId="491F4246">
                <v:shape id="_x0000_i1030" type="#_x0000_t75" style="width:117.05pt;height:49.45pt" o:ole="">
                  <v:imagedata r:id="rId23" o:title=""/>
                </v:shape>
                <o:OLEObject Type="Embed" ProgID="ChemDraw.Document.6.0" ShapeID="_x0000_i1030" DrawAspect="Content" ObjectID="_1673946201" r:id="rId24"/>
              </w:object>
            </w:r>
          </w:p>
        </w:tc>
      </w:tr>
      <w:tr w:rsidR="00C43212" w:rsidRPr="00D144C6" w14:paraId="1E3B59D0" w14:textId="77777777" w:rsidTr="00C43212">
        <w:trPr>
          <w:jc w:val="center"/>
        </w:trPr>
        <w:tc>
          <w:tcPr>
            <w:tcW w:w="1271" w:type="dxa"/>
            <w:vAlign w:val="center"/>
          </w:tcPr>
          <w:p w14:paraId="11AA635D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TCEP-4</w:t>
            </w:r>
          </w:p>
        </w:tc>
        <w:tc>
          <w:tcPr>
            <w:tcW w:w="2351" w:type="dxa"/>
            <w:vAlign w:val="center"/>
          </w:tcPr>
          <w:p w14:paraId="50B2A31A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12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</w:p>
        </w:tc>
        <w:tc>
          <w:tcPr>
            <w:tcW w:w="821" w:type="dxa"/>
            <w:vAlign w:val="center"/>
          </w:tcPr>
          <w:p w14:paraId="7027FEC0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246.01</w:t>
            </w:r>
          </w:p>
        </w:tc>
        <w:tc>
          <w:tcPr>
            <w:tcW w:w="1364" w:type="dxa"/>
            <w:vAlign w:val="center"/>
          </w:tcPr>
          <w:p w14:paraId="4964F194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269.00</w:t>
            </w:r>
          </w:p>
        </w:tc>
        <w:tc>
          <w:tcPr>
            <w:tcW w:w="3033" w:type="dxa"/>
            <w:vAlign w:val="center"/>
          </w:tcPr>
          <w:p w14:paraId="40948EE9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3070" w:dyaOrig="1165" w14:anchorId="4F3E53E4">
                <v:shape id="_x0000_i1031" type="#_x0000_t75" style="width:119.25pt;height:45.05pt" o:ole="">
                  <v:imagedata r:id="rId25" o:title=""/>
                </v:shape>
                <o:OLEObject Type="Embed" ProgID="ChemDraw.Document.6.0" ShapeID="_x0000_i1031" DrawAspect="Content" ObjectID="_1673946202" r:id="rId26"/>
              </w:object>
            </w:r>
          </w:p>
        </w:tc>
      </w:tr>
      <w:tr w:rsidR="00C43212" w:rsidRPr="00D144C6" w14:paraId="461B46DB" w14:textId="77777777" w:rsidTr="00C43212">
        <w:trPr>
          <w:jc w:val="center"/>
        </w:trPr>
        <w:tc>
          <w:tcPr>
            <w:tcW w:w="1271" w:type="dxa"/>
            <w:vAlign w:val="center"/>
          </w:tcPr>
          <w:p w14:paraId="65F139E1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TCEP-5</w:t>
            </w:r>
          </w:p>
        </w:tc>
        <w:tc>
          <w:tcPr>
            <w:tcW w:w="2351" w:type="dxa"/>
            <w:vAlign w:val="center"/>
          </w:tcPr>
          <w:p w14:paraId="72466B37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10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</w:p>
        </w:tc>
        <w:tc>
          <w:tcPr>
            <w:tcW w:w="821" w:type="dxa"/>
            <w:vAlign w:val="center"/>
          </w:tcPr>
          <w:p w14:paraId="128C0E3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243.99</w:t>
            </w:r>
          </w:p>
        </w:tc>
        <w:tc>
          <w:tcPr>
            <w:tcW w:w="1364" w:type="dxa"/>
            <w:vAlign w:val="center"/>
          </w:tcPr>
          <w:p w14:paraId="22097FB0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266.98</w:t>
            </w:r>
          </w:p>
        </w:tc>
        <w:tc>
          <w:tcPr>
            <w:tcW w:w="3033" w:type="dxa"/>
            <w:vAlign w:val="center"/>
          </w:tcPr>
          <w:p w14:paraId="61744F8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2917" w:dyaOrig="1166" w14:anchorId="25253137">
                <v:shape id="_x0000_i1032" type="#_x0000_t75" style="width:120.15pt;height:49.05pt" o:ole="">
                  <v:imagedata r:id="rId27" o:title=""/>
                </v:shape>
                <o:OLEObject Type="Embed" ProgID="ChemDraw.Document.6.0" ShapeID="_x0000_i1032" DrawAspect="Content" ObjectID="_1673946203" r:id="rId28"/>
              </w:object>
            </w:r>
          </w:p>
        </w:tc>
      </w:tr>
      <w:tr w:rsidR="00C43212" w:rsidRPr="00D144C6" w14:paraId="1DC6A358" w14:textId="77777777" w:rsidTr="00C43212">
        <w:trPr>
          <w:jc w:val="center"/>
        </w:trPr>
        <w:tc>
          <w:tcPr>
            <w:tcW w:w="1271" w:type="dxa"/>
            <w:vAlign w:val="center"/>
          </w:tcPr>
          <w:p w14:paraId="1F7A197A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TCEP-6</w:t>
            </w:r>
          </w:p>
        </w:tc>
        <w:tc>
          <w:tcPr>
            <w:tcW w:w="2351" w:type="dxa"/>
            <w:vAlign w:val="center"/>
          </w:tcPr>
          <w:p w14:paraId="2A300F99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10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7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</w:p>
        </w:tc>
        <w:tc>
          <w:tcPr>
            <w:tcW w:w="821" w:type="dxa"/>
            <w:vAlign w:val="center"/>
          </w:tcPr>
          <w:p w14:paraId="10D335D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259.99</w:t>
            </w:r>
          </w:p>
        </w:tc>
        <w:tc>
          <w:tcPr>
            <w:tcW w:w="1364" w:type="dxa"/>
            <w:vAlign w:val="center"/>
          </w:tcPr>
          <w:p w14:paraId="11C5BACC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282.98</w:t>
            </w:r>
          </w:p>
        </w:tc>
        <w:tc>
          <w:tcPr>
            <w:tcW w:w="3033" w:type="dxa"/>
            <w:vAlign w:val="center"/>
          </w:tcPr>
          <w:p w14:paraId="699BEC57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2772" w:dyaOrig="1555" w14:anchorId="1EDDC73A">
                <v:shape id="_x0000_i1033" type="#_x0000_t75" style="width:110.45pt;height:60.95pt" o:ole="">
                  <v:imagedata r:id="rId29" o:title=""/>
                </v:shape>
                <o:OLEObject Type="Embed" ProgID="ChemDraw.Document.6.0" ShapeID="_x0000_i1033" DrawAspect="Content" ObjectID="_1673946204" r:id="rId30"/>
              </w:object>
            </w:r>
          </w:p>
        </w:tc>
      </w:tr>
      <w:tr w:rsidR="00C43212" w:rsidRPr="00D144C6" w14:paraId="2436426A" w14:textId="77777777" w:rsidTr="00C43212">
        <w:trPr>
          <w:jc w:val="center"/>
        </w:trPr>
        <w:tc>
          <w:tcPr>
            <w:tcW w:w="1271" w:type="dxa"/>
            <w:vAlign w:val="center"/>
          </w:tcPr>
          <w:p w14:paraId="6875235C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TCEP-7</w:t>
            </w:r>
          </w:p>
        </w:tc>
        <w:tc>
          <w:tcPr>
            <w:tcW w:w="2351" w:type="dxa"/>
            <w:vAlign w:val="center"/>
          </w:tcPr>
          <w:p w14:paraId="70DA69B2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10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8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</w:p>
        </w:tc>
        <w:tc>
          <w:tcPr>
            <w:tcW w:w="821" w:type="dxa"/>
            <w:vAlign w:val="center"/>
          </w:tcPr>
          <w:p w14:paraId="0615B360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275.98</w:t>
            </w:r>
          </w:p>
        </w:tc>
        <w:tc>
          <w:tcPr>
            <w:tcW w:w="1364" w:type="dxa"/>
            <w:vAlign w:val="center"/>
          </w:tcPr>
          <w:p w14:paraId="098F17F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298.97</w:t>
            </w:r>
          </w:p>
        </w:tc>
        <w:tc>
          <w:tcPr>
            <w:tcW w:w="3033" w:type="dxa"/>
            <w:vAlign w:val="center"/>
          </w:tcPr>
          <w:p w14:paraId="5196E0AE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2775" w:dyaOrig="2055" w14:anchorId="3D30B10C">
                <v:shape id="_x0000_i1034" type="#_x0000_t75" style="width:102.5pt;height:76.85pt" o:ole="">
                  <v:imagedata r:id="rId31" o:title=""/>
                </v:shape>
                <o:OLEObject Type="Embed" ProgID="ChemDraw.Document.6.0" ShapeID="_x0000_i1034" DrawAspect="Content" ObjectID="_1673946205" r:id="rId32"/>
              </w:object>
            </w:r>
          </w:p>
        </w:tc>
      </w:tr>
      <w:tr w:rsidR="00C43212" w:rsidRPr="00D144C6" w14:paraId="4E865C5D" w14:textId="77777777" w:rsidTr="00C43212">
        <w:trPr>
          <w:jc w:val="center"/>
        </w:trPr>
        <w:tc>
          <w:tcPr>
            <w:tcW w:w="1271" w:type="dxa"/>
            <w:vAlign w:val="center"/>
          </w:tcPr>
          <w:p w14:paraId="509E8FC2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TCEP-8</w:t>
            </w:r>
          </w:p>
        </w:tc>
        <w:tc>
          <w:tcPr>
            <w:tcW w:w="2351" w:type="dxa"/>
            <w:vAlign w:val="center"/>
          </w:tcPr>
          <w:p w14:paraId="6DFDE89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12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821" w:type="dxa"/>
            <w:vAlign w:val="center"/>
          </w:tcPr>
          <w:p w14:paraId="40D16810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315.94</w:t>
            </w:r>
          </w:p>
        </w:tc>
        <w:tc>
          <w:tcPr>
            <w:tcW w:w="1364" w:type="dxa"/>
            <w:vAlign w:val="center"/>
          </w:tcPr>
          <w:p w14:paraId="3C91FB10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338.93</w:t>
            </w:r>
          </w:p>
        </w:tc>
        <w:tc>
          <w:tcPr>
            <w:tcW w:w="3033" w:type="dxa"/>
            <w:vAlign w:val="center"/>
          </w:tcPr>
          <w:p w14:paraId="47597911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2966" w:dyaOrig="1315" w14:anchorId="1004DCF3">
                <v:shape id="_x0000_i1035" type="#_x0000_t75" style="width:121.05pt;height:53.9pt" o:ole="">
                  <v:imagedata r:id="rId33" o:title=""/>
                </v:shape>
                <o:OLEObject Type="Embed" ProgID="ChemDraw.Document.6.0" ShapeID="_x0000_i1035" DrawAspect="Content" ObjectID="_1673946206" r:id="rId34"/>
              </w:object>
            </w:r>
          </w:p>
        </w:tc>
      </w:tr>
      <w:tr w:rsidR="00C43212" w:rsidRPr="00D144C6" w14:paraId="7DFB8232" w14:textId="77777777" w:rsidTr="00C43212">
        <w:trPr>
          <w:jc w:val="center"/>
        </w:trPr>
        <w:tc>
          <w:tcPr>
            <w:tcW w:w="1271" w:type="dxa"/>
            <w:vAlign w:val="center"/>
          </w:tcPr>
          <w:p w14:paraId="139237CD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TCEP-9</w:t>
            </w:r>
          </w:p>
        </w:tc>
        <w:tc>
          <w:tcPr>
            <w:tcW w:w="2351" w:type="dxa"/>
            <w:vAlign w:val="center"/>
          </w:tcPr>
          <w:p w14:paraId="6B73690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10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821" w:type="dxa"/>
            <w:vAlign w:val="center"/>
          </w:tcPr>
          <w:p w14:paraId="4591C654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297.93</w:t>
            </w:r>
          </w:p>
        </w:tc>
        <w:tc>
          <w:tcPr>
            <w:tcW w:w="1364" w:type="dxa"/>
            <w:vAlign w:val="center"/>
          </w:tcPr>
          <w:p w14:paraId="04725DC2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320.92</w:t>
            </w:r>
          </w:p>
        </w:tc>
        <w:tc>
          <w:tcPr>
            <w:tcW w:w="3033" w:type="dxa"/>
            <w:vAlign w:val="center"/>
          </w:tcPr>
          <w:p w14:paraId="32839BC4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2966" w:dyaOrig="1315" w14:anchorId="259D039C">
                <v:shape id="_x0000_i1036" type="#_x0000_t75" style="width:117.5pt;height:52.1pt" o:ole="">
                  <v:imagedata r:id="rId35" o:title=""/>
                </v:shape>
                <o:OLEObject Type="Embed" ProgID="ChemDraw.Document.6.0" ShapeID="_x0000_i1036" DrawAspect="Content" ObjectID="_1673946207" r:id="rId36"/>
              </w:object>
            </w:r>
          </w:p>
        </w:tc>
      </w:tr>
      <w:tr w:rsidR="00C43212" w:rsidRPr="00D144C6" w14:paraId="49539524" w14:textId="77777777" w:rsidTr="00C43212">
        <w:trPr>
          <w:jc w:val="center"/>
        </w:trPr>
        <w:tc>
          <w:tcPr>
            <w:tcW w:w="1271" w:type="dxa"/>
            <w:vAlign w:val="center"/>
          </w:tcPr>
          <w:p w14:paraId="34BEA9C2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TCEP-10</w:t>
            </w:r>
          </w:p>
        </w:tc>
        <w:tc>
          <w:tcPr>
            <w:tcW w:w="2351" w:type="dxa"/>
            <w:vAlign w:val="center"/>
          </w:tcPr>
          <w:p w14:paraId="1183390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21" w:type="dxa"/>
            <w:vAlign w:val="center"/>
          </w:tcPr>
          <w:p w14:paraId="72300BF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221.96</w:t>
            </w:r>
          </w:p>
        </w:tc>
        <w:tc>
          <w:tcPr>
            <w:tcW w:w="1364" w:type="dxa"/>
            <w:vAlign w:val="center"/>
          </w:tcPr>
          <w:p w14:paraId="38492DE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244.95</w:t>
            </w:r>
          </w:p>
        </w:tc>
        <w:tc>
          <w:tcPr>
            <w:tcW w:w="3033" w:type="dxa"/>
            <w:vAlign w:val="center"/>
          </w:tcPr>
          <w:p w14:paraId="6A72988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2094" w:dyaOrig="1145" w14:anchorId="13A04D65">
                <v:shape id="_x0000_i1037" type="#_x0000_t75" style="width:82.6pt;height:44.6pt" o:ole="">
                  <v:imagedata r:id="rId37" o:title=""/>
                </v:shape>
                <o:OLEObject Type="Embed" ProgID="ChemDraw.Document.6.0" ShapeID="_x0000_i1037" DrawAspect="Content" ObjectID="_1673946208" r:id="rId38"/>
              </w:object>
            </w:r>
          </w:p>
        </w:tc>
      </w:tr>
      <w:tr w:rsidR="00C43212" w:rsidRPr="00D144C6" w14:paraId="0EDA8EFF" w14:textId="77777777" w:rsidTr="00C43212">
        <w:trPr>
          <w:jc w:val="center"/>
        </w:trPr>
        <w:tc>
          <w:tcPr>
            <w:tcW w:w="1271" w:type="dxa"/>
            <w:vAlign w:val="center"/>
          </w:tcPr>
          <w:p w14:paraId="268D753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TCEP-11</w:t>
            </w:r>
          </w:p>
        </w:tc>
        <w:tc>
          <w:tcPr>
            <w:tcW w:w="2351" w:type="dxa"/>
            <w:vAlign w:val="center"/>
          </w:tcPr>
          <w:p w14:paraId="1BD5E751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10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</w:p>
        </w:tc>
        <w:tc>
          <w:tcPr>
            <w:tcW w:w="821" w:type="dxa"/>
            <w:vAlign w:val="center"/>
          </w:tcPr>
          <w:p w14:paraId="7817D455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204.00</w:t>
            </w:r>
          </w:p>
        </w:tc>
        <w:tc>
          <w:tcPr>
            <w:tcW w:w="1364" w:type="dxa"/>
            <w:vAlign w:val="center"/>
          </w:tcPr>
          <w:p w14:paraId="4539ACC7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226.99</w:t>
            </w:r>
          </w:p>
        </w:tc>
        <w:tc>
          <w:tcPr>
            <w:tcW w:w="3033" w:type="dxa"/>
            <w:vAlign w:val="center"/>
          </w:tcPr>
          <w:p w14:paraId="50A61759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2204" w:dyaOrig="1147" w14:anchorId="07C5C761">
                <v:shape id="_x0000_i1038" type="#_x0000_t75" style="width:88.35pt;height:45.95pt" o:ole="">
                  <v:imagedata r:id="rId39" o:title=""/>
                </v:shape>
                <o:OLEObject Type="Embed" ProgID="ChemDraw.Document.6.0" ShapeID="_x0000_i1038" DrawAspect="Content" ObjectID="_1673946209" r:id="rId40"/>
              </w:object>
            </w:r>
          </w:p>
        </w:tc>
      </w:tr>
      <w:tr w:rsidR="00C43212" w:rsidRPr="00D144C6" w14:paraId="16AF1FB8" w14:textId="77777777" w:rsidTr="00C43212">
        <w:trPr>
          <w:jc w:val="center"/>
        </w:trPr>
        <w:tc>
          <w:tcPr>
            <w:tcW w:w="1271" w:type="dxa"/>
            <w:vAlign w:val="center"/>
          </w:tcPr>
          <w:p w14:paraId="71AC820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TCEP-12</w:t>
            </w:r>
          </w:p>
        </w:tc>
        <w:tc>
          <w:tcPr>
            <w:tcW w:w="2351" w:type="dxa"/>
            <w:vAlign w:val="center"/>
          </w:tcPr>
          <w:p w14:paraId="020666D9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8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</w:p>
        </w:tc>
        <w:tc>
          <w:tcPr>
            <w:tcW w:w="821" w:type="dxa"/>
            <w:vAlign w:val="center"/>
          </w:tcPr>
          <w:p w14:paraId="4AA44DCD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201.98</w:t>
            </w:r>
          </w:p>
        </w:tc>
        <w:tc>
          <w:tcPr>
            <w:tcW w:w="1364" w:type="dxa"/>
            <w:vAlign w:val="center"/>
          </w:tcPr>
          <w:p w14:paraId="1C498971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224.97</w:t>
            </w:r>
          </w:p>
        </w:tc>
        <w:tc>
          <w:tcPr>
            <w:tcW w:w="3033" w:type="dxa"/>
            <w:vAlign w:val="center"/>
          </w:tcPr>
          <w:p w14:paraId="4C2A87F8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2048" w:dyaOrig="1145" w14:anchorId="497E83BE">
                <v:shape id="_x0000_i1039" type="#_x0000_t75" style="width:83.95pt;height:46.4pt" o:ole="">
                  <v:imagedata r:id="rId41" o:title=""/>
                </v:shape>
                <o:OLEObject Type="Embed" ProgID="ChemDraw.Document.6.0" ShapeID="_x0000_i1039" DrawAspect="Content" ObjectID="_1673946210" r:id="rId42"/>
              </w:object>
            </w:r>
          </w:p>
        </w:tc>
      </w:tr>
      <w:tr w:rsidR="00C43212" w:rsidRPr="00D144C6" w14:paraId="0763B00F" w14:textId="77777777" w:rsidTr="00C43212">
        <w:trPr>
          <w:jc w:val="center"/>
        </w:trPr>
        <w:tc>
          <w:tcPr>
            <w:tcW w:w="1271" w:type="dxa"/>
            <w:vAlign w:val="center"/>
          </w:tcPr>
          <w:p w14:paraId="57609B87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TCEP-13</w:t>
            </w:r>
          </w:p>
        </w:tc>
        <w:tc>
          <w:tcPr>
            <w:tcW w:w="2351" w:type="dxa"/>
            <w:vAlign w:val="center"/>
          </w:tcPr>
          <w:p w14:paraId="303B6109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8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</w:p>
        </w:tc>
        <w:tc>
          <w:tcPr>
            <w:tcW w:w="821" w:type="dxa"/>
            <w:vAlign w:val="center"/>
          </w:tcPr>
          <w:p w14:paraId="71066BA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217.97</w:t>
            </w:r>
          </w:p>
        </w:tc>
        <w:tc>
          <w:tcPr>
            <w:tcW w:w="1364" w:type="dxa"/>
            <w:vAlign w:val="center"/>
          </w:tcPr>
          <w:p w14:paraId="1E5E1B7A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240.96</w:t>
            </w:r>
          </w:p>
        </w:tc>
        <w:tc>
          <w:tcPr>
            <w:tcW w:w="3033" w:type="dxa"/>
            <w:vAlign w:val="center"/>
          </w:tcPr>
          <w:p w14:paraId="1B50D76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1889" w:dyaOrig="1544" w14:anchorId="1590F002">
                <v:shape id="_x0000_i1040" type="#_x0000_t75" style="width:69.35pt;height:56.1pt" o:ole="">
                  <v:imagedata r:id="rId43" o:title=""/>
                </v:shape>
                <o:OLEObject Type="Embed" ProgID="ChemDraw.Document.6.0" ShapeID="_x0000_i1040" DrawAspect="Content" ObjectID="_1673946211" r:id="rId44"/>
              </w:object>
            </w:r>
          </w:p>
        </w:tc>
      </w:tr>
      <w:tr w:rsidR="00C43212" w:rsidRPr="00D144C6" w14:paraId="5A6F3F38" w14:textId="77777777" w:rsidTr="00C43212">
        <w:trPr>
          <w:jc w:val="center"/>
        </w:trPr>
        <w:tc>
          <w:tcPr>
            <w:tcW w:w="1271" w:type="dxa"/>
            <w:vAlign w:val="center"/>
          </w:tcPr>
          <w:p w14:paraId="1665E0AE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TCEP-14</w:t>
            </w:r>
          </w:p>
        </w:tc>
        <w:tc>
          <w:tcPr>
            <w:tcW w:w="2351" w:type="dxa"/>
            <w:vAlign w:val="center"/>
          </w:tcPr>
          <w:p w14:paraId="5D6933A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7</w:t>
            </w:r>
          </w:p>
        </w:tc>
        <w:tc>
          <w:tcPr>
            <w:tcW w:w="821" w:type="dxa"/>
            <w:vAlign w:val="center"/>
          </w:tcPr>
          <w:p w14:paraId="27EF493D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200.01</w:t>
            </w:r>
          </w:p>
        </w:tc>
        <w:tc>
          <w:tcPr>
            <w:tcW w:w="1364" w:type="dxa"/>
            <w:vAlign w:val="center"/>
          </w:tcPr>
          <w:p w14:paraId="21D96C2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223.00</w:t>
            </w:r>
          </w:p>
        </w:tc>
        <w:tc>
          <w:tcPr>
            <w:tcW w:w="3033" w:type="dxa"/>
            <w:vAlign w:val="center"/>
          </w:tcPr>
          <w:p w14:paraId="2D16B01E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1888" w:dyaOrig="1544" w14:anchorId="74544A59">
                <v:shape id="_x0000_i1041" type="#_x0000_t75" style="width:1in;height:60.05pt" o:ole="">
                  <v:imagedata r:id="rId45" o:title=""/>
                </v:shape>
                <o:OLEObject Type="Embed" ProgID="ChemDraw.Document.6.0" ShapeID="_x0000_i1041" DrawAspect="Content" ObjectID="_1673946212" r:id="rId46"/>
              </w:object>
            </w:r>
          </w:p>
        </w:tc>
      </w:tr>
      <w:tr w:rsidR="00C43212" w:rsidRPr="00D144C6" w14:paraId="4948FF7E" w14:textId="77777777" w:rsidTr="00C43212">
        <w:trPr>
          <w:jc w:val="center"/>
        </w:trPr>
        <w:tc>
          <w:tcPr>
            <w:tcW w:w="1271" w:type="dxa"/>
            <w:vAlign w:val="center"/>
          </w:tcPr>
          <w:p w14:paraId="78D93CC1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TCEP-15</w:t>
            </w:r>
          </w:p>
        </w:tc>
        <w:tc>
          <w:tcPr>
            <w:tcW w:w="2351" w:type="dxa"/>
            <w:vAlign w:val="center"/>
          </w:tcPr>
          <w:p w14:paraId="40FCAA28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7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7</w:t>
            </w:r>
          </w:p>
        </w:tc>
        <w:tc>
          <w:tcPr>
            <w:tcW w:w="821" w:type="dxa"/>
            <w:vAlign w:val="center"/>
          </w:tcPr>
          <w:p w14:paraId="381885B1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197.99</w:t>
            </w:r>
          </w:p>
        </w:tc>
        <w:tc>
          <w:tcPr>
            <w:tcW w:w="1364" w:type="dxa"/>
            <w:vAlign w:val="center"/>
          </w:tcPr>
          <w:p w14:paraId="1FCDA3E1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220.98</w:t>
            </w:r>
          </w:p>
        </w:tc>
        <w:tc>
          <w:tcPr>
            <w:tcW w:w="3033" w:type="dxa"/>
            <w:vAlign w:val="center"/>
          </w:tcPr>
          <w:p w14:paraId="2F14BAA4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1888" w:dyaOrig="1566" w14:anchorId="60B53F6D">
                <v:shape id="_x0000_i1042" type="#_x0000_t75" style="width:72.9pt;height:60.05pt" o:ole="">
                  <v:imagedata r:id="rId47" o:title=""/>
                </v:shape>
                <o:OLEObject Type="Embed" ProgID="ChemDraw.Document.6.0" ShapeID="_x0000_i1042" DrawAspect="Content" ObjectID="_1673946213" r:id="rId48"/>
              </w:object>
            </w:r>
          </w:p>
        </w:tc>
      </w:tr>
      <w:tr w:rsidR="00C43212" w:rsidRPr="00D144C6" w14:paraId="1526A9DA" w14:textId="77777777" w:rsidTr="00C43212">
        <w:trPr>
          <w:jc w:val="center"/>
        </w:trPr>
        <w:tc>
          <w:tcPr>
            <w:tcW w:w="1271" w:type="dxa"/>
            <w:vAlign w:val="center"/>
          </w:tcPr>
          <w:p w14:paraId="107E5D6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TCEP-16</w:t>
            </w:r>
          </w:p>
        </w:tc>
        <w:tc>
          <w:tcPr>
            <w:tcW w:w="2351" w:type="dxa"/>
            <w:vAlign w:val="center"/>
          </w:tcPr>
          <w:p w14:paraId="5AD280C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7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21" w:type="dxa"/>
            <w:vAlign w:val="center"/>
          </w:tcPr>
          <w:p w14:paraId="58A320E4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235.94</w:t>
            </w:r>
          </w:p>
        </w:tc>
        <w:tc>
          <w:tcPr>
            <w:tcW w:w="1364" w:type="dxa"/>
            <w:vAlign w:val="center"/>
          </w:tcPr>
          <w:p w14:paraId="0531B96D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258.93</w:t>
            </w:r>
          </w:p>
        </w:tc>
        <w:tc>
          <w:tcPr>
            <w:tcW w:w="3033" w:type="dxa"/>
            <w:vAlign w:val="center"/>
          </w:tcPr>
          <w:p w14:paraId="5FA341F8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2094" w:dyaOrig="1315" w14:anchorId="244F259F">
                <v:shape id="_x0000_i1043" type="#_x0000_t75" style="width:84.35pt;height:52.1pt" o:ole="">
                  <v:imagedata r:id="rId49" o:title=""/>
                </v:shape>
                <o:OLEObject Type="Embed" ProgID="ChemDraw.Document.6.0" ShapeID="_x0000_i1043" DrawAspect="Content" ObjectID="_1673946214" r:id="rId50"/>
              </w:object>
            </w:r>
          </w:p>
        </w:tc>
      </w:tr>
      <w:tr w:rsidR="00C43212" w:rsidRPr="00D144C6" w14:paraId="5471ABDC" w14:textId="77777777" w:rsidTr="00C43212">
        <w:trPr>
          <w:jc w:val="center"/>
        </w:trPr>
        <w:tc>
          <w:tcPr>
            <w:tcW w:w="1271" w:type="dxa"/>
            <w:vAlign w:val="center"/>
          </w:tcPr>
          <w:p w14:paraId="074ED31C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TCEP-17</w:t>
            </w:r>
          </w:p>
        </w:tc>
        <w:tc>
          <w:tcPr>
            <w:tcW w:w="2351" w:type="dxa"/>
            <w:vAlign w:val="center"/>
          </w:tcPr>
          <w:p w14:paraId="7605948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21" w:type="dxa"/>
            <w:vAlign w:val="center"/>
          </w:tcPr>
          <w:p w14:paraId="4F1F606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237.96</w:t>
            </w:r>
          </w:p>
        </w:tc>
        <w:tc>
          <w:tcPr>
            <w:tcW w:w="1364" w:type="dxa"/>
            <w:vAlign w:val="center"/>
          </w:tcPr>
          <w:p w14:paraId="01C1F7C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260.95</w:t>
            </w:r>
          </w:p>
        </w:tc>
        <w:tc>
          <w:tcPr>
            <w:tcW w:w="3033" w:type="dxa"/>
            <w:vAlign w:val="center"/>
          </w:tcPr>
          <w:p w14:paraId="094C7002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2094" w:dyaOrig="1315" w14:anchorId="0B630341">
                <v:shape id="_x0000_i1044" type="#_x0000_t75" style="width:92.75pt;height:57pt" o:ole="">
                  <v:imagedata r:id="rId51" o:title=""/>
                </v:shape>
                <o:OLEObject Type="Embed" ProgID="ChemDraw.Document.6.0" ShapeID="_x0000_i1044" DrawAspect="Content" ObjectID="_1673946215" r:id="rId52"/>
              </w:object>
            </w:r>
          </w:p>
        </w:tc>
      </w:tr>
      <w:tr w:rsidR="00C43212" w:rsidRPr="00D144C6" w14:paraId="69811783" w14:textId="77777777" w:rsidTr="00C43212">
        <w:trPr>
          <w:jc w:val="center"/>
        </w:trPr>
        <w:tc>
          <w:tcPr>
            <w:tcW w:w="1271" w:type="dxa"/>
            <w:vAlign w:val="center"/>
          </w:tcPr>
          <w:p w14:paraId="27DAEB0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TCEP-18</w:t>
            </w:r>
          </w:p>
        </w:tc>
        <w:tc>
          <w:tcPr>
            <w:tcW w:w="2351" w:type="dxa"/>
            <w:vAlign w:val="center"/>
          </w:tcPr>
          <w:p w14:paraId="14786855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21" w:type="dxa"/>
            <w:vAlign w:val="center"/>
          </w:tcPr>
          <w:p w14:paraId="6A473C19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253.95</w:t>
            </w:r>
          </w:p>
        </w:tc>
        <w:tc>
          <w:tcPr>
            <w:tcW w:w="1364" w:type="dxa"/>
            <w:vAlign w:val="center"/>
          </w:tcPr>
          <w:p w14:paraId="49D98644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276.94</w:t>
            </w:r>
          </w:p>
        </w:tc>
        <w:tc>
          <w:tcPr>
            <w:tcW w:w="3033" w:type="dxa"/>
            <w:vAlign w:val="center"/>
          </w:tcPr>
          <w:p w14:paraId="3900A9D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2094" w:dyaOrig="1315" w14:anchorId="70809AD2">
                <v:shape id="_x0000_i1045" type="#_x0000_t75" style="width:86.6pt;height:53.9pt" o:ole="">
                  <v:imagedata r:id="rId53" o:title=""/>
                </v:shape>
                <o:OLEObject Type="Embed" ProgID="ChemDraw.Document.6.0" ShapeID="_x0000_i1045" DrawAspect="Content" ObjectID="_1673946216" r:id="rId54"/>
              </w:object>
            </w:r>
          </w:p>
        </w:tc>
      </w:tr>
      <w:tr w:rsidR="00C43212" w:rsidRPr="00D144C6" w14:paraId="5071D0F4" w14:textId="77777777" w:rsidTr="00C43212">
        <w:trPr>
          <w:jc w:val="center"/>
        </w:trPr>
        <w:tc>
          <w:tcPr>
            <w:tcW w:w="1271" w:type="dxa"/>
            <w:vAlign w:val="center"/>
          </w:tcPr>
          <w:p w14:paraId="186FFE71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TCEP-19</w:t>
            </w:r>
          </w:p>
        </w:tc>
        <w:tc>
          <w:tcPr>
            <w:tcW w:w="2351" w:type="dxa"/>
            <w:vAlign w:val="center"/>
          </w:tcPr>
          <w:p w14:paraId="1B81069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7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7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21" w:type="dxa"/>
            <w:vAlign w:val="center"/>
          </w:tcPr>
          <w:p w14:paraId="3FE600D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267.93</w:t>
            </w:r>
          </w:p>
        </w:tc>
        <w:tc>
          <w:tcPr>
            <w:tcW w:w="1364" w:type="dxa"/>
            <w:vAlign w:val="center"/>
          </w:tcPr>
          <w:p w14:paraId="75BBA80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290.92</w:t>
            </w:r>
          </w:p>
        </w:tc>
        <w:tc>
          <w:tcPr>
            <w:tcW w:w="3033" w:type="dxa"/>
            <w:vAlign w:val="center"/>
          </w:tcPr>
          <w:p w14:paraId="3B29DF8C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2052" w:dyaOrig="1555" w14:anchorId="10C04BB3">
                <v:shape id="_x0000_i1046" type="#_x0000_t75" style="width:83.95pt;height:64.05pt" o:ole="">
                  <v:imagedata r:id="rId55" o:title=""/>
                </v:shape>
                <o:OLEObject Type="Embed" ProgID="ChemDraw.Document.6.0" ShapeID="_x0000_i1046" DrawAspect="Content" ObjectID="_1673946217" r:id="rId56"/>
              </w:object>
            </w:r>
          </w:p>
        </w:tc>
      </w:tr>
      <w:tr w:rsidR="00C43212" w:rsidRPr="00D144C6" w14:paraId="74E5FAD2" w14:textId="77777777" w:rsidTr="00C43212">
        <w:trPr>
          <w:jc w:val="center"/>
        </w:trPr>
        <w:tc>
          <w:tcPr>
            <w:tcW w:w="1271" w:type="dxa"/>
            <w:vAlign w:val="center"/>
          </w:tcPr>
          <w:p w14:paraId="396A0B57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TCEP-20</w:t>
            </w:r>
          </w:p>
        </w:tc>
        <w:tc>
          <w:tcPr>
            <w:tcW w:w="2351" w:type="dxa"/>
            <w:vAlign w:val="center"/>
          </w:tcPr>
          <w:p w14:paraId="3441D542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</w:p>
        </w:tc>
        <w:tc>
          <w:tcPr>
            <w:tcW w:w="821" w:type="dxa"/>
            <w:vAlign w:val="center"/>
          </w:tcPr>
          <w:p w14:paraId="5C9F17D9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187.96</w:t>
            </w:r>
          </w:p>
        </w:tc>
        <w:tc>
          <w:tcPr>
            <w:tcW w:w="1364" w:type="dxa"/>
            <w:vAlign w:val="center"/>
          </w:tcPr>
          <w:p w14:paraId="5E62B5A0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210.95</w:t>
            </w:r>
          </w:p>
        </w:tc>
        <w:tc>
          <w:tcPr>
            <w:tcW w:w="3033" w:type="dxa"/>
            <w:vAlign w:val="center"/>
          </w:tcPr>
          <w:p w14:paraId="0BDE9425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1945" w:dyaOrig="1296" w14:anchorId="3C24CA99">
                <v:shape id="_x0000_i1047" type="#_x0000_t75" style="width:79.95pt;height:53.9pt" o:ole="">
                  <v:imagedata r:id="rId57" o:title=""/>
                </v:shape>
                <o:OLEObject Type="Embed" ProgID="ChemDraw.Document.6.0" ShapeID="_x0000_i1047" DrawAspect="Content" ObjectID="_1673946218" r:id="rId58"/>
              </w:object>
            </w:r>
          </w:p>
        </w:tc>
      </w:tr>
      <w:tr w:rsidR="00C43212" w:rsidRPr="00D144C6" w14:paraId="613FDF40" w14:textId="77777777" w:rsidTr="00C43212">
        <w:trPr>
          <w:jc w:val="center"/>
        </w:trPr>
        <w:tc>
          <w:tcPr>
            <w:tcW w:w="1271" w:type="dxa"/>
            <w:vAlign w:val="center"/>
          </w:tcPr>
          <w:p w14:paraId="35D4510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TCEP-21</w:t>
            </w:r>
          </w:p>
        </w:tc>
        <w:tc>
          <w:tcPr>
            <w:tcW w:w="2351" w:type="dxa"/>
            <w:vAlign w:val="center"/>
          </w:tcPr>
          <w:p w14:paraId="2D34AA58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</w:p>
        </w:tc>
        <w:tc>
          <w:tcPr>
            <w:tcW w:w="821" w:type="dxa"/>
            <w:vAlign w:val="center"/>
          </w:tcPr>
          <w:p w14:paraId="5877CC08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159.97</w:t>
            </w:r>
          </w:p>
        </w:tc>
        <w:tc>
          <w:tcPr>
            <w:tcW w:w="1364" w:type="dxa"/>
            <w:vAlign w:val="center"/>
          </w:tcPr>
          <w:p w14:paraId="06DB357D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182.96</w:t>
            </w:r>
          </w:p>
        </w:tc>
        <w:tc>
          <w:tcPr>
            <w:tcW w:w="3033" w:type="dxa"/>
            <w:vAlign w:val="center"/>
          </w:tcPr>
          <w:p w14:paraId="229FA31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1729" w:dyaOrig="1145" w14:anchorId="6A7D2EBD">
                <v:shape id="_x0000_i1048" type="#_x0000_t75" style="width:67.6pt;height:44.6pt" o:ole="">
                  <v:imagedata r:id="rId59" o:title=""/>
                </v:shape>
                <o:OLEObject Type="Embed" ProgID="ChemDraw.Document.6.0" ShapeID="_x0000_i1048" DrawAspect="Content" ObjectID="_1673946219" r:id="rId60"/>
              </w:object>
            </w:r>
          </w:p>
        </w:tc>
      </w:tr>
      <w:tr w:rsidR="00C43212" w:rsidRPr="00D144C6" w14:paraId="215B060D" w14:textId="77777777" w:rsidTr="00C43212">
        <w:trPr>
          <w:jc w:val="center"/>
        </w:trPr>
        <w:tc>
          <w:tcPr>
            <w:tcW w:w="1271" w:type="dxa"/>
            <w:vAlign w:val="center"/>
          </w:tcPr>
          <w:p w14:paraId="6A6481CC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TCEP-22</w:t>
            </w:r>
          </w:p>
        </w:tc>
        <w:tc>
          <w:tcPr>
            <w:tcW w:w="2351" w:type="dxa"/>
            <w:vAlign w:val="center"/>
          </w:tcPr>
          <w:p w14:paraId="2CD4705D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2" w:name="OLE_LINK1"/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  <w:bookmarkEnd w:id="12"/>
          </w:p>
        </w:tc>
        <w:tc>
          <w:tcPr>
            <w:tcW w:w="821" w:type="dxa"/>
            <w:vAlign w:val="center"/>
          </w:tcPr>
          <w:p w14:paraId="6CE75FEC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139.99</w:t>
            </w:r>
          </w:p>
        </w:tc>
        <w:tc>
          <w:tcPr>
            <w:tcW w:w="1364" w:type="dxa"/>
            <w:vAlign w:val="center"/>
          </w:tcPr>
          <w:p w14:paraId="0357CD29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162.98</w:t>
            </w:r>
          </w:p>
        </w:tc>
        <w:tc>
          <w:tcPr>
            <w:tcW w:w="3033" w:type="dxa"/>
            <w:vAlign w:val="center"/>
          </w:tcPr>
          <w:p w14:paraId="5A664B1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1680" w:dyaOrig="1167" w14:anchorId="5F76FCB9">
                <v:shape id="_x0000_i1049" type="#_x0000_t75" style="width:67.6pt;height:45.05pt" o:ole="">
                  <v:imagedata r:id="rId61" o:title=""/>
                </v:shape>
                <o:OLEObject Type="Embed" ProgID="ChemDraw.Document.6.0" ShapeID="_x0000_i1049" DrawAspect="Content" ObjectID="_1673946220" r:id="rId62"/>
              </w:object>
            </w:r>
          </w:p>
        </w:tc>
      </w:tr>
      <w:tr w:rsidR="00C43212" w:rsidRPr="00D144C6" w14:paraId="0B12D78D" w14:textId="77777777" w:rsidTr="00C43212">
        <w:trPr>
          <w:jc w:val="center"/>
        </w:trPr>
        <w:tc>
          <w:tcPr>
            <w:tcW w:w="1271" w:type="dxa"/>
            <w:vAlign w:val="center"/>
          </w:tcPr>
          <w:p w14:paraId="3C03D4A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TCEP-23</w:t>
            </w:r>
          </w:p>
        </w:tc>
        <w:tc>
          <w:tcPr>
            <w:tcW w:w="2351" w:type="dxa"/>
            <w:vAlign w:val="center"/>
          </w:tcPr>
          <w:p w14:paraId="7A01B96C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821" w:type="dxa"/>
            <w:vAlign w:val="center"/>
          </w:tcPr>
          <w:p w14:paraId="2F334B4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155.98</w:t>
            </w:r>
          </w:p>
        </w:tc>
        <w:tc>
          <w:tcPr>
            <w:tcW w:w="1364" w:type="dxa"/>
            <w:vAlign w:val="center"/>
          </w:tcPr>
          <w:p w14:paraId="5DDB19E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178.97</w:t>
            </w:r>
          </w:p>
        </w:tc>
        <w:tc>
          <w:tcPr>
            <w:tcW w:w="3033" w:type="dxa"/>
            <w:vAlign w:val="center"/>
          </w:tcPr>
          <w:p w14:paraId="397CFD6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1514" w:dyaOrig="1681" w14:anchorId="72CA2CE8">
                <v:shape id="_x0000_i1050" type="#_x0000_t75" style="width:55.2pt;height:61.85pt" o:ole="">
                  <v:imagedata r:id="rId63" o:title=""/>
                </v:shape>
                <o:OLEObject Type="Embed" ProgID="ChemDraw.Document.6.0" ShapeID="_x0000_i1050" DrawAspect="Content" ObjectID="_1673946221" r:id="rId64"/>
              </w:object>
            </w:r>
          </w:p>
        </w:tc>
      </w:tr>
      <w:tr w:rsidR="00C43212" w:rsidRPr="00D144C6" w14:paraId="61482DEC" w14:textId="77777777" w:rsidTr="00C43212">
        <w:trPr>
          <w:jc w:val="center"/>
        </w:trPr>
        <w:tc>
          <w:tcPr>
            <w:tcW w:w="1271" w:type="dxa"/>
            <w:vAlign w:val="center"/>
          </w:tcPr>
          <w:p w14:paraId="6CE4025A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TCEP-24</w:t>
            </w:r>
          </w:p>
        </w:tc>
        <w:tc>
          <w:tcPr>
            <w:tcW w:w="2351" w:type="dxa"/>
            <w:vAlign w:val="center"/>
          </w:tcPr>
          <w:p w14:paraId="023B3780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</w:p>
        </w:tc>
        <w:tc>
          <w:tcPr>
            <w:tcW w:w="821" w:type="dxa"/>
            <w:vAlign w:val="center"/>
          </w:tcPr>
          <w:p w14:paraId="34CCE645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173.95</w:t>
            </w:r>
          </w:p>
        </w:tc>
        <w:tc>
          <w:tcPr>
            <w:tcW w:w="1364" w:type="dxa"/>
            <w:vAlign w:val="center"/>
          </w:tcPr>
          <w:p w14:paraId="33AAA47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196.94</w:t>
            </w:r>
          </w:p>
        </w:tc>
        <w:tc>
          <w:tcPr>
            <w:tcW w:w="3033" w:type="dxa"/>
            <w:vAlign w:val="center"/>
          </w:tcPr>
          <w:p w14:paraId="3474009C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1755" w:dyaOrig="1514" w14:anchorId="5129A91B">
                <v:shape id="_x0000_i1051" type="#_x0000_t75" style="width:64.05pt;height:53.9pt" o:ole="">
                  <v:imagedata r:id="rId65" o:title=""/>
                </v:shape>
                <o:OLEObject Type="Embed" ProgID="ChemDraw.Document.6.0" ShapeID="_x0000_i1051" DrawAspect="Content" ObjectID="_1673946222" r:id="rId66"/>
              </w:object>
            </w:r>
          </w:p>
        </w:tc>
      </w:tr>
      <w:tr w:rsidR="00C43212" w:rsidRPr="00D144C6" w14:paraId="5FDC1517" w14:textId="77777777" w:rsidTr="00C43212">
        <w:trPr>
          <w:jc w:val="center"/>
        </w:trPr>
        <w:tc>
          <w:tcPr>
            <w:tcW w:w="1271" w:type="dxa"/>
            <w:vAlign w:val="center"/>
          </w:tcPr>
          <w:p w14:paraId="29169AFD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TCEP-25</w:t>
            </w:r>
          </w:p>
        </w:tc>
        <w:tc>
          <w:tcPr>
            <w:tcW w:w="2351" w:type="dxa"/>
            <w:vAlign w:val="center"/>
          </w:tcPr>
          <w:p w14:paraId="6344B719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821" w:type="dxa"/>
            <w:vAlign w:val="center"/>
          </w:tcPr>
          <w:p w14:paraId="5E311618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125.97</w:t>
            </w:r>
          </w:p>
        </w:tc>
        <w:tc>
          <w:tcPr>
            <w:tcW w:w="1364" w:type="dxa"/>
            <w:vAlign w:val="center"/>
          </w:tcPr>
          <w:p w14:paraId="1C2972A9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148.96</w:t>
            </w:r>
          </w:p>
        </w:tc>
        <w:tc>
          <w:tcPr>
            <w:tcW w:w="3033" w:type="dxa"/>
            <w:vAlign w:val="center"/>
          </w:tcPr>
          <w:p w14:paraId="7D206BF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1384" w:dyaOrig="1081" w14:anchorId="46494F25">
                <v:shape id="_x0000_i1052" type="#_x0000_t75" style="width:57pt;height:45.05pt" o:ole="">
                  <v:imagedata r:id="rId67" o:title=""/>
                </v:shape>
                <o:OLEObject Type="Embed" ProgID="ChemDraw.Document.6.0" ShapeID="_x0000_i1052" DrawAspect="Content" ObjectID="_1673946223" r:id="rId68"/>
              </w:object>
            </w:r>
          </w:p>
        </w:tc>
      </w:tr>
      <w:tr w:rsidR="00C43212" w:rsidRPr="00D144C6" w14:paraId="00599BAF" w14:textId="77777777" w:rsidTr="00C43212">
        <w:trPr>
          <w:jc w:val="center"/>
        </w:trPr>
        <w:tc>
          <w:tcPr>
            <w:tcW w:w="1271" w:type="dxa"/>
            <w:vAlign w:val="center"/>
          </w:tcPr>
          <w:p w14:paraId="1921EC2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TCPP</w:t>
            </w:r>
          </w:p>
        </w:tc>
        <w:tc>
          <w:tcPr>
            <w:tcW w:w="2351" w:type="dxa"/>
            <w:vAlign w:val="center"/>
          </w:tcPr>
          <w:p w14:paraId="456D2AA5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18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821" w:type="dxa"/>
            <w:vAlign w:val="center"/>
          </w:tcPr>
          <w:p w14:paraId="0809E8A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326.00</w:t>
            </w:r>
          </w:p>
        </w:tc>
        <w:tc>
          <w:tcPr>
            <w:tcW w:w="1364" w:type="dxa"/>
            <w:vAlign w:val="center"/>
          </w:tcPr>
          <w:p w14:paraId="7F2F8ABC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348.99</w:t>
            </w:r>
          </w:p>
        </w:tc>
        <w:tc>
          <w:tcPr>
            <w:tcW w:w="3033" w:type="dxa"/>
            <w:vAlign w:val="center"/>
          </w:tcPr>
          <w:p w14:paraId="5DEA4B5A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3003" w:dyaOrig="1544" w14:anchorId="056E0C39">
                <v:shape id="_x0000_i1053" type="#_x0000_t75" style="width:102.9pt;height:53pt" o:ole="">
                  <v:imagedata r:id="rId69" o:title=""/>
                </v:shape>
                <o:OLEObject Type="Embed" ProgID="ChemDraw.Document.6.0" ShapeID="_x0000_i1053" DrawAspect="Content" ObjectID="_1673946224" r:id="rId70"/>
              </w:object>
            </w:r>
          </w:p>
        </w:tc>
      </w:tr>
      <w:tr w:rsidR="00C43212" w:rsidRPr="00D144C6" w14:paraId="465CB47D" w14:textId="77777777" w:rsidTr="00C43212">
        <w:trPr>
          <w:jc w:val="center"/>
        </w:trPr>
        <w:tc>
          <w:tcPr>
            <w:tcW w:w="1271" w:type="dxa"/>
            <w:vAlign w:val="center"/>
          </w:tcPr>
          <w:p w14:paraId="08B62FD7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TCPP-1</w:t>
            </w:r>
          </w:p>
        </w:tc>
        <w:tc>
          <w:tcPr>
            <w:tcW w:w="2351" w:type="dxa"/>
            <w:vAlign w:val="center"/>
          </w:tcPr>
          <w:p w14:paraId="5056057A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21" w:type="dxa"/>
            <w:vAlign w:val="center"/>
          </w:tcPr>
          <w:p w14:paraId="0F1CEE48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308.03</w:t>
            </w:r>
          </w:p>
        </w:tc>
        <w:tc>
          <w:tcPr>
            <w:tcW w:w="1364" w:type="dxa"/>
            <w:vAlign w:val="center"/>
          </w:tcPr>
          <w:p w14:paraId="63EE09F5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331.02</w:t>
            </w:r>
          </w:p>
        </w:tc>
        <w:tc>
          <w:tcPr>
            <w:tcW w:w="3033" w:type="dxa"/>
            <w:vAlign w:val="center"/>
          </w:tcPr>
          <w:p w14:paraId="3E00F8FC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3242" w:dyaOrig="1617" w14:anchorId="69D788A6">
                <v:shape id="_x0000_i1054" type="#_x0000_t75" style="width:109.55pt;height:54.75pt" o:ole="">
                  <v:imagedata r:id="rId71" o:title=""/>
                </v:shape>
                <o:OLEObject Type="Embed" ProgID="ChemDraw.Document.6.0" ShapeID="_x0000_i1054" DrawAspect="Content" ObjectID="_1673946225" r:id="rId72"/>
              </w:object>
            </w:r>
          </w:p>
        </w:tc>
      </w:tr>
      <w:tr w:rsidR="00C43212" w:rsidRPr="00D144C6" w14:paraId="3D037D43" w14:textId="77777777" w:rsidTr="00C43212">
        <w:trPr>
          <w:jc w:val="center"/>
        </w:trPr>
        <w:tc>
          <w:tcPr>
            <w:tcW w:w="1271" w:type="dxa"/>
            <w:vAlign w:val="center"/>
          </w:tcPr>
          <w:p w14:paraId="6D84EA30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TCPP-2</w:t>
            </w:r>
          </w:p>
        </w:tc>
        <w:tc>
          <w:tcPr>
            <w:tcW w:w="2351" w:type="dxa"/>
            <w:vAlign w:val="center"/>
          </w:tcPr>
          <w:p w14:paraId="1F1917E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17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21" w:type="dxa"/>
            <w:vAlign w:val="center"/>
          </w:tcPr>
          <w:p w14:paraId="20B75C2D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306.02</w:t>
            </w:r>
          </w:p>
        </w:tc>
        <w:tc>
          <w:tcPr>
            <w:tcW w:w="1364" w:type="dxa"/>
            <w:vAlign w:val="center"/>
          </w:tcPr>
          <w:p w14:paraId="355800F7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329.01</w:t>
            </w:r>
          </w:p>
        </w:tc>
        <w:tc>
          <w:tcPr>
            <w:tcW w:w="3033" w:type="dxa"/>
            <w:vAlign w:val="center"/>
          </w:tcPr>
          <w:p w14:paraId="0C29DCAD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3034" w:dyaOrig="1586" w14:anchorId="0CA22D03">
                <v:shape id="_x0000_i1055" type="#_x0000_t75" style="width:109.55pt;height:57pt" o:ole="">
                  <v:imagedata r:id="rId73" o:title=""/>
                </v:shape>
                <o:OLEObject Type="Embed" ProgID="ChemDraw.Document.6.0" ShapeID="_x0000_i1055" DrawAspect="Content" ObjectID="_1673946226" r:id="rId74"/>
              </w:object>
            </w:r>
          </w:p>
        </w:tc>
      </w:tr>
      <w:tr w:rsidR="00C43212" w:rsidRPr="00D144C6" w14:paraId="6B034D4E" w14:textId="77777777" w:rsidTr="00C43212">
        <w:trPr>
          <w:jc w:val="center"/>
        </w:trPr>
        <w:tc>
          <w:tcPr>
            <w:tcW w:w="1271" w:type="dxa"/>
            <w:vAlign w:val="center"/>
          </w:tcPr>
          <w:p w14:paraId="49E957D2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TCPP-3</w:t>
            </w:r>
          </w:p>
        </w:tc>
        <w:tc>
          <w:tcPr>
            <w:tcW w:w="2351" w:type="dxa"/>
            <w:vAlign w:val="center"/>
          </w:tcPr>
          <w:p w14:paraId="17DADD05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17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21" w:type="dxa"/>
            <w:vAlign w:val="center"/>
          </w:tcPr>
          <w:p w14:paraId="425DD877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322.01</w:t>
            </w:r>
          </w:p>
        </w:tc>
        <w:tc>
          <w:tcPr>
            <w:tcW w:w="1364" w:type="dxa"/>
            <w:vAlign w:val="center"/>
          </w:tcPr>
          <w:p w14:paraId="25462A4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345.00</w:t>
            </w:r>
          </w:p>
        </w:tc>
        <w:tc>
          <w:tcPr>
            <w:tcW w:w="3033" w:type="dxa"/>
            <w:vAlign w:val="center"/>
          </w:tcPr>
          <w:p w14:paraId="0FD149A7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2808" w:dyaOrig="1840" w14:anchorId="44A5845C">
                <v:shape id="_x0000_i1056" type="#_x0000_t75" style="width:105.55pt;height:69.35pt" o:ole="">
                  <v:imagedata r:id="rId75" o:title=""/>
                </v:shape>
                <o:OLEObject Type="Embed" ProgID="ChemDraw.Document.6.0" ShapeID="_x0000_i1056" DrawAspect="Content" ObjectID="_1673946227" r:id="rId76"/>
              </w:object>
            </w:r>
          </w:p>
        </w:tc>
      </w:tr>
      <w:tr w:rsidR="00C43212" w:rsidRPr="00D144C6" w14:paraId="76A383C5" w14:textId="77777777" w:rsidTr="00C43212">
        <w:trPr>
          <w:jc w:val="center"/>
        </w:trPr>
        <w:tc>
          <w:tcPr>
            <w:tcW w:w="1271" w:type="dxa"/>
            <w:vAlign w:val="center"/>
          </w:tcPr>
          <w:p w14:paraId="78B987A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TCPP-4</w:t>
            </w:r>
          </w:p>
        </w:tc>
        <w:tc>
          <w:tcPr>
            <w:tcW w:w="2351" w:type="dxa"/>
            <w:vAlign w:val="center"/>
          </w:tcPr>
          <w:p w14:paraId="00969F57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20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</w:p>
        </w:tc>
        <w:tc>
          <w:tcPr>
            <w:tcW w:w="821" w:type="dxa"/>
            <w:vAlign w:val="center"/>
          </w:tcPr>
          <w:p w14:paraId="2D6B7598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290.07</w:t>
            </w:r>
          </w:p>
        </w:tc>
        <w:tc>
          <w:tcPr>
            <w:tcW w:w="1364" w:type="dxa"/>
            <w:vAlign w:val="center"/>
          </w:tcPr>
          <w:p w14:paraId="0E8B0969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313.06</w:t>
            </w:r>
          </w:p>
        </w:tc>
        <w:tc>
          <w:tcPr>
            <w:tcW w:w="3033" w:type="dxa"/>
            <w:vAlign w:val="center"/>
          </w:tcPr>
          <w:p w14:paraId="06F4C12D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3154" w:dyaOrig="1538" w14:anchorId="1CD3A713">
                <v:shape id="_x0000_i1057" type="#_x0000_t75" style="width:113.5pt;height:54.35pt" o:ole="">
                  <v:imagedata r:id="rId77" o:title=""/>
                </v:shape>
                <o:OLEObject Type="Embed" ProgID="ChemDraw.Document.6.0" ShapeID="_x0000_i1057" DrawAspect="Content" ObjectID="_1673946228" r:id="rId78"/>
              </w:object>
            </w:r>
          </w:p>
        </w:tc>
      </w:tr>
      <w:tr w:rsidR="00C43212" w:rsidRPr="00D144C6" w14:paraId="203F4754" w14:textId="77777777" w:rsidTr="00C43212">
        <w:trPr>
          <w:jc w:val="center"/>
        </w:trPr>
        <w:tc>
          <w:tcPr>
            <w:tcW w:w="1271" w:type="dxa"/>
            <w:vAlign w:val="center"/>
          </w:tcPr>
          <w:p w14:paraId="7A03096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TCPP-5</w:t>
            </w:r>
          </w:p>
        </w:tc>
        <w:tc>
          <w:tcPr>
            <w:tcW w:w="2351" w:type="dxa"/>
            <w:vAlign w:val="center"/>
          </w:tcPr>
          <w:p w14:paraId="618C74C8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</w:p>
        </w:tc>
        <w:tc>
          <w:tcPr>
            <w:tcW w:w="821" w:type="dxa"/>
            <w:vAlign w:val="center"/>
          </w:tcPr>
          <w:p w14:paraId="6468F7B1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286.04</w:t>
            </w:r>
          </w:p>
        </w:tc>
        <w:tc>
          <w:tcPr>
            <w:tcW w:w="1364" w:type="dxa"/>
            <w:vAlign w:val="center"/>
          </w:tcPr>
          <w:p w14:paraId="29F335BE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309.03</w:t>
            </w:r>
          </w:p>
        </w:tc>
        <w:tc>
          <w:tcPr>
            <w:tcW w:w="3033" w:type="dxa"/>
            <w:vAlign w:val="center"/>
          </w:tcPr>
          <w:p w14:paraId="726177D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2919" w:dyaOrig="1577" w14:anchorId="7EBD3BB8">
                <v:shape id="_x0000_i1058" type="#_x0000_t75" style="width:98.95pt;height:54.75pt" o:ole="">
                  <v:imagedata r:id="rId79" o:title=""/>
                </v:shape>
                <o:OLEObject Type="Embed" ProgID="ChemDraw.Document.6.0" ShapeID="_x0000_i1058" DrawAspect="Content" ObjectID="_1673946229" r:id="rId80"/>
              </w:object>
            </w:r>
          </w:p>
        </w:tc>
      </w:tr>
      <w:tr w:rsidR="00C43212" w:rsidRPr="00D144C6" w14:paraId="032BE04C" w14:textId="77777777" w:rsidTr="00C43212">
        <w:trPr>
          <w:jc w:val="center"/>
        </w:trPr>
        <w:tc>
          <w:tcPr>
            <w:tcW w:w="1271" w:type="dxa"/>
            <w:vAlign w:val="center"/>
          </w:tcPr>
          <w:p w14:paraId="36A01B49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TCPP-6</w:t>
            </w:r>
          </w:p>
        </w:tc>
        <w:tc>
          <w:tcPr>
            <w:tcW w:w="2351" w:type="dxa"/>
            <w:vAlign w:val="center"/>
          </w:tcPr>
          <w:p w14:paraId="37439B15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7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</w:p>
        </w:tc>
        <w:tc>
          <w:tcPr>
            <w:tcW w:w="821" w:type="dxa"/>
            <w:vAlign w:val="center"/>
          </w:tcPr>
          <w:p w14:paraId="37A14D1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302.03</w:t>
            </w:r>
          </w:p>
        </w:tc>
        <w:tc>
          <w:tcPr>
            <w:tcW w:w="1364" w:type="dxa"/>
            <w:vAlign w:val="center"/>
          </w:tcPr>
          <w:p w14:paraId="42186598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325.02</w:t>
            </w:r>
          </w:p>
        </w:tc>
        <w:tc>
          <w:tcPr>
            <w:tcW w:w="3033" w:type="dxa"/>
            <w:vAlign w:val="center"/>
          </w:tcPr>
          <w:p w14:paraId="3CFE4F10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2979" w:dyaOrig="1525" w14:anchorId="3CA90E69">
                <v:shape id="_x0000_i1059" type="#_x0000_t75" style="width:103.35pt;height:52.55pt" o:ole="">
                  <v:imagedata r:id="rId81" o:title=""/>
                </v:shape>
                <o:OLEObject Type="Embed" ProgID="ChemDraw.Document.6.0" ShapeID="_x0000_i1059" DrawAspect="Content" ObjectID="_1673946230" r:id="rId82"/>
              </w:object>
            </w:r>
          </w:p>
        </w:tc>
      </w:tr>
      <w:tr w:rsidR="00C43212" w:rsidRPr="00D144C6" w14:paraId="7EB0B2F5" w14:textId="77777777" w:rsidTr="00C43212">
        <w:trPr>
          <w:jc w:val="center"/>
        </w:trPr>
        <w:tc>
          <w:tcPr>
            <w:tcW w:w="1271" w:type="dxa"/>
            <w:vAlign w:val="center"/>
          </w:tcPr>
          <w:p w14:paraId="4548820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TCPP-7</w:t>
            </w:r>
          </w:p>
        </w:tc>
        <w:tc>
          <w:tcPr>
            <w:tcW w:w="2351" w:type="dxa"/>
            <w:vAlign w:val="center"/>
          </w:tcPr>
          <w:p w14:paraId="09B105CA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8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</w:p>
        </w:tc>
        <w:tc>
          <w:tcPr>
            <w:tcW w:w="821" w:type="dxa"/>
            <w:vAlign w:val="center"/>
          </w:tcPr>
          <w:p w14:paraId="6737C62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318.03</w:t>
            </w:r>
          </w:p>
        </w:tc>
        <w:tc>
          <w:tcPr>
            <w:tcW w:w="1364" w:type="dxa"/>
            <w:vAlign w:val="center"/>
          </w:tcPr>
          <w:p w14:paraId="61BAF4EE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341.02</w:t>
            </w:r>
          </w:p>
        </w:tc>
        <w:tc>
          <w:tcPr>
            <w:tcW w:w="3033" w:type="dxa"/>
            <w:vAlign w:val="center"/>
          </w:tcPr>
          <w:p w14:paraId="5C5331F7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3015" w:dyaOrig="1913" w14:anchorId="3C9AA2B1">
                <v:shape id="_x0000_i1060" type="#_x0000_t75" style="width:106.45pt;height:68.9pt" o:ole="">
                  <v:imagedata r:id="rId83" o:title=""/>
                </v:shape>
                <o:OLEObject Type="Embed" ProgID="ChemDraw.Document.6.0" ShapeID="_x0000_i1060" DrawAspect="Content" ObjectID="_1673946231" r:id="rId84"/>
              </w:object>
            </w:r>
          </w:p>
        </w:tc>
      </w:tr>
      <w:tr w:rsidR="00C43212" w:rsidRPr="00D144C6" w14:paraId="71DA108A" w14:textId="77777777" w:rsidTr="00C43212">
        <w:trPr>
          <w:jc w:val="center"/>
        </w:trPr>
        <w:tc>
          <w:tcPr>
            <w:tcW w:w="1271" w:type="dxa"/>
            <w:vAlign w:val="center"/>
          </w:tcPr>
          <w:p w14:paraId="5BCE663A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TCPP-8</w:t>
            </w:r>
          </w:p>
        </w:tc>
        <w:tc>
          <w:tcPr>
            <w:tcW w:w="2351" w:type="dxa"/>
            <w:vAlign w:val="center"/>
          </w:tcPr>
          <w:p w14:paraId="1834976A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17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9</w:t>
            </w:r>
          </w:p>
        </w:tc>
        <w:tc>
          <w:tcPr>
            <w:tcW w:w="821" w:type="dxa"/>
            <w:vAlign w:val="center"/>
          </w:tcPr>
          <w:p w14:paraId="34A176E7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300.06</w:t>
            </w:r>
          </w:p>
        </w:tc>
        <w:tc>
          <w:tcPr>
            <w:tcW w:w="1364" w:type="dxa"/>
            <w:vAlign w:val="center"/>
          </w:tcPr>
          <w:p w14:paraId="315B5B01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323.05</w:t>
            </w:r>
          </w:p>
        </w:tc>
        <w:tc>
          <w:tcPr>
            <w:tcW w:w="3033" w:type="dxa"/>
            <w:vAlign w:val="center"/>
          </w:tcPr>
          <w:p w14:paraId="18BEFC19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3015" w:dyaOrig="1913" w14:anchorId="13604442">
                <v:shape id="_x0000_i1061" type="#_x0000_t75" style="width:98.95pt;height:64.5pt" o:ole="">
                  <v:imagedata r:id="rId85" o:title=""/>
                </v:shape>
                <o:OLEObject Type="Embed" ProgID="ChemDraw.Document.6.0" ShapeID="_x0000_i1061" DrawAspect="Content" ObjectID="_1673946232" r:id="rId86"/>
              </w:object>
            </w:r>
          </w:p>
        </w:tc>
      </w:tr>
      <w:tr w:rsidR="00C43212" w:rsidRPr="00D144C6" w14:paraId="0DF4C7E4" w14:textId="77777777" w:rsidTr="00C43212">
        <w:trPr>
          <w:jc w:val="center"/>
        </w:trPr>
        <w:tc>
          <w:tcPr>
            <w:tcW w:w="1271" w:type="dxa"/>
            <w:vAlign w:val="center"/>
          </w:tcPr>
          <w:p w14:paraId="55B96695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TCPP-9</w:t>
            </w:r>
          </w:p>
        </w:tc>
        <w:tc>
          <w:tcPr>
            <w:tcW w:w="2351" w:type="dxa"/>
            <w:vAlign w:val="center"/>
          </w:tcPr>
          <w:p w14:paraId="44A1440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9</w:t>
            </w:r>
          </w:p>
        </w:tc>
        <w:tc>
          <w:tcPr>
            <w:tcW w:w="821" w:type="dxa"/>
            <w:vAlign w:val="center"/>
          </w:tcPr>
          <w:p w14:paraId="79BCDCCC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298.05</w:t>
            </w:r>
          </w:p>
        </w:tc>
        <w:tc>
          <w:tcPr>
            <w:tcW w:w="1364" w:type="dxa"/>
            <w:vAlign w:val="center"/>
          </w:tcPr>
          <w:p w14:paraId="5D6F66C8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321.04</w:t>
            </w:r>
          </w:p>
        </w:tc>
        <w:tc>
          <w:tcPr>
            <w:tcW w:w="3033" w:type="dxa"/>
            <w:vAlign w:val="center"/>
          </w:tcPr>
          <w:p w14:paraId="15C6FD6C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3015" w:dyaOrig="1913" w14:anchorId="6F27574A">
                <v:shape id="_x0000_i1062" type="#_x0000_t75" style="width:113.95pt;height:72.9pt" o:ole="">
                  <v:imagedata r:id="rId87" o:title=""/>
                </v:shape>
                <o:OLEObject Type="Embed" ProgID="ChemDraw.Document.6.0" ShapeID="_x0000_i1062" DrawAspect="Content" ObjectID="_1673946233" r:id="rId88"/>
              </w:object>
            </w:r>
          </w:p>
        </w:tc>
      </w:tr>
      <w:tr w:rsidR="00C43212" w:rsidRPr="00D144C6" w14:paraId="051B8194" w14:textId="77777777" w:rsidTr="00C43212">
        <w:trPr>
          <w:jc w:val="center"/>
        </w:trPr>
        <w:tc>
          <w:tcPr>
            <w:tcW w:w="1271" w:type="dxa"/>
            <w:vAlign w:val="center"/>
          </w:tcPr>
          <w:p w14:paraId="02A53D64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TCPP-10</w:t>
            </w:r>
          </w:p>
        </w:tc>
        <w:tc>
          <w:tcPr>
            <w:tcW w:w="2351" w:type="dxa"/>
            <w:vAlign w:val="center"/>
          </w:tcPr>
          <w:p w14:paraId="1830C45A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18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821" w:type="dxa"/>
            <w:vAlign w:val="center"/>
          </w:tcPr>
          <w:p w14:paraId="21E96BD1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357.99</w:t>
            </w:r>
          </w:p>
        </w:tc>
        <w:tc>
          <w:tcPr>
            <w:tcW w:w="1364" w:type="dxa"/>
            <w:vAlign w:val="center"/>
          </w:tcPr>
          <w:p w14:paraId="12DA0779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380.98</w:t>
            </w:r>
          </w:p>
        </w:tc>
        <w:tc>
          <w:tcPr>
            <w:tcW w:w="3033" w:type="dxa"/>
            <w:vAlign w:val="center"/>
          </w:tcPr>
          <w:p w14:paraId="515D5891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3090" w:dyaOrig="1839" w14:anchorId="534C9E61">
                <v:shape id="_x0000_i1063" type="#_x0000_t75" style="width:106.45pt;height:64.5pt" o:ole="">
                  <v:imagedata r:id="rId89" o:title=""/>
                </v:shape>
                <o:OLEObject Type="Embed" ProgID="ChemDraw.Document.6.0" ShapeID="_x0000_i1063" DrawAspect="Content" ObjectID="_1673946234" r:id="rId90"/>
              </w:object>
            </w:r>
          </w:p>
        </w:tc>
      </w:tr>
      <w:tr w:rsidR="00C43212" w:rsidRPr="00D144C6" w14:paraId="0C6D6A97" w14:textId="77777777" w:rsidTr="00C43212">
        <w:trPr>
          <w:jc w:val="center"/>
        </w:trPr>
        <w:tc>
          <w:tcPr>
            <w:tcW w:w="1271" w:type="dxa"/>
            <w:vAlign w:val="center"/>
          </w:tcPr>
          <w:p w14:paraId="0B46C88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TCPP-11</w:t>
            </w:r>
          </w:p>
        </w:tc>
        <w:tc>
          <w:tcPr>
            <w:tcW w:w="2351" w:type="dxa"/>
            <w:vAlign w:val="center"/>
          </w:tcPr>
          <w:p w14:paraId="3586F07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17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7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21" w:type="dxa"/>
            <w:vAlign w:val="center"/>
          </w:tcPr>
          <w:p w14:paraId="14C45C94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338.01</w:t>
            </w:r>
          </w:p>
        </w:tc>
        <w:tc>
          <w:tcPr>
            <w:tcW w:w="1364" w:type="dxa"/>
            <w:vAlign w:val="center"/>
          </w:tcPr>
          <w:p w14:paraId="4C204E97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361.00</w:t>
            </w:r>
          </w:p>
        </w:tc>
        <w:tc>
          <w:tcPr>
            <w:tcW w:w="3033" w:type="dxa"/>
            <w:vAlign w:val="center"/>
          </w:tcPr>
          <w:p w14:paraId="0E73D2D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2965" w:dyaOrig="1790" w14:anchorId="3D64C9AD">
                <v:shape id="_x0000_i1064" type="#_x0000_t75" style="width:94.1pt;height:57pt" o:ole="">
                  <v:imagedata r:id="rId91" o:title=""/>
                </v:shape>
                <o:OLEObject Type="Embed" ProgID="ChemDraw.Document.6.0" ShapeID="_x0000_i1064" DrawAspect="Content" ObjectID="_1673946235" r:id="rId92"/>
              </w:object>
            </w:r>
          </w:p>
        </w:tc>
      </w:tr>
      <w:tr w:rsidR="00C43212" w:rsidRPr="00D144C6" w14:paraId="229DD0C8" w14:textId="77777777" w:rsidTr="00C43212">
        <w:trPr>
          <w:jc w:val="center"/>
        </w:trPr>
        <w:tc>
          <w:tcPr>
            <w:tcW w:w="1271" w:type="dxa"/>
            <w:vAlign w:val="center"/>
          </w:tcPr>
          <w:p w14:paraId="5C9ED17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TCPP-12</w:t>
            </w:r>
          </w:p>
        </w:tc>
        <w:tc>
          <w:tcPr>
            <w:tcW w:w="2351" w:type="dxa"/>
            <w:vAlign w:val="center"/>
          </w:tcPr>
          <w:p w14:paraId="53D674F5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17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8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21" w:type="dxa"/>
            <w:vAlign w:val="center"/>
          </w:tcPr>
          <w:p w14:paraId="6551B3B8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354.00</w:t>
            </w:r>
          </w:p>
        </w:tc>
        <w:tc>
          <w:tcPr>
            <w:tcW w:w="1364" w:type="dxa"/>
            <w:vAlign w:val="center"/>
          </w:tcPr>
          <w:p w14:paraId="0A68761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376.99</w:t>
            </w:r>
          </w:p>
        </w:tc>
        <w:tc>
          <w:tcPr>
            <w:tcW w:w="3033" w:type="dxa"/>
            <w:vAlign w:val="center"/>
          </w:tcPr>
          <w:p w14:paraId="6486CE1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3083" w:dyaOrig="2047" w14:anchorId="5E99D4E7">
                <v:shape id="_x0000_i1065" type="#_x0000_t75" style="width:105.15pt;height:69.8pt" o:ole="">
                  <v:imagedata r:id="rId93" o:title=""/>
                </v:shape>
                <o:OLEObject Type="Embed" ProgID="ChemDraw.Document.6.0" ShapeID="_x0000_i1065" DrawAspect="Content" ObjectID="_1673946236" r:id="rId94"/>
              </w:object>
            </w:r>
          </w:p>
        </w:tc>
      </w:tr>
      <w:tr w:rsidR="00C43212" w:rsidRPr="00D144C6" w14:paraId="0FCAE704" w14:textId="77777777" w:rsidTr="00C43212">
        <w:trPr>
          <w:jc w:val="center"/>
        </w:trPr>
        <w:tc>
          <w:tcPr>
            <w:tcW w:w="1271" w:type="dxa"/>
            <w:vAlign w:val="center"/>
          </w:tcPr>
          <w:p w14:paraId="1B5F3C82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TCPP-13</w:t>
            </w:r>
          </w:p>
        </w:tc>
        <w:tc>
          <w:tcPr>
            <w:tcW w:w="2351" w:type="dxa"/>
            <w:vAlign w:val="center"/>
          </w:tcPr>
          <w:p w14:paraId="2FA11561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821" w:type="dxa"/>
            <w:vAlign w:val="center"/>
          </w:tcPr>
          <w:p w14:paraId="51BDEF0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339.98</w:t>
            </w:r>
          </w:p>
        </w:tc>
        <w:tc>
          <w:tcPr>
            <w:tcW w:w="1364" w:type="dxa"/>
            <w:vAlign w:val="center"/>
          </w:tcPr>
          <w:p w14:paraId="7E87894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362.97</w:t>
            </w:r>
          </w:p>
        </w:tc>
        <w:tc>
          <w:tcPr>
            <w:tcW w:w="3033" w:type="dxa"/>
            <w:vAlign w:val="center"/>
          </w:tcPr>
          <w:p w14:paraId="30AA494D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3090" w:dyaOrig="1818" w14:anchorId="4E8980B4">
                <v:shape id="_x0000_i1066" type="#_x0000_t75" style="width:105.55pt;height:64.05pt" o:ole="">
                  <v:imagedata r:id="rId95" o:title=""/>
                </v:shape>
                <o:OLEObject Type="Embed" ProgID="ChemDraw.Document.6.0" ShapeID="_x0000_i1066" DrawAspect="Content" ObjectID="_1673946237" r:id="rId96"/>
              </w:object>
            </w:r>
          </w:p>
        </w:tc>
      </w:tr>
      <w:tr w:rsidR="00C43212" w:rsidRPr="00D144C6" w14:paraId="2F805AD1" w14:textId="77777777" w:rsidTr="00C43212">
        <w:trPr>
          <w:jc w:val="center"/>
        </w:trPr>
        <w:tc>
          <w:tcPr>
            <w:tcW w:w="1271" w:type="dxa"/>
            <w:vAlign w:val="center"/>
          </w:tcPr>
          <w:p w14:paraId="760D485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TCPP-14</w:t>
            </w:r>
          </w:p>
        </w:tc>
        <w:tc>
          <w:tcPr>
            <w:tcW w:w="2351" w:type="dxa"/>
            <w:vAlign w:val="center"/>
          </w:tcPr>
          <w:p w14:paraId="769CFAC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17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21" w:type="dxa"/>
            <w:vAlign w:val="center"/>
          </w:tcPr>
          <w:p w14:paraId="7F4EC2DE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322.01</w:t>
            </w:r>
          </w:p>
        </w:tc>
        <w:tc>
          <w:tcPr>
            <w:tcW w:w="1364" w:type="dxa"/>
            <w:vAlign w:val="center"/>
          </w:tcPr>
          <w:p w14:paraId="0B96BF9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345.00</w:t>
            </w:r>
          </w:p>
        </w:tc>
        <w:tc>
          <w:tcPr>
            <w:tcW w:w="3033" w:type="dxa"/>
            <w:vAlign w:val="center"/>
          </w:tcPr>
          <w:p w14:paraId="314141A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3197" w:dyaOrig="1817" w14:anchorId="0C1B4A9E">
                <v:shape id="_x0000_i1067" type="#_x0000_t75" style="width:110pt;height:61.4pt" o:ole="">
                  <v:imagedata r:id="rId97" o:title=""/>
                </v:shape>
                <o:OLEObject Type="Embed" ProgID="ChemDraw.Document.6.0" ShapeID="_x0000_i1067" DrawAspect="Content" ObjectID="_1673946238" r:id="rId98"/>
              </w:object>
            </w:r>
          </w:p>
        </w:tc>
      </w:tr>
      <w:tr w:rsidR="00C43212" w:rsidRPr="00D144C6" w14:paraId="675B626D" w14:textId="77777777" w:rsidTr="00C43212">
        <w:trPr>
          <w:jc w:val="center"/>
        </w:trPr>
        <w:tc>
          <w:tcPr>
            <w:tcW w:w="1271" w:type="dxa"/>
            <w:vAlign w:val="center"/>
          </w:tcPr>
          <w:p w14:paraId="6A28D1C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TCPP-15</w:t>
            </w:r>
          </w:p>
        </w:tc>
        <w:tc>
          <w:tcPr>
            <w:tcW w:w="2351" w:type="dxa"/>
            <w:vAlign w:val="center"/>
          </w:tcPr>
          <w:p w14:paraId="3B048E91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7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21" w:type="dxa"/>
            <w:vAlign w:val="center"/>
          </w:tcPr>
          <w:p w14:paraId="38DE3142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335.99</w:t>
            </w:r>
          </w:p>
        </w:tc>
        <w:tc>
          <w:tcPr>
            <w:tcW w:w="1364" w:type="dxa"/>
            <w:vAlign w:val="center"/>
          </w:tcPr>
          <w:p w14:paraId="3F148FFC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358.98</w:t>
            </w:r>
          </w:p>
        </w:tc>
        <w:tc>
          <w:tcPr>
            <w:tcW w:w="3033" w:type="dxa"/>
            <w:vAlign w:val="center"/>
          </w:tcPr>
          <w:p w14:paraId="12E49CAD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3123" w:dyaOrig="2052" w14:anchorId="0E0A3EFB">
                <v:shape id="_x0000_i1068" type="#_x0000_t75" style="width:102.5pt;height:68pt" o:ole="">
                  <v:imagedata r:id="rId99" o:title=""/>
                </v:shape>
                <o:OLEObject Type="Embed" ProgID="ChemDraw.Document.6.0" ShapeID="_x0000_i1068" DrawAspect="Content" ObjectID="_1673946239" r:id="rId100"/>
              </w:object>
            </w:r>
          </w:p>
        </w:tc>
      </w:tr>
      <w:tr w:rsidR="00C43212" w:rsidRPr="00D144C6" w14:paraId="11C959EB" w14:textId="77777777" w:rsidTr="00C43212">
        <w:trPr>
          <w:jc w:val="center"/>
        </w:trPr>
        <w:tc>
          <w:tcPr>
            <w:tcW w:w="1271" w:type="dxa"/>
            <w:vAlign w:val="center"/>
          </w:tcPr>
          <w:p w14:paraId="37DBD7AD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TCPP-16</w:t>
            </w:r>
          </w:p>
        </w:tc>
        <w:tc>
          <w:tcPr>
            <w:tcW w:w="2351" w:type="dxa"/>
            <w:vAlign w:val="center"/>
          </w:tcPr>
          <w:p w14:paraId="07EDC6C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18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821" w:type="dxa"/>
            <w:vAlign w:val="center"/>
          </w:tcPr>
          <w:p w14:paraId="47EFFD0A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342.00</w:t>
            </w:r>
          </w:p>
        </w:tc>
        <w:tc>
          <w:tcPr>
            <w:tcW w:w="1364" w:type="dxa"/>
            <w:vAlign w:val="center"/>
          </w:tcPr>
          <w:p w14:paraId="5CCB3150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364.99</w:t>
            </w:r>
          </w:p>
        </w:tc>
        <w:tc>
          <w:tcPr>
            <w:tcW w:w="3033" w:type="dxa"/>
            <w:vAlign w:val="center"/>
          </w:tcPr>
          <w:p w14:paraId="7A2FAB3E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3090" w:dyaOrig="1839" w14:anchorId="3A1EE3C6">
                <v:shape id="_x0000_i1069" type="#_x0000_t75" style="width:102.5pt;height:60.05pt" o:ole="">
                  <v:imagedata r:id="rId101" o:title=""/>
                </v:shape>
                <o:OLEObject Type="Embed" ProgID="ChemDraw.Document.6.0" ShapeID="_x0000_i1069" DrawAspect="Content" ObjectID="_1673946240" r:id="rId102"/>
              </w:object>
            </w:r>
          </w:p>
        </w:tc>
      </w:tr>
      <w:tr w:rsidR="00C43212" w:rsidRPr="00D144C6" w14:paraId="4885BB39" w14:textId="77777777" w:rsidTr="00C43212">
        <w:trPr>
          <w:jc w:val="center"/>
        </w:trPr>
        <w:tc>
          <w:tcPr>
            <w:tcW w:w="1271" w:type="dxa"/>
            <w:vAlign w:val="center"/>
          </w:tcPr>
          <w:p w14:paraId="748B5187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TCPP-17</w:t>
            </w:r>
          </w:p>
        </w:tc>
        <w:tc>
          <w:tcPr>
            <w:tcW w:w="2351" w:type="dxa"/>
            <w:vAlign w:val="center"/>
          </w:tcPr>
          <w:p w14:paraId="1FC39AFC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21" w:type="dxa"/>
            <w:vAlign w:val="center"/>
          </w:tcPr>
          <w:p w14:paraId="2E1D819A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324.03</w:t>
            </w:r>
          </w:p>
        </w:tc>
        <w:tc>
          <w:tcPr>
            <w:tcW w:w="1364" w:type="dxa"/>
            <w:vAlign w:val="center"/>
          </w:tcPr>
          <w:p w14:paraId="3D01B26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347.02</w:t>
            </w:r>
          </w:p>
        </w:tc>
        <w:tc>
          <w:tcPr>
            <w:tcW w:w="3033" w:type="dxa"/>
            <w:vAlign w:val="center"/>
          </w:tcPr>
          <w:p w14:paraId="05271CBA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3197" w:dyaOrig="1839" w14:anchorId="4E14EC6F">
                <v:shape id="_x0000_i1070" type="#_x0000_t75" style="width:100.7pt;height:57.4pt" o:ole="">
                  <v:imagedata r:id="rId103" o:title=""/>
                </v:shape>
                <o:OLEObject Type="Embed" ProgID="ChemDraw.Document.6.0" ShapeID="_x0000_i1070" DrawAspect="Content" ObjectID="_1673946241" r:id="rId104"/>
              </w:object>
            </w:r>
          </w:p>
        </w:tc>
      </w:tr>
      <w:tr w:rsidR="00C43212" w:rsidRPr="00D144C6" w14:paraId="3836288A" w14:textId="77777777" w:rsidTr="00C43212">
        <w:trPr>
          <w:jc w:val="center"/>
        </w:trPr>
        <w:tc>
          <w:tcPr>
            <w:tcW w:w="1271" w:type="dxa"/>
            <w:vAlign w:val="center"/>
          </w:tcPr>
          <w:p w14:paraId="4D6C67A0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TCPP-18</w:t>
            </w:r>
          </w:p>
        </w:tc>
        <w:tc>
          <w:tcPr>
            <w:tcW w:w="2351" w:type="dxa"/>
            <w:vAlign w:val="center"/>
          </w:tcPr>
          <w:p w14:paraId="52D050D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17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7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21" w:type="dxa"/>
            <w:vAlign w:val="center"/>
          </w:tcPr>
          <w:p w14:paraId="1CBB5C7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338.01</w:t>
            </w:r>
          </w:p>
        </w:tc>
        <w:tc>
          <w:tcPr>
            <w:tcW w:w="1364" w:type="dxa"/>
            <w:vAlign w:val="center"/>
          </w:tcPr>
          <w:p w14:paraId="5AD833AD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361.00</w:t>
            </w:r>
          </w:p>
        </w:tc>
        <w:tc>
          <w:tcPr>
            <w:tcW w:w="3033" w:type="dxa"/>
            <w:vAlign w:val="center"/>
          </w:tcPr>
          <w:p w14:paraId="33434EE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3124" w:dyaOrig="2074" w14:anchorId="13BF3F6F">
                <v:shape id="_x0000_i1071" type="#_x0000_t75" style="width:95.4pt;height:63.15pt" o:ole="">
                  <v:imagedata r:id="rId105" o:title=""/>
                </v:shape>
                <o:OLEObject Type="Embed" ProgID="ChemDraw.Document.6.0" ShapeID="_x0000_i1071" DrawAspect="Content" ObjectID="_1673946242" r:id="rId106"/>
              </w:object>
            </w:r>
          </w:p>
        </w:tc>
      </w:tr>
      <w:tr w:rsidR="00C43212" w:rsidRPr="00D144C6" w14:paraId="0C69AB9E" w14:textId="77777777" w:rsidTr="00C43212">
        <w:trPr>
          <w:jc w:val="center"/>
        </w:trPr>
        <w:tc>
          <w:tcPr>
            <w:tcW w:w="1271" w:type="dxa"/>
            <w:vAlign w:val="center"/>
          </w:tcPr>
          <w:p w14:paraId="10BE1A51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TCPP-19</w:t>
            </w:r>
          </w:p>
        </w:tc>
        <w:tc>
          <w:tcPr>
            <w:tcW w:w="2351" w:type="dxa"/>
            <w:vAlign w:val="center"/>
          </w:tcPr>
          <w:p w14:paraId="68044348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7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821" w:type="dxa"/>
            <w:vAlign w:val="center"/>
          </w:tcPr>
          <w:p w14:paraId="0696014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371.97</w:t>
            </w:r>
          </w:p>
        </w:tc>
        <w:tc>
          <w:tcPr>
            <w:tcW w:w="1364" w:type="dxa"/>
            <w:vAlign w:val="center"/>
          </w:tcPr>
          <w:p w14:paraId="43BC4F72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394.96</w:t>
            </w:r>
          </w:p>
        </w:tc>
        <w:bookmarkStart w:id="13" w:name="OLE_LINK16"/>
        <w:tc>
          <w:tcPr>
            <w:tcW w:w="3033" w:type="dxa"/>
            <w:vAlign w:val="center"/>
          </w:tcPr>
          <w:p w14:paraId="2A40A0E8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3022" w:dyaOrig="1840" w14:anchorId="2AF14863">
                <v:shape id="_x0000_i1072" type="#_x0000_t75" style="width:94.1pt;height:58.3pt" o:ole="">
                  <v:imagedata r:id="rId107" o:title=""/>
                </v:shape>
                <o:OLEObject Type="Embed" ProgID="ChemDraw.Document.6.0" ShapeID="_x0000_i1072" DrawAspect="Content" ObjectID="_1673946243" r:id="rId108"/>
              </w:object>
            </w:r>
            <w:bookmarkEnd w:id="13"/>
          </w:p>
        </w:tc>
      </w:tr>
      <w:tr w:rsidR="00C43212" w:rsidRPr="00D144C6" w14:paraId="05B56320" w14:textId="77777777" w:rsidTr="00C43212">
        <w:trPr>
          <w:jc w:val="center"/>
        </w:trPr>
        <w:tc>
          <w:tcPr>
            <w:tcW w:w="1271" w:type="dxa"/>
            <w:vAlign w:val="center"/>
          </w:tcPr>
          <w:p w14:paraId="4CE97CE0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TCPP-20</w:t>
            </w:r>
          </w:p>
        </w:tc>
        <w:tc>
          <w:tcPr>
            <w:tcW w:w="2351" w:type="dxa"/>
            <w:vAlign w:val="center"/>
          </w:tcPr>
          <w:p w14:paraId="34688B39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8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21" w:type="dxa"/>
            <w:vAlign w:val="center"/>
          </w:tcPr>
          <w:p w14:paraId="29B1C820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292.00</w:t>
            </w:r>
          </w:p>
        </w:tc>
        <w:tc>
          <w:tcPr>
            <w:tcW w:w="1364" w:type="dxa"/>
            <w:vAlign w:val="center"/>
          </w:tcPr>
          <w:p w14:paraId="245732DE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314.99</w:t>
            </w:r>
          </w:p>
        </w:tc>
        <w:tc>
          <w:tcPr>
            <w:tcW w:w="3033" w:type="dxa"/>
            <w:vAlign w:val="center"/>
          </w:tcPr>
          <w:p w14:paraId="40472DD0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2699" w:dyaOrig="1582" w14:anchorId="0572C740">
                <v:shape id="_x0000_i1073" type="#_x0000_t75" style="width:100.7pt;height:58.3pt" o:ole="">
                  <v:imagedata r:id="rId109" o:title=""/>
                </v:shape>
                <o:OLEObject Type="Embed" ProgID="ChemDraw.Document.6.0" ShapeID="_x0000_i1073" DrawAspect="Content" ObjectID="_1673946244" r:id="rId110"/>
              </w:object>
            </w:r>
          </w:p>
        </w:tc>
      </w:tr>
      <w:tr w:rsidR="00C43212" w:rsidRPr="00D144C6" w14:paraId="00DB3A0A" w14:textId="77777777" w:rsidTr="00C43212">
        <w:trPr>
          <w:jc w:val="center"/>
        </w:trPr>
        <w:tc>
          <w:tcPr>
            <w:tcW w:w="1271" w:type="dxa"/>
            <w:vAlign w:val="center"/>
          </w:tcPr>
          <w:p w14:paraId="1AA87EF2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TCPP-21</w:t>
            </w:r>
          </w:p>
        </w:tc>
        <w:tc>
          <w:tcPr>
            <w:tcW w:w="2351" w:type="dxa"/>
            <w:vAlign w:val="center"/>
          </w:tcPr>
          <w:p w14:paraId="4D1AC5D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13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21" w:type="dxa"/>
            <w:vAlign w:val="center"/>
          </w:tcPr>
          <w:p w14:paraId="17254864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249.99</w:t>
            </w:r>
          </w:p>
        </w:tc>
        <w:tc>
          <w:tcPr>
            <w:tcW w:w="1364" w:type="dxa"/>
            <w:vAlign w:val="center"/>
          </w:tcPr>
          <w:p w14:paraId="0C56D20A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272.98</w:t>
            </w:r>
          </w:p>
        </w:tc>
        <w:tc>
          <w:tcPr>
            <w:tcW w:w="3033" w:type="dxa"/>
            <w:vAlign w:val="center"/>
          </w:tcPr>
          <w:p w14:paraId="79C4757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2950" w:dyaOrig="1066" w14:anchorId="1F528817">
                <v:shape id="_x0000_i1074" type="#_x0000_t75" style="width:109.1pt;height:40.2pt" o:ole="">
                  <v:imagedata r:id="rId111" o:title=""/>
                </v:shape>
                <o:OLEObject Type="Embed" ProgID="ChemDraw.Document.6.0" ShapeID="_x0000_i1074" DrawAspect="Content" ObjectID="_1673946245" r:id="rId112"/>
              </w:object>
            </w:r>
          </w:p>
        </w:tc>
      </w:tr>
      <w:tr w:rsidR="00C43212" w:rsidRPr="00D144C6" w14:paraId="17536DC6" w14:textId="77777777" w:rsidTr="00C43212">
        <w:trPr>
          <w:jc w:val="center"/>
        </w:trPr>
        <w:tc>
          <w:tcPr>
            <w:tcW w:w="1271" w:type="dxa"/>
            <w:vAlign w:val="center"/>
          </w:tcPr>
          <w:p w14:paraId="754E4302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TCPP-22</w:t>
            </w:r>
          </w:p>
        </w:tc>
        <w:tc>
          <w:tcPr>
            <w:tcW w:w="2351" w:type="dxa"/>
            <w:vAlign w:val="center"/>
          </w:tcPr>
          <w:p w14:paraId="566D9877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14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</w:p>
        </w:tc>
        <w:tc>
          <w:tcPr>
            <w:tcW w:w="821" w:type="dxa"/>
            <w:vAlign w:val="center"/>
          </w:tcPr>
          <w:p w14:paraId="457EF275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232.03</w:t>
            </w:r>
          </w:p>
        </w:tc>
        <w:tc>
          <w:tcPr>
            <w:tcW w:w="1364" w:type="dxa"/>
            <w:vAlign w:val="center"/>
          </w:tcPr>
          <w:p w14:paraId="32285B8E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255.02</w:t>
            </w:r>
          </w:p>
        </w:tc>
        <w:tc>
          <w:tcPr>
            <w:tcW w:w="3033" w:type="dxa"/>
            <w:vAlign w:val="center"/>
          </w:tcPr>
          <w:p w14:paraId="514D236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3058" w:dyaOrig="1066" w14:anchorId="3C3BA9C8">
                <v:shape id="_x0000_i1075" type="#_x0000_t75" style="width:110pt;height:38.45pt" o:ole="">
                  <v:imagedata r:id="rId113" o:title=""/>
                </v:shape>
                <o:OLEObject Type="Embed" ProgID="ChemDraw.Document.6.0" ShapeID="_x0000_i1075" DrawAspect="Content" ObjectID="_1673946246" r:id="rId114"/>
              </w:object>
            </w:r>
          </w:p>
        </w:tc>
      </w:tr>
      <w:tr w:rsidR="00C43212" w:rsidRPr="00D144C6" w14:paraId="0819FD76" w14:textId="77777777" w:rsidTr="00C43212">
        <w:trPr>
          <w:jc w:val="center"/>
        </w:trPr>
        <w:tc>
          <w:tcPr>
            <w:tcW w:w="1271" w:type="dxa"/>
            <w:vAlign w:val="center"/>
          </w:tcPr>
          <w:p w14:paraId="76A7127A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TCPP-23</w:t>
            </w:r>
          </w:p>
        </w:tc>
        <w:tc>
          <w:tcPr>
            <w:tcW w:w="2351" w:type="dxa"/>
            <w:vAlign w:val="center"/>
          </w:tcPr>
          <w:p w14:paraId="027CD274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12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</w:p>
        </w:tc>
        <w:tc>
          <w:tcPr>
            <w:tcW w:w="821" w:type="dxa"/>
            <w:vAlign w:val="center"/>
          </w:tcPr>
          <w:p w14:paraId="09A250A2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230.01</w:t>
            </w:r>
          </w:p>
        </w:tc>
        <w:tc>
          <w:tcPr>
            <w:tcW w:w="1364" w:type="dxa"/>
            <w:vAlign w:val="center"/>
          </w:tcPr>
          <w:p w14:paraId="32FC1BF0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253.00</w:t>
            </w:r>
          </w:p>
        </w:tc>
        <w:tc>
          <w:tcPr>
            <w:tcW w:w="3033" w:type="dxa"/>
            <w:vAlign w:val="center"/>
          </w:tcPr>
          <w:p w14:paraId="0CC8A2C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2906" w:dyaOrig="1066" w14:anchorId="57ED25D0">
                <v:shape id="_x0000_i1076" type="#_x0000_t75" style="width:98.95pt;height:37.55pt" o:ole="">
                  <v:imagedata r:id="rId115" o:title=""/>
                </v:shape>
                <o:OLEObject Type="Embed" ProgID="ChemDraw.Document.6.0" ShapeID="_x0000_i1076" DrawAspect="Content" ObjectID="_1673946247" r:id="rId116"/>
              </w:object>
            </w:r>
          </w:p>
        </w:tc>
      </w:tr>
      <w:tr w:rsidR="00C43212" w:rsidRPr="00D144C6" w14:paraId="5FE5EF70" w14:textId="77777777" w:rsidTr="00C43212">
        <w:trPr>
          <w:jc w:val="center"/>
        </w:trPr>
        <w:tc>
          <w:tcPr>
            <w:tcW w:w="1271" w:type="dxa"/>
            <w:vAlign w:val="center"/>
          </w:tcPr>
          <w:p w14:paraId="681D3A12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TCPP-24</w:t>
            </w:r>
          </w:p>
        </w:tc>
        <w:tc>
          <w:tcPr>
            <w:tcW w:w="2351" w:type="dxa"/>
            <w:vAlign w:val="center"/>
          </w:tcPr>
          <w:p w14:paraId="4449AE7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12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</w:p>
        </w:tc>
        <w:tc>
          <w:tcPr>
            <w:tcW w:w="821" w:type="dxa"/>
            <w:vAlign w:val="center"/>
          </w:tcPr>
          <w:p w14:paraId="59B65522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246.01</w:t>
            </w:r>
          </w:p>
        </w:tc>
        <w:tc>
          <w:tcPr>
            <w:tcW w:w="1364" w:type="dxa"/>
            <w:vAlign w:val="center"/>
          </w:tcPr>
          <w:p w14:paraId="42ECCDA5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269.00</w:t>
            </w:r>
          </w:p>
        </w:tc>
        <w:tc>
          <w:tcPr>
            <w:tcW w:w="3033" w:type="dxa"/>
            <w:vAlign w:val="center"/>
          </w:tcPr>
          <w:p w14:paraId="119A1A0C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2974" w:dyaOrig="1113" w14:anchorId="3FD07354">
                <v:shape id="_x0000_i1077" type="#_x0000_t75" style="width:109.1pt;height:41.5pt" o:ole="">
                  <v:imagedata r:id="rId117" o:title=""/>
                </v:shape>
                <o:OLEObject Type="Embed" ProgID="ChemDraw.Document.6.0" ShapeID="_x0000_i1077" DrawAspect="Content" ObjectID="_1673946248" r:id="rId118"/>
              </w:object>
            </w:r>
          </w:p>
        </w:tc>
      </w:tr>
      <w:tr w:rsidR="00C43212" w:rsidRPr="00D144C6" w14:paraId="275B8134" w14:textId="77777777" w:rsidTr="00C43212">
        <w:trPr>
          <w:jc w:val="center"/>
        </w:trPr>
        <w:tc>
          <w:tcPr>
            <w:tcW w:w="1271" w:type="dxa"/>
            <w:vAlign w:val="center"/>
          </w:tcPr>
          <w:p w14:paraId="131F748E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TCPP-25</w:t>
            </w:r>
          </w:p>
        </w:tc>
        <w:tc>
          <w:tcPr>
            <w:tcW w:w="2351" w:type="dxa"/>
            <w:vAlign w:val="center"/>
          </w:tcPr>
          <w:p w14:paraId="38C72F6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13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21" w:type="dxa"/>
            <w:vAlign w:val="center"/>
          </w:tcPr>
          <w:p w14:paraId="4C721E4A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265.99</w:t>
            </w:r>
          </w:p>
        </w:tc>
        <w:tc>
          <w:tcPr>
            <w:tcW w:w="1364" w:type="dxa"/>
            <w:vAlign w:val="center"/>
          </w:tcPr>
          <w:p w14:paraId="5100EC9A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288.98</w:t>
            </w:r>
          </w:p>
        </w:tc>
        <w:tc>
          <w:tcPr>
            <w:tcW w:w="3033" w:type="dxa"/>
            <w:vAlign w:val="center"/>
          </w:tcPr>
          <w:p w14:paraId="2B81A31E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3013" w:dyaOrig="1332" w14:anchorId="3AE54465">
                <v:shape id="_x0000_i1078" type="#_x0000_t75" style="width:105.15pt;height:45.95pt" o:ole="">
                  <v:imagedata r:id="rId119" o:title=""/>
                </v:shape>
                <o:OLEObject Type="Embed" ProgID="ChemDraw.Document.6.0" ShapeID="_x0000_i1078" DrawAspect="Content" ObjectID="_1673946249" r:id="rId120"/>
              </w:object>
            </w:r>
          </w:p>
        </w:tc>
      </w:tr>
      <w:tr w:rsidR="00C43212" w:rsidRPr="00D144C6" w14:paraId="6F5713AE" w14:textId="77777777" w:rsidTr="00C43212">
        <w:trPr>
          <w:jc w:val="center"/>
        </w:trPr>
        <w:tc>
          <w:tcPr>
            <w:tcW w:w="1271" w:type="dxa"/>
            <w:vAlign w:val="center"/>
          </w:tcPr>
          <w:p w14:paraId="7C78706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TCPP-26</w:t>
            </w:r>
          </w:p>
        </w:tc>
        <w:tc>
          <w:tcPr>
            <w:tcW w:w="2351" w:type="dxa"/>
            <w:vAlign w:val="center"/>
          </w:tcPr>
          <w:p w14:paraId="337DB27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14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</w:p>
        </w:tc>
        <w:tc>
          <w:tcPr>
            <w:tcW w:w="821" w:type="dxa"/>
            <w:vAlign w:val="center"/>
          </w:tcPr>
          <w:p w14:paraId="7834EB07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248.02</w:t>
            </w:r>
          </w:p>
        </w:tc>
        <w:tc>
          <w:tcPr>
            <w:tcW w:w="1364" w:type="dxa"/>
            <w:vAlign w:val="center"/>
          </w:tcPr>
          <w:p w14:paraId="21295D49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271.01</w:t>
            </w:r>
          </w:p>
        </w:tc>
        <w:tc>
          <w:tcPr>
            <w:tcW w:w="3033" w:type="dxa"/>
            <w:vAlign w:val="center"/>
          </w:tcPr>
          <w:p w14:paraId="4AEC892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3120" w:dyaOrig="1332" w14:anchorId="087D993B">
                <v:shape id="_x0000_i1079" type="#_x0000_t75" style="width:110pt;height:45.95pt" o:ole="">
                  <v:imagedata r:id="rId121" o:title=""/>
                </v:shape>
                <o:OLEObject Type="Embed" ProgID="ChemDraw.Document.6.0" ShapeID="_x0000_i1079" DrawAspect="Content" ObjectID="_1673946250" r:id="rId122"/>
              </w:object>
            </w:r>
          </w:p>
        </w:tc>
      </w:tr>
      <w:tr w:rsidR="00C43212" w:rsidRPr="00D144C6" w14:paraId="146AF20F" w14:textId="77777777" w:rsidTr="00C43212">
        <w:trPr>
          <w:jc w:val="center"/>
        </w:trPr>
        <w:tc>
          <w:tcPr>
            <w:tcW w:w="1271" w:type="dxa"/>
            <w:vAlign w:val="center"/>
          </w:tcPr>
          <w:p w14:paraId="7A9AEAFA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TCPP-27</w:t>
            </w:r>
          </w:p>
        </w:tc>
        <w:tc>
          <w:tcPr>
            <w:tcW w:w="2351" w:type="dxa"/>
            <w:vAlign w:val="center"/>
          </w:tcPr>
          <w:p w14:paraId="243560E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13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21" w:type="dxa"/>
            <w:vAlign w:val="center"/>
          </w:tcPr>
          <w:p w14:paraId="2ED31692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281.98</w:t>
            </w:r>
          </w:p>
        </w:tc>
        <w:tc>
          <w:tcPr>
            <w:tcW w:w="1364" w:type="dxa"/>
            <w:vAlign w:val="center"/>
          </w:tcPr>
          <w:p w14:paraId="7315AFA9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304.97</w:t>
            </w:r>
          </w:p>
        </w:tc>
        <w:tc>
          <w:tcPr>
            <w:tcW w:w="3033" w:type="dxa"/>
            <w:vAlign w:val="center"/>
          </w:tcPr>
          <w:p w14:paraId="2200D152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2957" w:dyaOrig="1309" w14:anchorId="556C2B4C">
                <v:shape id="_x0000_i1080" type="#_x0000_t75" style="width:98.95pt;height:45.05pt" o:ole="">
                  <v:imagedata r:id="rId123" o:title=""/>
                </v:shape>
                <o:OLEObject Type="Embed" ProgID="ChemDraw.Document.6.0" ShapeID="_x0000_i1080" DrawAspect="Content" ObjectID="_1673946251" r:id="rId124"/>
              </w:object>
            </w:r>
          </w:p>
        </w:tc>
      </w:tr>
      <w:tr w:rsidR="00C43212" w:rsidRPr="00D144C6" w14:paraId="6E5D38F2" w14:textId="77777777" w:rsidTr="00C43212">
        <w:trPr>
          <w:jc w:val="center"/>
        </w:trPr>
        <w:tc>
          <w:tcPr>
            <w:tcW w:w="1271" w:type="dxa"/>
            <w:vAlign w:val="center"/>
          </w:tcPr>
          <w:p w14:paraId="65D4F6EC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TCPP-28</w:t>
            </w:r>
          </w:p>
        </w:tc>
        <w:tc>
          <w:tcPr>
            <w:tcW w:w="2351" w:type="dxa"/>
            <w:vAlign w:val="center"/>
          </w:tcPr>
          <w:p w14:paraId="3611B4E5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12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8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</w:p>
        </w:tc>
        <w:tc>
          <w:tcPr>
            <w:tcW w:w="821" w:type="dxa"/>
            <w:vAlign w:val="center"/>
          </w:tcPr>
          <w:p w14:paraId="60558404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278.00</w:t>
            </w:r>
          </w:p>
        </w:tc>
        <w:tc>
          <w:tcPr>
            <w:tcW w:w="1364" w:type="dxa"/>
            <w:vAlign w:val="center"/>
          </w:tcPr>
          <w:p w14:paraId="4BB66A97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300.99</w:t>
            </w:r>
          </w:p>
        </w:tc>
        <w:tc>
          <w:tcPr>
            <w:tcW w:w="3033" w:type="dxa"/>
            <w:vAlign w:val="center"/>
          </w:tcPr>
          <w:p w14:paraId="3023F43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2977" w:dyaOrig="1359" w14:anchorId="31C5EBA9">
                <v:shape id="_x0000_i1081" type="#_x0000_t75" style="width:109.55pt;height:49.45pt" o:ole="">
                  <v:imagedata r:id="rId125" o:title=""/>
                </v:shape>
                <o:OLEObject Type="Embed" ProgID="ChemDraw.Document.6.0" ShapeID="_x0000_i1081" DrawAspect="Content" ObjectID="_1673946252" r:id="rId126"/>
              </w:object>
            </w:r>
          </w:p>
        </w:tc>
      </w:tr>
      <w:tr w:rsidR="00C43212" w:rsidRPr="00D144C6" w14:paraId="20F381B3" w14:textId="77777777" w:rsidTr="00C43212">
        <w:trPr>
          <w:jc w:val="center"/>
        </w:trPr>
        <w:tc>
          <w:tcPr>
            <w:tcW w:w="1271" w:type="dxa"/>
            <w:vAlign w:val="center"/>
          </w:tcPr>
          <w:p w14:paraId="095EA0FE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TCPP-29</w:t>
            </w:r>
          </w:p>
        </w:tc>
        <w:tc>
          <w:tcPr>
            <w:tcW w:w="2351" w:type="dxa"/>
            <w:vAlign w:val="center"/>
          </w:tcPr>
          <w:p w14:paraId="0E52D42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11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21" w:type="dxa"/>
            <w:vAlign w:val="center"/>
          </w:tcPr>
          <w:p w14:paraId="1AA2295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263.97</w:t>
            </w:r>
          </w:p>
        </w:tc>
        <w:tc>
          <w:tcPr>
            <w:tcW w:w="1364" w:type="dxa"/>
            <w:vAlign w:val="center"/>
          </w:tcPr>
          <w:p w14:paraId="5A18155D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286.96</w:t>
            </w:r>
          </w:p>
        </w:tc>
        <w:tc>
          <w:tcPr>
            <w:tcW w:w="3033" w:type="dxa"/>
            <w:vAlign w:val="center"/>
          </w:tcPr>
          <w:p w14:paraId="68F8842C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3013" w:dyaOrig="1310" w14:anchorId="10EE7F33">
                <v:shape id="_x0000_i1082" type="#_x0000_t75" style="width:110pt;height:47.7pt" o:ole="">
                  <v:imagedata r:id="rId127" o:title=""/>
                </v:shape>
                <o:OLEObject Type="Embed" ProgID="ChemDraw.Document.6.0" ShapeID="_x0000_i1082" DrawAspect="Content" ObjectID="_1673946253" r:id="rId128"/>
              </w:object>
            </w:r>
          </w:p>
        </w:tc>
      </w:tr>
      <w:tr w:rsidR="00C43212" w:rsidRPr="00D144C6" w14:paraId="0B19A351" w14:textId="77777777" w:rsidTr="00C43212">
        <w:trPr>
          <w:jc w:val="center"/>
        </w:trPr>
        <w:tc>
          <w:tcPr>
            <w:tcW w:w="1271" w:type="dxa"/>
            <w:vAlign w:val="center"/>
          </w:tcPr>
          <w:p w14:paraId="38C37137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TCPP-30</w:t>
            </w:r>
          </w:p>
        </w:tc>
        <w:tc>
          <w:tcPr>
            <w:tcW w:w="2351" w:type="dxa"/>
            <w:vAlign w:val="center"/>
          </w:tcPr>
          <w:p w14:paraId="3CDB25DE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12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</w:p>
        </w:tc>
        <w:tc>
          <w:tcPr>
            <w:tcW w:w="821" w:type="dxa"/>
            <w:vAlign w:val="center"/>
          </w:tcPr>
          <w:p w14:paraId="3E489C27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246.01</w:t>
            </w:r>
          </w:p>
        </w:tc>
        <w:tc>
          <w:tcPr>
            <w:tcW w:w="1364" w:type="dxa"/>
            <w:vAlign w:val="center"/>
          </w:tcPr>
          <w:p w14:paraId="029B4A3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269.00</w:t>
            </w:r>
          </w:p>
        </w:tc>
        <w:tc>
          <w:tcPr>
            <w:tcW w:w="3033" w:type="dxa"/>
            <w:vAlign w:val="center"/>
          </w:tcPr>
          <w:p w14:paraId="1A7B668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3120" w:dyaOrig="1310" w14:anchorId="289281F9">
                <v:shape id="_x0000_i1083" type="#_x0000_t75" style="width:110pt;height:45.05pt" o:ole="">
                  <v:imagedata r:id="rId129" o:title=""/>
                </v:shape>
                <o:OLEObject Type="Embed" ProgID="ChemDraw.Document.6.0" ShapeID="_x0000_i1083" DrawAspect="Content" ObjectID="_1673946254" r:id="rId130"/>
              </w:object>
            </w:r>
          </w:p>
        </w:tc>
      </w:tr>
      <w:tr w:rsidR="00C43212" w:rsidRPr="00D144C6" w14:paraId="4F3275BD" w14:textId="77777777" w:rsidTr="00C43212">
        <w:trPr>
          <w:jc w:val="center"/>
        </w:trPr>
        <w:tc>
          <w:tcPr>
            <w:tcW w:w="1271" w:type="dxa"/>
            <w:vAlign w:val="center"/>
          </w:tcPr>
          <w:p w14:paraId="719B031C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TCPP-31</w:t>
            </w:r>
          </w:p>
        </w:tc>
        <w:tc>
          <w:tcPr>
            <w:tcW w:w="2351" w:type="dxa"/>
            <w:vAlign w:val="center"/>
          </w:tcPr>
          <w:p w14:paraId="62D33B3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10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</w:p>
        </w:tc>
        <w:tc>
          <w:tcPr>
            <w:tcW w:w="821" w:type="dxa"/>
            <w:vAlign w:val="center"/>
          </w:tcPr>
          <w:p w14:paraId="5C93722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243.99</w:t>
            </w:r>
          </w:p>
        </w:tc>
        <w:tc>
          <w:tcPr>
            <w:tcW w:w="1364" w:type="dxa"/>
            <w:vAlign w:val="center"/>
          </w:tcPr>
          <w:p w14:paraId="1F8E9BA8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266.98</w:t>
            </w:r>
          </w:p>
        </w:tc>
        <w:tc>
          <w:tcPr>
            <w:tcW w:w="3033" w:type="dxa"/>
            <w:vAlign w:val="center"/>
          </w:tcPr>
          <w:p w14:paraId="3CF647E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2968" w:dyaOrig="1310" w14:anchorId="1790FB03">
                <v:shape id="_x0000_i1084" type="#_x0000_t75" style="width:110.45pt;height:49.05pt" o:ole="">
                  <v:imagedata r:id="rId131" o:title=""/>
                </v:shape>
                <o:OLEObject Type="Embed" ProgID="ChemDraw.Document.6.0" ShapeID="_x0000_i1084" DrawAspect="Content" ObjectID="_1673946255" r:id="rId132"/>
              </w:object>
            </w:r>
          </w:p>
        </w:tc>
      </w:tr>
      <w:tr w:rsidR="00C43212" w:rsidRPr="00D144C6" w14:paraId="7BC16600" w14:textId="77777777" w:rsidTr="00C43212">
        <w:trPr>
          <w:jc w:val="center"/>
        </w:trPr>
        <w:tc>
          <w:tcPr>
            <w:tcW w:w="1271" w:type="dxa"/>
            <w:vAlign w:val="center"/>
          </w:tcPr>
          <w:p w14:paraId="5DDBAC4D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TCPP-32</w:t>
            </w:r>
          </w:p>
        </w:tc>
        <w:tc>
          <w:tcPr>
            <w:tcW w:w="2351" w:type="dxa"/>
            <w:vAlign w:val="center"/>
          </w:tcPr>
          <w:p w14:paraId="4F6DDB3E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10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7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</w:p>
        </w:tc>
        <w:tc>
          <w:tcPr>
            <w:tcW w:w="821" w:type="dxa"/>
            <w:vAlign w:val="center"/>
          </w:tcPr>
          <w:p w14:paraId="4480A820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259.99</w:t>
            </w:r>
          </w:p>
        </w:tc>
        <w:tc>
          <w:tcPr>
            <w:tcW w:w="1364" w:type="dxa"/>
            <w:vAlign w:val="center"/>
          </w:tcPr>
          <w:p w14:paraId="16BE9BDC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282.98</w:t>
            </w:r>
          </w:p>
        </w:tc>
        <w:tc>
          <w:tcPr>
            <w:tcW w:w="3033" w:type="dxa"/>
            <w:vAlign w:val="center"/>
          </w:tcPr>
          <w:p w14:paraId="296DFE4C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3003" w:dyaOrig="1337" w14:anchorId="2FFA557E">
                <v:shape id="_x0000_i1085" type="#_x0000_t75" style="width:109.55pt;height:49.45pt" o:ole="">
                  <v:imagedata r:id="rId133" o:title=""/>
                </v:shape>
                <o:OLEObject Type="Embed" ProgID="ChemDraw.Document.6.0" ShapeID="_x0000_i1085" DrawAspect="Content" ObjectID="_1673946256" r:id="rId134"/>
              </w:object>
            </w:r>
          </w:p>
        </w:tc>
      </w:tr>
      <w:tr w:rsidR="00C43212" w:rsidRPr="00D144C6" w14:paraId="7F0B2924" w14:textId="77777777" w:rsidTr="00C43212">
        <w:trPr>
          <w:jc w:val="center"/>
        </w:trPr>
        <w:tc>
          <w:tcPr>
            <w:tcW w:w="1271" w:type="dxa"/>
            <w:vAlign w:val="center"/>
          </w:tcPr>
          <w:p w14:paraId="4572F74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TCPP-33</w:t>
            </w:r>
          </w:p>
        </w:tc>
        <w:tc>
          <w:tcPr>
            <w:tcW w:w="2351" w:type="dxa"/>
            <w:vAlign w:val="center"/>
          </w:tcPr>
          <w:p w14:paraId="66851A3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11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7</w:t>
            </w:r>
          </w:p>
        </w:tc>
        <w:tc>
          <w:tcPr>
            <w:tcW w:w="821" w:type="dxa"/>
            <w:vAlign w:val="center"/>
          </w:tcPr>
          <w:p w14:paraId="1B4B6508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214.02</w:t>
            </w:r>
          </w:p>
        </w:tc>
        <w:tc>
          <w:tcPr>
            <w:tcW w:w="1364" w:type="dxa"/>
            <w:vAlign w:val="center"/>
          </w:tcPr>
          <w:p w14:paraId="366FAE7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237.01</w:t>
            </w:r>
          </w:p>
        </w:tc>
        <w:tc>
          <w:tcPr>
            <w:tcW w:w="3033" w:type="dxa"/>
            <w:vAlign w:val="center"/>
          </w:tcPr>
          <w:p w14:paraId="7584B470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3239" w:dyaOrig="1166" w14:anchorId="31AE8D7A">
                <v:shape id="_x0000_i1086" type="#_x0000_t75" style="width:110pt;height:40.2pt" o:ole="">
                  <v:imagedata r:id="rId135" o:title=""/>
                </v:shape>
                <o:OLEObject Type="Embed" ProgID="ChemDraw.Document.6.0" ShapeID="_x0000_i1086" DrawAspect="Content" ObjectID="_1673946257" r:id="rId136"/>
              </w:object>
            </w:r>
          </w:p>
        </w:tc>
      </w:tr>
      <w:tr w:rsidR="00C43212" w:rsidRPr="00D144C6" w14:paraId="6FD13D36" w14:textId="77777777" w:rsidTr="00C43212">
        <w:trPr>
          <w:jc w:val="center"/>
        </w:trPr>
        <w:tc>
          <w:tcPr>
            <w:tcW w:w="1271" w:type="dxa"/>
            <w:vAlign w:val="center"/>
          </w:tcPr>
          <w:p w14:paraId="6A363F0A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TCPP-34</w:t>
            </w:r>
          </w:p>
        </w:tc>
        <w:tc>
          <w:tcPr>
            <w:tcW w:w="2351" w:type="dxa"/>
            <w:vAlign w:val="center"/>
          </w:tcPr>
          <w:p w14:paraId="3E1D514D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7</w:t>
            </w:r>
          </w:p>
        </w:tc>
        <w:tc>
          <w:tcPr>
            <w:tcW w:w="821" w:type="dxa"/>
            <w:vAlign w:val="center"/>
          </w:tcPr>
          <w:p w14:paraId="05C4DBAE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212.01</w:t>
            </w:r>
          </w:p>
        </w:tc>
        <w:tc>
          <w:tcPr>
            <w:tcW w:w="1364" w:type="dxa"/>
            <w:vAlign w:val="center"/>
          </w:tcPr>
          <w:p w14:paraId="6C2C5A7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235.00</w:t>
            </w:r>
          </w:p>
        </w:tc>
        <w:tc>
          <w:tcPr>
            <w:tcW w:w="3033" w:type="dxa"/>
            <w:vAlign w:val="center"/>
          </w:tcPr>
          <w:p w14:paraId="7C980A54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3086" w:dyaOrig="1166" w14:anchorId="10765ED6">
                <v:shape id="_x0000_i1087" type="#_x0000_t75" style="width:109.55pt;height:41.5pt" o:ole="">
                  <v:imagedata r:id="rId137" o:title=""/>
                </v:shape>
                <o:OLEObject Type="Embed" ProgID="ChemDraw.Document.6.0" ShapeID="_x0000_i1087" DrawAspect="Content" ObjectID="_1673946258" r:id="rId138"/>
              </w:object>
            </w:r>
          </w:p>
        </w:tc>
      </w:tr>
      <w:tr w:rsidR="00C43212" w:rsidRPr="00D144C6" w14:paraId="54D335C2" w14:textId="77777777" w:rsidTr="00C43212">
        <w:trPr>
          <w:jc w:val="center"/>
        </w:trPr>
        <w:tc>
          <w:tcPr>
            <w:tcW w:w="1271" w:type="dxa"/>
            <w:vAlign w:val="center"/>
          </w:tcPr>
          <w:p w14:paraId="492634D5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TCPP-35</w:t>
            </w:r>
          </w:p>
        </w:tc>
        <w:tc>
          <w:tcPr>
            <w:tcW w:w="2351" w:type="dxa"/>
            <w:vAlign w:val="center"/>
          </w:tcPr>
          <w:p w14:paraId="59C59EBA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821" w:type="dxa"/>
            <w:vAlign w:val="center"/>
          </w:tcPr>
          <w:p w14:paraId="0D672D20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228.00</w:t>
            </w:r>
          </w:p>
        </w:tc>
        <w:tc>
          <w:tcPr>
            <w:tcW w:w="1364" w:type="dxa"/>
            <w:vAlign w:val="center"/>
          </w:tcPr>
          <w:p w14:paraId="4A3AD92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250.99</w:t>
            </w:r>
          </w:p>
        </w:tc>
        <w:tc>
          <w:tcPr>
            <w:tcW w:w="3033" w:type="dxa"/>
            <w:vAlign w:val="center"/>
          </w:tcPr>
          <w:p w14:paraId="4EA96D4E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3042" w:dyaOrig="1176" w14:anchorId="2820DF3B">
                <v:shape id="_x0000_i1088" type="#_x0000_t75" style="width:110.45pt;height:41.95pt" o:ole="">
                  <v:imagedata r:id="rId139" o:title=""/>
                </v:shape>
                <o:OLEObject Type="Embed" ProgID="ChemDraw.Document.6.0" ShapeID="_x0000_i1088" DrawAspect="Content" ObjectID="_1673946259" r:id="rId140"/>
              </w:object>
            </w:r>
          </w:p>
        </w:tc>
      </w:tr>
      <w:tr w:rsidR="00C43212" w:rsidRPr="00D144C6" w14:paraId="5F812E18" w14:textId="77777777" w:rsidTr="00C43212">
        <w:trPr>
          <w:jc w:val="center"/>
        </w:trPr>
        <w:tc>
          <w:tcPr>
            <w:tcW w:w="1271" w:type="dxa"/>
            <w:vAlign w:val="center"/>
          </w:tcPr>
          <w:p w14:paraId="45C226F2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TCPP-36</w:t>
            </w:r>
          </w:p>
        </w:tc>
        <w:tc>
          <w:tcPr>
            <w:tcW w:w="2351" w:type="dxa"/>
            <w:vAlign w:val="center"/>
          </w:tcPr>
          <w:p w14:paraId="445CF917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7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821" w:type="dxa"/>
            <w:vAlign w:val="center"/>
          </w:tcPr>
          <w:p w14:paraId="3DCCC5C4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225.99</w:t>
            </w:r>
          </w:p>
        </w:tc>
        <w:tc>
          <w:tcPr>
            <w:tcW w:w="1364" w:type="dxa"/>
            <w:vAlign w:val="center"/>
          </w:tcPr>
          <w:p w14:paraId="73CBC4F2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248.98</w:t>
            </w:r>
          </w:p>
        </w:tc>
        <w:tc>
          <w:tcPr>
            <w:tcW w:w="3033" w:type="dxa"/>
            <w:vAlign w:val="center"/>
          </w:tcPr>
          <w:p w14:paraId="6B4F627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2887" w:dyaOrig="1176" w14:anchorId="1020A9B6">
                <v:shape id="_x0000_i1089" type="#_x0000_t75" style="width:109.55pt;height:45.05pt" o:ole="">
                  <v:imagedata r:id="rId141" o:title=""/>
                </v:shape>
                <o:OLEObject Type="Embed" ProgID="ChemDraw.Document.6.0" ShapeID="_x0000_i1089" DrawAspect="Content" ObjectID="_1673946260" r:id="rId142"/>
              </w:object>
            </w:r>
          </w:p>
        </w:tc>
      </w:tr>
      <w:tr w:rsidR="00C43212" w:rsidRPr="00D144C6" w14:paraId="12FC76B7" w14:textId="77777777" w:rsidTr="00C43212">
        <w:trPr>
          <w:jc w:val="center"/>
        </w:trPr>
        <w:tc>
          <w:tcPr>
            <w:tcW w:w="1271" w:type="dxa"/>
            <w:vAlign w:val="center"/>
          </w:tcPr>
          <w:p w14:paraId="79D237D7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TCPP-37</w:t>
            </w:r>
          </w:p>
        </w:tc>
        <w:tc>
          <w:tcPr>
            <w:tcW w:w="2351" w:type="dxa"/>
            <w:vAlign w:val="center"/>
          </w:tcPr>
          <w:p w14:paraId="10B52D3E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7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9</w:t>
            </w:r>
          </w:p>
        </w:tc>
        <w:tc>
          <w:tcPr>
            <w:tcW w:w="821" w:type="dxa"/>
            <w:vAlign w:val="center"/>
          </w:tcPr>
          <w:p w14:paraId="11955A00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241.98</w:t>
            </w:r>
          </w:p>
        </w:tc>
        <w:tc>
          <w:tcPr>
            <w:tcW w:w="1364" w:type="dxa"/>
            <w:vAlign w:val="center"/>
          </w:tcPr>
          <w:p w14:paraId="29AA6780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264.97</w:t>
            </w:r>
          </w:p>
        </w:tc>
        <w:tc>
          <w:tcPr>
            <w:tcW w:w="3033" w:type="dxa"/>
            <w:vAlign w:val="center"/>
          </w:tcPr>
          <w:p w14:paraId="09516781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2889" w:dyaOrig="1172" w14:anchorId="501B6556">
                <v:shape id="_x0000_i1090" type="#_x0000_t75" style="width:110.45pt;height:45.05pt" o:ole="">
                  <v:imagedata r:id="rId143" o:title=""/>
                </v:shape>
                <o:OLEObject Type="Embed" ProgID="ChemDraw.Document.6.0" ShapeID="_x0000_i1090" DrawAspect="Content" ObjectID="_1673946261" r:id="rId144"/>
              </w:object>
            </w:r>
          </w:p>
        </w:tc>
      </w:tr>
      <w:tr w:rsidR="00C43212" w:rsidRPr="00D144C6" w14:paraId="0DA2631A" w14:textId="77777777" w:rsidTr="00C43212">
        <w:trPr>
          <w:jc w:val="center"/>
        </w:trPr>
        <w:tc>
          <w:tcPr>
            <w:tcW w:w="1271" w:type="dxa"/>
            <w:vAlign w:val="center"/>
          </w:tcPr>
          <w:p w14:paraId="7A62FC74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TCPP-38</w:t>
            </w:r>
          </w:p>
        </w:tc>
        <w:tc>
          <w:tcPr>
            <w:tcW w:w="2351" w:type="dxa"/>
            <w:vAlign w:val="center"/>
          </w:tcPr>
          <w:p w14:paraId="427BF44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8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</w:p>
        </w:tc>
        <w:tc>
          <w:tcPr>
            <w:tcW w:w="821" w:type="dxa"/>
            <w:vAlign w:val="center"/>
          </w:tcPr>
          <w:p w14:paraId="28568D9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173.98</w:t>
            </w:r>
          </w:p>
        </w:tc>
        <w:tc>
          <w:tcPr>
            <w:tcW w:w="1364" w:type="dxa"/>
            <w:vAlign w:val="center"/>
          </w:tcPr>
          <w:p w14:paraId="1B82151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196.97</w:t>
            </w:r>
          </w:p>
        </w:tc>
        <w:tc>
          <w:tcPr>
            <w:tcW w:w="3033" w:type="dxa"/>
            <w:vAlign w:val="center"/>
          </w:tcPr>
          <w:p w14:paraId="686F371E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2084" w:dyaOrig="1046" w14:anchorId="460B7340">
                <v:shape id="_x0000_i1091" type="#_x0000_t75" style="width:91.45pt;height:45.95pt" o:ole="">
                  <v:imagedata r:id="rId145" o:title=""/>
                </v:shape>
                <o:OLEObject Type="Embed" ProgID="ChemDraw.Document.6.0" ShapeID="_x0000_i1091" DrawAspect="Content" ObjectID="_1673946262" r:id="rId146"/>
              </w:object>
            </w:r>
          </w:p>
        </w:tc>
      </w:tr>
      <w:tr w:rsidR="00C43212" w:rsidRPr="00D144C6" w14:paraId="1185A572" w14:textId="77777777" w:rsidTr="00C43212">
        <w:trPr>
          <w:jc w:val="center"/>
        </w:trPr>
        <w:tc>
          <w:tcPr>
            <w:tcW w:w="1271" w:type="dxa"/>
            <w:vAlign w:val="center"/>
          </w:tcPr>
          <w:p w14:paraId="29C090D2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TCPP-39</w:t>
            </w:r>
          </w:p>
        </w:tc>
        <w:tc>
          <w:tcPr>
            <w:tcW w:w="2351" w:type="dxa"/>
            <w:vAlign w:val="center"/>
          </w:tcPr>
          <w:p w14:paraId="5B80A0DA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</w:p>
        </w:tc>
        <w:tc>
          <w:tcPr>
            <w:tcW w:w="821" w:type="dxa"/>
            <w:vAlign w:val="center"/>
          </w:tcPr>
          <w:p w14:paraId="70A7BFD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187.96</w:t>
            </w:r>
          </w:p>
        </w:tc>
        <w:tc>
          <w:tcPr>
            <w:tcW w:w="1364" w:type="dxa"/>
            <w:vAlign w:val="center"/>
          </w:tcPr>
          <w:p w14:paraId="6E782DA4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210.95</w:t>
            </w:r>
          </w:p>
        </w:tc>
        <w:tc>
          <w:tcPr>
            <w:tcW w:w="3033" w:type="dxa"/>
            <w:vAlign w:val="center"/>
          </w:tcPr>
          <w:p w14:paraId="137BDACD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2167" w:dyaOrig="1360" w14:anchorId="40514461">
                <v:shape id="_x0000_i1092" type="#_x0000_t75" style="width:94.55pt;height:60.05pt" o:ole="">
                  <v:imagedata r:id="rId147" o:title=""/>
                </v:shape>
                <o:OLEObject Type="Embed" ProgID="ChemDraw.Document.6.0" ShapeID="_x0000_i1092" DrawAspect="Content" ObjectID="_1673946263" r:id="rId148"/>
              </w:object>
            </w:r>
          </w:p>
        </w:tc>
      </w:tr>
      <w:tr w:rsidR="00C43212" w:rsidRPr="00D144C6" w14:paraId="3991D44B" w14:textId="77777777" w:rsidTr="00C43212">
        <w:trPr>
          <w:jc w:val="center"/>
        </w:trPr>
        <w:tc>
          <w:tcPr>
            <w:tcW w:w="1271" w:type="dxa"/>
            <w:vAlign w:val="center"/>
          </w:tcPr>
          <w:p w14:paraId="4F28B804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TDCPP</w:t>
            </w:r>
          </w:p>
        </w:tc>
        <w:tc>
          <w:tcPr>
            <w:tcW w:w="2351" w:type="dxa"/>
            <w:vAlign w:val="center"/>
          </w:tcPr>
          <w:p w14:paraId="682854B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821" w:type="dxa"/>
            <w:vAlign w:val="center"/>
          </w:tcPr>
          <w:p w14:paraId="6E477D9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427.88</w:t>
            </w:r>
          </w:p>
        </w:tc>
        <w:tc>
          <w:tcPr>
            <w:tcW w:w="1364" w:type="dxa"/>
            <w:vAlign w:val="center"/>
          </w:tcPr>
          <w:p w14:paraId="47AB27FC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450.87</w:t>
            </w:r>
          </w:p>
        </w:tc>
        <w:tc>
          <w:tcPr>
            <w:tcW w:w="3033" w:type="dxa"/>
            <w:vAlign w:val="center"/>
          </w:tcPr>
          <w:p w14:paraId="0C29C5B1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noProof/>
                <w:sz w:val="18"/>
                <w:szCs w:val="18"/>
                <w:lang w:val="en-CA" w:eastAsia="en-CA"/>
              </w:rPr>
              <w:drawing>
                <wp:inline distT="0" distB="0" distL="0" distR="0" wp14:anchorId="5D5D8B4F" wp14:editId="68B64BDC">
                  <wp:extent cx="1033463" cy="832827"/>
                  <wp:effectExtent l="0" t="0" r="0" b="5715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9350" cy="8375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43212" w:rsidRPr="00D144C6" w14:paraId="3C85991D" w14:textId="77777777" w:rsidTr="00C43212">
        <w:trPr>
          <w:jc w:val="center"/>
        </w:trPr>
        <w:tc>
          <w:tcPr>
            <w:tcW w:w="1271" w:type="dxa"/>
            <w:vAlign w:val="center"/>
          </w:tcPr>
          <w:p w14:paraId="2A8A158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TDCPP-1</w:t>
            </w:r>
          </w:p>
        </w:tc>
        <w:tc>
          <w:tcPr>
            <w:tcW w:w="2351" w:type="dxa"/>
            <w:vAlign w:val="center"/>
          </w:tcPr>
          <w:p w14:paraId="0E69363D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821" w:type="dxa"/>
            <w:vAlign w:val="center"/>
          </w:tcPr>
          <w:p w14:paraId="7552733C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459.87</w:t>
            </w:r>
          </w:p>
        </w:tc>
        <w:tc>
          <w:tcPr>
            <w:tcW w:w="1364" w:type="dxa"/>
            <w:vAlign w:val="center"/>
          </w:tcPr>
          <w:p w14:paraId="771BC40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482.86</w:t>
            </w:r>
          </w:p>
        </w:tc>
        <w:tc>
          <w:tcPr>
            <w:tcW w:w="3033" w:type="dxa"/>
            <w:vAlign w:val="center"/>
          </w:tcPr>
          <w:p w14:paraId="7F3C0480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noProof/>
                <w:sz w:val="18"/>
                <w:szCs w:val="18"/>
                <w:lang w:val="en-CA" w:eastAsia="en-CA"/>
              </w:rPr>
              <w:drawing>
                <wp:inline distT="0" distB="0" distL="0" distR="0" wp14:anchorId="348921EC" wp14:editId="0BE71CE6">
                  <wp:extent cx="993457" cy="801432"/>
                  <wp:effectExtent l="0" t="0" r="0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579" cy="8047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43212" w:rsidRPr="00D144C6" w14:paraId="6534FB5D" w14:textId="77777777" w:rsidTr="00C43212">
        <w:trPr>
          <w:jc w:val="center"/>
        </w:trPr>
        <w:tc>
          <w:tcPr>
            <w:tcW w:w="1271" w:type="dxa"/>
            <w:vAlign w:val="center"/>
          </w:tcPr>
          <w:p w14:paraId="6C4FB5B0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TDCPP-2</w:t>
            </w:r>
          </w:p>
        </w:tc>
        <w:tc>
          <w:tcPr>
            <w:tcW w:w="2351" w:type="dxa"/>
            <w:vAlign w:val="center"/>
          </w:tcPr>
          <w:p w14:paraId="48FA1E11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821" w:type="dxa"/>
            <w:vAlign w:val="center"/>
          </w:tcPr>
          <w:p w14:paraId="3E605934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443.88</w:t>
            </w:r>
          </w:p>
        </w:tc>
        <w:tc>
          <w:tcPr>
            <w:tcW w:w="1364" w:type="dxa"/>
            <w:vAlign w:val="center"/>
          </w:tcPr>
          <w:p w14:paraId="114AF05E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466.87</w:t>
            </w:r>
          </w:p>
        </w:tc>
        <w:tc>
          <w:tcPr>
            <w:tcW w:w="3033" w:type="dxa"/>
            <w:vAlign w:val="center"/>
          </w:tcPr>
          <w:p w14:paraId="02F3FCC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noProof/>
                <w:sz w:val="18"/>
                <w:szCs w:val="18"/>
                <w:lang w:val="en-CA" w:eastAsia="en-CA"/>
              </w:rPr>
              <w:drawing>
                <wp:inline distT="0" distB="0" distL="0" distR="0" wp14:anchorId="3C4C65F1" wp14:editId="59EFA5D7">
                  <wp:extent cx="936307" cy="751231"/>
                  <wp:effectExtent l="0" t="0" r="0" b="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8396" cy="7529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43212" w:rsidRPr="00D144C6" w14:paraId="1570AC96" w14:textId="77777777" w:rsidTr="00C43212">
        <w:trPr>
          <w:jc w:val="center"/>
        </w:trPr>
        <w:tc>
          <w:tcPr>
            <w:tcW w:w="1271" w:type="dxa"/>
            <w:vAlign w:val="center"/>
          </w:tcPr>
          <w:p w14:paraId="3C9C0AE9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TDCPP-3</w:t>
            </w:r>
          </w:p>
        </w:tc>
        <w:tc>
          <w:tcPr>
            <w:tcW w:w="2351" w:type="dxa"/>
            <w:vAlign w:val="center"/>
          </w:tcPr>
          <w:p w14:paraId="495B5B3E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4" w:name="OLE_LINK25"/>
            <w:bookmarkStart w:id="15" w:name="OLE_LINK26"/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13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bookmarkEnd w:id="14"/>
            <w:bookmarkEnd w:id="15"/>
          </w:p>
        </w:tc>
        <w:tc>
          <w:tcPr>
            <w:tcW w:w="821" w:type="dxa"/>
            <w:vAlign w:val="center"/>
          </w:tcPr>
          <w:p w14:paraId="50C8481E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441.86</w:t>
            </w:r>
          </w:p>
        </w:tc>
        <w:tc>
          <w:tcPr>
            <w:tcW w:w="1364" w:type="dxa"/>
            <w:vAlign w:val="center"/>
          </w:tcPr>
          <w:p w14:paraId="2E8384A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464.85</w:t>
            </w:r>
          </w:p>
        </w:tc>
        <w:tc>
          <w:tcPr>
            <w:tcW w:w="3033" w:type="dxa"/>
            <w:vAlign w:val="center"/>
          </w:tcPr>
          <w:p w14:paraId="06841D9C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noProof/>
                <w:sz w:val="18"/>
                <w:szCs w:val="18"/>
                <w:lang w:val="en-CA" w:eastAsia="en-CA"/>
              </w:rPr>
              <w:drawing>
                <wp:inline distT="0" distB="0" distL="0" distR="0" wp14:anchorId="59BA1A65" wp14:editId="5393871B">
                  <wp:extent cx="1036320" cy="836010"/>
                  <wp:effectExtent l="0" t="0" r="0" b="2540"/>
                  <wp:docPr id="20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8488" cy="8377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43212" w:rsidRPr="00D144C6" w14:paraId="3AF1E0C6" w14:textId="77777777" w:rsidTr="00C43212">
        <w:trPr>
          <w:jc w:val="center"/>
        </w:trPr>
        <w:tc>
          <w:tcPr>
            <w:tcW w:w="1271" w:type="dxa"/>
            <w:vAlign w:val="center"/>
          </w:tcPr>
          <w:p w14:paraId="1E99B1D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TDCPP-4</w:t>
            </w:r>
          </w:p>
        </w:tc>
        <w:tc>
          <w:tcPr>
            <w:tcW w:w="2351" w:type="dxa"/>
            <w:vAlign w:val="center"/>
          </w:tcPr>
          <w:p w14:paraId="09483331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821" w:type="dxa"/>
            <w:vAlign w:val="center"/>
          </w:tcPr>
          <w:p w14:paraId="31E0871D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425.91</w:t>
            </w:r>
          </w:p>
        </w:tc>
        <w:tc>
          <w:tcPr>
            <w:tcW w:w="1364" w:type="dxa"/>
            <w:vAlign w:val="center"/>
          </w:tcPr>
          <w:p w14:paraId="0DAC32BD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448.90</w:t>
            </w:r>
          </w:p>
        </w:tc>
        <w:tc>
          <w:tcPr>
            <w:tcW w:w="3033" w:type="dxa"/>
            <w:vAlign w:val="center"/>
          </w:tcPr>
          <w:p w14:paraId="22232FEA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noProof/>
                <w:sz w:val="18"/>
                <w:szCs w:val="18"/>
                <w:lang w:val="en-CA" w:eastAsia="en-CA"/>
              </w:rPr>
              <w:drawing>
                <wp:inline distT="0" distB="0" distL="0" distR="0" wp14:anchorId="5DB2FEA8" wp14:editId="36E069CB">
                  <wp:extent cx="1081088" cy="871206"/>
                  <wp:effectExtent l="0" t="0" r="0" b="5715"/>
                  <wp:docPr id="17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5493" cy="8747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43212" w:rsidRPr="00D144C6" w14:paraId="514B36B6" w14:textId="77777777" w:rsidTr="00C43212">
        <w:trPr>
          <w:jc w:val="center"/>
        </w:trPr>
        <w:tc>
          <w:tcPr>
            <w:tcW w:w="1271" w:type="dxa"/>
            <w:vAlign w:val="center"/>
          </w:tcPr>
          <w:p w14:paraId="6C48F1AE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TDCPP-5</w:t>
            </w:r>
          </w:p>
        </w:tc>
        <w:tc>
          <w:tcPr>
            <w:tcW w:w="2351" w:type="dxa"/>
            <w:vAlign w:val="center"/>
          </w:tcPr>
          <w:p w14:paraId="456C93AD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6" w:name="OLE_LINK23"/>
            <w:bookmarkStart w:id="17" w:name="OLE_LINK24"/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14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  <w:bookmarkEnd w:id="16"/>
            <w:bookmarkEnd w:id="17"/>
          </w:p>
        </w:tc>
        <w:tc>
          <w:tcPr>
            <w:tcW w:w="821" w:type="dxa"/>
            <w:vAlign w:val="center"/>
          </w:tcPr>
          <w:p w14:paraId="716A2A3D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423.90</w:t>
            </w:r>
          </w:p>
        </w:tc>
        <w:tc>
          <w:tcPr>
            <w:tcW w:w="1364" w:type="dxa"/>
            <w:vAlign w:val="center"/>
          </w:tcPr>
          <w:p w14:paraId="10E35090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446.89</w:t>
            </w:r>
          </w:p>
        </w:tc>
        <w:tc>
          <w:tcPr>
            <w:tcW w:w="3033" w:type="dxa"/>
            <w:vAlign w:val="center"/>
          </w:tcPr>
          <w:p w14:paraId="7B96551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noProof/>
                <w:sz w:val="18"/>
                <w:szCs w:val="18"/>
                <w:lang w:val="en-CA" w:eastAsia="en-CA"/>
              </w:rPr>
              <w:drawing>
                <wp:inline distT="0" distB="0" distL="0" distR="0" wp14:anchorId="5A4766C3" wp14:editId="003E34C4">
                  <wp:extent cx="933768" cy="750271"/>
                  <wp:effectExtent l="0" t="0" r="0" b="0"/>
                  <wp:docPr id="31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6719" cy="7526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43212" w:rsidRPr="00D144C6" w14:paraId="23F4EBA2" w14:textId="77777777" w:rsidTr="00C43212">
        <w:trPr>
          <w:jc w:val="center"/>
        </w:trPr>
        <w:tc>
          <w:tcPr>
            <w:tcW w:w="1271" w:type="dxa"/>
            <w:vAlign w:val="center"/>
          </w:tcPr>
          <w:p w14:paraId="4D7EB890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TDCPP-6</w:t>
            </w:r>
          </w:p>
        </w:tc>
        <w:tc>
          <w:tcPr>
            <w:tcW w:w="2351" w:type="dxa"/>
            <w:vAlign w:val="center"/>
          </w:tcPr>
          <w:p w14:paraId="117B3AFE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821" w:type="dxa"/>
            <w:vAlign w:val="center"/>
          </w:tcPr>
          <w:p w14:paraId="3F92CB1C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409.92</w:t>
            </w:r>
          </w:p>
        </w:tc>
        <w:tc>
          <w:tcPr>
            <w:tcW w:w="1364" w:type="dxa"/>
            <w:vAlign w:val="center"/>
          </w:tcPr>
          <w:p w14:paraId="7D86CAC8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432.91</w:t>
            </w:r>
          </w:p>
        </w:tc>
        <w:tc>
          <w:tcPr>
            <w:tcW w:w="3033" w:type="dxa"/>
            <w:vAlign w:val="center"/>
          </w:tcPr>
          <w:p w14:paraId="371E6427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2751" w:dyaOrig="2211" w14:anchorId="08B906D2">
                <v:shape id="_x0000_i1093" type="#_x0000_t75" style="width:94.95pt;height:76.4pt" o:ole="">
                  <v:imagedata r:id="rId155" o:title=""/>
                </v:shape>
                <o:OLEObject Type="Embed" ProgID="ChemDraw.Document.6.0" ShapeID="_x0000_i1093" DrawAspect="Content" ObjectID="_1673946264" r:id="rId156"/>
              </w:object>
            </w:r>
          </w:p>
        </w:tc>
      </w:tr>
      <w:tr w:rsidR="00C43212" w:rsidRPr="00D144C6" w14:paraId="3E26E7F1" w14:textId="77777777" w:rsidTr="00C43212">
        <w:trPr>
          <w:jc w:val="center"/>
        </w:trPr>
        <w:tc>
          <w:tcPr>
            <w:tcW w:w="1271" w:type="dxa"/>
            <w:vAlign w:val="center"/>
          </w:tcPr>
          <w:p w14:paraId="060079ED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TDCPP-7</w:t>
            </w:r>
          </w:p>
        </w:tc>
        <w:tc>
          <w:tcPr>
            <w:tcW w:w="2351" w:type="dxa"/>
            <w:vAlign w:val="center"/>
          </w:tcPr>
          <w:p w14:paraId="5B5224EE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14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821" w:type="dxa"/>
            <w:vAlign w:val="center"/>
          </w:tcPr>
          <w:p w14:paraId="795FA24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407.90</w:t>
            </w:r>
          </w:p>
        </w:tc>
        <w:tc>
          <w:tcPr>
            <w:tcW w:w="1364" w:type="dxa"/>
            <w:vAlign w:val="center"/>
          </w:tcPr>
          <w:p w14:paraId="64E0E271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430.89</w:t>
            </w:r>
          </w:p>
        </w:tc>
        <w:tc>
          <w:tcPr>
            <w:tcW w:w="3033" w:type="dxa"/>
            <w:vAlign w:val="center"/>
          </w:tcPr>
          <w:p w14:paraId="225BFDDE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noProof/>
                <w:sz w:val="18"/>
                <w:szCs w:val="18"/>
                <w:lang w:val="en-CA" w:eastAsia="en-CA"/>
              </w:rPr>
              <w:drawing>
                <wp:inline distT="0" distB="0" distL="0" distR="0" wp14:anchorId="6D7AE239" wp14:editId="1E458631">
                  <wp:extent cx="1036974" cy="828675"/>
                  <wp:effectExtent l="0" t="0" r="0" b="0"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8478" cy="8298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43212" w:rsidRPr="00D144C6" w14:paraId="0A89526E" w14:textId="77777777" w:rsidTr="00C43212">
        <w:trPr>
          <w:jc w:val="center"/>
        </w:trPr>
        <w:tc>
          <w:tcPr>
            <w:tcW w:w="1271" w:type="dxa"/>
            <w:vAlign w:val="center"/>
          </w:tcPr>
          <w:p w14:paraId="759CEE8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TDCPP-8</w:t>
            </w:r>
          </w:p>
        </w:tc>
        <w:tc>
          <w:tcPr>
            <w:tcW w:w="2351" w:type="dxa"/>
            <w:vAlign w:val="center"/>
          </w:tcPr>
          <w:p w14:paraId="2077930D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8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12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821" w:type="dxa"/>
            <w:vAlign w:val="center"/>
          </w:tcPr>
          <w:p w14:paraId="265123AE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393.89</w:t>
            </w:r>
          </w:p>
        </w:tc>
        <w:tc>
          <w:tcPr>
            <w:tcW w:w="1364" w:type="dxa"/>
            <w:vAlign w:val="center"/>
          </w:tcPr>
          <w:p w14:paraId="11D28868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416.88</w:t>
            </w:r>
          </w:p>
        </w:tc>
        <w:tc>
          <w:tcPr>
            <w:tcW w:w="3033" w:type="dxa"/>
            <w:vAlign w:val="center"/>
          </w:tcPr>
          <w:p w14:paraId="54C7A81D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noProof/>
                <w:sz w:val="18"/>
                <w:szCs w:val="18"/>
                <w:lang w:val="en-CA" w:eastAsia="en-CA"/>
              </w:rPr>
              <w:drawing>
                <wp:inline distT="0" distB="0" distL="0" distR="0" wp14:anchorId="6C39D3CC" wp14:editId="017F3CB0">
                  <wp:extent cx="1076643" cy="752438"/>
                  <wp:effectExtent l="0" t="0" r="0" b="0"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5176" cy="7584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43212" w:rsidRPr="00D144C6" w14:paraId="5B8CBB96" w14:textId="77777777" w:rsidTr="00C43212">
        <w:trPr>
          <w:jc w:val="center"/>
        </w:trPr>
        <w:tc>
          <w:tcPr>
            <w:tcW w:w="1271" w:type="dxa"/>
            <w:vAlign w:val="center"/>
          </w:tcPr>
          <w:p w14:paraId="512BFD08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TDCPP-9</w:t>
            </w:r>
          </w:p>
        </w:tc>
        <w:tc>
          <w:tcPr>
            <w:tcW w:w="2351" w:type="dxa"/>
            <w:vAlign w:val="center"/>
          </w:tcPr>
          <w:p w14:paraId="1F970927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17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821" w:type="dxa"/>
            <w:vAlign w:val="center"/>
          </w:tcPr>
          <w:p w14:paraId="0046F091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391.95</w:t>
            </w:r>
          </w:p>
        </w:tc>
        <w:tc>
          <w:tcPr>
            <w:tcW w:w="1364" w:type="dxa"/>
            <w:vAlign w:val="center"/>
          </w:tcPr>
          <w:p w14:paraId="3C87A485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414.94</w:t>
            </w:r>
          </w:p>
        </w:tc>
        <w:tc>
          <w:tcPr>
            <w:tcW w:w="3033" w:type="dxa"/>
            <w:vAlign w:val="center"/>
          </w:tcPr>
          <w:p w14:paraId="3ABF64D9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noProof/>
                <w:sz w:val="18"/>
                <w:szCs w:val="18"/>
                <w:lang w:val="en-CA" w:eastAsia="en-CA"/>
              </w:rPr>
              <w:drawing>
                <wp:inline distT="0" distB="0" distL="0" distR="0" wp14:anchorId="0947DDEB" wp14:editId="251939C5">
                  <wp:extent cx="1001525" cy="776287"/>
                  <wp:effectExtent l="0" t="0" r="8255" b="5080"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4712" cy="7787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43212" w:rsidRPr="00D144C6" w14:paraId="07BD8D6D" w14:textId="77777777" w:rsidTr="00C43212">
        <w:trPr>
          <w:jc w:val="center"/>
        </w:trPr>
        <w:tc>
          <w:tcPr>
            <w:tcW w:w="1271" w:type="dxa"/>
            <w:vAlign w:val="center"/>
          </w:tcPr>
          <w:p w14:paraId="410552C4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TDCPP-10</w:t>
            </w:r>
          </w:p>
        </w:tc>
        <w:tc>
          <w:tcPr>
            <w:tcW w:w="2351" w:type="dxa"/>
            <w:vAlign w:val="center"/>
          </w:tcPr>
          <w:p w14:paraId="04450AEA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821" w:type="dxa"/>
            <w:vAlign w:val="center"/>
          </w:tcPr>
          <w:p w14:paraId="67C0611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389.94</w:t>
            </w:r>
          </w:p>
        </w:tc>
        <w:tc>
          <w:tcPr>
            <w:tcW w:w="1364" w:type="dxa"/>
            <w:vAlign w:val="center"/>
          </w:tcPr>
          <w:p w14:paraId="5A597E07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412.93</w:t>
            </w:r>
          </w:p>
        </w:tc>
        <w:tc>
          <w:tcPr>
            <w:tcW w:w="3033" w:type="dxa"/>
            <w:vAlign w:val="center"/>
          </w:tcPr>
          <w:p w14:paraId="3644C81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noProof/>
                <w:sz w:val="18"/>
                <w:szCs w:val="18"/>
                <w:lang w:val="en-CA" w:eastAsia="en-CA"/>
              </w:rPr>
              <w:drawing>
                <wp:inline distT="0" distB="0" distL="0" distR="0" wp14:anchorId="53C9FECA" wp14:editId="074060C4">
                  <wp:extent cx="1009333" cy="777225"/>
                  <wp:effectExtent l="0" t="0" r="635" b="4445"/>
                  <wp:docPr id="1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3580" cy="7804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43212" w:rsidRPr="00D144C6" w14:paraId="4CB2E6E2" w14:textId="77777777" w:rsidTr="00C43212">
        <w:trPr>
          <w:jc w:val="center"/>
        </w:trPr>
        <w:tc>
          <w:tcPr>
            <w:tcW w:w="1271" w:type="dxa"/>
            <w:vAlign w:val="center"/>
          </w:tcPr>
          <w:p w14:paraId="0DE74B5E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TDCPP-11</w:t>
            </w:r>
          </w:p>
        </w:tc>
        <w:tc>
          <w:tcPr>
            <w:tcW w:w="2351" w:type="dxa"/>
            <w:vAlign w:val="center"/>
          </w:tcPr>
          <w:p w14:paraId="7D431489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8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21" w:type="dxa"/>
            <w:vAlign w:val="center"/>
          </w:tcPr>
          <w:p w14:paraId="1177BF3D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356.02</w:t>
            </w:r>
          </w:p>
        </w:tc>
        <w:tc>
          <w:tcPr>
            <w:tcW w:w="1364" w:type="dxa"/>
            <w:vAlign w:val="center"/>
          </w:tcPr>
          <w:p w14:paraId="39F03731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379.01</w:t>
            </w:r>
          </w:p>
        </w:tc>
        <w:tc>
          <w:tcPr>
            <w:tcW w:w="3033" w:type="dxa"/>
            <w:vAlign w:val="center"/>
          </w:tcPr>
          <w:p w14:paraId="4F8216D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noProof/>
                <w:sz w:val="18"/>
                <w:szCs w:val="18"/>
                <w:lang w:val="en-CA" w:eastAsia="en-CA"/>
              </w:rPr>
              <w:drawing>
                <wp:inline distT="0" distB="0" distL="0" distR="0" wp14:anchorId="4BCD0509" wp14:editId="13470F33">
                  <wp:extent cx="1113369" cy="862013"/>
                  <wp:effectExtent l="0" t="0" r="0" b="0"/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9997" cy="867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43212" w:rsidRPr="00D144C6" w14:paraId="4E92E23C" w14:textId="77777777" w:rsidTr="00C43212">
        <w:trPr>
          <w:jc w:val="center"/>
        </w:trPr>
        <w:tc>
          <w:tcPr>
            <w:tcW w:w="1271" w:type="dxa"/>
            <w:vAlign w:val="center"/>
          </w:tcPr>
          <w:p w14:paraId="06504F7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TDCPP-12</w:t>
            </w:r>
          </w:p>
        </w:tc>
        <w:tc>
          <w:tcPr>
            <w:tcW w:w="2351" w:type="dxa"/>
            <w:vAlign w:val="center"/>
          </w:tcPr>
          <w:p w14:paraId="52050FCC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8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13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21" w:type="dxa"/>
            <w:vAlign w:val="center"/>
          </w:tcPr>
          <w:p w14:paraId="273BEC3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353.97</w:t>
            </w:r>
          </w:p>
        </w:tc>
        <w:tc>
          <w:tcPr>
            <w:tcW w:w="1364" w:type="dxa"/>
            <w:vAlign w:val="center"/>
          </w:tcPr>
          <w:p w14:paraId="40E1AB0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376.96</w:t>
            </w:r>
          </w:p>
        </w:tc>
        <w:tc>
          <w:tcPr>
            <w:tcW w:w="3033" w:type="dxa"/>
            <w:vAlign w:val="center"/>
          </w:tcPr>
          <w:p w14:paraId="2C6C3751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noProof/>
                <w:sz w:val="18"/>
                <w:szCs w:val="18"/>
                <w:lang w:val="en-CA" w:eastAsia="en-CA"/>
              </w:rPr>
              <w:drawing>
                <wp:inline distT="0" distB="0" distL="0" distR="0" wp14:anchorId="281EE4B5" wp14:editId="4438AAAD">
                  <wp:extent cx="1142683" cy="769521"/>
                  <wp:effectExtent l="0" t="0" r="635" b="0"/>
                  <wp:docPr id="19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9648" cy="7742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43212" w:rsidRPr="00D144C6" w14:paraId="04F69393" w14:textId="77777777" w:rsidTr="00C43212">
        <w:trPr>
          <w:jc w:val="center"/>
        </w:trPr>
        <w:tc>
          <w:tcPr>
            <w:tcW w:w="1271" w:type="dxa"/>
            <w:vAlign w:val="center"/>
          </w:tcPr>
          <w:p w14:paraId="73FE0065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TDCPP-13</w:t>
            </w:r>
          </w:p>
        </w:tc>
        <w:tc>
          <w:tcPr>
            <w:tcW w:w="2351" w:type="dxa"/>
            <w:vAlign w:val="center"/>
          </w:tcPr>
          <w:p w14:paraId="72621268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8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8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21" w:type="dxa"/>
            <w:vAlign w:val="center"/>
          </w:tcPr>
          <w:p w14:paraId="37691964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339.99</w:t>
            </w:r>
          </w:p>
        </w:tc>
        <w:tc>
          <w:tcPr>
            <w:tcW w:w="1364" w:type="dxa"/>
            <w:vAlign w:val="center"/>
          </w:tcPr>
          <w:p w14:paraId="55FFE3AC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362.98</w:t>
            </w:r>
          </w:p>
        </w:tc>
        <w:tc>
          <w:tcPr>
            <w:tcW w:w="3033" w:type="dxa"/>
            <w:vAlign w:val="center"/>
          </w:tcPr>
          <w:p w14:paraId="54CE2F39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2862" w:dyaOrig="1924" w14:anchorId="3D476800">
                <v:shape id="_x0000_i1094" type="#_x0000_t75" style="width:89.25pt;height:60.05pt" o:ole="">
                  <v:imagedata r:id="rId163" o:title=""/>
                </v:shape>
                <o:OLEObject Type="Embed" ProgID="ChemDraw.Document.6.0" ShapeID="_x0000_i1094" DrawAspect="Content" ObjectID="_1673946265" r:id="rId164"/>
              </w:object>
            </w:r>
          </w:p>
        </w:tc>
      </w:tr>
      <w:tr w:rsidR="00C43212" w:rsidRPr="00D144C6" w14:paraId="23842B1F" w14:textId="77777777" w:rsidTr="00C43212">
        <w:trPr>
          <w:jc w:val="center"/>
        </w:trPr>
        <w:tc>
          <w:tcPr>
            <w:tcW w:w="1271" w:type="dxa"/>
            <w:vAlign w:val="center"/>
          </w:tcPr>
          <w:p w14:paraId="0288172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TDCPP-14</w:t>
            </w:r>
          </w:p>
        </w:tc>
        <w:tc>
          <w:tcPr>
            <w:tcW w:w="2351" w:type="dxa"/>
            <w:vAlign w:val="center"/>
          </w:tcPr>
          <w:p w14:paraId="39ED78E8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11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821" w:type="dxa"/>
            <w:vAlign w:val="center"/>
          </w:tcPr>
          <w:p w14:paraId="66441D2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317.91</w:t>
            </w:r>
          </w:p>
        </w:tc>
        <w:tc>
          <w:tcPr>
            <w:tcW w:w="1364" w:type="dxa"/>
            <w:vAlign w:val="center"/>
          </w:tcPr>
          <w:p w14:paraId="5E1FF700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340.90</w:t>
            </w:r>
          </w:p>
        </w:tc>
        <w:tc>
          <w:tcPr>
            <w:tcW w:w="3033" w:type="dxa"/>
            <w:vAlign w:val="center"/>
          </w:tcPr>
          <w:p w14:paraId="0B53A8EC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noProof/>
                <w:sz w:val="18"/>
                <w:szCs w:val="18"/>
                <w:lang w:val="en-CA" w:eastAsia="en-CA"/>
              </w:rPr>
              <w:drawing>
                <wp:inline distT="0" distB="0" distL="0" distR="0" wp14:anchorId="4CF88E28" wp14:editId="7672702A">
                  <wp:extent cx="690563" cy="785136"/>
                  <wp:effectExtent l="0" t="0" r="0" b="0"/>
                  <wp:docPr id="13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2082" cy="7868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43212" w:rsidRPr="00D144C6" w14:paraId="01A2C370" w14:textId="77777777" w:rsidTr="00C43212">
        <w:trPr>
          <w:jc w:val="center"/>
        </w:trPr>
        <w:tc>
          <w:tcPr>
            <w:tcW w:w="1271" w:type="dxa"/>
            <w:vAlign w:val="center"/>
          </w:tcPr>
          <w:p w14:paraId="2076FF62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TDCPP-15</w:t>
            </w:r>
          </w:p>
        </w:tc>
        <w:tc>
          <w:tcPr>
            <w:tcW w:w="2351" w:type="dxa"/>
            <w:vAlign w:val="center"/>
          </w:tcPr>
          <w:p w14:paraId="10301225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821" w:type="dxa"/>
            <w:vAlign w:val="center"/>
          </w:tcPr>
          <w:p w14:paraId="1F34CA1E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314.04</w:t>
            </w:r>
          </w:p>
        </w:tc>
        <w:tc>
          <w:tcPr>
            <w:tcW w:w="1364" w:type="dxa"/>
            <w:vAlign w:val="center"/>
          </w:tcPr>
          <w:p w14:paraId="473AAEF9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337.03</w:t>
            </w:r>
          </w:p>
        </w:tc>
        <w:tc>
          <w:tcPr>
            <w:tcW w:w="3033" w:type="dxa"/>
            <w:vAlign w:val="center"/>
          </w:tcPr>
          <w:p w14:paraId="31576AA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noProof/>
                <w:sz w:val="18"/>
                <w:szCs w:val="18"/>
                <w:lang w:val="en-CA" w:eastAsia="en-CA"/>
              </w:rPr>
              <w:drawing>
                <wp:inline distT="0" distB="0" distL="0" distR="0" wp14:anchorId="1F460115" wp14:editId="5BA445FD">
                  <wp:extent cx="969645" cy="774089"/>
                  <wp:effectExtent l="0" t="0" r="1905" b="6985"/>
                  <wp:docPr id="15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4327" cy="7778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43212" w:rsidRPr="00D144C6" w14:paraId="1DE48E00" w14:textId="77777777" w:rsidTr="00C43212">
        <w:trPr>
          <w:jc w:val="center"/>
        </w:trPr>
        <w:tc>
          <w:tcPr>
            <w:tcW w:w="1271" w:type="dxa"/>
            <w:vAlign w:val="center"/>
          </w:tcPr>
          <w:p w14:paraId="5C305975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TDCPP-16</w:t>
            </w:r>
          </w:p>
        </w:tc>
        <w:tc>
          <w:tcPr>
            <w:tcW w:w="2351" w:type="dxa"/>
            <w:vAlign w:val="center"/>
          </w:tcPr>
          <w:p w14:paraId="45E4B911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10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Cl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821" w:type="dxa"/>
            <w:vAlign w:val="center"/>
          </w:tcPr>
          <w:p w14:paraId="729CA521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297.93</w:t>
            </w:r>
          </w:p>
        </w:tc>
        <w:tc>
          <w:tcPr>
            <w:tcW w:w="1364" w:type="dxa"/>
            <w:vAlign w:val="center"/>
          </w:tcPr>
          <w:p w14:paraId="7E77C8AA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320.92</w:t>
            </w:r>
          </w:p>
        </w:tc>
        <w:tc>
          <w:tcPr>
            <w:tcW w:w="3033" w:type="dxa"/>
            <w:vAlign w:val="center"/>
          </w:tcPr>
          <w:p w14:paraId="545A0E54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noProof/>
                <w:sz w:val="18"/>
                <w:szCs w:val="18"/>
                <w:lang w:val="en-CA" w:eastAsia="en-CA"/>
              </w:rPr>
              <w:drawing>
                <wp:inline distT="0" distB="0" distL="0" distR="0" wp14:anchorId="481DE010" wp14:editId="3D29A7E5">
                  <wp:extent cx="600392" cy="674598"/>
                  <wp:effectExtent l="0" t="0" r="9525" b="0"/>
                  <wp:docPr id="21" name="图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2499" cy="6769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43212" w:rsidRPr="00D144C6" w14:paraId="7C667AAA" w14:textId="77777777" w:rsidTr="00C43212">
        <w:trPr>
          <w:jc w:val="center"/>
        </w:trPr>
        <w:tc>
          <w:tcPr>
            <w:tcW w:w="1271" w:type="dxa"/>
            <w:vAlign w:val="center"/>
          </w:tcPr>
          <w:p w14:paraId="6428558A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TBEP</w:t>
            </w:r>
          </w:p>
        </w:tc>
        <w:tc>
          <w:tcPr>
            <w:tcW w:w="2351" w:type="dxa"/>
            <w:vAlign w:val="center"/>
          </w:tcPr>
          <w:p w14:paraId="7A666A2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18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7</w:t>
            </w:r>
          </w:p>
        </w:tc>
        <w:tc>
          <w:tcPr>
            <w:tcW w:w="821" w:type="dxa"/>
            <w:vAlign w:val="center"/>
          </w:tcPr>
          <w:p w14:paraId="4603E80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398.24</w:t>
            </w:r>
          </w:p>
        </w:tc>
        <w:tc>
          <w:tcPr>
            <w:tcW w:w="1364" w:type="dxa"/>
            <w:vAlign w:val="center"/>
          </w:tcPr>
          <w:p w14:paraId="1EEA6BC8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421.23</w:t>
            </w:r>
          </w:p>
        </w:tc>
        <w:tc>
          <w:tcPr>
            <w:tcW w:w="3033" w:type="dxa"/>
            <w:vAlign w:val="center"/>
          </w:tcPr>
          <w:p w14:paraId="22359374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5195" w:dyaOrig="1172" w14:anchorId="776DAD4D">
                <v:shape id="_x0000_i1095" type="#_x0000_t75" style="width:129.85pt;height:27.4pt" o:ole="">
                  <v:imagedata r:id="rId168" o:title=""/>
                </v:shape>
                <o:OLEObject Type="Embed" ProgID="ChemDraw.Document.6.0" ShapeID="_x0000_i1095" DrawAspect="Content" ObjectID="_1673946266" r:id="rId169"/>
              </w:object>
            </w:r>
          </w:p>
        </w:tc>
      </w:tr>
      <w:tr w:rsidR="00C43212" w:rsidRPr="00D144C6" w14:paraId="6DB89AE0" w14:textId="77777777" w:rsidTr="00C43212">
        <w:trPr>
          <w:jc w:val="center"/>
        </w:trPr>
        <w:tc>
          <w:tcPr>
            <w:tcW w:w="1271" w:type="dxa"/>
            <w:vAlign w:val="center"/>
          </w:tcPr>
          <w:p w14:paraId="027CCE70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TBEP-1</w:t>
            </w:r>
          </w:p>
        </w:tc>
        <w:tc>
          <w:tcPr>
            <w:tcW w:w="2351" w:type="dxa"/>
            <w:vAlign w:val="center"/>
          </w:tcPr>
          <w:p w14:paraId="090849C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18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11</w:t>
            </w:r>
          </w:p>
        </w:tc>
        <w:tc>
          <w:tcPr>
            <w:tcW w:w="821" w:type="dxa"/>
            <w:vAlign w:val="center"/>
          </w:tcPr>
          <w:p w14:paraId="1E02F56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462.22</w:t>
            </w:r>
          </w:p>
        </w:tc>
        <w:tc>
          <w:tcPr>
            <w:tcW w:w="1364" w:type="dxa"/>
            <w:vAlign w:val="center"/>
          </w:tcPr>
          <w:p w14:paraId="728DD51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485.21</w:t>
            </w:r>
          </w:p>
        </w:tc>
        <w:tc>
          <w:tcPr>
            <w:tcW w:w="3033" w:type="dxa"/>
            <w:vAlign w:val="center"/>
          </w:tcPr>
          <w:p w14:paraId="4634AC08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5701" w:dyaOrig="1295" w14:anchorId="459E52FE">
                <v:shape id="_x0000_i1096" type="#_x0000_t75" style="width:132.05pt;height:30.05pt" o:ole="">
                  <v:imagedata r:id="rId170" o:title=""/>
                </v:shape>
                <o:OLEObject Type="Embed" ProgID="ChemDraw.Document.6.0" ShapeID="_x0000_i1096" DrawAspect="Content" ObjectID="_1673946267" r:id="rId171"/>
              </w:object>
            </w:r>
          </w:p>
        </w:tc>
      </w:tr>
      <w:tr w:rsidR="00C43212" w:rsidRPr="00D144C6" w14:paraId="6ACF1825" w14:textId="77777777" w:rsidTr="00C43212">
        <w:trPr>
          <w:jc w:val="center"/>
        </w:trPr>
        <w:tc>
          <w:tcPr>
            <w:tcW w:w="1271" w:type="dxa"/>
            <w:vAlign w:val="center"/>
          </w:tcPr>
          <w:p w14:paraId="5E1A79C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TBEP-2</w:t>
            </w:r>
          </w:p>
        </w:tc>
        <w:tc>
          <w:tcPr>
            <w:tcW w:w="2351" w:type="dxa"/>
            <w:vAlign w:val="center"/>
          </w:tcPr>
          <w:p w14:paraId="38BE0761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18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37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11</w:t>
            </w:r>
          </w:p>
        </w:tc>
        <w:tc>
          <w:tcPr>
            <w:tcW w:w="821" w:type="dxa"/>
            <w:vAlign w:val="center"/>
          </w:tcPr>
          <w:p w14:paraId="6D2DF06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460.21</w:t>
            </w:r>
          </w:p>
        </w:tc>
        <w:tc>
          <w:tcPr>
            <w:tcW w:w="1364" w:type="dxa"/>
            <w:vAlign w:val="center"/>
          </w:tcPr>
          <w:p w14:paraId="166C62EE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483.20</w:t>
            </w:r>
          </w:p>
        </w:tc>
        <w:tc>
          <w:tcPr>
            <w:tcW w:w="3033" w:type="dxa"/>
            <w:vAlign w:val="center"/>
          </w:tcPr>
          <w:p w14:paraId="571C114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5719" w:dyaOrig="1299" w14:anchorId="65E2A307">
                <v:shape id="_x0000_i1097" type="#_x0000_t75" style="width:129pt;height:29.6pt" o:ole="">
                  <v:imagedata r:id="rId172" o:title=""/>
                </v:shape>
                <o:OLEObject Type="Embed" ProgID="ChemDraw.Document.6.0" ShapeID="_x0000_i1097" DrawAspect="Content" ObjectID="_1673946268" r:id="rId173"/>
              </w:object>
            </w:r>
          </w:p>
        </w:tc>
      </w:tr>
      <w:tr w:rsidR="00C43212" w:rsidRPr="00D144C6" w14:paraId="2A11BB79" w14:textId="77777777" w:rsidTr="00C43212">
        <w:trPr>
          <w:jc w:val="center"/>
        </w:trPr>
        <w:tc>
          <w:tcPr>
            <w:tcW w:w="1271" w:type="dxa"/>
            <w:vAlign w:val="center"/>
          </w:tcPr>
          <w:p w14:paraId="25DE375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TBEP-3</w:t>
            </w:r>
          </w:p>
        </w:tc>
        <w:tc>
          <w:tcPr>
            <w:tcW w:w="2351" w:type="dxa"/>
            <w:vAlign w:val="center"/>
          </w:tcPr>
          <w:p w14:paraId="58FE77E5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18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11</w:t>
            </w:r>
          </w:p>
        </w:tc>
        <w:tc>
          <w:tcPr>
            <w:tcW w:w="821" w:type="dxa"/>
            <w:vAlign w:val="center"/>
          </w:tcPr>
          <w:p w14:paraId="354A843A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458.19</w:t>
            </w:r>
          </w:p>
        </w:tc>
        <w:tc>
          <w:tcPr>
            <w:tcW w:w="1364" w:type="dxa"/>
            <w:vAlign w:val="center"/>
          </w:tcPr>
          <w:p w14:paraId="06BF7E77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481.18</w:t>
            </w:r>
          </w:p>
        </w:tc>
        <w:tc>
          <w:tcPr>
            <w:tcW w:w="3033" w:type="dxa"/>
            <w:vAlign w:val="center"/>
          </w:tcPr>
          <w:p w14:paraId="7B634317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5701" w:dyaOrig="1296" w14:anchorId="42952BB2">
                <v:shape id="_x0000_i1098" type="#_x0000_t75" style="width:139.6pt;height:30.5pt" o:ole="">
                  <v:imagedata r:id="rId174" o:title=""/>
                </v:shape>
                <o:OLEObject Type="Embed" ProgID="ChemDraw.Document.6.0" ShapeID="_x0000_i1098" DrawAspect="Content" ObjectID="_1673946269" r:id="rId175"/>
              </w:object>
            </w:r>
          </w:p>
        </w:tc>
      </w:tr>
      <w:tr w:rsidR="00C43212" w:rsidRPr="00D144C6" w14:paraId="4BC80D14" w14:textId="77777777" w:rsidTr="00C43212">
        <w:trPr>
          <w:jc w:val="center"/>
        </w:trPr>
        <w:tc>
          <w:tcPr>
            <w:tcW w:w="1271" w:type="dxa"/>
            <w:vAlign w:val="center"/>
          </w:tcPr>
          <w:p w14:paraId="0551DD0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TBEP-4</w:t>
            </w:r>
          </w:p>
        </w:tc>
        <w:tc>
          <w:tcPr>
            <w:tcW w:w="2351" w:type="dxa"/>
            <w:vAlign w:val="center"/>
          </w:tcPr>
          <w:p w14:paraId="30987D94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18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33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11</w:t>
            </w:r>
          </w:p>
        </w:tc>
        <w:tc>
          <w:tcPr>
            <w:tcW w:w="821" w:type="dxa"/>
            <w:vAlign w:val="center"/>
          </w:tcPr>
          <w:p w14:paraId="65166729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456.18</w:t>
            </w:r>
          </w:p>
        </w:tc>
        <w:tc>
          <w:tcPr>
            <w:tcW w:w="1364" w:type="dxa"/>
            <w:vAlign w:val="center"/>
          </w:tcPr>
          <w:p w14:paraId="27808C47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479.17</w:t>
            </w:r>
          </w:p>
        </w:tc>
        <w:tc>
          <w:tcPr>
            <w:tcW w:w="3033" w:type="dxa"/>
            <w:vAlign w:val="center"/>
          </w:tcPr>
          <w:p w14:paraId="0992475A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5711" w:dyaOrig="1297" w14:anchorId="6FBA1192">
                <v:shape id="_x0000_i1099" type="#_x0000_t75" style="width:137.8pt;height:30.9pt" o:ole="">
                  <v:imagedata r:id="rId176" o:title=""/>
                </v:shape>
                <o:OLEObject Type="Embed" ProgID="ChemDraw.Document.6.0" ShapeID="_x0000_i1099" DrawAspect="Content" ObjectID="_1673946270" r:id="rId177"/>
              </w:object>
            </w:r>
          </w:p>
        </w:tc>
      </w:tr>
      <w:tr w:rsidR="00C43212" w:rsidRPr="00D144C6" w14:paraId="04A9B476" w14:textId="77777777" w:rsidTr="00C43212">
        <w:trPr>
          <w:jc w:val="center"/>
        </w:trPr>
        <w:tc>
          <w:tcPr>
            <w:tcW w:w="1271" w:type="dxa"/>
            <w:vAlign w:val="center"/>
          </w:tcPr>
          <w:p w14:paraId="54AA99B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TBEP-5</w:t>
            </w:r>
          </w:p>
        </w:tc>
        <w:tc>
          <w:tcPr>
            <w:tcW w:w="2351" w:type="dxa"/>
            <w:vAlign w:val="center"/>
          </w:tcPr>
          <w:p w14:paraId="2FD91A4A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18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31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11</w:t>
            </w:r>
          </w:p>
        </w:tc>
        <w:tc>
          <w:tcPr>
            <w:tcW w:w="821" w:type="dxa"/>
            <w:vAlign w:val="center"/>
          </w:tcPr>
          <w:p w14:paraId="36D263EC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454.16</w:t>
            </w:r>
          </w:p>
        </w:tc>
        <w:tc>
          <w:tcPr>
            <w:tcW w:w="1364" w:type="dxa"/>
            <w:vAlign w:val="center"/>
          </w:tcPr>
          <w:p w14:paraId="405022C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477.15</w:t>
            </w:r>
          </w:p>
        </w:tc>
        <w:tc>
          <w:tcPr>
            <w:tcW w:w="3033" w:type="dxa"/>
            <w:vAlign w:val="center"/>
          </w:tcPr>
          <w:p w14:paraId="5D544360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5553" w:dyaOrig="1297" w14:anchorId="5040F9EF">
                <v:shape id="_x0000_i1100" type="#_x0000_t75" style="width:137.8pt;height:32.25pt" o:ole="">
                  <v:imagedata r:id="rId178" o:title=""/>
                </v:shape>
                <o:OLEObject Type="Embed" ProgID="ChemDraw.Document.6.0" ShapeID="_x0000_i1100" DrawAspect="Content" ObjectID="_1673946271" r:id="rId179"/>
              </w:object>
            </w:r>
          </w:p>
        </w:tc>
      </w:tr>
      <w:tr w:rsidR="00C43212" w:rsidRPr="00D144C6" w14:paraId="1B7EC919" w14:textId="77777777" w:rsidTr="00C43212">
        <w:trPr>
          <w:jc w:val="center"/>
        </w:trPr>
        <w:tc>
          <w:tcPr>
            <w:tcW w:w="1271" w:type="dxa"/>
            <w:vAlign w:val="center"/>
          </w:tcPr>
          <w:p w14:paraId="7D7CCCA2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TBEP-6</w:t>
            </w:r>
          </w:p>
        </w:tc>
        <w:tc>
          <w:tcPr>
            <w:tcW w:w="2351" w:type="dxa"/>
            <w:vAlign w:val="center"/>
          </w:tcPr>
          <w:p w14:paraId="37C364C7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18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821" w:type="dxa"/>
            <w:vAlign w:val="center"/>
          </w:tcPr>
          <w:p w14:paraId="5DFDFEEE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446.23</w:t>
            </w:r>
          </w:p>
        </w:tc>
        <w:tc>
          <w:tcPr>
            <w:tcW w:w="1364" w:type="dxa"/>
            <w:vAlign w:val="center"/>
          </w:tcPr>
          <w:p w14:paraId="7429EC17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469.22</w:t>
            </w:r>
          </w:p>
        </w:tc>
        <w:tc>
          <w:tcPr>
            <w:tcW w:w="3033" w:type="dxa"/>
            <w:vAlign w:val="center"/>
          </w:tcPr>
          <w:p w14:paraId="0753235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5857" w:dyaOrig="1168" w14:anchorId="67C1353E">
                <v:shape id="_x0000_i1101" type="#_x0000_t75" style="width:146.2pt;height:30.05pt" o:ole="">
                  <v:imagedata r:id="rId180" o:title=""/>
                </v:shape>
                <o:OLEObject Type="Embed" ProgID="ChemDraw.Document.6.0" ShapeID="_x0000_i1101" DrawAspect="Content" ObjectID="_1673946272" r:id="rId181"/>
              </w:object>
            </w:r>
          </w:p>
        </w:tc>
      </w:tr>
      <w:tr w:rsidR="00C43212" w:rsidRPr="00D144C6" w14:paraId="4D868DD3" w14:textId="77777777" w:rsidTr="00C43212">
        <w:trPr>
          <w:jc w:val="center"/>
        </w:trPr>
        <w:tc>
          <w:tcPr>
            <w:tcW w:w="1271" w:type="dxa"/>
            <w:vAlign w:val="center"/>
          </w:tcPr>
          <w:p w14:paraId="69F5826C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TBEP-7</w:t>
            </w:r>
          </w:p>
        </w:tc>
        <w:tc>
          <w:tcPr>
            <w:tcW w:w="2351" w:type="dxa"/>
            <w:vAlign w:val="center"/>
          </w:tcPr>
          <w:p w14:paraId="0A9947D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18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37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821" w:type="dxa"/>
            <w:vAlign w:val="center"/>
          </w:tcPr>
          <w:p w14:paraId="3566F94C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444.21</w:t>
            </w:r>
          </w:p>
        </w:tc>
        <w:tc>
          <w:tcPr>
            <w:tcW w:w="1364" w:type="dxa"/>
            <w:vAlign w:val="center"/>
          </w:tcPr>
          <w:p w14:paraId="4A76B6C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467.20</w:t>
            </w:r>
          </w:p>
        </w:tc>
        <w:tc>
          <w:tcPr>
            <w:tcW w:w="3033" w:type="dxa"/>
            <w:vAlign w:val="center"/>
          </w:tcPr>
          <w:p w14:paraId="474F6FF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5875" w:dyaOrig="1172" w14:anchorId="7A24692E">
                <v:shape id="_x0000_i1102" type="#_x0000_t75" style="width:148.4pt;height:29.6pt" o:ole="">
                  <v:imagedata r:id="rId182" o:title=""/>
                </v:shape>
                <o:OLEObject Type="Embed" ProgID="ChemDraw.Document.6.0" ShapeID="_x0000_i1102" DrawAspect="Content" ObjectID="_1673946273" r:id="rId183"/>
              </w:object>
            </w:r>
          </w:p>
        </w:tc>
      </w:tr>
      <w:tr w:rsidR="00C43212" w:rsidRPr="00D144C6" w14:paraId="65491705" w14:textId="77777777" w:rsidTr="00C43212">
        <w:trPr>
          <w:jc w:val="center"/>
        </w:trPr>
        <w:tc>
          <w:tcPr>
            <w:tcW w:w="1271" w:type="dxa"/>
            <w:vAlign w:val="center"/>
          </w:tcPr>
          <w:p w14:paraId="3DFBBB9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TBEP-8</w:t>
            </w:r>
          </w:p>
        </w:tc>
        <w:tc>
          <w:tcPr>
            <w:tcW w:w="2351" w:type="dxa"/>
            <w:vAlign w:val="center"/>
          </w:tcPr>
          <w:p w14:paraId="7D590EFC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18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821" w:type="dxa"/>
            <w:vAlign w:val="center"/>
          </w:tcPr>
          <w:p w14:paraId="5CA0C60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442.20</w:t>
            </w:r>
          </w:p>
        </w:tc>
        <w:tc>
          <w:tcPr>
            <w:tcW w:w="1364" w:type="dxa"/>
            <w:vAlign w:val="center"/>
          </w:tcPr>
          <w:p w14:paraId="1EDA6E70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465.19</w:t>
            </w:r>
          </w:p>
        </w:tc>
        <w:tc>
          <w:tcPr>
            <w:tcW w:w="3033" w:type="dxa"/>
            <w:vAlign w:val="center"/>
          </w:tcPr>
          <w:p w14:paraId="3CCB7B61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5719" w:dyaOrig="1299" w14:anchorId="61E40BDC">
                <v:shape id="_x0000_i1103" type="#_x0000_t75" style="width:146.2pt;height:33.55pt" o:ole="">
                  <v:imagedata r:id="rId184" o:title=""/>
                </v:shape>
                <o:OLEObject Type="Embed" ProgID="ChemDraw.Document.6.0" ShapeID="_x0000_i1103" DrawAspect="Content" ObjectID="_1673946274" r:id="rId185"/>
              </w:object>
            </w:r>
          </w:p>
        </w:tc>
      </w:tr>
      <w:tr w:rsidR="00C43212" w:rsidRPr="00D144C6" w14:paraId="7E639664" w14:textId="77777777" w:rsidTr="00C43212">
        <w:trPr>
          <w:jc w:val="center"/>
        </w:trPr>
        <w:tc>
          <w:tcPr>
            <w:tcW w:w="1271" w:type="dxa"/>
            <w:vAlign w:val="center"/>
          </w:tcPr>
          <w:p w14:paraId="40051267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TBEP-9</w:t>
            </w:r>
          </w:p>
        </w:tc>
        <w:tc>
          <w:tcPr>
            <w:tcW w:w="2351" w:type="dxa"/>
            <w:vAlign w:val="center"/>
          </w:tcPr>
          <w:p w14:paraId="1D9FCF5D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18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33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821" w:type="dxa"/>
            <w:vAlign w:val="center"/>
          </w:tcPr>
          <w:p w14:paraId="16E2E360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440.18</w:t>
            </w:r>
          </w:p>
        </w:tc>
        <w:tc>
          <w:tcPr>
            <w:tcW w:w="1364" w:type="dxa"/>
            <w:vAlign w:val="center"/>
          </w:tcPr>
          <w:p w14:paraId="1939A362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463.17</w:t>
            </w:r>
          </w:p>
        </w:tc>
        <w:tc>
          <w:tcPr>
            <w:tcW w:w="3033" w:type="dxa"/>
            <w:vAlign w:val="center"/>
          </w:tcPr>
          <w:p w14:paraId="533DA158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5517" w:dyaOrig="1290" w14:anchorId="04A7E465">
                <v:shape id="_x0000_i1104" type="#_x0000_t75" style="width:138.7pt;height:32.25pt" o:ole="">
                  <v:imagedata r:id="rId186" o:title=""/>
                </v:shape>
                <o:OLEObject Type="Embed" ProgID="ChemDraw.Document.6.0" ShapeID="_x0000_i1104" DrawAspect="Content" ObjectID="_1673946275" r:id="rId187"/>
              </w:object>
            </w:r>
          </w:p>
        </w:tc>
      </w:tr>
      <w:tr w:rsidR="00C43212" w:rsidRPr="00D144C6" w14:paraId="6CBC3153" w14:textId="77777777" w:rsidTr="00C43212">
        <w:trPr>
          <w:jc w:val="center"/>
        </w:trPr>
        <w:tc>
          <w:tcPr>
            <w:tcW w:w="1271" w:type="dxa"/>
            <w:vAlign w:val="center"/>
          </w:tcPr>
          <w:p w14:paraId="4D8D69F9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TBEP-10</w:t>
            </w:r>
          </w:p>
        </w:tc>
        <w:tc>
          <w:tcPr>
            <w:tcW w:w="2351" w:type="dxa"/>
            <w:vAlign w:val="center"/>
          </w:tcPr>
          <w:p w14:paraId="452741C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18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9</w:t>
            </w:r>
          </w:p>
        </w:tc>
        <w:tc>
          <w:tcPr>
            <w:tcW w:w="821" w:type="dxa"/>
            <w:vAlign w:val="center"/>
          </w:tcPr>
          <w:p w14:paraId="0E147F90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430.23</w:t>
            </w:r>
          </w:p>
        </w:tc>
        <w:tc>
          <w:tcPr>
            <w:tcW w:w="1364" w:type="dxa"/>
            <w:vAlign w:val="center"/>
          </w:tcPr>
          <w:p w14:paraId="436E773A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453.22</w:t>
            </w:r>
          </w:p>
        </w:tc>
        <w:tc>
          <w:tcPr>
            <w:tcW w:w="3033" w:type="dxa"/>
            <w:vAlign w:val="center"/>
          </w:tcPr>
          <w:p w14:paraId="7FE0C395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5857" w:dyaOrig="1168" w14:anchorId="37F1B8A1">
                <v:shape id="_x0000_i1105" type="#_x0000_t75" style="width:2in;height:28.25pt" o:ole="">
                  <v:imagedata r:id="rId188" o:title=""/>
                </v:shape>
                <o:OLEObject Type="Embed" ProgID="ChemDraw.Document.6.0" ShapeID="_x0000_i1105" DrawAspect="Content" ObjectID="_1673946276" r:id="rId189"/>
              </w:object>
            </w:r>
          </w:p>
        </w:tc>
      </w:tr>
      <w:tr w:rsidR="00C43212" w:rsidRPr="00D144C6" w14:paraId="32147A2E" w14:textId="77777777" w:rsidTr="00C43212">
        <w:trPr>
          <w:jc w:val="center"/>
        </w:trPr>
        <w:tc>
          <w:tcPr>
            <w:tcW w:w="1271" w:type="dxa"/>
            <w:vAlign w:val="center"/>
          </w:tcPr>
          <w:p w14:paraId="0ABD2348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TBEP-11</w:t>
            </w:r>
          </w:p>
        </w:tc>
        <w:tc>
          <w:tcPr>
            <w:tcW w:w="2351" w:type="dxa"/>
            <w:vAlign w:val="center"/>
          </w:tcPr>
          <w:p w14:paraId="14FF4AD0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18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37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9</w:t>
            </w:r>
          </w:p>
        </w:tc>
        <w:tc>
          <w:tcPr>
            <w:tcW w:w="821" w:type="dxa"/>
            <w:vAlign w:val="center"/>
          </w:tcPr>
          <w:p w14:paraId="20E5D63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428.22</w:t>
            </w:r>
          </w:p>
        </w:tc>
        <w:tc>
          <w:tcPr>
            <w:tcW w:w="1364" w:type="dxa"/>
            <w:vAlign w:val="center"/>
          </w:tcPr>
          <w:p w14:paraId="2C58E9B5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451.21</w:t>
            </w:r>
          </w:p>
        </w:tc>
        <w:tc>
          <w:tcPr>
            <w:tcW w:w="3033" w:type="dxa"/>
            <w:vAlign w:val="center"/>
          </w:tcPr>
          <w:p w14:paraId="6A0A8EC8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5710" w:dyaOrig="1277" w14:anchorId="4F44CC55">
                <v:shape id="_x0000_i1106" type="#_x0000_t75" style="width:135.15pt;height:30.5pt" o:ole="">
                  <v:imagedata r:id="rId190" o:title=""/>
                </v:shape>
                <o:OLEObject Type="Embed" ProgID="ChemDraw.Document.6.0" ShapeID="_x0000_i1106" DrawAspect="Content" ObjectID="_1673946277" r:id="rId191"/>
              </w:object>
            </w:r>
          </w:p>
        </w:tc>
      </w:tr>
      <w:tr w:rsidR="00C43212" w:rsidRPr="00D144C6" w14:paraId="19D4911A" w14:textId="77777777" w:rsidTr="00C43212">
        <w:trPr>
          <w:jc w:val="center"/>
        </w:trPr>
        <w:tc>
          <w:tcPr>
            <w:tcW w:w="1271" w:type="dxa"/>
            <w:vAlign w:val="center"/>
          </w:tcPr>
          <w:p w14:paraId="56A00349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TBEP-12</w:t>
            </w:r>
          </w:p>
        </w:tc>
        <w:tc>
          <w:tcPr>
            <w:tcW w:w="2351" w:type="dxa"/>
            <w:vAlign w:val="center"/>
          </w:tcPr>
          <w:p w14:paraId="53AAF9C9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18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9</w:t>
            </w:r>
          </w:p>
        </w:tc>
        <w:tc>
          <w:tcPr>
            <w:tcW w:w="821" w:type="dxa"/>
            <w:vAlign w:val="center"/>
          </w:tcPr>
          <w:p w14:paraId="613D6DE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426.20</w:t>
            </w:r>
          </w:p>
        </w:tc>
        <w:tc>
          <w:tcPr>
            <w:tcW w:w="1364" w:type="dxa"/>
            <w:vAlign w:val="center"/>
          </w:tcPr>
          <w:p w14:paraId="0CAF4278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449.19</w:t>
            </w:r>
          </w:p>
        </w:tc>
        <w:tc>
          <w:tcPr>
            <w:tcW w:w="3033" w:type="dxa"/>
            <w:vAlign w:val="center"/>
          </w:tcPr>
          <w:p w14:paraId="3A95A480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5562" w:dyaOrig="1172" w14:anchorId="1D5FBC89">
                <v:shape id="_x0000_i1107" type="#_x0000_t75" style="width:137.8pt;height:29.6pt" o:ole="">
                  <v:imagedata r:id="rId192" o:title=""/>
                </v:shape>
                <o:OLEObject Type="Embed" ProgID="ChemDraw.Document.6.0" ShapeID="_x0000_i1107" DrawAspect="Content" ObjectID="_1673946278" r:id="rId193"/>
              </w:object>
            </w:r>
          </w:p>
        </w:tc>
      </w:tr>
      <w:tr w:rsidR="00C43212" w:rsidRPr="00D144C6" w14:paraId="5FAA4571" w14:textId="77777777" w:rsidTr="00C43212">
        <w:trPr>
          <w:jc w:val="center"/>
        </w:trPr>
        <w:tc>
          <w:tcPr>
            <w:tcW w:w="1271" w:type="dxa"/>
            <w:vAlign w:val="center"/>
          </w:tcPr>
          <w:p w14:paraId="0ACF5AAE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TBEP-13</w:t>
            </w:r>
          </w:p>
        </w:tc>
        <w:tc>
          <w:tcPr>
            <w:tcW w:w="2351" w:type="dxa"/>
            <w:vAlign w:val="center"/>
          </w:tcPr>
          <w:p w14:paraId="4FD67C95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18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821" w:type="dxa"/>
            <w:vAlign w:val="center"/>
          </w:tcPr>
          <w:p w14:paraId="727642E2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414.24</w:t>
            </w:r>
          </w:p>
        </w:tc>
        <w:tc>
          <w:tcPr>
            <w:tcW w:w="1364" w:type="dxa"/>
            <w:vAlign w:val="center"/>
          </w:tcPr>
          <w:p w14:paraId="3DF0C160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437.23</w:t>
            </w:r>
          </w:p>
        </w:tc>
        <w:tc>
          <w:tcPr>
            <w:tcW w:w="3033" w:type="dxa"/>
            <w:vAlign w:val="center"/>
          </w:tcPr>
          <w:p w14:paraId="583761A8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5692" w:dyaOrig="1167" w14:anchorId="7CD09D92">
                <v:shape id="_x0000_i1108" type="#_x0000_t75" style="width:137.8pt;height:26.95pt" o:ole="">
                  <v:imagedata r:id="rId194" o:title=""/>
                </v:shape>
                <o:OLEObject Type="Embed" ProgID="ChemDraw.Document.6.0" ShapeID="_x0000_i1108" DrawAspect="Content" ObjectID="_1673946279" r:id="rId195"/>
              </w:object>
            </w:r>
          </w:p>
        </w:tc>
      </w:tr>
      <w:tr w:rsidR="00C43212" w:rsidRPr="00D144C6" w14:paraId="6A279C44" w14:textId="77777777" w:rsidTr="00C43212">
        <w:trPr>
          <w:jc w:val="center"/>
        </w:trPr>
        <w:tc>
          <w:tcPr>
            <w:tcW w:w="1271" w:type="dxa"/>
            <w:vAlign w:val="center"/>
          </w:tcPr>
          <w:p w14:paraId="2236F0F8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TBEP-14</w:t>
            </w:r>
          </w:p>
        </w:tc>
        <w:tc>
          <w:tcPr>
            <w:tcW w:w="2351" w:type="dxa"/>
            <w:vAlign w:val="center"/>
          </w:tcPr>
          <w:p w14:paraId="30C729A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18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37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821" w:type="dxa"/>
            <w:vAlign w:val="center"/>
          </w:tcPr>
          <w:p w14:paraId="63965B3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412.22</w:t>
            </w:r>
          </w:p>
        </w:tc>
        <w:tc>
          <w:tcPr>
            <w:tcW w:w="1364" w:type="dxa"/>
            <w:vAlign w:val="center"/>
          </w:tcPr>
          <w:p w14:paraId="1A361B82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435.21</w:t>
            </w:r>
          </w:p>
        </w:tc>
        <w:tc>
          <w:tcPr>
            <w:tcW w:w="3033" w:type="dxa"/>
            <w:vAlign w:val="center"/>
          </w:tcPr>
          <w:p w14:paraId="28CA0B7E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5606" w:dyaOrig="1179" w14:anchorId="6A39E704">
                <v:shape id="_x0000_i1109" type="#_x0000_t75" style="width:144.45pt;height:30.05pt" o:ole="">
                  <v:imagedata r:id="rId196" o:title=""/>
                </v:shape>
                <o:OLEObject Type="Embed" ProgID="ChemDraw.Document.6.0" ShapeID="_x0000_i1109" DrawAspect="Content" ObjectID="_1673946280" r:id="rId197"/>
              </w:object>
            </w:r>
          </w:p>
        </w:tc>
      </w:tr>
      <w:tr w:rsidR="00C43212" w:rsidRPr="00D144C6" w14:paraId="2910D306" w14:textId="77777777" w:rsidTr="00C43212">
        <w:trPr>
          <w:jc w:val="center"/>
        </w:trPr>
        <w:tc>
          <w:tcPr>
            <w:tcW w:w="1271" w:type="dxa"/>
            <w:vAlign w:val="center"/>
          </w:tcPr>
          <w:p w14:paraId="0CA2BF1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TBEP-15</w:t>
            </w:r>
          </w:p>
        </w:tc>
        <w:tc>
          <w:tcPr>
            <w:tcW w:w="2351" w:type="dxa"/>
            <w:vAlign w:val="center"/>
          </w:tcPr>
          <w:p w14:paraId="5A89756C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31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821" w:type="dxa"/>
            <w:vAlign w:val="center"/>
          </w:tcPr>
          <w:p w14:paraId="666AA68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402.17</w:t>
            </w:r>
          </w:p>
        </w:tc>
        <w:tc>
          <w:tcPr>
            <w:tcW w:w="1364" w:type="dxa"/>
            <w:vAlign w:val="center"/>
          </w:tcPr>
          <w:p w14:paraId="24841B6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425.16</w:t>
            </w:r>
          </w:p>
        </w:tc>
        <w:tc>
          <w:tcPr>
            <w:tcW w:w="3033" w:type="dxa"/>
            <w:vAlign w:val="center"/>
          </w:tcPr>
          <w:p w14:paraId="7B1D2B3E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4965" w:dyaOrig="1176" w14:anchorId="4A6083C2">
                <v:shape id="_x0000_i1110" type="#_x0000_t75" style="width:133.4pt;height:32.25pt" o:ole="">
                  <v:imagedata r:id="rId198" o:title=""/>
                </v:shape>
                <o:OLEObject Type="Embed" ProgID="ChemDraw.Document.6.0" ShapeID="_x0000_i1110" DrawAspect="Content" ObjectID="_1673946281" r:id="rId199"/>
              </w:object>
            </w:r>
          </w:p>
        </w:tc>
      </w:tr>
      <w:tr w:rsidR="00C43212" w:rsidRPr="00D144C6" w14:paraId="64738C9B" w14:textId="77777777" w:rsidTr="00C43212">
        <w:trPr>
          <w:jc w:val="center"/>
        </w:trPr>
        <w:tc>
          <w:tcPr>
            <w:tcW w:w="1271" w:type="dxa"/>
            <w:vAlign w:val="center"/>
          </w:tcPr>
          <w:p w14:paraId="057C5D6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TBEP-16</w:t>
            </w:r>
          </w:p>
        </w:tc>
        <w:tc>
          <w:tcPr>
            <w:tcW w:w="2351" w:type="dxa"/>
            <w:vAlign w:val="center"/>
          </w:tcPr>
          <w:p w14:paraId="0F190D0C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31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9</w:t>
            </w:r>
          </w:p>
        </w:tc>
        <w:tc>
          <w:tcPr>
            <w:tcW w:w="821" w:type="dxa"/>
            <w:vAlign w:val="center"/>
          </w:tcPr>
          <w:p w14:paraId="4F162EC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386.17</w:t>
            </w:r>
          </w:p>
        </w:tc>
        <w:tc>
          <w:tcPr>
            <w:tcW w:w="1364" w:type="dxa"/>
            <w:vAlign w:val="center"/>
          </w:tcPr>
          <w:p w14:paraId="210E0CB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409.16</w:t>
            </w:r>
          </w:p>
        </w:tc>
        <w:tc>
          <w:tcPr>
            <w:tcW w:w="3033" w:type="dxa"/>
            <w:vAlign w:val="center"/>
          </w:tcPr>
          <w:p w14:paraId="330BBD8D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4800" w:dyaOrig="1168" w14:anchorId="73AB7441">
                <v:shape id="_x0000_i1111" type="#_x0000_t75" style="width:142.65pt;height:33.15pt" o:ole="">
                  <v:imagedata r:id="rId200" o:title=""/>
                </v:shape>
                <o:OLEObject Type="Embed" ProgID="ChemDraw.Document.6.0" ShapeID="_x0000_i1111" DrawAspect="Content" ObjectID="_1673946282" r:id="rId201"/>
              </w:object>
            </w:r>
          </w:p>
        </w:tc>
      </w:tr>
      <w:tr w:rsidR="00C43212" w:rsidRPr="00D144C6" w14:paraId="5EA2875A" w14:textId="77777777" w:rsidTr="00C43212">
        <w:trPr>
          <w:jc w:val="center"/>
        </w:trPr>
        <w:tc>
          <w:tcPr>
            <w:tcW w:w="1271" w:type="dxa"/>
            <w:vAlign w:val="center"/>
          </w:tcPr>
          <w:p w14:paraId="3FE613F7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TBEP-17</w:t>
            </w:r>
          </w:p>
        </w:tc>
        <w:tc>
          <w:tcPr>
            <w:tcW w:w="2351" w:type="dxa"/>
            <w:vAlign w:val="center"/>
          </w:tcPr>
          <w:p w14:paraId="7898B5A8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9</w:t>
            </w:r>
          </w:p>
        </w:tc>
        <w:tc>
          <w:tcPr>
            <w:tcW w:w="821" w:type="dxa"/>
            <w:vAlign w:val="center"/>
          </w:tcPr>
          <w:p w14:paraId="157DE07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384.16</w:t>
            </w:r>
          </w:p>
        </w:tc>
        <w:tc>
          <w:tcPr>
            <w:tcW w:w="1364" w:type="dxa"/>
            <w:vAlign w:val="center"/>
          </w:tcPr>
          <w:p w14:paraId="19185D58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407.15</w:t>
            </w:r>
          </w:p>
        </w:tc>
        <w:tc>
          <w:tcPr>
            <w:tcW w:w="3033" w:type="dxa"/>
            <w:vAlign w:val="center"/>
          </w:tcPr>
          <w:p w14:paraId="56C1A9F9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4808" w:dyaOrig="1170" w14:anchorId="1397C618">
                <v:shape id="_x0000_i1112" type="#_x0000_t75" style="width:132.5pt;height:31.8pt" o:ole="">
                  <v:imagedata r:id="rId202" o:title=""/>
                </v:shape>
                <o:OLEObject Type="Embed" ProgID="ChemDraw.Document.6.0" ShapeID="_x0000_i1112" DrawAspect="Content" ObjectID="_1673946283" r:id="rId203"/>
              </w:object>
            </w:r>
          </w:p>
        </w:tc>
      </w:tr>
      <w:tr w:rsidR="00C43212" w:rsidRPr="00D144C6" w14:paraId="0A08162B" w14:textId="77777777" w:rsidTr="00C43212">
        <w:trPr>
          <w:jc w:val="center"/>
        </w:trPr>
        <w:tc>
          <w:tcPr>
            <w:tcW w:w="1271" w:type="dxa"/>
            <w:vAlign w:val="center"/>
          </w:tcPr>
          <w:p w14:paraId="1C2F75FE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TBEP-18</w:t>
            </w:r>
          </w:p>
        </w:tc>
        <w:tc>
          <w:tcPr>
            <w:tcW w:w="2351" w:type="dxa"/>
            <w:vAlign w:val="center"/>
          </w:tcPr>
          <w:p w14:paraId="63CE5322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33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821" w:type="dxa"/>
            <w:vAlign w:val="center"/>
          </w:tcPr>
          <w:p w14:paraId="7D58329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372.19</w:t>
            </w:r>
          </w:p>
        </w:tc>
        <w:tc>
          <w:tcPr>
            <w:tcW w:w="1364" w:type="dxa"/>
            <w:vAlign w:val="center"/>
          </w:tcPr>
          <w:p w14:paraId="3B99B2A2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395.18</w:t>
            </w:r>
          </w:p>
        </w:tc>
        <w:tc>
          <w:tcPr>
            <w:tcW w:w="3033" w:type="dxa"/>
            <w:vAlign w:val="center"/>
          </w:tcPr>
          <w:p w14:paraId="1266BA5C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4831" w:dyaOrig="1175" w14:anchorId="40975086">
                <v:shape id="_x0000_i1113" type="#_x0000_t75" style="width:137.8pt;height:33.55pt" o:ole="">
                  <v:imagedata r:id="rId204" o:title=""/>
                </v:shape>
                <o:OLEObject Type="Embed" ProgID="ChemDraw.Document.6.0" ShapeID="_x0000_i1113" DrawAspect="Content" ObjectID="_1673946284" r:id="rId205"/>
              </w:object>
            </w:r>
          </w:p>
        </w:tc>
      </w:tr>
      <w:tr w:rsidR="00C43212" w:rsidRPr="00D144C6" w14:paraId="61AACC2B" w14:textId="77777777" w:rsidTr="00C43212">
        <w:trPr>
          <w:jc w:val="center"/>
        </w:trPr>
        <w:tc>
          <w:tcPr>
            <w:tcW w:w="1271" w:type="dxa"/>
            <w:vAlign w:val="center"/>
          </w:tcPr>
          <w:p w14:paraId="734732AE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TBEP-19</w:t>
            </w:r>
          </w:p>
        </w:tc>
        <w:tc>
          <w:tcPr>
            <w:tcW w:w="2351" w:type="dxa"/>
            <w:vAlign w:val="center"/>
          </w:tcPr>
          <w:p w14:paraId="0D702CDC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31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821" w:type="dxa"/>
            <w:vAlign w:val="center"/>
          </w:tcPr>
          <w:p w14:paraId="237599EA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370.18</w:t>
            </w:r>
          </w:p>
        </w:tc>
        <w:tc>
          <w:tcPr>
            <w:tcW w:w="1364" w:type="dxa"/>
            <w:vAlign w:val="center"/>
          </w:tcPr>
          <w:p w14:paraId="719E5D01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393.17</w:t>
            </w:r>
          </w:p>
        </w:tc>
        <w:tc>
          <w:tcPr>
            <w:tcW w:w="3033" w:type="dxa"/>
            <w:vAlign w:val="center"/>
          </w:tcPr>
          <w:p w14:paraId="6362D5A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4800" w:dyaOrig="1168" w14:anchorId="07F8FB4D">
                <v:shape id="_x0000_i1114" type="#_x0000_t75" style="width:142.65pt;height:34.45pt" o:ole="">
                  <v:imagedata r:id="rId206" o:title=""/>
                </v:shape>
                <o:OLEObject Type="Embed" ProgID="ChemDraw.Document.6.0" ShapeID="_x0000_i1114" DrawAspect="Content" ObjectID="_1673946285" r:id="rId207"/>
              </w:object>
            </w:r>
          </w:p>
        </w:tc>
      </w:tr>
      <w:tr w:rsidR="00C43212" w:rsidRPr="00D144C6" w14:paraId="15B2AC02" w14:textId="77777777" w:rsidTr="00C43212">
        <w:trPr>
          <w:jc w:val="center"/>
        </w:trPr>
        <w:tc>
          <w:tcPr>
            <w:tcW w:w="1271" w:type="dxa"/>
            <w:vAlign w:val="center"/>
          </w:tcPr>
          <w:p w14:paraId="7067746C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TBEP-20</w:t>
            </w:r>
          </w:p>
        </w:tc>
        <w:tc>
          <w:tcPr>
            <w:tcW w:w="2351" w:type="dxa"/>
            <w:vAlign w:val="center"/>
          </w:tcPr>
          <w:p w14:paraId="4BEA352A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14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31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821" w:type="dxa"/>
            <w:vAlign w:val="center"/>
          </w:tcPr>
          <w:p w14:paraId="730675AE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358.18</w:t>
            </w:r>
          </w:p>
        </w:tc>
        <w:tc>
          <w:tcPr>
            <w:tcW w:w="1364" w:type="dxa"/>
            <w:vAlign w:val="center"/>
          </w:tcPr>
          <w:p w14:paraId="59DD83DA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381.17</w:t>
            </w:r>
          </w:p>
        </w:tc>
        <w:tc>
          <w:tcPr>
            <w:tcW w:w="3033" w:type="dxa"/>
            <w:vAlign w:val="center"/>
          </w:tcPr>
          <w:p w14:paraId="221834EA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noProof/>
                <w:sz w:val="18"/>
                <w:szCs w:val="18"/>
                <w:lang w:val="en-CA" w:eastAsia="en-CA"/>
              </w:rPr>
              <w:drawing>
                <wp:inline distT="0" distB="0" distL="0" distR="0" wp14:anchorId="021ACD1E" wp14:editId="593BB1F7">
                  <wp:extent cx="1852295" cy="409809"/>
                  <wp:effectExtent l="0" t="0" r="0" b="9525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2695" cy="4165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43212" w:rsidRPr="00D144C6" w14:paraId="22D6800D" w14:textId="77777777" w:rsidTr="00C43212">
        <w:trPr>
          <w:jc w:val="center"/>
        </w:trPr>
        <w:tc>
          <w:tcPr>
            <w:tcW w:w="1271" w:type="dxa"/>
            <w:vAlign w:val="center"/>
          </w:tcPr>
          <w:p w14:paraId="027D88A5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TBEP-21</w:t>
            </w:r>
          </w:p>
        </w:tc>
        <w:tc>
          <w:tcPr>
            <w:tcW w:w="2351" w:type="dxa"/>
            <w:vAlign w:val="center"/>
          </w:tcPr>
          <w:p w14:paraId="24EFD319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12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23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821" w:type="dxa"/>
            <w:vAlign w:val="center"/>
          </w:tcPr>
          <w:p w14:paraId="1F821F8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358.10</w:t>
            </w:r>
          </w:p>
        </w:tc>
        <w:tc>
          <w:tcPr>
            <w:tcW w:w="1364" w:type="dxa"/>
            <w:vAlign w:val="center"/>
          </w:tcPr>
          <w:p w14:paraId="5E016147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381.09</w:t>
            </w:r>
          </w:p>
        </w:tc>
        <w:tc>
          <w:tcPr>
            <w:tcW w:w="3033" w:type="dxa"/>
            <w:vAlign w:val="center"/>
          </w:tcPr>
          <w:p w14:paraId="75FDC0B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3754" w:dyaOrig="1301" w14:anchorId="75CD6B8C">
                <v:shape id="_x0000_i1115" type="#_x0000_t75" style="width:136.5pt;height:46.8pt" o:ole="">
                  <v:imagedata r:id="rId209" o:title=""/>
                </v:shape>
                <o:OLEObject Type="Embed" ProgID="ChemDraw.Document.6.0" ShapeID="_x0000_i1115" DrawAspect="Content" ObjectID="_1673946286" r:id="rId210"/>
              </w:object>
            </w:r>
          </w:p>
        </w:tc>
      </w:tr>
      <w:tr w:rsidR="00C43212" w:rsidRPr="00D144C6" w14:paraId="1FB47460" w14:textId="77777777" w:rsidTr="00C43212">
        <w:trPr>
          <w:jc w:val="center"/>
        </w:trPr>
        <w:tc>
          <w:tcPr>
            <w:tcW w:w="1271" w:type="dxa"/>
            <w:vAlign w:val="center"/>
          </w:tcPr>
          <w:p w14:paraId="19FB314A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TBEP-22</w:t>
            </w:r>
          </w:p>
        </w:tc>
        <w:tc>
          <w:tcPr>
            <w:tcW w:w="2351" w:type="dxa"/>
            <w:vAlign w:val="center"/>
          </w:tcPr>
          <w:p w14:paraId="549EB10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14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821" w:type="dxa"/>
            <w:vAlign w:val="center"/>
          </w:tcPr>
          <w:p w14:paraId="66FB69BC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356.16</w:t>
            </w:r>
          </w:p>
        </w:tc>
        <w:tc>
          <w:tcPr>
            <w:tcW w:w="1364" w:type="dxa"/>
            <w:vAlign w:val="center"/>
          </w:tcPr>
          <w:p w14:paraId="5614309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379.15</w:t>
            </w:r>
          </w:p>
        </w:tc>
        <w:tc>
          <w:tcPr>
            <w:tcW w:w="3033" w:type="dxa"/>
            <w:vAlign w:val="center"/>
          </w:tcPr>
          <w:p w14:paraId="5F9985F2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noProof/>
                <w:sz w:val="18"/>
                <w:szCs w:val="18"/>
                <w:lang w:val="en-CA" w:eastAsia="en-CA"/>
              </w:rPr>
              <w:drawing>
                <wp:inline distT="0" distB="0" distL="0" distR="0" wp14:anchorId="6227482B" wp14:editId="180878A2">
                  <wp:extent cx="1860590" cy="428205"/>
                  <wp:effectExtent l="0" t="0" r="635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2225" cy="43548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43212" w:rsidRPr="00D144C6" w14:paraId="43C7F4AD" w14:textId="77777777" w:rsidTr="00C43212">
        <w:trPr>
          <w:jc w:val="center"/>
        </w:trPr>
        <w:tc>
          <w:tcPr>
            <w:tcW w:w="1271" w:type="dxa"/>
            <w:vAlign w:val="center"/>
          </w:tcPr>
          <w:p w14:paraId="68E14A15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TBEP-23</w:t>
            </w:r>
          </w:p>
        </w:tc>
        <w:tc>
          <w:tcPr>
            <w:tcW w:w="2351" w:type="dxa"/>
            <w:vAlign w:val="center"/>
          </w:tcPr>
          <w:p w14:paraId="25E4053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12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21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821" w:type="dxa"/>
            <w:vAlign w:val="center"/>
          </w:tcPr>
          <w:p w14:paraId="37A8AC94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356.08</w:t>
            </w:r>
          </w:p>
        </w:tc>
        <w:tc>
          <w:tcPr>
            <w:tcW w:w="1364" w:type="dxa"/>
            <w:vAlign w:val="center"/>
          </w:tcPr>
          <w:p w14:paraId="5CF179F0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379.07</w:t>
            </w:r>
          </w:p>
        </w:tc>
        <w:tc>
          <w:tcPr>
            <w:tcW w:w="3033" w:type="dxa"/>
            <w:vAlign w:val="center"/>
          </w:tcPr>
          <w:p w14:paraId="36DFD3AA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3759" w:dyaOrig="1302" w14:anchorId="64A3CB00">
                <v:shape id="_x0000_i1116" type="#_x0000_t75" style="width:136.05pt;height:47.25pt" o:ole="">
                  <v:imagedata r:id="rId212" o:title=""/>
                </v:shape>
                <o:OLEObject Type="Embed" ProgID="ChemDraw.Document.6.0" ShapeID="_x0000_i1116" DrawAspect="Content" ObjectID="_1673946287" r:id="rId213"/>
              </w:object>
            </w:r>
          </w:p>
        </w:tc>
      </w:tr>
      <w:tr w:rsidR="00C43212" w:rsidRPr="00D144C6" w14:paraId="680C84FC" w14:textId="77777777" w:rsidTr="00C43212">
        <w:trPr>
          <w:jc w:val="center"/>
        </w:trPr>
        <w:tc>
          <w:tcPr>
            <w:tcW w:w="1271" w:type="dxa"/>
            <w:vAlign w:val="center"/>
          </w:tcPr>
          <w:p w14:paraId="69027B78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TBEP-24</w:t>
            </w:r>
          </w:p>
        </w:tc>
        <w:tc>
          <w:tcPr>
            <w:tcW w:w="2351" w:type="dxa"/>
            <w:vAlign w:val="center"/>
          </w:tcPr>
          <w:p w14:paraId="1F4796A5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13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23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9</w:t>
            </w:r>
          </w:p>
        </w:tc>
        <w:tc>
          <w:tcPr>
            <w:tcW w:w="821" w:type="dxa"/>
            <w:vAlign w:val="center"/>
          </w:tcPr>
          <w:p w14:paraId="186AE89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354.11</w:t>
            </w:r>
          </w:p>
        </w:tc>
        <w:tc>
          <w:tcPr>
            <w:tcW w:w="1364" w:type="dxa"/>
            <w:vAlign w:val="center"/>
          </w:tcPr>
          <w:p w14:paraId="5868FE75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377.10</w:t>
            </w:r>
          </w:p>
        </w:tc>
        <w:tc>
          <w:tcPr>
            <w:tcW w:w="3033" w:type="dxa"/>
            <w:vAlign w:val="center"/>
          </w:tcPr>
          <w:p w14:paraId="4EF6AB0A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4073" w:dyaOrig="1175" w14:anchorId="7AAFA3A0">
                <v:shape id="_x0000_i1117" type="#_x0000_t75" style="width:136.05pt;height:38.45pt" o:ole="">
                  <v:imagedata r:id="rId214" o:title=""/>
                </v:shape>
                <o:OLEObject Type="Embed" ProgID="ChemDraw.Document.6.0" ShapeID="_x0000_i1117" DrawAspect="Content" ObjectID="_1673946288" r:id="rId215"/>
              </w:object>
            </w:r>
          </w:p>
        </w:tc>
      </w:tr>
      <w:tr w:rsidR="00C43212" w:rsidRPr="00D144C6" w14:paraId="3299DFC0" w14:textId="77777777" w:rsidTr="00C43212">
        <w:trPr>
          <w:jc w:val="center"/>
        </w:trPr>
        <w:tc>
          <w:tcPr>
            <w:tcW w:w="1271" w:type="dxa"/>
            <w:vAlign w:val="center"/>
          </w:tcPr>
          <w:p w14:paraId="43569608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TBEP-25</w:t>
            </w:r>
          </w:p>
        </w:tc>
        <w:tc>
          <w:tcPr>
            <w:tcW w:w="2351" w:type="dxa"/>
            <w:vAlign w:val="center"/>
          </w:tcPr>
          <w:p w14:paraId="6BC68C9E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13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821" w:type="dxa"/>
            <w:vAlign w:val="center"/>
          </w:tcPr>
          <w:p w14:paraId="3B0D6FD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344.16</w:t>
            </w:r>
          </w:p>
        </w:tc>
        <w:tc>
          <w:tcPr>
            <w:tcW w:w="1364" w:type="dxa"/>
            <w:vAlign w:val="center"/>
          </w:tcPr>
          <w:p w14:paraId="0D87D72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367.15</w:t>
            </w:r>
          </w:p>
        </w:tc>
        <w:tc>
          <w:tcPr>
            <w:tcW w:w="3033" w:type="dxa"/>
            <w:vAlign w:val="center"/>
          </w:tcPr>
          <w:p w14:paraId="2F56DE4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4361" w:dyaOrig="1168" w14:anchorId="3F252F28">
                <v:shape id="_x0000_i1118" type="#_x0000_t75" style="width:133.4pt;height:34.45pt" o:ole="">
                  <v:imagedata r:id="rId216" o:title=""/>
                </v:shape>
                <o:OLEObject Type="Embed" ProgID="ChemDraw.Document.6.0" ShapeID="_x0000_i1118" DrawAspect="Content" ObjectID="_1673946289" r:id="rId217"/>
              </w:object>
            </w:r>
          </w:p>
        </w:tc>
      </w:tr>
      <w:tr w:rsidR="00C43212" w:rsidRPr="00D144C6" w14:paraId="5D8E1720" w14:textId="77777777" w:rsidTr="00C43212">
        <w:trPr>
          <w:jc w:val="center"/>
        </w:trPr>
        <w:tc>
          <w:tcPr>
            <w:tcW w:w="1271" w:type="dxa"/>
            <w:vAlign w:val="center"/>
          </w:tcPr>
          <w:p w14:paraId="542984B1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TBEP-26</w:t>
            </w:r>
          </w:p>
        </w:tc>
        <w:tc>
          <w:tcPr>
            <w:tcW w:w="2351" w:type="dxa"/>
            <w:vAlign w:val="center"/>
          </w:tcPr>
          <w:p w14:paraId="57D46021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13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27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821" w:type="dxa"/>
            <w:vAlign w:val="center"/>
          </w:tcPr>
          <w:p w14:paraId="0978A610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342.14</w:t>
            </w:r>
          </w:p>
        </w:tc>
        <w:tc>
          <w:tcPr>
            <w:tcW w:w="1364" w:type="dxa"/>
            <w:vAlign w:val="center"/>
          </w:tcPr>
          <w:p w14:paraId="74875FA5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365.13</w:t>
            </w:r>
          </w:p>
        </w:tc>
        <w:tc>
          <w:tcPr>
            <w:tcW w:w="3033" w:type="dxa"/>
            <w:vAlign w:val="center"/>
          </w:tcPr>
          <w:p w14:paraId="086D20C0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4212" w:dyaOrig="1170" w14:anchorId="108ED917">
                <v:shape id="_x0000_i1119" type="#_x0000_t75" style="width:131.65pt;height:38pt" o:ole="">
                  <v:imagedata r:id="rId218" o:title=""/>
                </v:shape>
                <o:OLEObject Type="Embed" ProgID="ChemDraw.Document.6.0" ShapeID="_x0000_i1119" DrawAspect="Content" ObjectID="_1673946290" r:id="rId219"/>
              </w:object>
            </w:r>
          </w:p>
        </w:tc>
      </w:tr>
      <w:tr w:rsidR="00C43212" w:rsidRPr="00D144C6" w14:paraId="200F9A96" w14:textId="77777777" w:rsidTr="00C43212">
        <w:trPr>
          <w:jc w:val="center"/>
        </w:trPr>
        <w:tc>
          <w:tcPr>
            <w:tcW w:w="1271" w:type="dxa"/>
            <w:vAlign w:val="center"/>
          </w:tcPr>
          <w:p w14:paraId="2F1A1B5D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TBEP-27</w:t>
            </w:r>
          </w:p>
        </w:tc>
        <w:tc>
          <w:tcPr>
            <w:tcW w:w="2351" w:type="dxa"/>
            <w:vAlign w:val="center"/>
          </w:tcPr>
          <w:p w14:paraId="1798987A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13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821" w:type="dxa"/>
            <w:vAlign w:val="center"/>
          </w:tcPr>
          <w:p w14:paraId="541E440E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340.13</w:t>
            </w:r>
          </w:p>
        </w:tc>
        <w:tc>
          <w:tcPr>
            <w:tcW w:w="1364" w:type="dxa"/>
            <w:vAlign w:val="center"/>
          </w:tcPr>
          <w:p w14:paraId="2825AEB8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363.12</w:t>
            </w:r>
          </w:p>
        </w:tc>
        <w:tc>
          <w:tcPr>
            <w:tcW w:w="3033" w:type="dxa"/>
            <w:vAlign w:val="center"/>
          </w:tcPr>
          <w:p w14:paraId="48AC9652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4099" w:dyaOrig="1181" w14:anchorId="532B0CBD">
                <v:shape id="_x0000_i1120" type="#_x0000_t75" style="width:126.35pt;height:36.2pt" o:ole="">
                  <v:imagedata r:id="rId220" o:title=""/>
                </v:shape>
                <o:OLEObject Type="Embed" ProgID="ChemDraw.Document.6.0" ShapeID="_x0000_i1120" DrawAspect="Content" ObjectID="_1673946291" r:id="rId221"/>
              </w:object>
            </w:r>
          </w:p>
        </w:tc>
      </w:tr>
      <w:tr w:rsidR="00C43212" w:rsidRPr="00D144C6" w14:paraId="13B31274" w14:textId="77777777" w:rsidTr="00C43212">
        <w:trPr>
          <w:jc w:val="center"/>
        </w:trPr>
        <w:tc>
          <w:tcPr>
            <w:tcW w:w="1271" w:type="dxa"/>
            <w:vAlign w:val="center"/>
          </w:tcPr>
          <w:p w14:paraId="11AA3B52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TBEP-28</w:t>
            </w:r>
          </w:p>
        </w:tc>
        <w:tc>
          <w:tcPr>
            <w:tcW w:w="2351" w:type="dxa"/>
            <w:vAlign w:val="center"/>
          </w:tcPr>
          <w:p w14:paraId="4AB26F90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11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23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9</w:t>
            </w:r>
          </w:p>
        </w:tc>
        <w:tc>
          <w:tcPr>
            <w:tcW w:w="821" w:type="dxa"/>
            <w:vAlign w:val="center"/>
          </w:tcPr>
          <w:p w14:paraId="3A6EB8A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330.11</w:t>
            </w:r>
          </w:p>
        </w:tc>
        <w:tc>
          <w:tcPr>
            <w:tcW w:w="1364" w:type="dxa"/>
            <w:vAlign w:val="center"/>
          </w:tcPr>
          <w:p w14:paraId="44AFF574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353.10</w:t>
            </w:r>
          </w:p>
        </w:tc>
        <w:tc>
          <w:tcPr>
            <w:tcW w:w="3033" w:type="dxa"/>
            <w:vAlign w:val="center"/>
          </w:tcPr>
          <w:p w14:paraId="2D6841DA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3293" w:dyaOrig="1298" w14:anchorId="35949025">
                <v:shape id="_x0000_i1121" type="#_x0000_t75" style="width:118.8pt;height:45.95pt" o:ole="">
                  <v:imagedata r:id="rId222" o:title=""/>
                </v:shape>
                <o:OLEObject Type="Embed" ProgID="ChemDraw.Document.6.0" ShapeID="_x0000_i1121" DrawAspect="Content" ObjectID="_1673946292" r:id="rId223"/>
              </w:object>
            </w:r>
          </w:p>
        </w:tc>
      </w:tr>
      <w:tr w:rsidR="00C43212" w:rsidRPr="00D144C6" w14:paraId="7DCC6ADE" w14:textId="77777777" w:rsidTr="00C43212">
        <w:trPr>
          <w:jc w:val="center"/>
        </w:trPr>
        <w:tc>
          <w:tcPr>
            <w:tcW w:w="1271" w:type="dxa"/>
            <w:vAlign w:val="center"/>
          </w:tcPr>
          <w:p w14:paraId="57D79FD7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TBEP-29</w:t>
            </w:r>
          </w:p>
        </w:tc>
        <w:tc>
          <w:tcPr>
            <w:tcW w:w="2351" w:type="dxa"/>
            <w:vAlign w:val="center"/>
          </w:tcPr>
          <w:p w14:paraId="061BE1B0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11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21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9</w:t>
            </w:r>
          </w:p>
        </w:tc>
        <w:tc>
          <w:tcPr>
            <w:tcW w:w="821" w:type="dxa"/>
            <w:vAlign w:val="center"/>
          </w:tcPr>
          <w:p w14:paraId="76ADC399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328.09</w:t>
            </w:r>
          </w:p>
        </w:tc>
        <w:tc>
          <w:tcPr>
            <w:tcW w:w="1364" w:type="dxa"/>
            <w:vAlign w:val="center"/>
          </w:tcPr>
          <w:p w14:paraId="0335BA4C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351.08</w:t>
            </w:r>
          </w:p>
        </w:tc>
        <w:tc>
          <w:tcPr>
            <w:tcW w:w="3033" w:type="dxa"/>
            <w:vAlign w:val="center"/>
          </w:tcPr>
          <w:p w14:paraId="3F38B6D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3293" w:dyaOrig="1298" w14:anchorId="1F6A9AFC">
                <v:shape id="_x0000_i1122" type="#_x0000_t75" style="width:108.2pt;height:41.1pt" o:ole="">
                  <v:imagedata r:id="rId224" o:title=""/>
                </v:shape>
                <o:OLEObject Type="Embed" ProgID="ChemDraw.Document.6.0" ShapeID="_x0000_i1122" DrawAspect="Content" ObjectID="_1673946293" r:id="rId225"/>
              </w:object>
            </w:r>
          </w:p>
        </w:tc>
      </w:tr>
      <w:tr w:rsidR="00C43212" w:rsidRPr="00D144C6" w14:paraId="5CAA5C57" w14:textId="77777777" w:rsidTr="00C43212">
        <w:trPr>
          <w:jc w:val="center"/>
        </w:trPr>
        <w:tc>
          <w:tcPr>
            <w:tcW w:w="1271" w:type="dxa"/>
            <w:vAlign w:val="center"/>
          </w:tcPr>
          <w:p w14:paraId="262CC009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TBEP-30</w:t>
            </w:r>
          </w:p>
        </w:tc>
        <w:tc>
          <w:tcPr>
            <w:tcW w:w="2351" w:type="dxa"/>
            <w:vAlign w:val="center"/>
          </w:tcPr>
          <w:p w14:paraId="1DCFD6A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13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27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7</w:t>
            </w:r>
          </w:p>
        </w:tc>
        <w:tc>
          <w:tcPr>
            <w:tcW w:w="821" w:type="dxa"/>
            <w:vAlign w:val="center"/>
          </w:tcPr>
          <w:p w14:paraId="4969FBFD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326.15</w:t>
            </w:r>
          </w:p>
        </w:tc>
        <w:tc>
          <w:tcPr>
            <w:tcW w:w="1364" w:type="dxa"/>
            <w:vAlign w:val="center"/>
          </w:tcPr>
          <w:p w14:paraId="01F4EB69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349.14</w:t>
            </w:r>
          </w:p>
        </w:tc>
        <w:tc>
          <w:tcPr>
            <w:tcW w:w="3033" w:type="dxa"/>
            <w:vAlign w:val="center"/>
          </w:tcPr>
          <w:p w14:paraId="2BF7CE19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3729" w:dyaOrig="1181" w14:anchorId="57C86A38">
                <v:shape id="_x0000_i1123" type="#_x0000_t75" style="width:113.5pt;height:36.2pt" o:ole="">
                  <v:imagedata r:id="rId226" o:title=""/>
                </v:shape>
                <o:OLEObject Type="Embed" ProgID="ChemDraw.Document.6.0" ShapeID="_x0000_i1123" DrawAspect="Content" ObjectID="_1673946294" r:id="rId227"/>
              </w:object>
            </w:r>
          </w:p>
        </w:tc>
      </w:tr>
      <w:tr w:rsidR="00C43212" w:rsidRPr="00D144C6" w14:paraId="68021D27" w14:textId="77777777" w:rsidTr="00C43212">
        <w:trPr>
          <w:jc w:val="center"/>
        </w:trPr>
        <w:tc>
          <w:tcPr>
            <w:tcW w:w="1271" w:type="dxa"/>
            <w:vAlign w:val="center"/>
          </w:tcPr>
          <w:p w14:paraId="0EA55C7C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TBEP-31</w:t>
            </w:r>
          </w:p>
        </w:tc>
        <w:tc>
          <w:tcPr>
            <w:tcW w:w="2351" w:type="dxa"/>
            <w:vAlign w:val="center"/>
          </w:tcPr>
          <w:p w14:paraId="78D9C394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10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21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9</w:t>
            </w:r>
          </w:p>
        </w:tc>
        <w:tc>
          <w:tcPr>
            <w:tcW w:w="821" w:type="dxa"/>
            <w:vAlign w:val="center"/>
          </w:tcPr>
          <w:p w14:paraId="5531105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316.09</w:t>
            </w:r>
          </w:p>
        </w:tc>
        <w:tc>
          <w:tcPr>
            <w:tcW w:w="1364" w:type="dxa"/>
            <w:vAlign w:val="center"/>
          </w:tcPr>
          <w:p w14:paraId="564D5C2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339.08</w:t>
            </w:r>
          </w:p>
        </w:tc>
        <w:tc>
          <w:tcPr>
            <w:tcW w:w="3033" w:type="dxa"/>
            <w:vAlign w:val="center"/>
          </w:tcPr>
          <w:p w14:paraId="70D64AD7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3692" w:dyaOrig="1532" w14:anchorId="3E9FDAC8">
                <v:shape id="_x0000_i1124" type="#_x0000_t75" style="width:113.1pt;height:45.95pt" o:ole="">
                  <v:imagedata r:id="rId228" o:title=""/>
                </v:shape>
                <o:OLEObject Type="Embed" ProgID="ChemDraw.Document.6.0" ShapeID="_x0000_i1124" DrawAspect="Content" ObjectID="_1673946295" r:id="rId229"/>
              </w:object>
            </w:r>
          </w:p>
        </w:tc>
      </w:tr>
      <w:tr w:rsidR="00C43212" w:rsidRPr="00D144C6" w14:paraId="35ED92BD" w14:textId="77777777" w:rsidTr="00C43212">
        <w:trPr>
          <w:jc w:val="center"/>
        </w:trPr>
        <w:tc>
          <w:tcPr>
            <w:tcW w:w="1271" w:type="dxa"/>
            <w:vAlign w:val="center"/>
          </w:tcPr>
          <w:p w14:paraId="34255588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TBEP-32</w:t>
            </w:r>
          </w:p>
        </w:tc>
        <w:tc>
          <w:tcPr>
            <w:tcW w:w="2351" w:type="dxa"/>
            <w:vAlign w:val="center"/>
          </w:tcPr>
          <w:p w14:paraId="174F1F9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11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23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821" w:type="dxa"/>
            <w:vAlign w:val="center"/>
          </w:tcPr>
          <w:p w14:paraId="517CC8BD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314.11</w:t>
            </w:r>
          </w:p>
        </w:tc>
        <w:tc>
          <w:tcPr>
            <w:tcW w:w="1364" w:type="dxa"/>
            <w:vAlign w:val="center"/>
          </w:tcPr>
          <w:p w14:paraId="3B2DDA6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337.10</w:t>
            </w:r>
          </w:p>
        </w:tc>
        <w:tc>
          <w:tcPr>
            <w:tcW w:w="3033" w:type="dxa"/>
            <w:vAlign w:val="center"/>
          </w:tcPr>
          <w:p w14:paraId="692119F4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3298" w:dyaOrig="1172" w14:anchorId="15990ED7">
                <v:shape id="_x0000_i1125" type="#_x0000_t75" style="width:123.7pt;height:47.25pt" o:ole="">
                  <v:imagedata r:id="rId230" o:title=""/>
                </v:shape>
                <o:OLEObject Type="Embed" ProgID="ChemDraw.Document.6.0" ShapeID="_x0000_i1125" DrawAspect="Content" ObjectID="_1673946296" r:id="rId231"/>
              </w:object>
            </w:r>
          </w:p>
        </w:tc>
      </w:tr>
      <w:tr w:rsidR="00C43212" w:rsidRPr="00D144C6" w14:paraId="3CECF35C" w14:textId="77777777" w:rsidTr="00C43212">
        <w:trPr>
          <w:jc w:val="center"/>
        </w:trPr>
        <w:tc>
          <w:tcPr>
            <w:tcW w:w="1271" w:type="dxa"/>
            <w:vAlign w:val="center"/>
          </w:tcPr>
          <w:p w14:paraId="7623221E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TBEP-33</w:t>
            </w:r>
          </w:p>
        </w:tc>
        <w:tc>
          <w:tcPr>
            <w:tcW w:w="2351" w:type="dxa"/>
            <w:vAlign w:val="center"/>
          </w:tcPr>
          <w:p w14:paraId="3CE0C159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821" w:type="dxa"/>
            <w:vAlign w:val="center"/>
          </w:tcPr>
          <w:p w14:paraId="15665544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314.04</w:t>
            </w:r>
          </w:p>
        </w:tc>
        <w:tc>
          <w:tcPr>
            <w:tcW w:w="1364" w:type="dxa"/>
            <w:vAlign w:val="center"/>
          </w:tcPr>
          <w:p w14:paraId="11E1D4B1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337.03</w:t>
            </w:r>
          </w:p>
        </w:tc>
        <w:tc>
          <w:tcPr>
            <w:tcW w:w="3033" w:type="dxa"/>
            <w:vAlign w:val="center"/>
          </w:tcPr>
          <w:p w14:paraId="1FA94C9D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3544" w:dyaOrig="1644" w14:anchorId="2BDAFBF7">
                <v:shape id="_x0000_i1126" type="#_x0000_t75" style="width:124.1pt;height:56.55pt" o:ole="">
                  <v:imagedata r:id="rId232" o:title=""/>
                </v:shape>
                <o:OLEObject Type="Embed" ProgID="ChemDraw.Document.6.0" ShapeID="_x0000_i1126" DrawAspect="Content" ObjectID="_1673946297" r:id="rId233"/>
              </w:object>
            </w:r>
          </w:p>
        </w:tc>
      </w:tr>
      <w:tr w:rsidR="00C43212" w:rsidRPr="00D144C6" w14:paraId="6BCBB057" w14:textId="77777777" w:rsidTr="00C43212">
        <w:trPr>
          <w:jc w:val="center"/>
        </w:trPr>
        <w:tc>
          <w:tcPr>
            <w:tcW w:w="1271" w:type="dxa"/>
            <w:vAlign w:val="center"/>
          </w:tcPr>
          <w:p w14:paraId="6940DF78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TBEP-34</w:t>
            </w:r>
          </w:p>
        </w:tc>
        <w:tc>
          <w:tcPr>
            <w:tcW w:w="2351" w:type="dxa"/>
            <w:vAlign w:val="center"/>
          </w:tcPr>
          <w:p w14:paraId="78C9F0A2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12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7</w:t>
            </w:r>
          </w:p>
        </w:tc>
        <w:tc>
          <w:tcPr>
            <w:tcW w:w="821" w:type="dxa"/>
            <w:vAlign w:val="center"/>
          </w:tcPr>
          <w:p w14:paraId="76216239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312.13</w:t>
            </w:r>
          </w:p>
        </w:tc>
        <w:tc>
          <w:tcPr>
            <w:tcW w:w="1364" w:type="dxa"/>
            <w:vAlign w:val="center"/>
          </w:tcPr>
          <w:p w14:paraId="79C209C8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335.12</w:t>
            </w:r>
          </w:p>
        </w:tc>
        <w:tc>
          <w:tcPr>
            <w:tcW w:w="3033" w:type="dxa"/>
            <w:vAlign w:val="center"/>
          </w:tcPr>
          <w:p w14:paraId="23FE3F3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3586" w:dyaOrig="1171" w14:anchorId="0B00EC81">
                <v:shape id="_x0000_i1127" type="#_x0000_t75" style="width:124.1pt;height:41.1pt" o:ole="">
                  <v:imagedata r:id="rId234" o:title=""/>
                </v:shape>
                <o:OLEObject Type="Embed" ProgID="ChemDraw.Document.6.0" ShapeID="_x0000_i1127" DrawAspect="Content" ObjectID="_1673946298" r:id="rId235"/>
              </w:object>
            </w:r>
          </w:p>
        </w:tc>
      </w:tr>
      <w:tr w:rsidR="00C43212" w:rsidRPr="00D144C6" w14:paraId="63E0783A" w14:textId="77777777" w:rsidTr="00C43212">
        <w:trPr>
          <w:jc w:val="center"/>
        </w:trPr>
        <w:tc>
          <w:tcPr>
            <w:tcW w:w="1271" w:type="dxa"/>
            <w:vAlign w:val="center"/>
          </w:tcPr>
          <w:p w14:paraId="0038DC84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TBEP-35</w:t>
            </w:r>
          </w:p>
        </w:tc>
        <w:tc>
          <w:tcPr>
            <w:tcW w:w="2351" w:type="dxa"/>
            <w:vAlign w:val="center"/>
          </w:tcPr>
          <w:p w14:paraId="20705E71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10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17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9</w:t>
            </w:r>
          </w:p>
        </w:tc>
        <w:tc>
          <w:tcPr>
            <w:tcW w:w="821" w:type="dxa"/>
            <w:vAlign w:val="center"/>
          </w:tcPr>
          <w:p w14:paraId="11E3C828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312.06</w:t>
            </w:r>
          </w:p>
        </w:tc>
        <w:tc>
          <w:tcPr>
            <w:tcW w:w="1364" w:type="dxa"/>
            <w:vAlign w:val="center"/>
          </w:tcPr>
          <w:p w14:paraId="6A8263B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335.05</w:t>
            </w:r>
          </w:p>
        </w:tc>
        <w:tc>
          <w:tcPr>
            <w:tcW w:w="3033" w:type="dxa"/>
            <w:vAlign w:val="center"/>
          </w:tcPr>
          <w:p w14:paraId="27397F9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2983" w:dyaOrig="1178" w14:anchorId="3D7DC610">
                <v:shape id="_x0000_i1128" type="#_x0000_t75" style="width:118.8pt;height:46.4pt" o:ole="">
                  <v:imagedata r:id="rId236" o:title=""/>
                </v:shape>
                <o:OLEObject Type="Embed" ProgID="ChemDraw.Document.6.0" ShapeID="_x0000_i1128" DrawAspect="Content" ObjectID="_1673946299" r:id="rId237"/>
              </w:object>
            </w:r>
          </w:p>
        </w:tc>
      </w:tr>
      <w:tr w:rsidR="00C43212" w:rsidRPr="00D144C6" w14:paraId="4DD5C166" w14:textId="77777777" w:rsidTr="00C43212">
        <w:trPr>
          <w:jc w:val="center"/>
        </w:trPr>
        <w:tc>
          <w:tcPr>
            <w:tcW w:w="1271" w:type="dxa"/>
            <w:vAlign w:val="center"/>
          </w:tcPr>
          <w:p w14:paraId="35714800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TBEP-36</w:t>
            </w:r>
          </w:p>
        </w:tc>
        <w:tc>
          <w:tcPr>
            <w:tcW w:w="2351" w:type="dxa"/>
            <w:vAlign w:val="center"/>
          </w:tcPr>
          <w:p w14:paraId="55E3F64D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12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27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821" w:type="dxa"/>
            <w:vAlign w:val="center"/>
          </w:tcPr>
          <w:p w14:paraId="256CBAB2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298.15</w:t>
            </w:r>
          </w:p>
        </w:tc>
        <w:tc>
          <w:tcPr>
            <w:tcW w:w="1364" w:type="dxa"/>
            <w:vAlign w:val="center"/>
          </w:tcPr>
          <w:p w14:paraId="57430685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321.14</w:t>
            </w:r>
          </w:p>
        </w:tc>
        <w:tc>
          <w:tcPr>
            <w:tcW w:w="3033" w:type="dxa"/>
            <w:vAlign w:val="center"/>
          </w:tcPr>
          <w:p w14:paraId="415DFD9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3220" w:dyaOrig="1171" w14:anchorId="1D242C4E">
                <v:shape id="_x0000_i1129" type="#_x0000_t75" style="width:124.1pt;height:46.4pt" o:ole="">
                  <v:imagedata r:id="rId238" o:title=""/>
                </v:shape>
                <o:OLEObject Type="Embed" ProgID="ChemDraw.Document.6.0" ShapeID="_x0000_i1129" DrawAspect="Content" ObjectID="_1673946300" r:id="rId239"/>
              </w:object>
            </w:r>
          </w:p>
        </w:tc>
      </w:tr>
      <w:tr w:rsidR="00C43212" w:rsidRPr="00D144C6" w14:paraId="38AE75F2" w14:textId="77777777" w:rsidTr="00C43212">
        <w:trPr>
          <w:jc w:val="center"/>
        </w:trPr>
        <w:tc>
          <w:tcPr>
            <w:tcW w:w="1271" w:type="dxa"/>
            <w:vAlign w:val="center"/>
          </w:tcPr>
          <w:p w14:paraId="1C694D75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TBEP-37</w:t>
            </w:r>
          </w:p>
        </w:tc>
        <w:tc>
          <w:tcPr>
            <w:tcW w:w="2351" w:type="dxa"/>
            <w:vAlign w:val="center"/>
          </w:tcPr>
          <w:p w14:paraId="0ECD4E75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821" w:type="dxa"/>
            <w:vAlign w:val="center"/>
          </w:tcPr>
          <w:p w14:paraId="7547A6E2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286.08</w:t>
            </w:r>
          </w:p>
        </w:tc>
        <w:tc>
          <w:tcPr>
            <w:tcW w:w="1364" w:type="dxa"/>
            <w:vAlign w:val="center"/>
          </w:tcPr>
          <w:p w14:paraId="58DA17C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309.07</w:t>
            </w:r>
          </w:p>
        </w:tc>
        <w:tc>
          <w:tcPr>
            <w:tcW w:w="3033" w:type="dxa"/>
            <w:vAlign w:val="center"/>
          </w:tcPr>
          <w:p w14:paraId="41CEE185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3278" w:dyaOrig="1209" w14:anchorId="0FC473AC">
                <v:shape id="_x0000_i1130" type="#_x0000_t75" style="width:128.55pt;height:45.95pt" o:ole="">
                  <v:imagedata r:id="rId240" o:title=""/>
                </v:shape>
                <o:OLEObject Type="Embed" ProgID="ChemDraw.Document.6.0" ShapeID="_x0000_i1130" DrawAspect="Content" ObjectID="_1673946301" r:id="rId241"/>
              </w:object>
            </w:r>
          </w:p>
        </w:tc>
      </w:tr>
      <w:tr w:rsidR="00C43212" w:rsidRPr="00D144C6" w14:paraId="756229CB" w14:textId="77777777" w:rsidTr="00C43212">
        <w:trPr>
          <w:jc w:val="center"/>
        </w:trPr>
        <w:tc>
          <w:tcPr>
            <w:tcW w:w="1271" w:type="dxa"/>
            <w:vAlign w:val="center"/>
          </w:tcPr>
          <w:p w14:paraId="17EF9B7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TBEP-38</w:t>
            </w:r>
          </w:p>
        </w:tc>
        <w:tc>
          <w:tcPr>
            <w:tcW w:w="2351" w:type="dxa"/>
            <w:vAlign w:val="center"/>
          </w:tcPr>
          <w:p w14:paraId="5E2BA979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17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821" w:type="dxa"/>
            <w:vAlign w:val="center"/>
          </w:tcPr>
          <w:p w14:paraId="4C117C38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284.07</w:t>
            </w:r>
          </w:p>
        </w:tc>
        <w:tc>
          <w:tcPr>
            <w:tcW w:w="1364" w:type="dxa"/>
            <w:vAlign w:val="center"/>
          </w:tcPr>
          <w:p w14:paraId="55D75472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307.06</w:t>
            </w:r>
          </w:p>
        </w:tc>
        <w:tc>
          <w:tcPr>
            <w:tcW w:w="3033" w:type="dxa"/>
            <w:vAlign w:val="center"/>
          </w:tcPr>
          <w:p w14:paraId="40CF8D07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3239" w:dyaOrig="1218" w14:anchorId="7E963DF6">
                <v:shape id="_x0000_i1131" type="#_x0000_t75" style="width:128.55pt;height:52.1pt" o:ole="">
                  <v:imagedata r:id="rId242" o:title=""/>
                </v:shape>
                <o:OLEObject Type="Embed" ProgID="ChemDraw.Document.6.0" ShapeID="_x0000_i1131" DrawAspect="Content" ObjectID="_1673946302" r:id="rId243"/>
              </w:object>
            </w:r>
          </w:p>
        </w:tc>
      </w:tr>
      <w:tr w:rsidR="00C43212" w:rsidRPr="00D144C6" w14:paraId="1CB6E5A8" w14:textId="77777777" w:rsidTr="00C43212">
        <w:trPr>
          <w:jc w:val="center"/>
        </w:trPr>
        <w:tc>
          <w:tcPr>
            <w:tcW w:w="1271" w:type="dxa"/>
            <w:vAlign w:val="center"/>
          </w:tcPr>
          <w:p w14:paraId="51EA524C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TBEP-39</w:t>
            </w:r>
          </w:p>
        </w:tc>
        <w:tc>
          <w:tcPr>
            <w:tcW w:w="2351" w:type="dxa"/>
            <w:vAlign w:val="center"/>
          </w:tcPr>
          <w:p w14:paraId="256409B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7</w:t>
            </w:r>
          </w:p>
        </w:tc>
        <w:tc>
          <w:tcPr>
            <w:tcW w:w="821" w:type="dxa"/>
            <w:vAlign w:val="center"/>
          </w:tcPr>
          <w:p w14:paraId="09D4D49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270.09</w:t>
            </w:r>
          </w:p>
        </w:tc>
        <w:tc>
          <w:tcPr>
            <w:tcW w:w="1364" w:type="dxa"/>
            <w:vAlign w:val="center"/>
          </w:tcPr>
          <w:p w14:paraId="44EBB5E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293.08</w:t>
            </w:r>
          </w:p>
        </w:tc>
        <w:tc>
          <w:tcPr>
            <w:tcW w:w="3033" w:type="dxa"/>
            <w:vAlign w:val="center"/>
          </w:tcPr>
          <w:p w14:paraId="21AD9EEE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2841" w:dyaOrig="1171" w14:anchorId="64D3F436">
                <v:shape id="_x0000_i1132" type="#_x0000_t75" style="width:107.8pt;height:46.4pt" o:ole="">
                  <v:imagedata r:id="rId244" o:title=""/>
                </v:shape>
                <o:OLEObject Type="Embed" ProgID="ChemDraw.Document.6.0" ShapeID="_x0000_i1132" DrawAspect="Content" ObjectID="_1673946303" r:id="rId245"/>
              </w:object>
            </w:r>
          </w:p>
        </w:tc>
      </w:tr>
      <w:tr w:rsidR="00C43212" w:rsidRPr="00D144C6" w14:paraId="5F08F030" w14:textId="77777777" w:rsidTr="00C43212">
        <w:trPr>
          <w:jc w:val="center"/>
        </w:trPr>
        <w:tc>
          <w:tcPr>
            <w:tcW w:w="1271" w:type="dxa"/>
            <w:vAlign w:val="center"/>
          </w:tcPr>
          <w:p w14:paraId="2F9525AA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TPhP</w:t>
            </w:r>
          </w:p>
        </w:tc>
        <w:tc>
          <w:tcPr>
            <w:tcW w:w="2351" w:type="dxa"/>
            <w:vAlign w:val="center"/>
          </w:tcPr>
          <w:p w14:paraId="07D2B71D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18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821" w:type="dxa"/>
            <w:vAlign w:val="center"/>
          </w:tcPr>
          <w:p w14:paraId="39C78A89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326.07</w:t>
            </w:r>
          </w:p>
        </w:tc>
        <w:tc>
          <w:tcPr>
            <w:tcW w:w="1364" w:type="dxa"/>
            <w:vAlign w:val="center"/>
          </w:tcPr>
          <w:p w14:paraId="371A69A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349.06</w:t>
            </w:r>
          </w:p>
        </w:tc>
        <w:tc>
          <w:tcPr>
            <w:tcW w:w="3033" w:type="dxa"/>
            <w:vAlign w:val="center"/>
          </w:tcPr>
          <w:p w14:paraId="0B553618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noProof/>
                <w:sz w:val="18"/>
                <w:szCs w:val="18"/>
                <w:lang w:val="en-CA" w:eastAsia="en-CA"/>
              </w:rPr>
              <w:drawing>
                <wp:inline distT="0" distB="0" distL="0" distR="0" wp14:anchorId="18089E9E" wp14:editId="1DB9DCFB">
                  <wp:extent cx="973872" cy="642938"/>
                  <wp:effectExtent l="0" t="0" r="0" b="5080"/>
                  <wp:docPr id="18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2157" cy="6484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43212" w:rsidRPr="00D144C6" w14:paraId="2FBCE3C4" w14:textId="77777777" w:rsidTr="00C43212">
        <w:trPr>
          <w:jc w:val="center"/>
        </w:trPr>
        <w:tc>
          <w:tcPr>
            <w:tcW w:w="1271" w:type="dxa"/>
            <w:vAlign w:val="center"/>
          </w:tcPr>
          <w:p w14:paraId="74F3477D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TPhP-1</w:t>
            </w:r>
          </w:p>
        </w:tc>
        <w:tc>
          <w:tcPr>
            <w:tcW w:w="2351" w:type="dxa"/>
            <w:vAlign w:val="center"/>
          </w:tcPr>
          <w:p w14:paraId="340A6F6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18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17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7</w:t>
            </w:r>
          </w:p>
        </w:tc>
        <w:tc>
          <w:tcPr>
            <w:tcW w:w="821" w:type="dxa"/>
            <w:vAlign w:val="center"/>
          </w:tcPr>
          <w:p w14:paraId="0F5FEEE0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376.07</w:t>
            </w:r>
          </w:p>
        </w:tc>
        <w:tc>
          <w:tcPr>
            <w:tcW w:w="1364" w:type="dxa"/>
            <w:vAlign w:val="center"/>
          </w:tcPr>
          <w:p w14:paraId="6E5BCCE8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399.06</w:t>
            </w:r>
          </w:p>
        </w:tc>
        <w:tc>
          <w:tcPr>
            <w:tcW w:w="3033" w:type="dxa"/>
            <w:vAlign w:val="center"/>
          </w:tcPr>
          <w:p w14:paraId="52D0CFB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3522" w:dyaOrig="1953" w14:anchorId="324CA08C">
                <v:shape id="_x0000_i1133" type="#_x0000_t75" style="width:76.85pt;height:46.4pt" o:ole="">
                  <v:imagedata r:id="rId247" o:title=""/>
                </v:shape>
                <o:OLEObject Type="Embed" ProgID="ChemDraw.Document.6.0" ShapeID="_x0000_i1133" DrawAspect="Content" ObjectID="_1673946304" r:id="rId248"/>
              </w:object>
            </w:r>
          </w:p>
        </w:tc>
      </w:tr>
      <w:tr w:rsidR="00C43212" w:rsidRPr="00D144C6" w14:paraId="05029D2A" w14:textId="77777777" w:rsidTr="00C43212">
        <w:trPr>
          <w:jc w:val="center"/>
        </w:trPr>
        <w:tc>
          <w:tcPr>
            <w:tcW w:w="1271" w:type="dxa"/>
            <w:vAlign w:val="center"/>
          </w:tcPr>
          <w:p w14:paraId="7C7A9298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TPhP-2</w:t>
            </w:r>
          </w:p>
        </w:tc>
        <w:tc>
          <w:tcPr>
            <w:tcW w:w="2351" w:type="dxa"/>
            <w:vAlign w:val="center"/>
          </w:tcPr>
          <w:p w14:paraId="0556BA7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18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7</w:t>
            </w:r>
          </w:p>
        </w:tc>
        <w:tc>
          <w:tcPr>
            <w:tcW w:w="821" w:type="dxa"/>
            <w:vAlign w:val="center"/>
          </w:tcPr>
          <w:p w14:paraId="6B3D558D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374.06</w:t>
            </w:r>
          </w:p>
        </w:tc>
        <w:tc>
          <w:tcPr>
            <w:tcW w:w="1364" w:type="dxa"/>
            <w:vAlign w:val="center"/>
          </w:tcPr>
          <w:p w14:paraId="2B080400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397.05</w:t>
            </w:r>
          </w:p>
        </w:tc>
        <w:tc>
          <w:tcPr>
            <w:tcW w:w="3033" w:type="dxa"/>
            <w:vAlign w:val="center"/>
          </w:tcPr>
          <w:p w14:paraId="6D8E3E8D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noProof/>
                <w:sz w:val="18"/>
                <w:szCs w:val="18"/>
                <w:lang w:val="en-CA" w:eastAsia="en-CA"/>
              </w:rPr>
              <w:drawing>
                <wp:inline distT="0" distB="0" distL="0" distR="0" wp14:anchorId="7E5F4AE4" wp14:editId="28C9187F">
                  <wp:extent cx="1208315" cy="704850"/>
                  <wp:effectExtent l="0" t="0" r="0" b="0"/>
                  <wp:docPr id="23" name="图片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6063" cy="709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43212" w:rsidRPr="00D144C6" w14:paraId="5B70A28A" w14:textId="77777777" w:rsidTr="00C43212">
        <w:trPr>
          <w:jc w:val="center"/>
        </w:trPr>
        <w:tc>
          <w:tcPr>
            <w:tcW w:w="1271" w:type="dxa"/>
            <w:vAlign w:val="center"/>
          </w:tcPr>
          <w:p w14:paraId="5054042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TPhP-3</w:t>
            </w:r>
          </w:p>
        </w:tc>
        <w:tc>
          <w:tcPr>
            <w:tcW w:w="2351" w:type="dxa"/>
            <w:vAlign w:val="center"/>
          </w:tcPr>
          <w:p w14:paraId="422F8F2D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18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17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821" w:type="dxa"/>
            <w:vAlign w:val="center"/>
          </w:tcPr>
          <w:p w14:paraId="359490B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360.08</w:t>
            </w:r>
          </w:p>
        </w:tc>
        <w:tc>
          <w:tcPr>
            <w:tcW w:w="1364" w:type="dxa"/>
            <w:vAlign w:val="center"/>
          </w:tcPr>
          <w:p w14:paraId="1F81388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383.07</w:t>
            </w:r>
          </w:p>
        </w:tc>
        <w:tc>
          <w:tcPr>
            <w:tcW w:w="3033" w:type="dxa"/>
            <w:vAlign w:val="center"/>
          </w:tcPr>
          <w:p w14:paraId="3B62E179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noProof/>
                <w:sz w:val="18"/>
                <w:szCs w:val="18"/>
                <w:lang w:val="en-CA" w:eastAsia="en-CA"/>
              </w:rPr>
              <w:drawing>
                <wp:inline distT="0" distB="0" distL="0" distR="0" wp14:anchorId="45BD89CB" wp14:editId="135BF96E">
                  <wp:extent cx="1176875" cy="652463"/>
                  <wp:effectExtent l="0" t="0" r="4445" b="0"/>
                  <wp:docPr id="26" name="图片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6515" cy="6578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43212" w:rsidRPr="00D144C6" w14:paraId="76E3E64A" w14:textId="77777777" w:rsidTr="00C43212">
        <w:trPr>
          <w:jc w:val="center"/>
        </w:trPr>
        <w:tc>
          <w:tcPr>
            <w:tcW w:w="1271" w:type="dxa"/>
            <w:vAlign w:val="center"/>
          </w:tcPr>
          <w:p w14:paraId="0B188232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TPhP-4</w:t>
            </w:r>
          </w:p>
        </w:tc>
        <w:tc>
          <w:tcPr>
            <w:tcW w:w="2351" w:type="dxa"/>
            <w:vAlign w:val="center"/>
          </w:tcPr>
          <w:p w14:paraId="46476785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18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821" w:type="dxa"/>
            <w:vAlign w:val="center"/>
          </w:tcPr>
          <w:p w14:paraId="3C5B2B5D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358.06</w:t>
            </w:r>
          </w:p>
        </w:tc>
        <w:tc>
          <w:tcPr>
            <w:tcW w:w="1364" w:type="dxa"/>
            <w:vAlign w:val="center"/>
          </w:tcPr>
          <w:p w14:paraId="109B64A8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381.05</w:t>
            </w:r>
          </w:p>
        </w:tc>
        <w:tc>
          <w:tcPr>
            <w:tcW w:w="3033" w:type="dxa"/>
            <w:vAlign w:val="center"/>
          </w:tcPr>
          <w:p w14:paraId="34713AA7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noProof/>
                <w:sz w:val="18"/>
                <w:szCs w:val="18"/>
                <w:lang w:val="en-CA" w:eastAsia="en-CA"/>
              </w:rPr>
              <w:drawing>
                <wp:inline distT="0" distB="0" distL="0" distR="0" wp14:anchorId="4A7CABC8" wp14:editId="2BD6E1B0">
                  <wp:extent cx="1009035" cy="683479"/>
                  <wp:effectExtent l="0" t="0" r="635" b="2540"/>
                  <wp:docPr id="24" name="图片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1427" cy="6918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43212" w:rsidRPr="00D144C6" w14:paraId="3B13D522" w14:textId="77777777" w:rsidTr="00C43212">
        <w:trPr>
          <w:jc w:val="center"/>
        </w:trPr>
        <w:tc>
          <w:tcPr>
            <w:tcW w:w="1271" w:type="dxa"/>
            <w:vAlign w:val="center"/>
          </w:tcPr>
          <w:p w14:paraId="2006ABF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TPhP-5</w:t>
            </w:r>
          </w:p>
        </w:tc>
        <w:tc>
          <w:tcPr>
            <w:tcW w:w="2351" w:type="dxa"/>
            <w:vAlign w:val="center"/>
          </w:tcPr>
          <w:p w14:paraId="3B0082D7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18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13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821" w:type="dxa"/>
            <w:vAlign w:val="center"/>
          </w:tcPr>
          <w:p w14:paraId="1DA856F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356.05</w:t>
            </w:r>
          </w:p>
        </w:tc>
        <w:tc>
          <w:tcPr>
            <w:tcW w:w="1364" w:type="dxa"/>
            <w:vAlign w:val="center"/>
          </w:tcPr>
          <w:p w14:paraId="5E1CE19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379.04</w:t>
            </w:r>
          </w:p>
        </w:tc>
        <w:tc>
          <w:tcPr>
            <w:tcW w:w="3033" w:type="dxa"/>
            <w:vAlign w:val="center"/>
          </w:tcPr>
          <w:p w14:paraId="1506A5D0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noProof/>
                <w:sz w:val="18"/>
                <w:szCs w:val="18"/>
                <w:lang w:val="en-CA" w:eastAsia="en-CA"/>
              </w:rPr>
              <w:drawing>
                <wp:inline distT="0" distB="0" distL="0" distR="0" wp14:anchorId="6D9CE218" wp14:editId="369AA5A9">
                  <wp:extent cx="1084703" cy="628650"/>
                  <wp:effectExtent l="0" t="0" r="1270" b="0"/>
                  <wp:docPr id="27" name="图片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8081" cy="6364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43212" w:rsidRPr="00D144C6" w14:paraId="79269EF8" w14:textId="77777777" w:rsidTr="00C43212">
        <w:trPr>
          <w:jc w:val="center"/>
        </w:trPr>
        <w:tc>
          <w:tcPr>
            <w:tcW w:w="1271" w:type="dxa"/>
            <w:vAlign w:val="center"/>
          </w:tcPr>
          <w:p w14:paraId="02E45884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TPhP-6</w:t>
            </w:r>
          </w:p>
        </w:tc>
        <w:tc>
          <w:tcPr>
            <w:tcW w:w="2351" w:type="dxa"/>
            <w:vAlign w:val="center"/>
          </w:tcPr>
          <w:p w14:paraId="0D24674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18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821" w:type="dxa"/>
            <w:vAlign w:val="center"/>
          </w:tcPr>
          <w:p w14:paraId="489B699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342.07</w:t>
            </w:r>
          </w:p>
        </w:tc>
        <w:tc>
          <w:tcPr>
            <w:tcW w:w="1364" w:type="dxa"/>
            <w:vAlign w:val="center"/>
          </w:tcPr>
          <w:p w14:paraId="0D2E78F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365.06</w:t>
            </w:r>
          </w:p>
        </w:tc>
        <w:tc>
          <w:tcPr>
            <w:tcW w:w="3033" w:type="dxa"/>
            <w:vAlign w:val="center"/>
          </w:tcPr>
          <w:p w14:paraId="4AE2C82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noProof/>
                <w:sz w:val="18"/>
                <w:szCs w:val="18"/>
                <w:lang w:val="en-CA" w:eastAsia="en-CA"/>
              </w:rPr>
              <w:drawing>
                <wp:inline distT="0" distB="0" distL="0" distR="0" wp14:anchorId="65D21072" wp14:editId="46CDCD44">
                  <wp:extent cx="1099910" cy="609793"/>
                  <wp:effectExtent l="0" t="0" r="5080" b="0"/>
                  <wp:docPr id="25" name="图片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6807" cy="6191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43212" w:rsidRPr="00D144C6" w14:paraId="425D7B79" w14:textId="77777777" w:rsidTr="00C43212">
        <w:trPr>
          <w:jc w:val="center"/>
        </w:trPr>
        <w:tc>
          <w:tcPr>
            <w:tcW w:w="1271" w:type="dxa"/>
            <w:vAlign w:val="center"/>
          </w:tcPr>
          <w:p w14:paraId="59AD7F8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TPhP-7</w:t>
            </w:r>
          </w:p>
        </w:tc>
        <w:tc>
          <w:tcPr>
            <w:tcW w:w="2351" w:type="dxa"/>
            <w:vAlign w:val="center"/>
          </w:tcPr>
          <w:p w14:paraId="7001A25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12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11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821" w:type="dxa"/>
            <w:vAlign w:val="center"/>
          </w:tcPr>
          <w:p w14:paraId="09BD2CE9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266.03</w:t>
            </w:r>
          </w:p>
        </w:tc>
        <w:tc>
          <w:tcPr>
            <w:tcW w:w="1364" w:type="dxa"/>
            <w:vAlign w:val="center"/>
          </w:tcPr>
          <w:p w14:paraId="3970A9B5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289.02</w:t>
            </w:r>
          </w:p>
        </w:tc>
        <w:tc>
          <w:tcPr>
            <w:tcW w:w="3033" w:type="dxa"/>
            <w:vAlign w:val="center"/>
          </w:tcPr>
          <w:p w14:paraId="322B4E09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noProof/>
                <w:sz w:val="18"/>
                <w:szCs w:val="18"/>
                <w:lang w:val="en-CA" w:eastAsia="en-CA"/>
              </w:rPr>
              <w:drawing>
                <wp:inline distT="0" distB="0" distL="0" distR="0" wp14:anchorId="60487A19" wp14:editId="57810D76">
                  <wp:extent cx="1174419" cy="319088"/>
                  <wp:effectExtent l="0" t="0" r="6985" b="5080"/>
                  <wp:docPr id="29" name="图片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3728" cy="324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43212" w:rsidRPr="00D144C6" w14:paraId="0DB463A7" w14:textId="77777777" w:rsidTr="00C43212">
        <w:trPr>
          <w:jc w:val="center"/>
        </w:trPr>
        <w:tc>
          <w:tcPr>
            <w:tcW w:w="1271" w:type="dxa"/>
            <w:vAlign w:val="center"/>
          </w:tcPr>
          <w:p w14:paraId="1756A062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TPhP-8</w:t>
            </w:r>
          </w:p>
        </w:tc>
        <w:tc>
          <w:tcPr>
            <w:tcW w:w="2351" w:type="dxa"/>
            <w:vAlign w:val="center"/>
          </w:tcPr>
          <w:p w14:paraId="715397C1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12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11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821" w:type="dxa"/>
            <w:vAlign w:val="center"/>
          </w:tcPr>
          <w:p w14:paraId="2EF1C43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250.04</w:t>
            </w:r>
          </w:p>
        </w:tc>
        <w:tc>
          <w:tcPr>
            <w:tcW w:w="1364" w:type="dxa"/>
            <w:vAlign w:val="center"/>
          </w:tcPr>
          <w:p w14:paraId="0C02658E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273.03</w:t>
            </w:r>
          </w:p>
        </w:tc>
        <w:tc>
          <w:tcPr>
            <w:tcW w:w="3033" w:type="dxa"/>
            <w:vAlign w:val="center"/>
          </w:tcPr>
          <w:p w14:paraId="52FEA2B2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noProof/>
                <w:sz w:val="18"/>
                <w:szCs w:val="18"/>
                <w:lang w:val="en-CA" w:eastAsia="en-CA"/>
              </w:rPr>
              <w:drawing>
                <wp:inline distT="0" distB="0" distL="0" distR="0" wp14:anchorId="0CEE55CA" wp14:editId="2E5DEBC5">
                  <wp:extent cx="1174364" cy="376237"/>
                  <wp:effectExtent l="0" t="0" r="6985" b="5080"/>
                  <wp:docPr id="28" name="图片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1055" cy="3847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43212" w:rsidRPr="00D144C6" w14:paraId="3145CB55" w14:textId="77777777" w:rsidTr="00C43212">
        <w:trPr>
          <w:jc w:val="center"/>
        </w:trPr>
        <w:tc>
          <w:tcPr>
            <w:tcW w:w="1271" w:type="dxa"/>
            <w:vAlign w:val="center"/>
          </w:tcPr>
          <w:p w14:paraId="5C5FC11A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TPhP-9</w:t>
            </w:r>
          </w:p>
        </w:tc>
        <w:tc>
          <w:tcPr>
            <w:tcW w:w="2351" w:type="dxa"/>
            <w:vAlign w:val="center"/>
          </w:tcPr>
          <w:p w14:paraId="607FEE91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7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821" w:type="dxa"/>
            <w:vAlign w:val="center"/>
          </w:tcPr>
          <w:p w14:paraId="26F00EA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174.01</w:t>
            </w:r>
          </w:p>
        </w:tc>
        <w:tc>
          <w:tcPr>
            <w:tcW w:w="1364" w:type="dxa"/>
            <w:vAlign w:val="center"/>
          </w:tcPr>
          <w:p w14:paraId="626E548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197.00</w:t>
            </w:r>
          </w:p>
        </w:tc>
        <w:tc>
          <w:tcPr>
            <w:tcW w:w="3033" w:type="dxa"/>
            <w:vAlign w:val="center"/>
          </w:tcPr>
          <w:p w14:paraId="3DAD0280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noProof/>
                <w:sz w:val="18"/>
                <w:szCs w:val="18"/>
                <w:lang w:val="en-CA" w:eastAsia="en-CA"/>
              </w:rPr>
              <w:drawing>
                <wp:inline distT="0" distB="0" distL="0" distR="0" wp14:anchorId="642A9FAF" wp14:editId="523CE27A">
                  <wp:extent cx="963525" cy="434496"/>
                  <wp:effectExtent l="0" t="0" r="0" b="3810"/>
                  <wp:docPr id="30" name="图片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8364" cy="4456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43212" w:rsidRPr="00D144C6" w14:paraId="2676C547" w14:textId="77777777" w:rsidTr="00C43212">
        <w:trPr>
          <w:jc w:val="center"/>
        </w:trPr>
        <w:tc>
          <w:tcPr>
            <w:tcW w:w="1271" w:type="dxa"/>
            <w:vAlign w:val="center"/>
          </w:tcPr>
          <w:p w14:paraId="5D9645C2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EHDP</w:t>
            </w:r>
          </w:p>
        </w:tc>
        <w:tc>
          <w:tcPr>
            <w:tcW w:w="2351" w:type="dxa"/>
            <w:vAlign w:val="center"/>
          </w:tcPr>
          <w:p w14:paraId="68FF010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20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27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821" w:type="dxa"/>
            <w:vAlign w:val="center"/>
          </w:tcPr>
          <w:p w14:paraId="19D897A2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362.16</w:t>
            </w:r>
          </w:p>
        </w:tc>
        <w:tc>
          <w:tcPr>
            <w:tcW w:w="1364" w:type="dxa"/>
            <w:vAlign w:val="center"/>
          </w:tcPr>
          <w:p w14:paraId="253DED02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385.15</w:t>
            </w:r>
          </w:p>
        </w:tc>
        <w:tc>
          <w:tcPr>
            <w:tcW w:w="3033" w:type="dxa"/>
            <w:vAlign w:val="center"/>
          </w:tcPr>
          <w:p w14:paraId="53BA2052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3539" w:dyaOrig="2112" w14:anchorId="40B7E809">
                <v:shape id="_x0000_i1134" type="#_x0000_t75" style="width:87.45pt;height:51.25pt" o:ole="">
                  <v:imagedata r:id="rId257" o:title=""/>
                </v:shape>
                <o:OLEObject Type="Embed" ProgID="ChemDraw.Document.6.0" ShapeID="_x0000_i1134" DrawAspect="Content" ObjectID="_1673946305" r:id="rId258"/>
              </w:object>
            </w:r>
          </w:p>
        </w:tc>
      </w:tr>
      <w:tr w:rsidR="00C43212" w:rsidRPr="00D144C6" w14:paraId="6ECF563C" w14:textId="77777777" w:rsidTr="00C43212">
        <w:trPr>
          <w:jc w:val="center"/>
        </w:trPr>
        <w:tc>
          <w:tcPr>
            <w:tcW w:w="1271" w:type="dxa"/>
            <w:vAlign w:val="center"/>
          </w:tcPr>
          <w:p w14:paraId="357B0651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EHDP-1</w:t>
            </w:r>
          </w:p>
        </w:tc>
        <w:tc>
          <w:tcPr>
            <w:tcW w:w="2351" w:type="dxa"/>
            <w:vAlign w:val="center"/>
          </w:tcPr>
          <w:p w14:paraId="4BAE1CE1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20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27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821" w:type="dxa"/>
            <w:vAlign w:val="center"/>
          </w:tcPr>
          <w:p w14:paraId="7196BA34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378.16</w:t>
            </w:r>
          </w:p>
        </w:tc>
        <w:tc>
          <w:tcPr>
            <w:tcW w:w="1364" w:type="dxa"/>
            <w:vAlign w:val="center"/>
          </w:tcPr>
          <w:p w14:paraId="3E724E42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401.15</w:t>
            </w:r>
          </w:p>
        </w:tc>
        <w:tc>
          <w:tcPr>
            <w:tcW w:w="3033" w:type="dxa"/>
            <w:vAlign w:val="center"/>
          </w:tcPr>
          <w:p w14:paraId="42310D12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3539" w:dyaOrig="2435" w14:anchorId="6A4D7E8E">
                <v:shape id="_x0000_i1135" type="#_x0000_t75" style="width:103.35pt;height:66.25pt" o:ole="">
                  <v:imagedata r:id="rId259" o:title=""/>
                </v:shape>
                <o:OLEObject Type="Embed" ProgID="ChemDraw.Document.6.0" ShapeID="_x0000_i1135" DrawAspect="Content" ObjectID="_1673946306" r:id="rId260"/>
              </w:object>
            </w:r>
          </w:p>
        </w:tc>
      </w:tr>
      <w:tr w:rsidR="00C43212" w:rsidRPr="00D144C6" w14:paraId="4E3F2C9F" w14:textId="77777777" w:rsidTr="00C43212">
        <w:trPr>
          <w:jc w:val="center"/>
        </w:trPr>
        <w:tc>
          <w:tcPr>
            <w:tcW w:w="1271" w:type="dxa"/>
            <w:vAlign w:val="center"/>
          </w:tcPr>
          <w:p w14:paraId="232C2ED0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EHDP-2</w:t>
            </w:r>
          </w:p>
        </w:tc>
        <w:tc>
          <w:tcPr>
            <w:tcW w:w="2351" w:type="dxa"/>
            <w:vAlign w:val="center"/>
          </w:tcPr>
          <w:p w14:paraId="710CB481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20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27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821" w:type="dxa"/>
            <w:vAlign w:val="center"/>
          </w:tcPr>
          <w:p w14:paraId="0F75BBFE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394.16</w:t>
            </w:r>
          </w:p>
        </w:tc>
        <w:tc>
          <w:tcPr>
            <w:tcW w:w="1364" w:type="dxa"/>
            <w:vAlign w:val="center"/>
          </w:tcPr>
          <w:p w14:paraId="32B9ADF4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417.14</w:t>
            </w:r>
          </w:p>
        </w:tc>
        <w:tc>
          <w:tcPr>
            <w:tcW w:w="3033" w:type="dxa"/>
            <w:vAlign w:val="center"/>
          </w:tcPr>
          <w:p w14:paraId="185349B4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3539" w:dyaOrig="2698" w14:anchorId="39FCECE5">
                <v:shape id="_x0000_i1136" type="#_x0000_t75" style="width:97.6pt;height:76.85pt" o:ole="">
                  <v:imagedata r:id="rId261" o:title=""/>
                </v:shape>
                <o:OLEObject Type="Embed" ProgID="ChemDraw.Document.6.0" ShapeID="_x0000_i1136" DrawAspect="Content" ObjectID="_1673946307" r:id="rId262"/>
              </w:object>
            </w:r>
          </w:p>
        </w:tc>
      </w:tr>
      <w:tr w:rsidR="00C43212" w:rsidRPr="00D144C6" w14:paraId="512CBC1D" w14:textId="77777777" w:rsidTr="00C43212">
        <w:trPr>
          <w:jc w:val="center"/>
        </w:trPr>
        <w:tc>
          <w:tcPr>
            <w:tcW w:w="1271" w:type="dxa"/>
            <w:vAlign w:val="center"/>
          </w:tcPr>
          <w:p w14:paraId="689FAC5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EHDP-3</w:t>
            </w:r>
          </w:p>
        </w:tc>
        <w:tc>
          <w:tcPr>
            <w:tcW w:w="2351" w:type="dxa"/>
            <w:vAlign w:val="center"/>
          </w:tcPr>
          <w:p w14:paraId="50A4A5D5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8" w:name="OLE_LINK49"/>
            <w:bookmarkStart w:id="19" w:name="OLE_LINK50"/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12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11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  <w:bookmarkEnd w:id="18"/>
            <w:bookmarkEnd w:id="19"/>
          </w:p>
        </w:tc>
        <w:tc>
          <w:tcPr>
            <w:tcW w:w="821" w:type="dxa"/>
            <w:vAlign w:val="center"/>
          </w:tcPr>
          <w:p w14:paraId="577AB6BE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250.04</w:t>
            </w:r>
          </w:p>
        </w:tc>
        <w:tc>
          <w:tcPr>
            <w:tcW w:w="1364" w:type="dxa"/>
            <w:vAlign w:val="center"/>
          </w:tcPr>
          <w:p w14:paraId="19C1731D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273.03</w:t>
            </w:r>
          </w:p>
        </w:tc>
        <w:tc>
          <w:tcPr>
            <w:tcW w:w="3033" w:type="dxa"/>
            <w:vAlign w:val="center"/>
          </w:tcPr>
          <w:p w14:paraId="2D69DC14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2984" w:dyaOrig="959" w14:anchorId="3718E8D4">
                <v:shape id="_x0000_i1137" type="#_x0000_t75" style="width:91.9pt;height:30.9pt" o:ole="">
                  <v:imagedata r:id="rId263" o:title=""/>
                </v:shape>
                <o:OLEObject Type="Embed" ProgID="ChemDraw.Document.6.0" ShapeID="_x0000_i1137" DrawAspect="Content" ObjectID="_1673946308" r:id="rId264"/>
              </w:object>
            </w:r>
          </w:p>
        </w:tc>
      </w:tr>
      <w:tr w:rsidR="00C43212" w:rsidRPr="00D144C6" w14:paraId="32A52559" w14:textId="77777777" w:rsidTr="00C43212">
        <w:trPr>
          <w:jc w:val="center"/>
        </w:trPr>
        <w:tc>
          <w:tcPr>
            <w:tcW w:w="1271" w:type="dxa"/>
            <w:vAlign w:val="center"/>
          </w:tcPr>
          <w:p w14:paraId="3C397E00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EHDP-4</w:t>
            </w:r>
          </w:p>
        </w:tc>
        <w:tc>
          <w:tcPr>
            <w:tcW w:w="2351" w:type="dxa"/>
            <w:vAlign w:val="center"/>
          </w:tcPr>
          <w:p w14:paraId="04A39B3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14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23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821" w:type="dxa"/>
            <w:vAlign w:val="center"/>
          </w:tcPr>
          <w:p w14:paraId="138594CC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286.13</w:t>
            </w:r>
          </w:p>
        </w:tc>
        <w:tc>
          <w:tcPr>
            <w:tcW w:w="1364" w:type="dxa"/>
            <w:vAlign w:val="center"/>
          </w:tcPr>
          <w:p w14:paraId="06AA2277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309.12</w:t>
            </w:r>
          </w:p>
        </w:tc>
        <w:tc>
          <w:tcPr>
            <w:tcW w:w="3033" w:type="dxa"/>
            <w:vAlign w:val="center"/>
          </w:tcPr>
          <w:p w14:paraId="47F8E63A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3771" w:dyaOrig="1067" w14:anchorId="51A8EC79">
                <v:shape id="_x0000_i1138" type="#_x0000_t75" style="width:124.1pt;height:36.2pt" o:ole="">
                  <v:imagedata r:id="rId265" o:title=""/>
                </v:shape>
                <o:OLEObject Type="Embed" ProgID="ChemDraw.Document.6.0" ShapeID="_x0000_i1138" DrawAspect="Content" ObjectID="_1673946309" r:id="rId266"/>
              </w:object>
            </w:r>
          </w:p>
        </w:tc>
      </w:tr>
      <w:tr w:rsidR="00C43212" w:rsidRPr="00D144C6" w14:paraId="65D540C1" w14:textId="77777777" w:rsidTr="00C43212">
        <w:trPr>
          <w:jc w:val="center"/>
        </w:trPr>
        <w:tc>
          <w:tcPr>
            <w:tcW w:w="1271" w:type="dxa"/>
            <w:vAlign w:val="center"/>
          </w:tcPr>
          <w:p w14:paraId="04969EDA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EHDP-5</w:t>
            </w:r>
          </w:p>
        </w:tc>
        <w:tc>
          <w:tcPr>
            <w:tcW w:w="2351" w:type="dxa"/>
            <w:vAlign w:val="center"/>
          </w:tcPr>
          <w:p w14:paraId="2158CAA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0" w:name="OLE_LINK51"/>
            <w:bookmarkStart w:id="21" w:name="OLE_LINK52"/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20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27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bookmarkEnd w:id="20"/>
            <w:bookmarkEnd w:id="21"/>
          </w:p>
        </w:tc>
        <w:tc>
          <w:tcPr>
            <w:tcW w:w="821" w:type="dxa"/>
            <w:vAlign w:val="center"/>
          </w:tcPr>
          <w:p w14:paraId="6663C1C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394.15</w:t>
            </w:r>
          </w:p>
        </w:tc>
        <w:tc>
          <w:tcPr>
            <w:tcW w:w="1364" w:type="dxa"/>
            <w:vAlign w:val="center"/>
          </w:tcPr>
          <w:p w14:paraId="1C0F0B2D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417.14</w:t>
            </w:r>
          </w:p>
        </w:tc>
        <w:tc>
          <w:tcPr>
            <w:tcW w:w="3033" w:type="dxa"/>
            <w:vAlign w:val="center"/>
          </w:tcPr>
          <w:p w14:paraId="082C832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2737" w:dyaOrig="868" w14:anchorId="5884C788">
                <v:shape id="_x0000_i1139" type="#_x0000_t75" style="width:87.45pt;height:26.5pt" o:ole="">
                  <v:imagedata r:id="rId267" o:title=""/>
                </v:shape>
                <o:OLEObject Type="Embed" ProgID="ChemDraw.Document.6.0" ShapeID="_x0000_i1139" DrawAspect="Content" ObjectID="_1673946310" r:id="rId268"/>
              </w:object>
            </w:r>
          </w:p>
          <w:p w14:paraId="2EB160A4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2971" w:dyaOrig="2112" w14:anchorId="78E7839F">
                <v:shape id="_x0000_i1140" type="#_x0000_t75" style="width:97.2pt;height:1in" o:ole="">
                  <v:imagedata r:id="rId269" o:title=""/>
                </v:shape>
                <o:OLEObject Type="Embed" ProgID="ChemDraw.Document.6.0" ShapeID="_x0000_i1140" DrawAspect="Content" ObjectID="_1673946311" r:id="rId270"/>
              </w:object>
            </w:r>
          </w:p>
        </w:tc>
      </w:tr>
      <w:tr w:rsidR="00C43212" w:rsidRPr="00D144C6" w14:paraId="2872AD98" w14:textId="77777777" w:rsidTr="00C43212">
        <w:trPr>
          <w:jc w:val="center"/>
        </w:trPr>
        <w:tc>
          <w:tcPr>
            <w:tcW w:w="1271" w:type="dxa"/>
            <w:vAlign w:val="center"/>
          </w:tcPr>
          <w:p w14:paraId="4122096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EHDP-6</w:t>
            </w:r>
          </w:p>
        </w:tc>
        <w:tc>
          <w:tcPr>
            <w:tcW w:w="2351" w:type="dxa"/>
            <w:vAlign w:val="center"/>
          </w:tcPr>
          <w:p w14:paraId="51CF6D5D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2" w:name="OLE_LINK53"/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20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7</w:t>
            </w:r>
            <w:bookmarkEnd w:id="22"/>
          </w:p>
        </w:tc>
        <w:tc>
          <w:tcPr>
            <w:tcW w:w="821" w:type="dxa"/>
            <w:vAlign w:val="center"/>
          </w:tcPr>
          <w:p w14:paraId="1DA3646D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408.13</w:t>
            </w:r>
          </w:p>
        </w:tc>
        <w:tc>
          <w:tcPr>
            <w:tcW w:w="1364" w:type="dxa"/>
            <w:vAlign w:val="center"/>
          </w:tcPr>
          <w:p w14:paraId="205062B2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3" w:name="OLE_LINK58"/>
            <w:bookmarkStart w:id="24" w:name="OLE_LINK59"/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431.12</w:t>
            </w:r>
            <w:bookmarkEnd w:id="23"/>
            <w:bookmarkEnd w:id="24"/>
          </w:p>
        </w:tc>
        <w:tc>
          <w:tcPr>
            <w:tcW w:w="3033" w:type="dxa"/>
            <w:vAlign w:val="center"/>
          </w:tcPr>
          <w:p w14:paraId="46E709E0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2741" w:dyaOrig="866" w14:anchorId="64B15515">
                <v:shape id="_x0000_i1141" type="#_x0000_t75" style="width:113.5pt;height:35.8pt" o:ole="">
                  <v:imagedata r:id="rId271" o:title=""/>
                </v:shape>
                <o:OLEObject Type="Embed" ProgID="ChemDraw.Document.6.0" ShapeID="_x0000_i1141" DrawAspect="Content" ObjectID="_1673946312" r:id="rId272"/>
              </w:object>
            </w:r>
          </w:p>
        </w:tc>
      </w:tr>
      <w:tr w:rsidR="00C43212" w:rsidRPr="00D144C6" w14:paraId="5AEFA836" w14:textId="77777777" w:rsidTr="00C43212">
        <w:trPr>
          <w:jc w:val="center"/>
        </w:trPr>
        <w:tc>
          <w:tcPr>
            <w:tcW w:w="1271" w:type="dxa"/>
            <w:vAlign w:val="center"/>
          </w:tcPr>
          <w:p w14:paraId="527A642E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EHDP-7</w:t>
            </w:r>
          </w:p>
        </w:tc>
        <w:tc>
          <w:tcPr>
            <w:tcW w:w="2351" w:type="dxa"/>
            <w:vAlign w:val="center"/>
          </w:tcPr>
          <w:p w14:paraId="3C6208E2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5" w:name="OLE_LINK54"/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20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27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7</w:t>
            </w:r>
            <w:bookmarkEnd w:id="25"/>
          </w:p>
        </w:tc>
        <w:tc>
          <w:tcPr>
            <w:tcW w:w="821" w:type="dxa"/>
            <w:vAlign w:val="center"/>
          </w:tcPr>
          <w:p w14:paraId="17FBAD95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410.15</w:t>
            </w:r>
          </w:p>
        </w:tc>
        <w:tc>
          <w:tcPr>
            <w:tcW w:w="1364" w:type="dxa"/>
            <w:vAlign w:val="center"/>
          </w:tcPr>
          <w:p w14:paraId="2D3EDAB0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433.14</w:t>
            </w:r>
          </w:p>
        </w:tc>
        <w:tc>
          <w:tcPr>
            <w:tcW w:w="3033" w:type="dxa"/>
            <w:vAlign w:val="center"/>
          </w:tcPr>
          <w:p w14:paraId="5F585632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2589" w:dyaOrig="1253" w14:anchorId="0219FD3F">
                <v:shape id="_x0000_i1142" type="#_x0000_t75" style="width:87.45pt;height:46.4pt" o:ole="">
                  <v:imagedata r:id="rId273" o:title=""/>
                </v:shape>
                <o:OLEObject Type="Embed" ProgID="ChemDraw.Document.6.0" ShapeID="_x0000_i1142" DrawAspect="Content" ObjectID="_1673946313" r:id="rId274"/>
              </w:object>
            </w:r>
          </w:p>
        </w:tc>
      </w:tr>
      <w:tr w:rsidR="00C43212" w:rsidRPr="00D144C6" w14:paraId="4650E3E0" w14:textId="77777777" w:rsidTr="00C43212">
        <w:trPr>
          <w:jc w:val="center"/>
        </w:trPr>
        <w:tc>
          <w:tcPr>
            <w:tcW w:w="1271" w:type="dxa"/>
            <w:vAlign w:val="center"/>
          </w:tcPr>
          <w:p w14:paraId="3714F69C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EHDP-8</w:t>
            </w:r>
          </w:p>
        </w:tc>
        <w:tc>
          <w:tcPr>
            <w:tcW w:w="2351" w:type="dxa"/>
            <w:vAlign w:val="center"/>
          </w:tcPr>
          <w:p w14:paraId="3A459417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6" w:name="OLE_LINK55"/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20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bookmarkEnd w:id="26"/>
          </w:p>
        </w:tc>
        <w:tc>
          <w:tcPr>
            <w:tcW w:w="821" w:type="dxa"/>
            <w:vAlign w:val="center"/>
          </w:tcPr>
          <w:p w14:paraId="1A4F12E5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392.14</w:t>
            </w:r>
          </w:p>
        </w:tc>
        <w:tc>
          <w:tcPr>
            <w:tcW w:w="1364" w:type="dxa"/>
            <w:vAlign w:val="center"/>
          </w:tcPr>
          <w:p w14:paraId="66949B2E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415.13</w:t>
            </w:r>
          </w:p>
        </w:tc>
        <w:tc>
          <w:tcPr>
            <w:tcW w:w="3033" w:type="dxa"/>
            <w:vAlign w:val="center"/>
          </w:tcPr>
          <w:p w14:paraId="6E121231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2418" w:dyaOrig="1247" w14:anchorId="3A14FB9B">
                <v:shape id="_x0000_i1143" type="#_x0000_t75" style="width:82.15pt;height:41.1pt" o:ole="">
                  <v:imagedata r:id="rId275" o:title=""/>
                </v:shape>
                <o:OLEObject Type="Embed" ProgID="ChemDraw.Document.6.0" ShapeID="_x0000_i1143" DrawAspect="Content" ObjectID="_1673946314" r:id="rId276"/>
              </w:object>
            </w:r>
          </w:p>
        </w:tc>
      </w:tr>
      <w:tr w:rsidR="00C43212" w:rsidRPr="00D144C6" w14:paraId="7CE5AE34" w14:textId="77777777" w:rsidTr="00C43212">
        <w:trPr>
          <w:jc w:val="center"/>
        </w:trPr>
        <w:tc>
          <w:tcPr>
            <w:tcW w:w="1271" w:type="dxa"/>
            <w:vAlign w:val="center"/>
          </w:tcPr>
          <w:p w14:paraId="2842EECE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EHDP-9</w:t>
            </w:r>
          </w:p>
        </w:tc>
        <w:tc>
          <w:tcPr>
            <w:tcW w:w="2351" w:type="dxa"/>
            <w:vAlign w:val="center"/>
          </w:tcPr>
          <w:p w14:paraId="2AD013ED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7" w:name="OLE_LINK56"/>
            <w:bookmarkStart w:id="28" w:name="OLE_LINK57"/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20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  <w:bookmarkEnd w:id="27"/>
            <w:bookmarkEnd w:id="28"/>
          </w:p>
        </w:tc>
        <w:tc>
          <w:tcPr>
            <w:tcW w:w="821" w:type="dxa"/>
            <w:vAlign w:val="center"/>
          </w:tcPr>
          <w:p w14:paraId="0B9942B1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376.14</w:t>
            </w:r>
          </w:p>
        </w:tc>
        <w:tc>
          <w:tcPr>
            <w:tcW w:w="1364" w:type="dxa"/>
            <w:vAlign w:val="center"/>
          </w:tcPr>
          <w:p w14:paraId="11A040BE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399.13</w:t>
            </w:r>
          </w:p>
        </w:tc>
        <w:tc>
          <w:tcPr>
            <w:tcW w:w="3033" w:type="dxa"/>
            <w:vAlign w:val="center"/>
          </w:tcPr>
          <w:p w14:paraId="4BE07497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2425" w:dyaOrig="890" w14:anchorId="5205391C">
                <v:shape id="_x0000_i1144" type="#_x0000_t75" style="width:87.45pt;height:30.9pt" o:ole="">
                  <v:imagedata r:id="rId277" o:title=""/>
                </v:shape>
                <o:OLEObject Type="Embed" ProgID="ChemDraw.Document.6.0" ShapeID="_x0000_i1144" DrawAspect="Content" ObjectID="_1673946315" r:id="rId278"/>
              </w:object>
            </w:r>
          </w:p>
        </w:tc>
      </w:tr>
      <w:tr w:rsidR="00C43212" w:rsidRPr="00D144C6" w14:paraId="46153ED7" w14:textId="77777777" w:rsidTr="00C43212">
        <w:trPr>
          <w:jc w:val="center"/>
        </w:trPr>
        <w:tc>
          <w:tcPr>
            <w:tcW w:w="1271" w:type="dxa"/>
            <w:vAlign w:val="center"/>
          </w:tcPr>
          <w:p w14:paraId="1258E992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EHDP-10</w:t>
            </w:r>
          </w:p>
        </w:tc>
        <w:tc>
          <w:tcPr>
            <w:tcW w:w="2351" w:type="dxa"/>
            <w:vAlign w:val="center"/>
          </w:tcPr>
          <w:p w14:paraId="78053012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20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821" w:type="dxa"/>
            <w:vAlign w:val="center"/>
          </w:tcPr>
          <w:p w14:paraId="7A121EE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392.14</w:t>
            </w:r>
          </w:p>
        </w:tc>
        <w:tc>
          <w:tcPr>
            <w:tcW w:w="1364" w:type="dxa"/>
            <w:vAlign w:val="center"/>
          </w:tcPr>
          <w:p w14:paraId="24390B4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415.13</w:t>
            </w:r>
          </w:p>
        </w:tc>
        <w:tc>
          <w:tcPr>
            <w:tcW w:w="3033" w:type="dxa"/>
            <w:vAlign w:val="center"/>
          </w:tcPr>
          <w:p w14:paraId="3B7301B5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2584" w:dyaOrig="869" w14:anchorId="2D6CC2D0">
                <v:shape id="_x0000_i1145" type="#_x0000_t75" style="width:87.45pt;height:30.9pt" o:ole="">
                  <v:imagedata r:id="rId279" o:title=""/>
                </v:shape>
                <o:OLEObject Type="Embed" ProgID="ChemDraw.Document.6.0" ShapeID="_x0000_i1145" DrawAspect="Content" ObjectID="_1673946316" r:id="rId280"/>
              </w:object>
            </w:r>
          </w:p>
        </w:tc>
      </w:tr>
      <w:tr w:rsidR="00C43212" w:rsidRPr="00D144C6" w14:paraId="0E8A0C21" w14:textId="77777777" w:rsidTr="00C43212">
        <w:trPr>
          <w:jc w:val="center"/>
        </w:trPr>
        <w:tc>
          <w:tcPr>
            <w:tcW w:w="1271" w:type="dxa"/>
            <w:vAlign w:val="center"/>
          </w:tcPr>
          <w:p w14:paraId="38189FE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EHDP-11</w:t>
            </w:r>
          </w:p>
        </w:tc>
        <w:tc>
          <w:tcPr>
            <w:tcW w:w="2351" w:type="dxa"/>
            <w:vAlign w:val="center"/>
          </w:tcPr>
          <w:p w14:paraId="23BAA2E1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20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7</w:t>
            </w:r>
          </w:p>
        </w:tc>
        <w:tc>
          <w:tcPr>
            <w:tcW w:w="821" w:type="dxa"/>
            <w:vAlign w:val="center"/>
          </w:tcPr>
          <w:p w14:paraId="4A075C4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408.13</w:t>
            </w:r>
          </w:p>
        </w:tc>
        <w:tc>
          <w:tcPr>
            <w:tcW w:w="1364" w:type="dxa"/>
            <w:vAlign w:val="center"/>
          </w:tcPr>
          <w:p w14:paraId="176C78D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431.12</w:t>
            </w:r>
          </w:p>
        </w:tc>
        <w:tc>
          <w:tcPr>
            <w:tcW w:w="3033" w:type="dxa"/>
            <w:vAlign w:val="center"/>
          </w:tcPr>
          <w:p w14:paraId="3763E662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2740" w:dyaOrig="869" w14:anchorId="407A5EA8">
                <v:shape id="_x0000_i1146" type="#_x0000_t75" style="width:97.6pt;height:30.9pt" o:ole="">
                  <v:imagedata r:id="rId281" o:title=""/>
                </v:shape>
                <o:OLEObject Type="Embed" ProgID="ChemDraw.Document.6.0" ShapeID="_x0000_i1146" DrawAspect="Content" ObjectID="_1673946317" r:id="rId282"/>
              </w:object>
            </w:r>
          </w:p>
        </w:tc>
      </w:tr>
      <w:tr w:rsidR="00C43212" w:rsidRPr="00D144C6" w14:paraId="6AD2CAF5" w14:textId="77777777" w:rsidTr="00C43212">
        <w:trPr>
          <w:jc w:val="center"/>
        </w:trPr>
        <w:tc>
          <w:tcPr>
            <w:tcW w:w="1271" w:type="dxa"/>
            <w:vAlign w:val="center"/>
          </w:tcPr>
          <w:p w14:paraId="61000F40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EHDP-12</w:t>
            </w:r>
          </w:p>
        </w:tc>
        <w:tc>
          <w:tcPr>
            <w:tcW w:w="2351" w:type="dxa"/>
            <w:vAlign w:val="center"/>
          </w:tcPr>
          <w:p w14:paraId="5A55EC1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17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821" w:type="dxa"/>
            <w:vAlign w:val="center"/>
          </w:tcPr>
          <w:p w14:paraId="2D4FAA31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320.08</w:t>
            </w:r>
          </w:p>
        </w:tc>
        <w:tc>
          <w:tcPr>
            <w:tcW w:w="1364" w:type="dxa"/>
            <w:vAlign w:val="center"/>
          </w:tcPr>
          <w:p w14:paraId="6440E03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343.07</w:t>
            </w:r>
          </w:p>
        </w:tc>
        <w:tc>
          <w:tcPr>
            <w:tcW w:w="3033" w:type="dxa"/>
            <w:vAlign w:val="center"/>
          </w:tcPr>
          <w:p w14:paraId="27E72DB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1404" w:dyaOrig="709" w14:anchorId="318E3C9B">
                <v:shape id="_x0000_i1147" type="#_x0000_t75" style="width:56.55pt;height:30.9pt" o:ole="">
                  <v:imagedata r:id="rId283" o:title=""/>
                </v:shape>
                <o:OLEObject Type="Embed" ProgID="ChemDraw.Document.6.0" ShapeID="_x0000_i1147" DrawAspect="Content" ObjectID="_1673946318" r:id="rId284"/>
              </w:object>
            </w:r>
          </w:p>
        </w:tc>
      </w:tr>
      <w:tr w:rsidR="00C43212" w:rsidRPr="00D144C6" w14:paraId="391EB84C" w14:textId="77777777" w:rsidTr="00C43212">
        <w:trPr>
          <w:jc w:val="center"/>
        </w:trPr>
        <w:tc>
          <w:tcPr>
            <w:tcW w:w="1271" w:type="dxa"/>
            <w:vAlign w:val="center"/>
          </w:tcPr>
          <w:p w14:paraId="33C0F94A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EHDP-13</w:t>
            </w:r>
          </w:p>
        </w:tc>
        <w:tc>
          <w:tcPr>
            <w:tcW w:w="2351" w:type="dxa"/>
            <w:vAlign w:val="center"/>
          </w:tcPr>
          <w:p w14:paraId="0D284F19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17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821" w:type="dxa"/>
            <w:vAlign w:val="center"/>
          </w:tcPr>
          <w:p w14:paraId="5E6F22E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334.10</w:t>
            </w:r>
          </w:p>
        </w:tc>
        <w:tc>
          <w:tcPr>
            <w:tcW w:w="1364" w:type="dxa"/>
            <w:vAlign w:val="center"/>
          </w:tcPr>
          <w:p w14:paraId="689C1525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357.09</w:t>
            </w:r>
          </w:p>
        </w:tc>
        <w:tc>
          <w:tcPr>
            <w:tcW w:w="3033" w:type="dxa"/>
            <w:vAlign w:val="center"/>
          </w:tcPr>
          <w:p w14:paraId="46E422FA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1475" w:dyaOrig="823" w14:anchorId="38B7DD87">
                <v:shape id="_x0000_i1148" type="#_x0000_t75" style="width:56.55pt;height:30.9pt" o:ole="">
                  <v:imagedata r:id="rId285" o:title=""/>
                </v:shape>
                <o:OLEObject Type="Embed" ProgID="ChemDraw.Document.6.0" ShapeID="_x0000_i1148" DrawAspect="Content" ObjectID="_1673946319" r:id="rId286"/>
              </w:object>
            </w:r>
          </w:p>
        </w:tc>
      </w:tr>
      <w:tr w:rsidR="00C43212" w:rsidRPr="00D144C6" w14:paraId="01089EDD" w14:textId="77777777" w:rsidTr="00C43212">
        <w:trPr>
          <w:jc w:val="center"/>
        </w:trPr>
        <w:tc>
          <w:tcPr>
            <w:tcW w:w="1271" w:type="dxa"/>
            <w:vAlign w:val="center"/>
          </w:tcPr>
          <w:p w14:paraId="6A910F87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EHDP-14</w:t>
            </w:r>
          </w:p>
        </w:tc>
        <w:tc>
          <w:tcPr>
            <w:tcW w:w="2351" w:type="dxa"/>
            <w:vAlign w:val="center"/>
          </w:tcPr>
          <w:p w14:paraId="5A0D98AA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9" w:name="OLE_LINK65"/>
            <w:bookmarkStart w:id="30" w:name="OLE_LINK66"/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18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21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  <w:bookmarkEnd w:id="29"/>
            <w:bookmarkEnd w:id="30"/>
          </w:p>
        </w:tc>
        <w:tc>
          <w:tcPr>
            <w:tcW w:w="821" w:type="dxa"/>
            <w:vAlign w:val="center"/>
          </w:tcPr>
          <w:p w14:paraId="56A69DCE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348.11</w:t>
            </w:r>
          </w:p>
        </w:tc>
        <w:tc>
          <w:tcPr>
            <w:tcW w:w="1364" w:type="dxa"/>
            <w:vAlign w:val="center"/>
          </w:tcPr>
          <w:p w14:paraId="5100BED4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371.10</w:t>
            </w:r>
          </w:p>
        </w:tc>
        <w:tc>
          <w:tcPr>
            <w:tcW w:w="3033" w:type="dxa"/>
            <w:vAlign w:val="center"/>
          </w:tcPr>
          <w:p w14:paraId="24A5A070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1788" w:dyaOrig="910" w14:anchorId="00BA4802">
                <v:shape id="_x0000_i1149" type="#_x0000_t75" style="width:67.15pt;height:35.8pt" o:ole="">
                  <v:imagedata r:id="rId287" o:title=""/>
                </v:shape>
                <o:OLEObject Type="Embed" ProgID="ChemDraw.Document.6.0" ShapeID="_x0000_i1149" DrawAspect="Content" ObjectID="_1673946320" r:id="rId288"/>
              </w:object>
            </w:r>
          </w:p>
        </w:tc>
      </w:tr>
      <w:tr w:rsidR="00C43212" w:rsidRPr="00D144C6" w14:paraId="25E55CEF" w14:textId="77777777" w:rsidTr="00C43212">
        <w:trPr>
          <w:jc w:val="center"/>
        </w:trPr>
        <w:tc>
          <w:tcPr>
            <w:tcW w:w="1271" w:type="dxa"/>
            <w:vAlign w:val="center"/>
          </w:tcPr>
          <w:p w14:paraId="42C3444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EHDP-15</w:t>
            </w:r>
          </w:p>
        </w:tc>
        <w:tc>
          <w:tcPr>
            <w:tcW w:w="2351" w:type="dxa"/>
            <w:vAlign w:val="center"/>
          </w:tcPr>
          <w:p w14:paraId="581F0FEA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31" w:name="OLE_LINK62"/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17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7</w:t>
            </w:r>
            <w:bookmarkEnd w:id="31"/>
          </w:p>
        </w:tc>
        <w:tc>
          <w:tcPr>
            <w:tcW w:w="821" w:type="dxa"/>
            <w:vAlign w:val="center"/>
          </w:tcPr>
          <w:p w14:paraId="3AB26B2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352.07</w:t>
            </w:r>
          </w:p>
        </w:tc>
        <w:tc>
          <w:tcPr>
            <w:tcW w:w="1364" w:type="dxa"/>
            <w:vAlign w:val="center"/>
          </w:tcPr>
          <w:p w14:paraId="69C6C87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375.06</w:t>
            </w:r>
          </w:p>
        </w:tc>
        <w:tc>
          <w:tcPr>
            <w:tcW w:w="3033" w:type="dxa"/>
            <w:vAlign w:val="center"/>
          </w:tcPr>
          <w:p w14:paraId="0A0611C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2093" w:dyaOrig="772" w14:anchorId="05691E8A">
                <v:shape id="_x0000_i1150" type="#_x0000_t75" style="width:76.85pt;height:26.5pt" o:ole="">
                  <v:imagedata r:id="rId289" o:title=""/>
                </v:shape>
                <o:OLEObject Type="Embed" ProgID="ChemDraw.Document.6.0" ShapeID="_x0000_i1150" DrawAspect="Content" ObjectID="_1673946321" r:id="rId290"/>
              </w:object>
            </w:r>
          </w:p>
        </w:tc>
      </w:tr>
      <w:tr w:rsidR="00C43212" w:rsidRPr="00D144C6" w14:paraId="581C9625" w14:textId="77777777" w:rsidTr="00C43212">
        <w:trPr>
          <w:jc w:val="center"/>
        </w:trPr>
        <w:tc>
          <w:tcPr>
            <w:tcW w:w="1271" w:type="dxa"/>
            <w:vAlign w:val="center"/>
          </w:tcPr>
          <w:p w14:paraId="6B2AFB89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EHDP-16</w:t>
            </w:r>
          </w:p>
        </w:tc>
        <w:tc>
          <w:tcPr>
            <w:tcW w:w="2351" w:type="dxa"/>
            <w:vAlign w:val="center"/>
          </w:tcPr>
          <w:p w14:paraId="6B00B83E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14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13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821" w:type="dxa"/>
            <w:vAlign w:val="center"/>
          </w:tcPr>
          <w:p w14:paraId="15A91DE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292.05</w:t>
            </w:r>
          </w:p>
        </w:tc>
        <w:tc>
          <w:tcPr>
            <w:tcW w:w="1364" w:type="dxa"/>
            <w:vAlign w:val="center"/>
          </w:tcPr>
          <w:p w14:paraId="13EE1399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315.04</w:t>
            </w:r>
          </w:p>
        </w:tc>
        <w:tc>
          <w:tcPr>
            <w:tcW w:w="3033" w:type="dxa"/>
            <w:vAlign w:val="center"/>
          </w:tcPr>
          <w:p w14:paraId="2F7289C8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833" w:dyaOrig="709" w14:anchorId="2CC55540">
                <v:shape id="_x0000_i1151" type="#_x0000_t75" style="width:35.8pt;height:30.9pt" o:ole="">
                  <v:imagedata r:id="rId291" o:title=""/>
                </v:shape>
                <o:OLEObject Type="Embed" ProgID="ChemDraw.Document.6.0" ShapeID="_x0000_i1151" DrawAspect="Content" ObjectID="_1673946322" r:id="rId292"/>
              </w:object>
            </w:r>
          </w:p>
        </w:tc>
      </w:tr>
      <w:tr w:rsidR="00C43212" w:rsidRPr="00D144C6" w14:paraId="433D60BD" w14:textId="77777777" w:rsidTr="00C43212">
        <w:trPr>
          <w:jc w:val="center"/>
        </w:trPr>
        <w:tc>
          <w:tcPr>
            <w:tcW w:w="1271" w:type="dxa"/>
            <w:vAlign w:val="center"/>
          </w:tcPr>
          <w:p w14:paraId="5BB8F72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EHDP-17</w:t>
            </w:r>
          </w:p>
        </w:tc>
        <w:tc>
          <w:tcPr>
            <w:tcW w:w="2351" w:type="dxa"/>
            <w:vAlign w:val="center"/>
          </w:tcPr>
          <w:p w14:paraId="61EDD08E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14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13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821" w:type="dxa"/>
            <w:vAlign w:val="center"/>
          </w:tcPr>
          <w:p w14:paraId="7B66C56D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308.05</w:t>
            </w:r>
          </w:p>
        </w:tc>
        <w:tc>
          <w:tcPr>
            <w:tcW w:w="1364" w:type="dxa"/>
            <w:vAlign w:val="center"/>
          </w:tcPr>
          <w:p w14:paraId="30B0F1BE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331.04</w:t>
            </w:r>
          </w:p>
        </w:tc>
        <w:tc>
          <w:tcPr>
            <w:tcW w:w="3033" w:type="dxa"/>
            <w:vAlign w:val="center"/>
          </w:tcPr>
          <w:p w14:paraId="0F36C557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1298" w:dyaOrig="745" w14:anchorId="2964314E">
                <v:shape id="_x0000_i1152" type="#_x0000_t75" style="width:67.15pt;height:35.8pt" o:ole="">
                  <v:imagedata r:id="rId293" o:title=""/>
                </v:shape>
                <o:OLEObject Type="Embed" ProgID="ChemDraw.Document.6.0" ShapeID="_x0000_i1152" DrawAspect="Content" ObjectID="_1673946323" r:id="rId294"/>
              </w:object>
            </w:r>
          </w:p>
        </w:tc>
      </w:tr>
      <w:tr w:rsidR="00C43212" w:rsidRPr="00D144C6" w14:paraId="10589EC2" w14:textId="77777777" w:rsidTr="00C43212">
        <w:trPr>
          <w:jc w:val="center"/>
        </w:trPr>
        <w:tc>
          <w:tcPr>
            <w:tcW w:w="1271" w:type="dxa"/>
            <w:vAlign w:val="center"/>
          </w:tcPr>
          <w:p w14:paraId="24B50D1A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EHDP-18</w:t>
            </w:r>
          </w:p>
        </w:tc>
        <w:tc>
          <w:tcPr>
            <w:tcW w:w="2351" w:type="dxa"/>
            <w:vAlign w:val="center"/>
          </w:tcPr>
          <w:p w14:paraId="50C45B2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32" w:name="OLE_LINK64"/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17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bookmarkEnd w:id="32"/>
          </w:p>
        </w:tc>
        <w:tc>
          <w:tcPr>
            <w:tcW w:w="821" w:type="dxa"/>
            <w:vAlign w:val="center"/>
          </w:tcPr>
          <w:p w14:paraId="17E92C80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350.09</w:t>
            </w:r>
          </w:p>
        </w:tc>
        <w:tc>
          <w:tcPr>
            <w:tcW w:w="1364" w:type="dxa"/>
            <w:vAlign w:val="center"/>
          </w:tcPr>
          <w:p w14:paraId="675CFBB8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373.08</w:t>
            </w:r>
          </w:p>
        </w:tc>
        <w:tc>
          <w:tcPr>
            <w:tcW w:w="3033" w:type="dxa"/>
            <w:vAlign w:val="center"/>
          </w:tcPr>
          <w:p w14:paraId="7531BE2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1627" w:dyaOrig="1247" w14:anchorId="03C4489B">
                <v:shape id="_x0000_i1153" type="#_x0000_t75" style="width:61.85pt;height:46.4pt" o:ole="">
                  <v:imagedata r:id="rId295" o:title=""/>
                </v:shape>
                <o:OLEObject Type="Embed" ProgID="ChemDraw.Document.6.0" ShapeID="_x0000_i1153" DrawAspect="Content" ObjectID="_1673946324" r:id="rId296"/>
              </w:object>
            </w:r>
          </w:p>
        </w:tc>
      </w:tr>
      <w:tr w:rsidR="00C43212" w:rsidRPr="00D144C6" w14:paraId="15843234" w14:textId="77777777" w:rsidTr="00C43212">
        <w:trPr>
          <w:jc w:val="center"/>
        </w:trPr>
        <w:tc>
          <w:tcPr>
            <w:tcW w:w="1271" w:type="dxa"/>
            <w:vAlign w:val="center"/>
          </w:tcPr>
          <w:p w14:paraId="32CF4222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2351" w:type="dxa"/>
            <w:vAlign w:val="center"/>
          </w:tcPr>
          <w:p w14:paraId="5428DB08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821" w:type="dxa"/>
            <w:vAlign w:val="center"/>
          </w:tcPr>
          <w:p w14:paraId="3E67A317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104.01</w:t>
            </w:r>
          </w:p>
        </w:tc>
        <w:tc>
          <w:tcPr>
            <w:tcW w:w="1364" w:type="dxa"/>
            <w:vAlign w:val="center"/>
          </w:tcPr>
          <w:p w14:paraId="28E8736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127.00</w:t>
            </w:r>
          </w:p>
        </w:tc>
        <w:tc>
          <w:tcPr>
            <w:tcW w:w="3033" w:type="dxa"/>
            <w:vAlign w:val="center"/>
          </w:tcPr>
          <w:p w14:paraId="789F621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1778" w:dyaOrig="811" w14:anchorId="1C22142D">
                <v:shape id="_x0000_i1154" type="#_x0000_t75" style="width:67.15pt;height:30.9pt" o:ole="">
                  <v:imagedata r:id="rId297" o:title=""/>
                </v:shape>
                <o:OLEObject Type="Embed" ProgID="ChemDraw.Document.6.0" ShapeID="_x0000_i1154" DrawAspect="Content" ObjectID="_1673946325" r:id="rId298"/>
              </w:object>
            </w:r>
          </w:p>
        </w:tc>
      </w:tr>
      <w:tr w:rsidR="00C43212" w:rsidRPr="00D144C6" w14:paraId="7D949556" w14:textId="77777777" w:rsidTr="00C43212">
        <w:trPr>
          <w:jc w:val="center"/>
        </w:trPr>
        <w:tc>
          <w:tcPr>
            <w:tcW w:w="1271" w:type="dxa"/>
            <w:vAlign w:val="center"/>
          </w:tcPr>
          <w:p w14:paraId="0B86C0F2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351" w:type="dxa"/>
            <w:vAlign w:val="center"/>
          </w:tcPr>
          <w:p w14:paraId="4BA4C567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821" w:type="dxa"/>
            <w:vAlign w:val="center"/>
          </w:tcPr>
          <w:p w14:paraId="0B35D0D2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118.03</w:t>
            </w:r>
          </w:p>
        </w:tc>
        <w:tc>
          <w:tcPr>
            <w:tcW w:w="1364" w:type="dxa"/>
            <w:vAlign w:val="center"/>
          </w:tcPr>
          <w:p w14:paraId="2A98B7F2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141.02</w:t>
            </w:r>
          </w:p>
        </w:tc>
        <w:tc>
          <w:tcPr>
            <w:tcW w:w="3033" w:type="dxa"/>
            <w:vAlign w:val="center"/>
          </w:tcPr>
          <w:p w14:paraId="3FD58679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2097" w:dyaOrig="1172" w14:anchorId="626CC478">
                <v:shape id="_x0000_i1155" type="#_x0000_t75" style="width:77.75pt;height:47.25pt" o:ole="">
                  <v:imagedata r:id="rId299" o:title=""/>
                </v:shape>
                <o:OLEObject Type="Embed" ProgID="ChemDraw.Document.6.0" ShapeID="_x0000_i1155" DrawAspect="Content" ObjectID="_1673946326" r:id="rId300"/>
              </w:object>
            </w:r>
          </w:p>
        </w:tc>
      </w:tr>
      <w:tr w:rsidR="00C43212" w:rsidRPr="00D144C6" w14:paraId="45CC2A3E" w14:textId="77777777" w:rsidTr="00C43212">
        <w:trPr>
          <w:jc w:val="center"/>
        </w:trPr>
        <w:tc>
          <w:tcPr>
            <w:tcW w:w="1271" w:type="dxa"/>
            <w:vAlign w:val="center"/>
          </w:tcPr>
          <w:p w14:paraId="48320C1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TCP</w:t>
            </w:r>
          </w:p>
        </w:tc>
        <w:tc>
          <w:tcPr>
            <w:tcW w:w="2351" w:type="dxa"/>
            <w:vAlign w:val="center"/>
          </w:tcPr>
          <w:p w14:paraId="43068DF8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21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21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821" w:type="dxa"/>
            <w:vAlign w:val="center"/>
          </w:tcPr>
          <w:p w14:paraId="6D814519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368.12</w:t>
            </w:r>
          </w:p>
        </w:tc>
        <w:tc>
          <w:tcPr>
            <w:tcW w:w="1364" w:type="dxa"/>
            <w:vAlign w:val="center"/>
          </w:tcPr>
          <w:p w14:paraId="1344C067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391.11</w:t>
            </w:r>
          </w:p>
        </w:tc>
        <w:tc>
          <w:tcPr>
            <w:tcW w:w="3033" w:type="dxa"/>
            <w:vAlign w:val="center"/>
          </w:tcPr>
          <w:p w14:paraId="4F95EDA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3681" w:dyaOrig="2319" w14:anchorId="01BA280C">
                <v:shape id="_x0000_i1156" type="#_x0000_t75" style="width:108.2pt;height:1in" o:ole="">
                  <v:imagedata r:id="rId301" o:title=""/>
                </v:shape>
                <o:OLEObject Type="Embed" ProgID="ChemDraw.Document.6.0" ShapeID="_x0000_i1156" DrawAspect="Content" ObjectID="_1673946327" r:id="rId302"/>
              </w:object>
            </w:r>
          </w:p>
        </w:tc>
      </w:tr>
      <w:tr w:rsidR="00C43212" w:rsidRPr="00D144C6" w14:paraId="7A91BA1D" w14:textId="77777777" w:rsidTr="00C43212">
        <w:trPr>
          <w:jc w:val="center"/>
        </w:trPr>
        <w:tc>
          <w:tcPr>
            <w:tcW w:w="1271" w:type="dxa"/>
            <w:vAlign w:val="center"/>
          </w:tcPr>
          <w:p w14:paraId="447D53EE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TCP-1</w:t>
            </w:r>
          </w:p>
        </w:tc>
        <w:tc>
          <w:tcPr>
            <w:tcW w:w="2351" w:type="dxa"/>
            <w:vAlign w:val="center"/>
          </w:tcPr>
          <w:p w14:paraId="1709AF4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21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21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821" w:type="dxa"/>
            <w:vAlign w:val="center"/>
          </w:tcPr>
          <w:p w14:paraId="6995D3CA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384.44</w:t>
            </w:r>
          </w:p>
        </w:tc>
        <w:tc>
          <w:tcPr>
            <w:tcW w:w="1364" w:type="dxa"/>
            <w:vAlign w:val="center"/>
          </w:tcPr>
          <w:p w14:paraId="33EAD189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407.10</w:t>
            </w:r>
          </w:p>
        </w:tc>
        <w:tc>
          <w:tcPr>
            <w:tcW w:w="3033" w:type="dxa"/>
            <w:vAlign w:val="center"/>
          </w:tcPr>
          <w:p w14:paraId="527556DA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3733" w:dyaOrig="2316" w14:anchorId="5D9EF421">
                <v:shape id="_x0000_i1157" type="#_x0000_t75" style="width:123.25pt;height:76.85pt" o:ole="">
                  <v:imagedata r:id="rId303" o:title=""/>
                </v:shape>
                <o:OLEObject Type="Embed" ProgID="ChemDraw.Document.6.0" ShapeID="_x0000_i1157" DrawAspect="Content" ObjectID="_1673946328" r:id="rId304"/>
              </w:object>
            </w:r>
          </w:p>
        </w:tc>
      </w:tr>
      <w:tr w:rsidR="00C43212" w:rsidRPr="00D144C6" w14:paraId="622EE91C" w14:textId="77777777" w:rsidTr="00C43212">
        <w:trPr>
          <w:jc w:val="center"/>
        </w:trPr>
        <w:tc>
          <w:tcPr>
            <w:tcW w:w="1271" w:type="dxa"/>
            <w:vAlign w:val="center"/>
          </w:tcPr>
          <w:p w14:paraId="439DF155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TCP-2</w:t>
            </w:r>
          </w:p>
        </w:tc>
        <w:tc>
          <w:tcPr>
            <w:tcW w:w="2351" w:type="dxa"/>
            <w:vAlign w:val="center"/>
          </w:tcPr>
          <w:p w14:paraId="1D401B07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21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21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821" w:type="dxa"/>
            <w:vAlign w:val="center"/>
          </w:tcPr>
          <w:p w14:paraId="3F59AA85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384.44</w:t>
            </w:r>
          </w:p>
        </w:tc>
        <w:tc>
          <w:tcPr>
            <w:tcW w:w="1364" w:type="dxa"/>
            <w:vAlign w:val="center"/>
          </w:tcPr>
          <w:p w14:paraId="6DEF750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407.10</w:t>
            </w:r>
          </w:p>
        </w:tc>
        <w:tc>
          <w:tcPr>
            <w:tcW w:w="3033" w:type="dxa"/>
            <w:vAlign w:val="center"/>
          </w:tcPr>
          <w:p w14:paraId="166956AD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4273" w:dyaOrig="2315" w14:anchorId="3608706E">
                <v:shape id="_x0000_i1158" type="#_x0000_t75" style="width:124.1pt;height:67.15pt" o:ole="">
                  <v:imagedata r:id="rId305" o:title=""/>
                </v:shape>
                <o:OLEObject Type="Embed" ProgID="ChemDraw.Document.6.0" ShapeID="_x0000_i1158" DrawAspect="Content" ObjectID="_1673946329" r:id="rId306"/>
              </w:object>
            </w:r>
          </w:p>
        </w:tc>
      </w:tr>
      <w:tr w:rsidR="00C43212" w:rsidRPr="00D144C6" w14:paraId="37D54498" w14:textId="77777777" w:rsidTr="00C43212">
        <w:trPr>
          <w:jc w:val="center"/>
        </w:trPr>
        <w:tc>
          <w:tcPr>
            <w:tcW w:w="1271" w:type="dxa"/>
            <w:vAlign w:val="center"/>
          </w:tcPr>
          <w:p w14:paraId="3CB1D534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TCP-3</w:t>
            </w:r>
          </w:p>
        </w:tc>
        <w:tc>
          <w:tcPr>
            <w:tcW w:w="2351" w:type="dxa"/>
            <w:vAlign w:val="center"/>
          </w:tcPr>
          <w:p w14:paraId="0D4CF34D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21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821" w:type="dxa"/>
            <w:vAlign w:val="center"/>
          </w:tcPr>
          <w:p w14:paraId="5C1E886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382.10</w:t>
            </w:r>
          </w:p>
        </w:tc>
        <w:tc>
          <w:tcPr>
            <w:tcW w:w="1364" w:type="dxa"/>
            <w:vAlign w:val="center"/>
          </w:tcPr>
          <w:p w14:paraId="1A645A99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405.09</w:t>
            </w:r>
          </w:p>
        </w:tc>
        <w:tc>
          <w:tcPr>
            <w:tcW w:w="3033" w:type="dxa"/>
            <w:vAlign w:val="center"/>
          </w:tcPr>
          <w:p w14:paraId="16F45E60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4052" w:dyaOrig="2319" w14:anchorId="7CCDFFA7">
                <v:shape id="_x0000_i1159" type="#_x0000_t75" style="width:122.8pt;height:1in" o:ole="">
                  <v:imagedata r:id="rId307" o:title=""/>
                </v:shape>
                <o:OLEObject Type="Embed" ProgID="ChemDraw.Document.6.0" ShapeID="_x0000_i1159" DrawAspect="Content" ObjectID="_1673946330" r:id="rId308"/>
              </w:object>
            </w:r>
          </w:p>
        </w:tc>
      </w:tr>
      <w:tr w:rsidR="00C43212" w:rsidRPr="00D144C6" w14:paraId="565B9E07" w14:textId="77777777" w:rsidTr="00C43212">
        <w:trPr>
          <w:jc w:val="center"/>
        </w:trPr>
        <w:tc>
          <w:tcPr>
            <w:tcW w:w="1271" w:type="dxa"/>
            <w:vAlign w:val="center"/>
          </w:tcPr>
          <w:p w14:paraId="0BB54C25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TCP-4</w:t>
            </w:r>
          </w:p>
        </w:tc>
        <w:tc>
          <w:tcPr>
            <w:tcW w:w="2351" w:type="dxa"/>
            <w:vAlign w:val="center"/>
          </w:tcPr>
          <w:p w14:paraId="4536E18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821" w:type="dxa"/>
            <w:vAlign w:val="center"/>
          </w:tcPr>
          <w:p w14:paraId="65762FA9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334.06</w:t>
            </w:r>
          </w:p>
        </w:tc>
        <w:tc>
          <w:tcPr>
            <w:tcW w:w="1364" w:type="dxa"/>
            <w:vAlign w:val="center"/>
          </w:tcPr>
          <w:p w14:paraId="020F54C5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357.05</w:t>
            </w:r>
          </w:p>
        </w:tc>
        <w:tc>
          <w:tcPr>
            <w:tcW w:w="3033" w:type="dxa"/>
            <w:vAlign w:val="center"/>
          </w:tcPr>
          <w:p w14:paraId="2133AC09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3216" w:dyaOrig="2316" w14:anchorId="05D5A5C1">
                <v:shape id="_x0000_i1160" type="#_x0000_t75" style="width:108.2pt;height:76.85pt" o:ole="">
                  <v:imagedata r:id="rId309" o:title=""/>
                </v:shape>
                <o:OLEObject Type="Embed" ProgID="ChemDraw.Document.6.0" ShapeID="_x0000_i1160" DrawAspect="Content" ObjectID="_1673946331" r:id="rId310"/>
              </w:object>
            </w:r>
          </w:p>
        </w:tc>
      </w:tr>
      <w:tr w:rsidR="00C43212" w:rsidRPr="00D144C6" w14:paraId="16C0FB0B" w14:textId="77777777" w:rsidTr="00C43212">
        <w:trPr>
          <w:jc w:val="center"/>
        </w:trPr>
        <w:tc>
          <w:tcPr>
            <w:tcW w:w="1271" w:type="dxa"/>
            <w:vAlign w:val="center"/>
          </w:tcPr>
          <w:p w14:paraId="13CA4B5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TCP-5</w:t>
            </w:r>
          </w:p>
        </w:tc>
        <w:tc>
          <w:tcPr>
            <w:tcW w:w="2351" w:type="dxa"/>
            <w:vAlign w:val="center"/>
          </w:tcPr>
          <w:p w14:paraId="52B8DF15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14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821" w:type="dxa"/>
            <w:vAlign w:val="center"/>
          </w:tcPr>
          <w:p w14:paraId="1953155A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278.07</w:t>
            </w:r>
          </w:p>
        </w:tc>
        <w:tc>
          <w:tcPr>
            <w:tcW w:w="1364" w:type="dxa"/>
            <w:vAlign w:val="center"/>
          </w:tcPr>
          <w:p w14:paraId="2366E6AD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301.06</w:t>
            </w:r>
          </w:p>
        </w:tc>
        <w:tc>
          <w:tcPr>
            <w:tcW w:w="3033" w:type="dxa"/>
            <w:vAlign w:val="center"/>
          </w:tcPr>
          <w:p w14:paraId="3DAC518A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3681" w:dyaOrig="959" w14:anchorId="704488CB">
                <v:shape id="_x0000_i1161" type="#_x0000_t75" style="width:124.1pt;height:36.2pt" o:ole="">
                  <v:imagedata r:id="rId311" o:title=""/>
                </v:shape>
                <o:OLEObject Type="Embed" ProgID="ChemDraw.Document.6.0" ShapeID="_x0000_i1161" DrawAspect="Content" ObjectID="_1673946332" r:id="rId312"/>
              </w:object>
            </w:r>
          </w:p>
        </w:tc>
      </w:tr>
      <w:tr w:rsidR="00C43212" w:rsidRPr="00D144C6" w14:paraId="4EA31113" w14:textId="77777777" w:rsidTr="00C43212">
        <w:trPr>
          <w:jc w:val="center"/>
        </w:trPr>
        <w:tc>
          <w:tcPr>
            <w:tcW w:w="1271" w:type="dxa"/>
            <w:vAlign w:val="center"/>
          </w:tcPr>
          <w:p w14:paraId="046B9BA8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TCP-6</w:t>
            </w:r>
          </w:p>
        </w:tc>
        <w:tc>
          <w:tcPr>
            <w:tcW w:w="2351" w:type="dxa"/>
            <w:vAlign w:val="center"/>
          </w:tcPr>
          <w:p w14:paraId="2F3F3A8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7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821" w:type="dxa"/>
            <w:vAlign w:val="center"/>
          </w:tcPr>
          <w:p w14:paraId="27B4ECE4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188.02</w:t>
            </w:r>
          </w:p>
        </w:tc>
        <w:tc>
          <w:tcPr>
            <w:tcW w:w="1364" w:type="dxa"/>
            <w:vAlign w:val="center"/>
          </w:tcPr>
          <w:p w14:paraId="62F0A1D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211.01</w:t>
            </w:r>
          </w:p>
        </w:tc>
        <w:tc>
          <w:tcPr>
            <w:tcW w:w="3033" w:type="dxa"/>
            <w:vAlign w:val="center"/>
          </w:tcPr>
          <w:p w14:paraId="447EC6F2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2463" w:dyaOrig="959" w14:anchorId="1040CFFB">
                <v:shape id="_x0000_i1162" type="#_x0000_t75" style="width:103.35pt;height:41.1pt" o:ole="">
                  <v:imagedata r:id="rId313" o:title=""/>
                </v:shape>
                <o:OLEObject Type="Embed" ProgID="ChemDraw.Document.6.0" ShapeID="_x0000_i1162" DrawAspect="Content" ObjectID="_1673946333" r:id="rId314"/>
              </w:object>
            </w:r>
          </w:p>
        </w:tc>
      </w:tr>
      <w:tr w:rsidR="00C43212" w:rsidRPr="00D144C6" w14:paraId="5D52490F" w14:textId="77777777" w:rsidTr="00C43212">
        <w:trPr>
          <w:jc w:val="center"/>
        </w:trPr>
        <w:tc>
          <w:tcPr>
            <w:tcW w:w="1271" w:type="dxa"/>
            <w:vAlign w:val="center"/>
          </w:tcPr>
          <w:p w14:paraId="60D2D39A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TCP-7</w:t>
            </w:r>
          </w:p>
        </w:tc>
        <w:tc>
          <w:tcPr>
            <w:tcW w:w="2351" w:type="dxa"/>
            <w:vAlign w:val="center"/>
          </w:tcPr>
          <w:p w14:paraId="130CA2A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7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821" w:type="dxa"/>
            <w:vAlign w:val="center"/>
          </w:tcPr>
          <w:p w14:paraId="66C87CC4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204.02</w:t>
            </w:r>
          </w:p>
        </w:tc>
        <w:tc>
          <w:tcPr>
            <w:tcW w:w="1364" w:type="dxa"/>
            <w:vAlign w:val="center"/>
          </w:tcPr>
          <w:p w14:paraId="34674977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227.01</w:t>
            </w:r>
          </w:p>
        </w:tc>
        <w:tc>
          <w:tcPr>
            <w:tcW w:w="3033" w:type="dxa"/>
            <w:vAlign w:val="center"/>
          </w:tcPr>
          <w:p w14:paraId="797A2109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2568" w:dyaOrig="958" w14:anchorId="217789F5">
                <v:shape id="_x0000_i1163" type="#_x0000_t75" style="width:102.5pt;height:41.1pt" o:ole="">
                  <v:imagedata r:id="rId315" o:title=""/>
                </v:shape>
                <o:OLEObject Type="Embed" ProgID="ChemDraw.Document.6.0" ShapeID="_x0000_i1163" DrawAspect="Content" ObjectID="_1673946334" r:id="rId316"/>
              </w:object>
            </w:r>
          </w:p>
        </w:tc>
      </w:tr>
      <w:tr w:rsidR="00C43212" w:rsidRPr="00D144C6" w14:paraId="787A6E69" w14:textId="77777777" w:rsidTr="00C43212">
        <w:trPr>
          <w:jc w:val="center"/>
        </w:trPr>
        <w:tc>
          <w:tcPr>
            <w:tcW w:w="1271" w:type="dxa"/>
            <w:vAlign w:val="center"/>
          </w:tcPr>
          <w:p w14:paraId="38C9A8C7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TEHP</w:t>
            </w:r>
          </w:p>
        </w:tc>
        <w:tc>
          <w:tcPr>
            <w:tcW w:w="2351" w:type="dxa"/>
            <w:vAlign w:val="center"/>
          </w:tcPr>
          <w:p w14:paraId="2B5CBC7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24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51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821" w:type="dxa"/>
            <w:vAlign w:val="center"/>
          </w:tcPr>
          <w:p w14:paraId="1FB65FAC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434.35</w:t>
            </w:r>
          </w:p>
        </w:tc>
        <w:tc>
          <w:tcPr>
            <w:tcW w:w="1364" w:type="dxa"/>
            <w:vAlign w:val="center"/>
          </w:tcPr>
          <w:p w14:paraId="3280FF6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457.34</w:t>
            </w:r>
          </w:p>
        </w:tc>
        <w:tc>
          <w:tcPr>
            <w:tcW w:w="3033" w:type="dxa"/>
            <w:vAlign w:val="center"/>
          </w:tcPr>
          <w:p w14:paraId="19D416C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4355" w:dyaOrig="2031" w14:anchorId="01F43135">
                <v:shape id="_x0000_i1164" type="#_x0000_t75" style="width:128.1pt;height:62.3pt" o:ole="">
                  <v:imagedata r:id="rId317" o:title=""/>
                </v:shape>
                <o:OLEObject Type="Embed" ProgID="ChemDraw.Document.6.0" ShapeID="_x0000_i1164" DrawAspect="Content" ObjectID="_1673946335" r:id="rId318"/>
              </w:object>
            </w:r>
          </w:p>
        </w:tc>
      </w:tr>
      <w:tr w:rsidR="00C43212" w:rsidRPr="00D144C6" w14:paraId="6CB9E1D5" w14:textId="77777777" w:rsidTr="00C43212">
        <w:trPr>
          <w:jc w:val="center"/>
        </w:trPr>
        <w:tc>
          <w:tcPr>
            <w:tcW w:w="1271" w:type="dxa"/>
            <w:vAlign w:val="center"/>
          </w:tcPr>
          <w:p w14:paraId="0BEAB31A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TEHP-1</w:t>
            </w:r>
          </w:p>
        </w:tc>
        <w:tc>
          <w:tcPr>
            <w:tcW w:w="2351" w:type="dxa"/>
            <w:vAlign w:val="center"/>
          </w:tcPr>
          <w:p w14:paraId="45E590C9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24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51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821" w:type="dxa"/>
            <w:vAlign w:val="center"/>
          </w:tcPr>
          <w:p w14:paraId="12F04C88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498.33</w:t>
            </w:r>
          </w:p>
        </w:tc>
        <w:tc>
          <w:tcPr>
            <w:tcW w:w="1364" w:type="dxa"/>
            <w:vAlign w:val="center"/>
          </w:tcPr>
          <w:p w14:paraId="27B4CB42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521.32</w:t>
            </w:r>
          </w:p>
        </w:tc>
        <w:tc>
          <w:tcPr>
            <w:tcW w:w="3033" w:type="dxa"/>
            <w:vAlign w:val="center"/>
          </w:tcPr>
          <w:p w14:paraId="5DE67240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4784" w:dyaOrig="2043" w14:anchorId="10107062">
                <v:shape id="_x0000_i1165" type="#_x0000_t75" style="width:138.7pt;height:62.3pt" o:ole="">
                  <v:imagedata r:id="rId319" o:title=""/>
                </v:shape>
                <o:OLEObject Type="Embed" ProgID="ChemDraw.Document.6.0" ShapeID="_x0000_i1165" DrawAspect="Content" ObjectID="_1673946336" r:id="rId320"/>
              </w:object>
            </w:r>
          </w:p>
        </w:tc>
      </w:tr>
      <w:tr w:rsidR="00C43212" w:rsidRPr="00D144C6" w14:paraId="383D8B44" w14:textId="77777777" w:rsidTr="00C43212">
        <w:trPr>
          <w:jc w:val="center"/>
        </w:trPr>
        <w:tc>
          <w:tcPr>
            <w:tcW w:w="1271" w:type="dxa"/>
            <w:vAlign w:val="center"/>
          </w:tcPr>
          <w:p w14:paraId="32198764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TEHP-2</w:t>
            </w:r>
          </w:p>
        </w:tc>
        <w:tc>
          <w:tcPr>
            <w:tcW w:w="2351" w:type="dxa"/>
            <w:vAlign w:val="center"/>
          </w:tcPr>
          <w:p w14:paraId="186BC718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24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821" w:type="dxa"/>
            <w:vAlign w:val="center"/>
          </w:tcPr>
          <w:p w14:paraId="79C1AD4C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496.32</w:t>
            </w:r>
          </w:p>
        </w:tc>
        <w:tc>
          <w:tcPr>
            <w:tcW w:w="1364" w:type="dxa"/>
            <w:vAlign w:val="center"/>
          </w:tcPr>
          <w:p w14:paraId="162224B0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519.31</w:t>
            </w:r>
          </w:p>
        </w:tc>
        <w:tc>
          <w:tcPr>
            <w:tcW w:w="3033" w:type="dxa"/>
            <w:vAlign w:val="center"/>
          </w:tcPr>
          <w:p w14:paraId="36E632F4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4784" w:dyaOrig="2043" w14:anchorId="61B426EF">
                <v:shape id="_x0000_i1166" type="#_x0000_t75" style="width:138.7pt;height:62.3pt" o:ole="">
                  <v:imagedata r:id="rId321" o:title=""/>
                </v:shape>
                <o:OLEObject Type="Embed" ProgID="ChemDraw.Document.6.0" ShapeID="_x0000_i1166" DrawAspect="Content" ObjectID="_1673946337" r:id="rId322"/>
              </w:object>
            </w:r>
          </w:p>
        </w:tc>
      </w:tr>
      <w:tr w:rsidR="00C43212" w:rsidRPr="00D144C6" w14:paraId="37692556" w14:textId="77777777" w:rsidTr="00C43212">
        <w:trPr>
          <w:jc w:val="center"/>
        </w:trPr>
        <w:tc>
          <w:tcPr>
            <w:tcW w:w="1271" w:type="dxa"/>
            <w:vAlign w:val="center"/>
          </w:tcPr>
          <w:p w14:paraId="2C147444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TEHP-3</w:t>
            </w:r>
          </w:p>
        </w:tc>
        <w:tc>
          <w:tcPr>
            <w:tcW w:w="2351" w:type="dxa"/>
            <w:vAlign w:val="center"/>
          </w:tcPr>
          <w:p w14:paraId="27BD0FE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24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47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821" w:type="dxa"/>
            <w:vAlign w:val="center"/>
          </w:tcPr>
          <w:p w14:paraId="1B17B111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494.30</w:t>
            </w:r>
          </w:p>
        </w:tc>
        <w:tc>
          <w:tcPr>
            <w:tcW w:w="1364" w:type="dxa"/>
            <w:vAlign w:val="center"/>
          </w:tcPr>
          <w:p w14:paraId="76F089BA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517.29</w:t>
            </w:r>
          </w:p>
        </w:tc>
        <w:tc>
          <w:tcPr>
            <w:tcW w:w="3033" w:type="dxa"/>
            <w:vAlign w:val="center"/>
          </w:tcPr>
          <w:p w14:paraId="04E0996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4776" w:dyaOrig="2040" w14:anchorId="57468CAB">
                <v:shape id="_x0000_i1167" type="#_x0000_t75" style="width:138.7pt;height:62.3pt" o:ole="">
                  <v:imagedata r:id="rId323" o:title=""/>
                </v:shape>
                <o:OLEObject Type="Embed" ProgID="ChemDraw.Document.6.0" ShapeID="_x0000_i1167" DrawAspect="Content" ObjectID="_1673946338" r:id="rId324"/>
              </w:object>
            </w:r>
          </w:p>
        </w:tc>
      </w:tr>
      <w:tr w:rsidR="00C43212" w:rsidRPr="00D144C6" w14:paraId="15FCDF7E" w14:textId="77777777" w:rsidTr="00C43212">
        <w:trPr>
          <w:jc w:val="center"/>
        </w:trPr>
        <w:tc>
          <w:tcPr>
            <w:tcW w:w="1271" w:type="dxa"/>
            <w:vAlign w:val="center"/>
          </w:tcPr>
          <w:p w14:paraId="57CA1AD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TEHP-4</w:t>
            </w:r>
          </w:p>
        </w:tc>
        <w:tc>
          <w:tcPr>
            <w:tcW w:w="2351" w:type="dxa"/>
            <w:vAlign w:val="center"/>
          </w:tcPr>
          <w:p w14:paraId="7F73EE89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24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821" w:type="dxa"/>
            <w:vAlign w:val="center"/>
          </w:tcPr>
          <w:p w14:paraId="1D92EE77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492.29</w:t>
            </w:r>
          </w:p>
        </w:tc>
        <w:tc>
          <w:tcPr>
            <w:tcW w:w="1364" w:type="dxa"/>
            <w:vAlign w:val="center"/>
          </w:tcPr>
          <w:p w14:paraId="28D305E7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515.27</w:t>
            </w:r>
          </w:p>
        </w:tc>
        <w:tc>
          <w:tcPr>
            <w:tcW w:w="3033" w:type="dxa"/>
            <w:vAlign w:val="center"/>
          </w:tcPr>
          <w:p w14:paraId="42962B0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4799" w:dyaOrig="2049" w14:anchorId="488F60E6">
                <v:shape id="_x0000_i1168" type="#_x0000_t75" style="width:139.6pt;height:56.55pt" o:ole="">
                  <v:imagedata r:id="rId325" o:title=""/>
                </v:shape>
                <o:OLEObject Type="Embed" ProgID="ChemDraw.Document.6.0" ShapeID="_x0000_i1168" DrawAspect="Content" ObjectID="_1673946339" r:id="rId326"/>
              </w:object>
            </w:r>
          </w:p>
        </w:tc>
      </w:tr>
      <w:tr w:rsidR="00C43212" w:rsidRPr="00D144C6" w14:paraId="18F5ACA2" w14:textId="77777777" w:rsidTr="00C43212">
        <w:trPr>
          <w:jc w:val="center"/>
        </w:trPr>
        <w:tc>
          <w:tcPr>
            <w:tcW w:w="1271" w:type="dxa"/>
            <w:vAlign w:val="center"/>
          </w:tcPr>
          <w:p w14:paraId="2116B09A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TEHP-5</w:t>
            </w:r>
          </w:p>
        </w:tc>
        <w:tc>
          <w:tcPr>
            <w:tcW w:w="2351" w:type="dxa"/>
            <w:vAlign w:val="center"/>
          </w:tcPr>
          <w:p w14:paraId="7E81D6E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24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43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821" w:type="dxa"/>
            <w:vAlign w:val="center"/>
          </w:tcPr>
          <w:p w14:paraId="561DC597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490.27</w:t>
            </w:r>
          </w:p>
        </w:tc>
        <w:tc>
          <w:tcPr>
            <w:tcW w:w="1364" w:type="dxa"/>
            <w:vAlign w:val="center"/>
          </w:tcPr>
          <w:p w14:paraId="4F3206E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513.26</w:t>
            </w:r>
          </w:p>
        </w:tc>
        <w:tc>
          <w:tcPr>
            <w:tcW w:w="3033" w:type="dxa"/>
            <w:vAlign w:val="center"/>
          </w:tcPr>
          <w:p w14:paraId="4D3F859D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4619" w:dyaOrig="2043" w14:anchorId="3F853D28">
                <v:shape id="_x0000_i1169" type="#_x0000_t75" style="width:138.25pt;height:62.3pt" o:ole="">
                  <v:imagedata r:id="rId327" o:title=""/>
                </v:shape>
                <o:OLEObject Type="Embed" ProgID="ChemDraw.Document.6.0" ShapeID="_x0000_i1169" DrawAspect="Content" ObjectID="_1673946340" r:id="rId328"/>
              </w:object>
            </w:r>
          </w:p>
        </w:tc>
      </w:tr>
      <w:tr w:rsidR="00C43212" w:rsidRPr="00D144C6" w14:paraId="7E0DBC2D" w14:textId="77777777" w:rsidTr="00C43212">
        <w:trPr>
          <w:jc w:val="center"/>
        </w:trPr>
        <w:tc>
          <w:tcPr>
            <w:tcW w:w="1271" w:type="dxa"/>
            <w:vAlign w:val="center"/>
          </w:tcPr>
          <w:p w14:paraId="23EC791A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TEHP-6</w:t>
            </w:r>
          </w:p>
        </w:tc>
        <w:tc>
          <w:tcPr>
            <w:tcW w:w="2351" w:type="dxa"/>
            <w:vAlign w:val="center"/>
          </w:tcPr>
          <w:p w14:paraId="41EEA167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24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51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7</w:t>
            </w:r>
          </w:p>
        </w:tc>
        <w:tc>
          <w:tcPr>
            <w:tcW w:w="821" w:type="dxa"/>
            <w:vAlign w:val="center"/>
          </w:tcPr>
          <w:p w14:paraId="7AB2C6C7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482.34</w:t>
            </w:r>
          </w:p>
        </w:tc>
        <w:tc>
          <w:tcPr>
            <w:tcW w:w="1364" w:type="dxa"/>
            <w:vAlign w:val="center"/>
          </w:tcPr>
          <w:p w14:paraId="3780C2BE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505.33</w:t>
            </w:r>
          </w:p>
        </w:tc>
        <w:tc>
          <w:tcPr>
            <w:tcW w:w="3033" w:type="dxa"/>
            <w:vAlign w:val="center"/>
          </w:tcPr>
          <w:p w14:paraId="61BBD601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4762" w:dyaOrig="2034" w14:anchorId="75880D0E">
                <v:shape id="_x0000_i1170" type="#_x0000_t75" style="width:138.25pt;height:62.3pt" o:ole="">
                  <v:imagedata r:id="rId329" o:title=""/>
                </v:shape>
                <o:OLEObject Type="Embed" ProgID="ChemDraw.Document.6.0" ShapeID="_x0000_i1170" DrawAspect="Content" ObjectID="_1673946341" r:id="rId330"/>
              </w:object>
            </w:r>
          </w:p>
        </w:tc>
      </w:tr>
      <w:tr w:rsidR="00C43212" w:rsidRPr="00D144C6" w14:paraId="7575BEB9" w14:textId="77777777" w:rsidTr="00C43212">
        <w:trPr>
          <w:jc w:val="center"/>
        </w:trPr>
        <w:tc>
          <w:tcPr>
            <w:tcW w:w="1271" w:type="dxa"/>
            <w:vAlign w:val="center"/>
          </w:tcPr>
          <w:p w14:paraId="6FF9060D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TEHP-7</w:t>
            </w:r>
          </w:p>
        </w:tc>
        <w:tc>
          <w:tcPr>
            <w:tcW w:w="2351" w:type="dxa"/>
            <w:vAlign w:val="center"/>
          </w:tcPr>
          <w:p w14:paraId="3F6A1CB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24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7</w:t>
            </w:r>
          </w:p>
        </w:tc>
        <w:tc>
          <w:tcPr>
            <w:tcW w:w="821" w:type="dxa"/>
            <w:vAlign w:val="center"/>
          </w:tcPr>
          <w:p w14:paraId="64DCFD1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480.32</w:t>
            </w:r>
          </w:p>
        </w:tc>
        <w:tc>
          <w:tcPr>
            <w:tcW w:w="1364" w:type="dxa"/>
            <w:vAlign w:val="center"/>
          </w:tcPr>
          <w:p w14:paraId="0CE615F4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503.31</w:t>
            </w:r>
          </w:p>
        </w:tc>
        <w:tc>
          <w:tcPr>
            <w:tcW w:w="3033" w:type="dxa"/>
            <w:vAlign w:val="center"/>
          </w:tcPr>
          <w:p w14:paraId="71E4E6C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4978" w:dyaOrig="2059" w14:anchorId="7F69D701">
                <v:shape id="_x0000_i1171" type="#_x0000_t75" style="width:138.7pt;height:56.55pt" o:ole="">
                  <v:imagedata r:id="rId331" o:title=""/>
                </v:shape>
                <o:OLEObject Type="Embed" ProgID="ChemDraw.Document.6.0" ShapeID="_x0000_i1171" DrawAspect="Content" ObjectID="_1673946342" r:id="rId332"/>
              </w:object>
            </w:r>
          </w:p>
        </w:tc>
      </w:tr>
      <w:tr w:rsidR="00C43212" w:rsidRPr="00D144C6" w14:paraId="07F1C254" w14:textId="77777777" w:rsidTr="00C43212">
        <w:trPr>
          <w:jc w:val="center"/>
        </w:trPr>
        <w:tc>
          <w:tcPr>
            <w:tcW w:w="1271" w:type="dxa"/>
            <w:vAlign w:val="center"/>
          </w:tcPr>
          <w:p w14:paraId="4122B10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TEHP-8</w:t>
            </w:r>
          </w:p>
        </w:tc>
        <w:tc>
          <w:tcPr>
            <w:tcW w:w="2351" w:type="dxa"/>
            <w:vAlign w:val="center"/>
          </w:tcPr>
          <w:p w14:paraId="6AEE09B8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24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47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7</w:t>
            </w:r>
          </w:p>
        </w:tc>
        <w:tc>
          <w:tcPr>
            <w:tcW w:w="821" w:type="dxa"/>
            <w:vAlign w:val="center"/>
          </w:tcPr>
          <w:p w14:paraId="48F7D02E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478.31</w:t>
            </w:r>
          </w:p>
        </w:tc>
        <w:tc>
          <w:tcPr>
            <w:tcW w:w="1364" w:type="dxa"/>
            <w:vAlign w:val="center"/>
          </w:tcPr>
          <w:p w14:paraId="65FA43C2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501.30</w:t>
            </w:r>
          </w:p>
        </w:tc>
        <w:tc>
          <w:tcPr>
            <w:tcW w:w="3033" w:type="dxa"/>
            <w:vAlign w:val="center"/>
          </w:tcPr>
          <w:p w14:paraId="4D065B84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4799" w:dyaOrig="2049" w14:anchorId="1A6A4A8F">
                <v:shape id="_x0000_i1172" type="#_x0000_t75" style="width:139.6pt;height:56.55pt" o:ole="">
                  <v:imagedata r:id="rId333" o:title=""/>
                </v:shape>
                <o:OLEObject Type="Embed" ProgID="ChemDraw.Document.6.0" ShapeID="_x0000_i1172" DrawAspect="Content" ObjectID="_1673946343" r:id="rId334"/>
              </w:object>
            </w:r>
          </w:p>
        </w:tc>
      </w:tr>
      <w:tr w:rsidR="00C43212" w:rsidRPr="00D144C6" w14:paraId="7080E036" w14:textId="77777777" w:rsidTr="00C43212">
        <w:trPr>
          <w:jc w:val="center"/>
        </w:trPr>
        <w:tc>
          <w:tcPr>
            <w:tcW w:w="1271" w:type="dxa"/>
            <w:vAlign w:val="center"/>
          </w:tcPr>
          <w:p w14:paraId="60B8CF27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TEHP-9</w:t>
            </w:r>
          </w:p>
        </w:tc>
        <w:tc>
          <w:tcPr>
            <w:tcW w:w="2351" w:type="dxa"/>
            <w:vAlign w:val="center"/>
          </w:tcPr>
          <w:p w14:paraId="2CF005AD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24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51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821" w:type="dxa"/>
            <w:vAlign w:val="center"/>
          </w:tcPr>
          <w:p w14:paraId="0F169704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466.34</w:t>
            </w:r>
          </w:p>
        </w:tc>
        <w:tc>
          <w:tcPr>
            <w:tcW w:w="1364" w:type="dxa"/>
            <w:vAlign w:val="center"/>
          </w:tcPr>
          <w:p w14:paraId="70AC2DC5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489.33</w:t>
            </w:r>
          </w:p>
        </w:tc>
        <w:tc>
          <w:tcPr>
            <w:tcW w:w="3033" w:type="dxa"/>
            <w:vAlign w:val="center"/>
          </w:tcPr>
          <w:p w14:paraId="1864DD0C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4897" w:dyaOrig="2025" w14:anchorId="7ABB19E6">
                <v:shape id="_x0000_i1173" type="#_x0000_t75" style="width:138.25pt;height:56.55pt" o:ole="">
                  <v:imagedata r:id="rId335" o:title=""/>
                </v:shape>
                <o:OLEObject Type="Embed" ProgID="ChemDraw.Document.6.0" ShapeID="_x0000_i1173" DrawAspect="Content" ObjectID="_1673946344" r:id="rId336"/>
              </w:object>
            </w:r>
          </w:p>
        </w:tc>
      </w:tr>
      <w:tr w:rsidR="00C43212" w:rsidRPr="00D144C6" w14:paraId="394E6413" w14:textId="77777777" w:rsidTr="00C43212">
        <w:trPr>
          <w:jc w:val="center"/>
        </w:trPr>
        <w:tc>
          <w:tcPr>
            <w:tcW w:w="1271" w:type="dxa"/>
            <w:vAlign w:val="center"/>
          </w:tcPr>
          <w:p w14:paraId="1B266311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TEHP-10</w:t>
            </w:r>
          </w:p>
        </w:tc>
        <w:tc>
          <w:tcPr>
            <w:tcW w:w="2351" w:type="dxa"/>
            <w:vAlign w:val="center"/>
          </w:tcPr>
          <w:p w14:paraId="2AB348F0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24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821" w:type="dxa"/>
            <w:vAlign w:val="center"/>
          </w:tcPr>
          <w:p w14:paraId="3B01D6C9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464.33</w:t>
            </w:r>
          </w:p>
        </w:tc>
        <w:tc>
          <w:tcPr>
            <w:tcW w:w="1364" w:type="dxa"/>
            <w:vAlign w:val="center"/>
          </w:tcPr>
          <w:p w14:paraId="5099AE51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487.32</w:t>
            </w:r>
          </w:p>
        </w:tc>
        <w:tc>
          <w:tcPr>
            <w:tcW w:w="3033" w:type="dxa"/>
            <w:vAlign w:val="center"/>
          </w:tcPr>
          <w:p w14:paraId="32C13657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4756" w:dyaOrig="2031" w14:anchorId="76DD9778">
                <v:shape id="_x0000_i1174" type="#_x0000_t75" style="width:139.15pt;height:56.55pt" o:ole="">
                  <v:imagedata r:id="rId337" o:title=""/>
                </v:shape>
                <o:OLEObject Type="Embed" ProgID="ChemDraw.Document.6.0" ShapeID="_x0000_i1174" DrawAspect="Content" ObjectID="_1673946345" r:id="rId338"/>
              </w:object>
            </w:r>
          </w:p>
        </w:tc>
      </w:tr>
      <w:tr w:rsidR="00C43212" w:rsidRPr="00D144C6" w14:paraId="2E1E0FFC" w14:textId="77777777" w:rsidTr="00C43212">
        <w:trPr>
          <w:jc w:val="center"/>
        </w:trPr>
        <w:tc>
          <w:tcPr>
            <w:tcW w:w="1271" w:type="dxa"/>
            <w:vAlign w:val="center"/>
          </w:tcPr>
          <w:p w14:paraId="0F61F6C9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TEHP-11</w:t>
            </w:r>
          </w:p>
        </w:tc>
        <w:tc>
          <w:tcPr>
            <w:tcW w:w="2351" w:type="dxa"/>
            <w:vAlign w:val="center"/>
          </w:tcPr>
          <w:p w14:paraId="3C45343E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24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47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821" w:type="dxa"/>
            <w:vAlign w:val="center"/>
          </w:tcPr>
          <w:p w14:paraId="45F20358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462.31</w:t>
            </w:r>
          </w:p>
        </w:tc>
        <w:tc>
          <w:tcPr>
            <w:tcW w:w="1364" w:type="dxa"/>
            <w:vAlign w:val="center"/>
          </w:tcPr>
          <w:p w14:paraId="7077121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485.30</w:t>
            </w:r>
          </w:p>
        </w:tc>
        <w:tc>
          <w:tcPr>
            <w:tcW w:w="3033" w:type="dxa"/>
            <w:vAlign w:val="center"/>
          </w:tcPr>
          <w:p w14:paraId="22FF1039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4619" w:dyaOrig="2043" w14:anchorId="2E08CDCE">
                <v:shape id="_x0000_i1175" type="#_x0000_t75" style="width:138.25pt;height:62.3pt" o:ole="">
                  <v:imagedata r:id="rId339" o:title=""/>
                </v:shape>
                <o:OLEObject Type="Embed" ProgID="ChemDraw.Document.6.0" ShapeID="_x0000_i1175" DrawAspect="Content" ObjectID="_1673946346" r:id="rId340"/>
              </w:object>
            </w:r>
          </w:p>
        </w:tc>
      </w:tr>
      <w:tr w:rsidR="00C43212" w:rsidRPr="00D144C6" w14:paraId="74A87E69" w14:textId="77777777" w:rsidTr="00C43212">
        <w:trPr>
          <w:jc w:val="center"/>
        </w:trPr>
        <w:tc>
          <w:tcPr>
            <w:tcW w:w="1271" w:type="dxa"/>
            <w:vAlign w:val="center"/>
          </w:tcPr>
          <w:p w14:paraId="5257EFA4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TEHP-12</w:t>
            </w:r>
          </w:p>
        </w:tc>
        <w:tc>
          <w:tcPr>
            <w:tcW w:w="2351" w:type="dxa"/>
            <w:vAlign w:val="center"/>
          </w:tcPr>
          <w:p w14:paraId="12915028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24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51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821" w:type="dxa"/>
            <w:vAlign w:val="center"/>
          </w:tcPr>
          <w:p w14:paraId="6BBCBF62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450.35</w:t>
            </w:r>
          </w:p>
        </w:tc>
        <w:tc>
          <w:tcPr>
            <w:tcW w:w="1364" w:type="dxa"/>
            <w:vAlign w:val="center"/>
          </w:tcPr>
          <w:p w14:paraId="4306FCED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473.34</w:t>
            </w:r>
          </w:p>
        </w:tc>
        <w:tc>
          <w:tcPr>
            <w:tcW w:w="3033" w:type="dxa"/>
            <w:vAlign w:val="center"/>
          </w:tcPr>
          <w:p w14:paraId="7E21E058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4749" w:dyaOrig="2028" w14:anchorId="22CC3161">
                <v:shape id="_x0000_i1176" type="#_x0000_t75" style="width:138.7pt;height:56.55pt" o:ole="">
                  <v:imagedata r:id="rId341" o:title=""/>
                </v:shape>
                <o:OLEObject Type="Embed" ProgID="ChemDraw.Document.6.0" ShapeID="_x0000_i1176" DrawAspect="Content" ObjectID="_1673946347" r:id="rId342"/>
              </w:object>
            </w:r>
          </w:p>
        </w:tc>
      </w:tr>
      <w:tr w:rsidR="00C43212" w:rsidRPr="00D144C6" w14:paraId="24CCB0C9" w14:textId="77777777" w:rsidTr="00C43212">
        <w:trPr>
          <w:jc w:val="center"/>
        </w:trPr>
        <w:tc>
          <w:tcPr>
            <w:tcW w:w="1271" w:type="dxa"/>
            <w:vAlign w:val="center"/>
          </w:tcPr>
          <w:p w14:paraId="7F067874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33" w:name="OLE_LINK21"/>
            <w:bookmarkStart w:id="34" w:name="OLE_LINK22"/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TEHP-13</w:t>
            </w:r>
            <w:bookmarkEnd w:id="33"/>
            <w:bookmarkEnd w:id="34"/>
          </w:p>
        </w:tc>
        <w:tc>
          <w:tcPr>
            <w:tcW w:w="2351" w:type="dxa"/>
            <w:vAlign w:val="center"/>
          </w:tcPr>
          <w:p w14:paraId="3647F327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24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821" w:type="dxa"/>
            <w:vAlign w:val="center"/>
          </w:tcPr>
          <w:p w14:paraId="0147E02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448.33</w:t>
            </w:r>
          </w:p>
        </w:tc>
        <w:tc>
          <w:tcPr>
            <w:tcW w:w="1364" w:type="dxa"/>
            <w:vAlign w:val="center"/>
          </w:tcPr>
          <w:p w14:paraId="3D6E3E5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471.32</w:t>
            </w:r>
          </w:p>
        </w:tc>
        <w:tc>
          <w:tcPr>
            <w:tcW w:w="3033" w:type="dxa"/>
            <w:vAlign w:val="center"/>
          </w:tcPr>
          <w:p w14:paraId="495A35B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4590" w:dyaOrig="2031" w14:anchorId="0E8F0C0A">
                <v:shape id="_x0000_i1177" type="#_x0000_t75" style="width:139.15pt;height:62.3pt" o:ole="">
                  <v:imagedata r:id="rId343" o:title=""/>
                </v:shape>
                <o:OLEObject Type="Embed" ProgID="ChemDraw.Document.6.0" ShapeID="_x0000_i1177" DrawAspect="Content" ObjectID="_1673946348" r:id="rId344"/>
              </w:object>
            </w:r>
          </w:p>
        </w:tc>
      </w:tr>
      <w:tr w:rsidR="00C43212" w:rsidRPr="00D144C6" w14:paraId="7F0BC472" w14:textId="77777777" w:rsidTr="00C43212">
        <w:trPr>
          <w:jc w:val="center"/>
        </w:trPr>
        <w:tc>
          <w:tcPr>
            <w:tcW w:w="1271" w:type="dxa"/>
            <w:vAlign w:val="center"/>
          </w:tcPr>
          <w:p w14:paraId="5BA6E509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TEHP-14</w:t>
            </w:r>
          </w:p>
        </w:tc>
        <w:tc>
          <w:tcPr>
            <w:tcW w:w="2351" w:type="dxa"/>
            <w:vAlign w:val="center"/>
          </w:tcPr>
          <w:p w14:paraId="2CAD7831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20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41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7</w:t>
            </w:r>
          </w:p>
        </w:tc>
        <w:tc>
          <w:tcPr>
            <w:tcW w:w="821" w:type="dxa"/>
            <w:vAlign w:val="center"/>
          </w:tcPr>
          <w:p w14:paraId="15E8B530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424.26</w:t>
            </w:r>
          </w:p>
        </w:tc>
        <w:tc>
          <w:tcPr>
            <w:tcW w:w="1364" w:type="dxa"/>
            <w:vAlign w:val="center"/>
          </w:tcPr>
          <w:p w14:paraId="1B7BAD8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447.25</w:t>
            </w:r>
          </w:p>
        </w:tc>
        <w:tc>
          <w:tcPr>
            <w:tcW w:w="3033" w:type="dxa"/>
            <w:vAlign w:val="center"/>
          </w:tcPr>
          <w:p w14:paraId="72BE067C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4377" w:dyaOrig="2034" w14:anchorId="20CD9F25">
                <v:shape id="_x0000_i1178" type="#_x0000_t75" style="width:138.7pt;height:66.25pt" o:ole="">
                  <v:imagedata r:id="rId345" o:title=""/>
                </v:shape>
                <o:OLEObject Type="Embed" ProgID="ChemDraw.Document.6.0" ShapeID="_x0000_i1178" DrawAspect="Content" ObjectID="_1673946349" r:id="rId346"/>
              </w:object>
            </w:r>
          </w:p>
        </w:tc>
      </w:tr>
      <w:tr w:rsidR="00C43212" w:rsidRPr="00D144C6" w14:paraId="3268B47F" w14:textId="77777777" w:rsidTr="00C43212">
        <w:trPr>
          <w:jc w:val="center"/>
        </w:trPr>
        <w:tc>
          <w:tcPr>
            <w:tcW w:w="1271" w:type="dxa"/>
            <w:vAlign w:val="center"/>
          </w:tcPr>
          <w:p w14:paraId="017C3DE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TEHP-15</w:t>
            </w:r>
          </w:p>
        </w:tc>
        <w:tc>
          <w:tcPr>
            <w:tcW w:w="2351" w:type="dxa"/>
            <w:vAlign w:val="center"/>
          </w:tcPr>
          <w:p w14:paraId="1660985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20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7</w:t>
            </w:r>
          </w:p>
        </w:tc>
        <w:tc>
          <w:tcPr>
            <w:tcW w:w="821" w:type="dxa"/>
            <w:vAlign w:val="center"/>
          </w:tcPr>
          <w:p w14:paraId="12C058DC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422.24</w:t>
            </w:r>
          </w:p>
        </w:tc>
        <w:tc>
          <w:tcPr>
            <w:tcW w:w="1364" w:type="dxa"/>
            <w:vAlign w:val="center"/>
          </w:tcPr>
          <w:p w14:paraId="781DB172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445.23</w:t>
            </w:r>
          </w:p>
        </w:tc>
        <w:tc>
          <w:tcPr>
            <w:tcW w:w="3033" w:type="dxa"/>
            <w:vAlign w:val="center"/>
          </w:tcPr>
          <w:p w14:paraId="262D497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4247" w:dyaOrig="2047" w14:anchorId="0B5F1B2C">
                <v:shape id="_x0000_i1179" type="#_x0000_t75" style="width:139.15pt;height:67.15pt" o:ole="">
                  <v:imagedata r:id="rId347" o:title=""/>
                </v:shape>
                <o:OLEObject Type="Embed" ProgID="ChemDraw.Document.6.0" ShapeID="_x0000_i1179" DrawAspect="Content" ObjectID="_1673946350" r:id="rId348"/>
              </w:object>
            </w:r>
          </w:p>
        </w:tc>
      </w:tr>
      <w:tr w:rsidR="00C43212" w:rsidRPr="00D144C6" w14:paraId="3BE396F2" w14:textId="77777777" w:rsidTr="00C43212">
        <w:trPr>
          <w:jc w:val="center"/>
        </w:trPr>
        <w:tc>
          <w:tcPr>
            <w:tcW w:w="1271" w:type="dxa"/>
            <w:vAlign w:val="center"/>
          </w:tcPr>
          <w:p w14:paraId="75E14A8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TEHP-16</w:t>
            </w:r>
          </w:p>
        </w:tc>
        <w:tc>
          <w:tcPr>
            <w:tcW w:w="2351" w:type="dxa"/>
            <w:vAlign w:val="center"/>
          </w:tcPr>
          <w:p w14:paraId="5EF5B19A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21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41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821" w:type="dxa"/>
            <w:vAlign w:val="center"/>
          </w:tcPr>
          <w:p w14:paraId="12AB4B92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420.26</w:t>
            </w:r>
          </w:p>
        </w:tc>
        <w:tc>
          <w:tcPr>
            <w:tcW w:w="1364" w:type="dxa"/>
            <w:vAlign w:val="center"/>
          </w:tcPr>
          <w:p w14:paraId="507EE5B9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443.25</w:t>
            </w:r>
          </w:p>
        </w:tc>
        <w:tc>
          <w:tcPr>
            <w:tcW w:w="3033" w:type="dxa"/>
            <w:vAlign w:val="center"/>
          </w:tcPr>
          <w:p w14:paraId="2F3FC13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3959" w:dyaOrig="2031" w14:anchorId="5AA21A75">
                <v:shape id="_x0000_i1180" type="#_x0000_t75" style="width:138.25pt;height:1in" o:ole="">
                  <v:imagedata r:id="rId349" o:title=""/>
                </v:shape>
                <o:OLEObject Type="Embed" ProgID="ChemDraw.Document.6.0" ShapeID="_x0000_i1180" DrawAspect="Content" ObjectID="_1673946351" r:id="rId350"/>
              </w:object>
            </w:r>
          </w:p>
        </w:tc>
      </w:tr>
      <w:tr w:rsidR="00C43212" w:rsidRPr="00D144C6" w14:paraId="35574B63" w14:textId="77777777" w:rsidTr="00C43212">
        <w:trPr>
          <w:jc w:val="center"/>
        </w:trPr>
        <w:tc>
          <w:tcPr>
            <w:tcW w:w="1271" w:type="dxa"/>
            <w:vAlign w:val="center"/>
          </w:tcPr>
          <w:p w14:paraId="25229E74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TEHP-17</w:t>
            </w:r>
          </w:p>
        </w:tc>
        <w:tc>
          <w:tcPr>
            <w:tcW w:w="2351" w:type="dxa"/>
            <w:vAlign w:val="center"/>
          </w:tcPr>
          <w:p w14:paraId="3C258821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20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41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821" w:type="dxa"/>
            <w:vAlign w:val="center"/>
          </w:tcPr>
          <w:p w14:paraId="06E4387A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408.26</w:t>
            </w:r>
          </w:p>
        </w:tc>
        <w:tc>
          <w:tcPr>
            <w:tcW w:w="1364" w:type="dxa"/>
            <w:vAlign w:val="center"/>
          </w:tcPr>
          <w:p w14:paraId="7C5755AA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431.25</w:t>
            </w:r>
          </w:p>
        </w:tc>
        <w:tc>
          <w:tcPr>
            <w:tcW w:w="3033" w:type="dxa"/>
            <w:vAlign w:val="center"/>
          </w:tcPr>
          <w:p w14:paraId="3D7E678C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4279" w:dyaOrig="2062" w14:anchorId="17DDF28B">
                <v:shape id="_x0000_i1181" type="#_x0000_t75" style="width:139.15pt;height:66.25pt" o:ole="">
                  <v:imagedata r:id="rId351" o:title=""/>
                </v:shape>
                <o:OLEObject Type="Embed" ProgID="ChemDraw.Document.6.0" ShapeID="_x0000_i1181" DrawAspect="Content" ObjectID="_1673946352" r:id="rId352"/>
              </w:object>
            </w:r>
          </w:p>
        </w:tc>
      </w:tr>
      <w:tr w:rsidR="00C43212" w:rsidRPr="00D144C6" w14:paraId="050A1907" w14:textId="77777777" w:rsidTr="00C43212">
        <w:trPr>
          <w:jc w:val="center"/>
        </w:trPr>
        <w:tc>
          <w:tcPr>
            <w:tcW w:w="1271" w:type="dxa"/>
            <w:vAlign w:val="center"/>
          </w:tcPr>
          <w:p w14:paraId="70F3F38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TEHP-18</w:t>
            </w:r>
          </w:p>
        </w:tc>
        <w:tc>
          <w:tcPr>
            <w:tcW w:w="2351" w:type="dxa"/>
            <w:vAlign w:val="center"/>
          </w:tcPr>
          <w:p w14:paraId="59D23E5C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20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39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821" w:type="dxa"/>
            <w:vAlign w:val="center"/>
          </w:tcPr>
          <w:p w14:paraId="71AF31CD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406.25</w:t>
            </w:r>
          </w:p>
        </w:tc>
        <w:tc>
          <w:tcPr>
            <w:tcW w:w="1364" w:type="dxa"/>
            <w:vAlign w:val="center"/>
          </w:tcPr>
          <w:p w14:paraId="69167244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429.24</w:t>
            </w:r>
          </w:p>
        </w:tc>
        <w:tc>
          <w:tcPr>
            <w:tcW w:w="3033" w:type="dxa"/>
            <w:vAlign w:val="center"/>
          </w:tcPr>
          <w:p w14:paraId="1D2A9104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4080" w:dyaOrig="2045" w14:anchorId="38AE7186">
                <v:shape id="_x0000_i1182" type="#_x0000_t75" style="width:139.15pt;height:1in" o:ole="">
                  <v:imagedata r:id="rId353" o:title=""/>
                </v:shape>
                <o:OLEObject Type="Embed" ProgID="ChemDraw.Document.6.0" ShapeID="_x0000_i1182" DrawAspect="Content" ObjectID="_1673946353" r:id="rId354"/>
              </w:object>
            </w:r>
          </w:p>
        </w:tc>
      </w:tr>
      <w:tr w:rsidR="00C43212" w:rsidRPr="00D144C6" w14:paraId="4C275096" w14:textId="77777777" w:rsidTr="00C43212">
        <w:trPr>
          <w:jc w:val="center"/>
        </w:trPr>
        <w:tc>
          <w:tcPr>
            <w:tcW w:w="1271" w:type="dxa"/>
            <w:vAlign w:val="center"/>
          </w:tcPr>
          <w:p w14:paraId="6F6EDB7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TEHP-19</w:t>
            </w:r>
          </w:p>
        </w:tc>
        <w:tc>
          <w:tcPr>
            <w:tcW w:w="2351" w:type="dxa"/>
            <w:vAlign w:val="center"/>
          </w:tcPr>
          <w:p w14:paraId="0AE6275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35" w:name="OLE_LINK12"/>
            <w:bookmarkStart w:id="36" w:name="OLE_LINK13"/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20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43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  <w:bookmarkEnd w:id="35"/>
            <w:bookmarkEnd w:id="36"/>
          </w:p>
        </w:tc>
        <w:tc>
          <w:tcPr>
            <w:tcW w:w="821" w:type="dxa"/>
            <w:vAlign w:val="center"/>
          </w:tcPr>
          <w:p w14:paraId="3A81116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394.29</w:t>
            </w:r>
          </w:p>
        </w:tc>
        <w:tc>
          <w:tcPr>
            <w:tcW w:w="1364" w:type="dxa"/>
            <w:vAlign w:val="center"/>
          </w:tcPr>
          <w:p w14:paraId="04853E24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417.28</w:t>
            </w:r>
          </w:p>
        </w:tc>
        <w:tc>
          <w:tcPr>
            <w:tcW w:w="3033" w:type="dxa"/>
            <w:vAlign w:val="center"/>
          </w:tcPr>
          <w:p w14:paraId="06AD9484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3881" w:dyaOrig="2065" w14:anchorId="1745EFE8">
                <v:shape id="_x0000_i1183" type="#_x0000_t75" style="width:139.15pt;height:1in" o:ole="">
                  <v:imagedata r:id="rId355" o:title=""/>
                </v:shape>
                <o:OLEObject Type="Embed" ProgID="ChemDraw.Document.6.0" ShapeID="_x0000_i1183" DrawAspect="Content" ObjectID="_1673946354" r:id="rId356"/>
              </w:object>
            </w:r>
          </w:p>
        </w:tc>
      </w:tr>
      <w:tr w:rsidR="00C43212" w:rsidRPr="00D144C6" w14:paraId="34E77D6F" w14:textId="77777777" w:rsidTr="00C43212">
        <w:trPr>
          <w:jc w:val="center"/>
        </w:trPr>
        <w:tc>
          <w:tcPr>
            <w:tcW w:w="1271" w:type="dxa"/>
            <w:vAlign w:val="center"/>
          </w:tcPr>
          <w:p w14:paraId="1B4B7305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TEHP-20</w:t>
            </w:r>
          </w:p>
        </w:tc>
        <w:tc>
          <w:tcPr>
            <w:tcW w:w="2351" w:type="dxa"/>
            <w:vAlign w:val="center"/>
          </w:tcPr>
          <w:p w14:paraId="38884934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20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41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821" w:type="dxa"/>
            <w:vAlign w:val="center"/>
          </w:tcPr>
          <w:p w14:paraId="5F6D272E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392.27</w:t>
            </w:r>
          </w:p>
        </w:tc>
        <w:tc>
          <w:tcPr>
            <w:tcW w:w="1364" w:type="dxa"/>
            <w:vAlign w:val="center"/>
          </w:tcPr>
          <w:p w14:paraId="79850100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415.26</w:t>
            </w:r>
          </w:p>
        </w:tc>
        <w:tc>
          <w:tcPr>
            <w:tcW w:w="3033" w:type="dxa"/>
            <w:vAlign w:val="center"/>
          </w:tcPr>
          <w:p w14:paraId="7E844F69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3861" w:dyaOrig="2055" w14:anchorId="71116308">
                <v:shape id="_x0000_i1184" type="#_x0000_t75" style="width:138.25pt;height:1in" o:ole="">
                  <v:imagedata r:id="rId357" o:title=""/>
                </v:shape>
                <o:OLEObject Type="Embed" ProgID="ChemDraw.Document.6.0" ShapeID="_x0000_i1184" DrawAspect="Content" ObjectID="_1673946355" r:id="rId358"/>
              </w:object>
            </w:r>
          </w:p>
        </w:tc>
      </w:tr>
      <w:tr w:rsidR="00C43212" w:rsidRPr="00D144C6" w14:paraId="51C597E1" w14:textId="77777777" w:rsidTr="00C43212">
        <w:trPr>
          <w:jc w:val="center"/>
        </w:trPr>
        <w:tc>
          <w:tcPr>
            <w:tcW w:w="1271" w:type="dxa"/>
            <w:vAlign w:val="center"/>
          </w:tcPr>
          <w:p w14:paraId="2FC3E2C4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TEHP-21</w:t>
            </w:r>
          </w:p>
        </w:tc>
        <w:tc>
          <w:tcPr>
            <w:tcW w:w="2351" w:type="dxa"/>
            <w:vAlign w:val="center"/>
          </w:tcPr>
          <w:p w14:paraId="08DF5212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37" w:name="OLE_LINK14"/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17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7</w:t>
            </w:r>
            <w:bookmarkEnd w:id="37"/>
          </w:p>
        </w:tc>
        <w:tc>
          <w:tcPr>
            <w:tcW w:w="821" w:type="dxa"/>
            <w:vAlign w:val="center"/>
          </w:tcPr>
          <w:p w14:paraId="7A5C4059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382.21</w:t>
            </w:r>
          </w:p>
        </w:tc>
        <w:tc>
          <w:tcPr>
            <w:tcW w:w="1364" w:type="dxa"/>
            <w:vAlign w:val="center"/>
          </w:tcPr>
          <w:p w14:paraId="401D7EE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405.20</w:t>
            </w:r>
          </w:p>
        </w:tc>
        <w:tc>
          <w:tcPr>
            <w:tcW w:w="3033" w:type="dxa"/>
            <w:vAlign w:val="center"/>
          </w:tcPr>
          <w:p w14:paraId="469B602E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3559" w:dyaOrig="2025" w14:anchorId="43111C3F">
                <v:shape id="_x0000_i1185" type="#_x0000_t75" style="width:138.25pt;height:76.85pt" o:ole="">
                  <v:imagedata r:id="rId359" o:title=""/>
                </v:shape>
                <o:OLEObject Type="Embed" ProgID="ChemDraw.Document.6.0" ShapeID="_x0000_i1185" DrawAspect="Content" ObjectID="_1673946356" r:id="rId360"/>
              </w:object>
            </w:r>
          </w:p>
        </w:tc>
      </w:tr>
      <w:tr w:rsidR="00C43212" w:rsidRPr="00D144C6" w14:paraId="2A020603" w14:textId="77777777" w:rsidTr="00C43212">
        <w:trPr>
          <w:jc w:val="center"/>
        </w:trPr>
        <w:tc>
          <w:tcPr>
            <w:tcW w:w="1271" w:type="dxa"/>
            <w:vAlign w:val="center"/>
          </w:tcPr>
          <w:p w14:paraId="24608468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TEHP-22</w:t>
            </w:r>
          </w:p>
        </w:tc>
        <w:tc>
          <w:tcPr>
            <w:tcW w:w="2351" w:type="dxa"/>
            <w:vAlign w:val="center"/>
          </w:tcPr>
          <w:p w14:paraId="25C45250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17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33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7</w:t>
            </w:r>
          </w:p>
        </w:tc>
        <w:tc>
          <w:tcPr>
            <w:tcW w:w="821" w:type="dxa"/>
            <w:vAlign w:val="center"/>
          </w:tcPr>
          <w:p w14:paraId="77969A4E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380.20</w:t>
            </w:r>
          </w:p>
        </w:tc>
        <w:tc>
          <w:tcPr>
            <w:tcW w:w="1364" w:type="dxa"/>
            <w:vAlign w:val="center"/>
          </w:tcPr>
          <w:p w14:paraId="67AA9AF8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403.19</w:t>
            </w:r>
          </w:p>
        </w:tc>
        <w:tc>
          <w:tcPr>
            <w:tcW w:w="3033" w:type="dxa"/>
            <w:vAlign w:val="center"/>
          </w:tcPr>
          <w:p w14:paraId="17080705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3398" w:dyaOrig="2028" w14:anchorId="02757DEC">
                <v:shape id="_x0000_i1186" type="#_x0000_t75" style="width:138.7pt;height:82.6pt" o:ole="">
                  <v:imagedata r:id="rId361" o:title=""/>
                </v:shape>
                <o:OLEObject Type="Embed" ProgID="ChemDraw.Document.6.0" ShapeID="_x0000_i1186" DrawAspect="Content" ObjectID="_1673946357" r:id="rId362"/>
              </w:object>
            </w:r>
          </w:p>
        </w:tc>
      </w:tr>
      <w:tr w:rsidR="00C43212" w:rsidRPr="00D144C6" w14:paraId="4AF21D7B" w14:textId="77777777" w:rsidTr="00C43212">
        <w:trPr>
          <w:jc w:val="center"/>
        </w:trPr>
        <w:tc>
          <w:tcPr>
            <w:tcW w:w="1271" w:type="dxa"/>
            <w:vAlign w:val="center"/>
          </w:tcPr>
          <w:p w14:paraId="2AAD6799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TEHP-23</w:t>
            </w:r>
          </w:p>
        </w:tc>
        <w:tc>
          <w:tcPr>
            <w:tcW w:w="2351" w:type="dxa"/>
            <w:vAlign w:val="center"/>
          </w:tcPr>
          <w:p w14:paraId="596C2F7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17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31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7</w:t>
            </w:r>
          </w:p>
        </w:tc>
        <w:tc>
          <w:tcPr>
            <w:tcW w:w="821" w:type="dxa"/>
            <w:vAlign w:val="center"/>
          </w:tcPr>
          <w:p w14:paraId="26670FF4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378.18</w:t>
            </w:r>
          </w:p>
        </w:tc>
        <w:tc>
          <w:tcPr>
            <w:tcW w:w="1364" w:type="dxa"/>
            <w:vAlign w:val="center"/>
          </w:tcPr>
          <w:p w14:paraId="5ADBBDE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401.17</w:t>
            </w:r>
          </w:p>
        </w:tc>
        <w:tc>
          <w:tcPr>
            <w:tcW w:w="3033" w:type="dxa"/>
            <w:vAlign w:val="center"/>
          </w:tcPr>
          <w:p w14:paraId="3B125FCD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3409" w:dyaOrig="2034" w14:anchorId="706C82D3">
                <v:shape id="_x0000_i1187" type="#_x0000_t75" style="width:138.25pt;height:82.15pt" o:ole="">
                  <v:imagedata r:id="rId363" o:title=""/>
                </v:shape>
                <o:OLEObject Type="Embed" ProgID="ChemDraw.Document.6.0" ShapeID="_x0000_i1187" DrawAspect="Content" ObjectID="_1673946358" r:id="rId364"/>
              </w:object>
            </w:r>
          </w:p>
        </w:tc>
      </w:tr>
      <w:tr w:rsidR="00C43212" w:rsidRPr="00D144C6" w14:paraId="692DEDE4" w14:textId="77777777" w:rsidTr="00C43212">
        <w:trPr>
          <w:jc w:val="center"/>
        </w:trPr>
        <w:tc>
          <w:tcPr>
            <w:tcW w:w="1271" w:type="dxa"/>
            <w:vAlign w:val="center"/>
          </w:tcPr>
          <w:p w14:paraId="4561C1A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TEHP-24</w:t>
            </w:r>
          </w:p>
        </w:tc>
        <w:tc>
          <w:tcPr>
            <w:tcW w:w="2351" w:type="dxa"/>
            <w:vAlign w:val="center"/>
          </w:tcPr>
          <w:p w14:paraId="524E6EC5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17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35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821" w:type="dxa"/>
            <w:vAlign w:val="center"/>
          </w:tcPr>
          <w:p w14:paraId="25FC4C44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366.22</w:t>
            </w:r>
          </w:p>
        </w:tc>
        <w:tc>
          <w:tcPr>
            <w:tcW w:w="1364" w:type="dxa"/>
            <w:vAlign w:val="center"/>
          </w:tcPr>
          <w:p w14:paraId="5B06983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389.21</w:t>
            </w:r>
          </w:p>
        </w:tc>
        <w:tc>
          <w:tcPr>
            <w:tcW w:w="3033" w:type="dxa"/>
            <w:vAlign w:val="center"/>
          </w:tcPr>
          <w:p w14:paraId="270AECD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3569" w:dyaOrig="2031" w14:anchorId="0DE3CC6C">
                <v:shape id="_x0000_i1188" type="#_x0000_t75" style="width:139.15pt;height:77.75pt" o:ole="">
                  <v:imagedata r:id="rId365" o:title=""/>
                </v:shape>
                <o:OLEObject Type="Embed" ProgID="ChemDraw.Document.6.0" ShapeID="_x0000_i1188" DrawAspect="Content" ObjectID="_1673946359" r:id="rId366"/>
              </w:object>
            </w:r>
          </w:p>
        </w:tc>
      </w:tr>
      <w:tr w:rsidR="00C43212" w:rsidRPr="00D144C6" w14:paraId="57C81646" w14:textId="77777777" w:rsidTr="00C43212">
        <w:trPr>
          <w:jc w:val="center"/>
        </w:trPr>
        <w:tc>
          <w:tcPr>
            <w:tcW w:w="1271" w:type="dxa"/>
            <w:vAlign w:val="center"/>
          </w:tcPr>
          <w:p w14:paraId="220C3D97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TEHP-25</w:t>
            </w:r>
          </w:p>
        </w:tc>
        <w:tc>
          <w:tcPr>
            <w:tcW w:w="2351" w:type="dxa"/>
            <w:vAlign w:val="center"/>
          </w:tcPr>
          <w:p w14:paraId="4AA383B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17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33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821" w:type="dxa"/>
            <w:vAlign w:val="center"/>
          </w:tcPr>
          <w:p w14:paraId="7E004C8E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364.20</w:t>
            </w:r>
          </w:p>
        </w:tc>
        <w:tc>
          <w:tcPr>
            <w:tcW w:w="1364" w:type="dxa"/>
            <w:vAlign w:val="center"/>
          </w:tcPr>
          <w:p w14:paraId="6C85DE51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387.19</w:t>
            </w:r>
          </w:p>
        </w:tc>
        <w:tc>
          <w:tcPr>
            <w:tcW w:w="3033" w:type="dxa"/>
            <w:vAlign w:val="center"/>
          </w:tcPr>
          <w:p w14:paraId="66AEB7A5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3425" w:dyaOrig="2044" w14:anchorId="772607B3">
                <v:shape id="_x0000_i1189" type="#_x0000_t75" style="width:139.15pt;height:82.15pt" o:ole="">
                  <v:imagedata r:id="rId367" o:title=""/>
                </v:shape>
                <o:OLEObject Type="Embed" ProgID="ChemDraw.Document.6.0" ShapeID="_x0000_i1189" DrawAspect="Content" ObjectID="_1673946360" r:id="rId368"/>
              </w:object>
            </w:r>
          </w:p>
        </w:tc>
      </w:tr>
      <w:tr w:rsidR="00C43212" w:rsidRPr="00D144C6" w14:paraId="6C620938" w14:textId="77777777" w:rsidTr="00C43212">
        <w:trPr>
          <w:jc w:val="center"/>
        </w:trPr>
        <w:tc>
          <w:tcPr>
            <w:tcW w:w="1271" w:type="dxa"/>
            <w:vAlign w:val="center"/>
          </w:tcPr>
          <w:p w14:paraId="320B536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TEHP-26</w:t>
            </w:r>
          </w:p>
        </w:tc>
        <w:tc>
          <w:tcPr>
            <w:tcW w:w="2351" w:type="dxa"/>
            <w:vAlign w:val="center"/>
          </w:tcPr>
          <w:p w14:paraId="778B2CF8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31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821" w:type="dxa"/>
            <w:vAlign w:val="center"/>
          </w:tcPr>
          <w:p w14:paraId="314919C9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350.19</w:t>
            </w:r>
          </w:p>
        </w:tc>
        <w:tc>
          <w:tcPr>
            <w:tcW w:w="1364" w:type="dxa"/>
            <w:vAlign w:val="center"/>
          </w:tcPr>
          <w:p w14:paraId="5C6EF8E1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373.18</w:t>
            </w:r>
          </w:p>
        </w:tc>
        <w:tc>
          <w:tcPr>
            <w:tcW w:w="3033" w:type="dxa"/>
            <w:vAlign w:val="center"/>
          </w:tcPr>
          <w:p w14:paraId="284EA6C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2929" w:dyaOrig="2028" w14:anchorId="09024E46">
                <v:shape id="_x0000_i1190" type="#_x0000_t75" style="width:139.15pt;height:98.05pt" o:ole="">
                  <v:imagedata r:id="rId369" o:title=""/>
                </v:shape>
                <o:OLEObject Type="Embed" ProgID="ChemDraw.Document.6.0" ShapeID="_x0000_i1190" DrawAspect="Content" ObjectID="_1673946361" r:id="rId370"/>
              </w:object>
            </w:r>
          </w:p>
        </w:tc>
      </w:tr>
      <w:tr w:rsidR="00C43212" w:rsidRPr="00D144C6" w14:paraId="1374C465" w14:textId="77777777" w:rsidTr="00C43212">
        <w:trPr>
          <w:jc w:val="center"/>
        </w:trPr>
        <w:tc>
          <w:tcPr>
            <w:tcW w:w="1271" w:type="dxa"/>
            <w:vAlign w:val="center"/>
          </w:tcPr>
          <w:p w14:paraId="0808A820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TEHP-27</w:t>
            </w:r>
          </w:p>
        </w:tc>
        <w:tc>
          <w:tcPr>
            <w:tcW w:w="2351" w:type="dxa"/>
            <w:vAlign w:val="center"/>
          </w:tcPr>
          <w:p w14:paraId="4F2693FD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38" w:name="OLE_LINK19"/>
            <w:bookmarkStart w:id="39" w:name="OLE_LINK20"/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33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  <w:bookmarkEnd w:id="38"/>
            <w:bookmarkEnd w:id="39"/>
          </w:p>
        </w:tc>
        <w:tc>
          <w:tcPr>
            <w:tcW w:w="821" w:type="dxa"/>
            <w:vAlign w:val="center"/>
          </w:tcPr>
          <w:p w14:paraId="16082BE0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336.21</w:t>
            </w:r>
          </w:p>
        </w:tc>
        <w:tc>
          <w:tcPr>
            <w:tcW w:w="1364" w:type="dxa"/>
            <w:vAlign w:val="center"/>
          </w:tcPr>
          <w:p w14:paraId="5287F77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359.20</w:t>
            </w:r>
          </w:p>
        </w:tc>
        <w:tc>
          <w:tcPr>
            <w:tcW w:w="3033" w:type="dxa"/>
            <w:vAlign w:val="center"/>
          </w:tcPr>
          <w:p w14:paraId="452E11FC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2920" w:dyaOrig="2022" w14:anchorId="38818ACD">
                <v:shape id="_x0000_i1191" type="#_x0000_t75" style="width:139.15pt;height:97.2pt" o:ole="">
                  <v:imagedata r:id="rId371" o:title=""/>
                </v:shape>
                <o:OLEObject Type="Embed" ProgID="ChemDraw.Document.6.0" ShapeID="_x0000_i1191" DrawAspect="Content" ObjectID="_1673946362" r:id="rId372"/>
              </w:object>
            </w:r>
          </w:p>
        </w:tc>
      </w:tr>
      <w:tr w:rsidR="00C43212" w:rsidRPr="00D144C6" w14:paraId="71B378D3" w14:textId="77777777" w:rsidTr="00C43212">
        <w:trPr>
          <w:jc w:val="center"/>
        </w:trPr>
        <w:tc>
          <w:tcPr>
            <w:tcW w:w="1271" w:type="dxa"/>
            <w:vAlign w:val="center"/>
          </w:tcPr>
          <w:p w14:paraId="019F13FD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TEHP-28</w:t>
            </w:r>
          </w:p>
        </w:tc>
        <w:tc>
          <w:tcPr>
            <w:tcW w:w="2351" w:type="dxa"/>
            <w:vAlign w:val="center"/>
          </w:tcPr>
          <w:p w14:paraId="4ECE745A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31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821" w:type="dxa"/>
            <w:vAlign w:val="center"/>
          </w:tcPr>
          <w:p w14:paraId="61527750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334.19</w:t>
            </w:r>
          </w:p>
        </w:tc>
        <w:tc>
          <w:tcPr>
            <w:tcW w:w="1364" w:type="dxa"/>
            <w:vAlign w:val="center"/>
          </w:tcPr>
          <w:p w14:paraId="33B81C78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357.18</w:t>
            </w:r>
          </w:p>
        </w:tc>
        <w:tc>
          <w:tcPr>
            <w:tcW w:w="3033" w:type="dxa"/>
            <w:vAlign w:val="center"/>
          </w:tcPr>
          <w:p w14:paraId="3928EA5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2779" w:dyaOrig="2028" w14:anchorId="5CB6BD3A">
                <v:shape id="_x0000_i1192" type="#_x0000_t75" style="width:93.2pt;height:66.25pt" o:ole="">
                  <v:imagedata r:id="rId373" o:title=""/>
                </v:shape>
                <o:OLEObject Type="Embed" ProgID="ChemDraw.Document.6.0" ShapeID="_x0000_i1192" DrawAspect="Content" ObjectID="_1673946363" r:id="rId374"/>
              </w:object>
            </w:r>
          </w:p>
        </w:tc>
      </w:tr>
      <w:tr w:rsidR="00C43212" w:rsidRPr="00D144C6" w14:paraId="68035790" w14:textId="77777777" w:rsidTr="00C43212">
        <w:trPr>
          <w:jc w:val="center"/>
        </w:trPr>
        <w:tc>
          <w:tcPr>
            <w:tcW w:w="1271" w:type="dxa"/>
            <w:vAlign w:val="center"/>
          </w:tcPr>
          <w:p w14:paraId="0D2F39B5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DPhP</w:t>
            </w:r>
          </w:p>
        </w:tc>
        <w:tc>
          <w:tcPr>
            <w:tcW w:w="2351" w:type="dxa"/>
            <w:vAlign w:val="center"/>
          </w:tcPr>
          <w:p w14:paraId="67C57C64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12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11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821" w:type="dxa"/>
            <w:vAlign w:val="center"/>
          </w:tcPr>
          <w:p w14:paraId="1E41E58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250.04</w:t>
            </w:r>
          </w:p>
        </w:tc>
        <w:tc>
          <w:tcPr>
            <w:tcW w:w="1364" w:type="dxa"/>
            <w:vAlign w:val="center"/>
          </w:tcPr>
          <w:p w14:paraId="610FB779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273.03</w:t>
            </w:r>
          </w:p>
        </w:tc>
        <w:tc>
          <w:tcPr>
            <w:tcW w:w="3033" w:type="dxa"/>
            <w:vAlign w:val="center"/>
          </w:tcPr>
          <w:p w14:paraId="32FE7CB7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2984" w:dyaOrig="959" w14:anchorId="69864358">
                <v:shape id="_x0000_i1193" type="#_x0000_t75" style="width:123.25pt;height:41.1pt" o:ole="">
                  <v:imagedata r:id="rId375" o:title=""/>
                </v:shape>
                <o:OLEObject Type="Embed" ProgID="ChemDraw.Document.6.0" ShapeID="_x0000_i1193" DrawAspect="Content" ObjectID="_1673946364" r:id="rId376"/>
              </w:object>
            </w:r>
          </w:p>
        </w:tc>
      </w:tr>
      <w:tr w:rsidR="00C43212" w:rsidRPr="00D144C6" w14:paraId="4B4F3D11" w14:textId="77777777" w:rsidTr="00C43212">
        <w:trPr>
          <w:jc w:val="center"/>
        </w:trPr>
        <w:tc>
          <w:tcPr>
            <w:tcW w:w="1271" w:type="dxa"/>
            <w:vAlign w:val="center"/>
          </w:tcPr>
          <w:p w14:paraId="63431C68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DPhP-1</w:t>
            </w:r>
          </w:p>
        </w:tc>
        <w:tc>
          <w:tcPr>
            <w:tcW w:w="2351" w:type="dxa"/>
            <w:vAlign w:val="center"/>
          </w:tcPr>
          <w:p w14:paraId="20A5AD9B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12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11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821" w:type="dxa"/>
            <w:vAlign w:val="center"/>
          </w:tcPr>
          <w:p w14:paraId="0F01D56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266.03</w:t>
            </w:r>
          </w:p>
        </w:tc>
        <w:tc>
          <w:tcPr>
            <w:tcW w:w="1364" w:type="dxa"/>
            <w:vAlign w:val="center"/>
          </w:tcPr>
          <w:p w14:paraId="54646579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289.02</w:t>
            </w:r>
          </w:p>
        </w:tc>
        <w:tc>
          <w:tcPr>
            <w:tcW w:w="3033" w:type="dxa"/>
            <w:vAlign w:val="center"/>
          </w:tcPr>
          <w:p w14:paraId="2A95AE5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3252" w:dyaOrig="952" w14:anchorId="5ED268AC">
                <v:shape id="_x0000_i1194" type="#_x0000_t75" style="width:123.25pt;height:35.8pt" o:ole="">
                  <v:imagedata r:id="rId377" o:title=""/>
                </v:shape>
                <o:OLEObject Type="Embed" ProgID="ChemDraw.Document.6.0" ShapeID="_x0000_i1194" DrawAspect="Content" ObjectID="_1673946365" r:id="rId378"/>
              </w:object>
            </w:r>
          </w:p>
        </w:tc>
      </w:tr>
      <w:tr w:rsidR="00C43212" w:rsidRPr="00D144C6" w14:paraId="42D37D87" w14:textId="77777777" w:rsidTr="00E739DD">
        <w:trPr>
          <w:jc w:val="center"/>
        </w:trPr>
        <w:tc>
          <w:tcPr>
            <w:tcW w:w="1271" w:type="dxa"/>
            <w:tcBorders>
              <w:bottom w:val="single" w:sz="4" w:space="0" w:color="auto"/>
            </w:tcBorders>
            <w:vAlign w:val="center"/>
          </w:tcPr>
          <w:p w14:paraId="39E684C0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DPhP-2</w:t>
            </w:r>
          </w:p>
        </w:tc>
        <w:tc>
          <w:tcPr>
            <w:tcW w:w="2351" w:type="dxa"/>
            <w:tcBorders>
              <w:bottom w:val="single" w:sz="4" w:space="0" w:color="auto"/>
            </w:tcBorders>
            <w:vAlign w:val="center"/>
          </w:tcPr>
          <w:p w14:paraId="5B7F8FD7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8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7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821" w:type="dxa"/>
            <w:tcBorders>
              <w:bottom w:val="single" w:sz="4" w:space="0" w:color="auto"/>
            </w:tcBorders>
            <w:vAlign w:val="center"/>
          </w:tcPr>
          <w:p w14:paraId="47BE1FFE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230.00</w:t>
            </w:r>
          </w:p>
        </w:tc>
        <w:tc>
          <w:tcPr>
            <w:tcW w:w="1364" w:type="dxa"/>
            <w:tcBorders>
              <w:bottom w:val="single" w:sz="4" w:space="0" w:color="auto"/>
            </w:tcBorders>
            <w:vAlign w:val="center"/>
          </w:tcPr>
          <w:p w14:paraId="63DE3AE6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252.99</w:t>
            </w:r>
          </w:p>
        </w:tc>
        <w:tc>
          <w:tcPr>
            <w:tcW w:w="3033" w:type="dxa"/>
            <w:tcBorders>
              <w:bottom w:val="single" w:sz="4" w:space="0" w:color="auto"/>
            </w:tcBorders>
            <w:vAlign w:val="center"/>
          </w:tcPr>
          <w:p w14:paraId="5F866B69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2855" w:dyaOrig="955" w14:anchorId="4906894B">
                <v:shape id="_x0000_i1195" type="#_x0000_t75" style="width:124.1pt;height:41.1pt" o:ole="">
                  <v:imagedata r:id="rId379" o:title=""/>
                </v:shape>
                <o:OLEObject Type="Embed" ProgID="ChemDraw.Document.6.0" ShapeID="_x0000_i1195" DrawAspect="Content" ObjectID="_1673946366" r:id="rId380"/>
              </w:object>
            </w:r>
          </w:p>
        </w:tc>
      </w:tr>
      <w:tr w:rsidR="00C43212" w:rsidRPr="00D144C6" w14:paraId="67AFC676" w14:textId="77777777" w:rsidTr="00E739DD">
        <w:trPr>
          <w:jc w:val="center"/>
        </w:trPr>
        <w:tc>
          <w:tcPr>
            <w:tcW w:w="1271" w:type="dxa"/>
            <w:tcBorders>
              <w:bottom w:val="single" w:sz="18" w:space="0" w:color="auto"/>
            </w:tcBorders>
            <w:vAlign w:val="center"/>
          </w:tcPr>
          <w:p w14:paraId="46836A7A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DPhP-3</w:t>
            </w:r>
          </w:p>
        </w:tc>
        <w:tc>
          <w:tcPr>
            <w:tcW w:w="2351" w:type="dxa"/>
            <w:tcBorders>
              <w:bottom w:val="single" w:sz="18" w:space="0" w:color="auto"/>
            </w:tcBorders>
            <w:vAlign w:val="center"/>
          </w:tcPr>
          <w:p w14:paraId="3A989A45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7</w:t>
            </w: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PO</w:t>
            </w:r>
            <w:r w:rsidRPr="00D144C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821" w:type="dxa"/>
            <w:tcBorders>
              <w:bottom w:val="single" w:sz="18" w:space="0" w:color="auto"/>
            </w:tcBorders>
            <w:vAlign w:val="center"/>
          </w:tcPr>
          <w:p w14:paraId="0B631BA4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174.01</w:t>
            </w:r>
          </w:p>
        </w:tc>
        <w:tc>
          <w:tcPr>
            <w:tcW w:w="1364" w:type="dxa"/>
            <w:tcBorders>
              <w:bottom w:val="single" w:sz="18" w:space="0" w:color="auto"/>
            </w:tcBorders>
            <w:vAlign w:val="center"/>
          </w:tcPr>
          <w:p w14:paraId="74281C7F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t>197.00</w:t>
            </w:r>
          </w:p>
        </w:tc>
        <w:tc>
          <w:tcPr>
            <w:tcW w:w="3033" w:type="dxa"/>
            <w:tcBorders>
              <w:bottom w:val="single" w:sz="18" w:space="0" w:color="auto"/>
            </w:tcBorders>
            <w:vAlign w:val="center"/>
          </w:tcPr>
          <w:p w14:paraId="41DA1DA3" w14:textId="77777777" w:rsidR="00C43212" w:rsidRPr="00D144C6" w:rsidRDefault="00C43212" w:rsidP="001B5C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hAnsi="Times New Roman" w:cs="Times New Roman"/>
                <w:sz w:val="18"/>
                <w:szCs w:val="18"/>
              </w:rPr>
              <w:object w:dxaOrig="2115" w:dyaOrig="959" w14:anchorId="1ACDD0EC">
                <v:shape id="_x0000_i1196" type="#_x0000_t75" style="width:91.9pt;height:41.1pt" o:ole="">
                  <v:imagedata r:id="rId381" o:title=""/>
                </v:shape>
                <o:OLEObject Type="Embed" ProgID="ChemDraw.Document.6.0" ShapeID="_x0000_i1196" DrawAspect="Content" ObjectID="_1673946367" r:id="rId382"/>
              </w:object>
            </w:r>
          </w:p>
        </w:tc>
      </w:tr>
    </w:tbl>
    <w:p w14:paraId="22829AC9" w14:textId="08CA986C" w:rsidR="00DC0A34" w:rsidRPr="00D144C6" w:rsidRDefault="00A132E3" w:rsidP="00EA660B">
      <w:pPr>
        <w:widowControl/>
        <w:spacing w:beforeLines="50" w:before="156"/>
        <w:jc w:val="left"/>
        <w:rPr>
          <w:rFonts w:ascii="Times New Roman" w:hAnsi="Times New Roman" w:cs="Times New Roman"/>
          <w:sz w:val="24"/>
          <w:szCs w:val="24"/>
        </w:rPr>
      </w:pPr>
      <w:r w:rsidRPr="00D144C6">
        <w:rPr>
          <w:rFonts w:ascii="Times New Roman" w:hAnsi="Times New Roman" w:cs="Times New Roman"/>
          <w:sz w:val="24"/>
          <w:szCs w:val="24"/>
        </w:rPr>
        <w:t>Note</w:t>
      </w:r>
      <w:r w:rsidR="00EE0053" w:rsidRPr="00D144C6">
        <w:rPr>
          <w:rFonts w:ascii="Times New Roman" w:hAnsi="Times New Roman" w:cs="Times New Roman"/>
          <w:sz w:val="24"/>
          <w:szCs w:val="24"/>
        </w:rPr>
        <w:t xml:space="preserve"> that</w:t>
      </w:r>
      <w:r w:rsidRPr="00D144C6">
        <w:rPr>
          <w:rFonts w:ascii="Times New Roman" w:hAnsi="Times New Roman" w:cs="Times New Roman"/>
          <w:sz w:val="24"/>
          <w:szCs w:val="24"/>
        </w:rPr>
        <w:t xml:space="preserve"> t</w:t>
      </w:r>
      <w:r w:rsidR="00DC0A34" w:rsidRPr="00D144C6">
        <w:rPr>
          <w:rFonts w:ascii="Times New Roman" w:hAnsi="Times New Roman" w:cs="Times New Roman"/>
          <w:sz w:val="24"/>
          <w:szCs w:val="24"/>
        </w:rPr>
        <w:t>hese identified products could have isomers which are not shown in this table and EESI-TOFMS is unable to distinguish the isomers from each other.</w:t>
      </w:r>
    </w:p>
    <w:p w14:paraId="04DFDE75" w14:textId="77777777" w:rsidR="00DC0A34" w:rsidRPr="00D144C6" w:rsidRDefault="00DC0A3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D144C6">
        <w:rPr>
          <w:rFonts w:ascii="Times New Roman" w:hAnsi="Times New Roman" w:cs="Times New Roman"/>
          <w:sz w:val="24"/>
          <w:szCs w:val="24"/>
        </w:rPr>
        <w:br w:type="page"/>
      </w:r>
    </w:p>
    <w:p w14:paraId="3F5B59FD" w14:textId="3BCE54C2" w:rsidR="001B671E" w:rsidRPr="00D144C6" w:rsidRDefault="008312CD" w:rsidP="00B749BD">
      <w:pPr>
        <w:spacing w:afterLines="100" w:after="312"/>
        <w:rPr>
          <w:rFonts w:ascii="Times New Roman" w:hAnsi="Times New Roman" w:cs="Times New Roman"/>
          <w:sz w:val="24"/>
          <w:szCs w:val="24"/>
        </w:rPr>
      </w:pPr>
      <w:r w:rsidRPr="00D144C6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1B671E" w:rsidRPr="00D144C6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Pr="00D144C6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D144C6">
        <w:rPr>
          <w:rFonts w:ascii="Times New Roman" w:hAnsi="Times New Roman" w:cs="Times New Roman"/>
          <w:sz w:val="24"/>
          <w:szCs w:val="24"/>
        </w:rPr>
        <w:t xml:space="preserve"> </w:t>
      </w:r>
      <w:r w:rsidR="00241082" w:rsidRPr="00D144C6">
        <w:rPr>
          <w:rFonts w:ascii="Times New Roman" w:hAnsi="Times New Roman" w:cs="Times New Roman"/>
          <w:b/>
          <w:bCs/>
          <w:sz w:val="24"/>
          <w:szCs w:val="24"/>
        </w:rPr>
        <w:t xml:space="preserve">| </w:t>
      </w:r>
      <w:r w:rsidR="001B671E" w:rsidRPr="00D144C6">
        <w:rPr>
          <w:rFonts w:ascii="Times New Roman" w:hAnsi="Times New Roman" w:cs="Times New Roman"/>
          <w:sz w:val="24"/>
          <w:szCs w:val="24"/>
        </w:rPr>
        <w:t xml:space="preserve">Detailed information for </w:t>
      </w:r>
      <w:r w:rsidR="00B51CF2" w:rsidRPr="00D144C6">
        <w:rPr>
          <w:rFonts w:ascii="Times New Roman" w:hAnsi="Times New Roman" w:cs="Times New Roman"/>
          <w:sz w:val="24"/>
          <w:szCs w:val="24"/>
        </w:rPr>
        <w:t xml:space="preserve">27 </w:t>
      </w:r>
      <w:r w:rsidR="001B671E" w:rsidRPr="00D144C6">
        <w:rPr>
          <w:rFonts w:ascii="Times New Roman" w:hAnsi="Times New Roman" w:cs="Times New Roman"/>
          <w:sz w:val="24"/>
          <w:szCs w:val="24"/>
        </w:rPr>
        <w:t>identified OPFR transformation products in GAPS-MC and OFR samples.</w:t>
      </w:r>
    </w:p>
    <w:tbl>
      <w:tblPr>
        <w:tblStyle w:val="TableGrid"/>
        <w:tblW w:w="9072" w:type="dxa"/>
        <w:jc w:val="center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81"/>
        <w:gridCol w:w="1413"/>
        <w:gridCol w:w="1275"/>
        <w:gridCol w:w="1134"/>
        <w:gridCol w:w="993"/>
        <w:gridCol w:w="1417"/>
        <w:gridCol w:w="1559"/>
      </w:tblGrid>
      <w:tr w:rsidR="001B671E" w:rsidRPr="00D144C6" w14:paraId="6EBE9661" w14:textId="77777777" w:rsidTr="00DD505D">
        <w:trPr>
          <w:trHeight w:val="551"/>
          <w:jc w:val="center"/>
        </w:trPr>
        <w:tc>
          <w:tcPr>
            <w:tcW w:w="1281" w:type="dxa"/>
            <w:tcBorders>
              <w:bottom w:val="single" w:sz="18" w:space="0" w:color="auto"/>
            </w:tcBorders>
            <w:vAlign w:val="center"/>
          </w:tcPr>
          <w:p w14:paraId="2E980605" w14:textId="77777777" w:rsidR="001B671E" w:rsidRPr="00D144C6" w:rsidRDefault="001B671E" w:rsidP="001B5CCC">
            <w:pPr>
              <w:jc w:val="left"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/>
                <w:b/>
                <w:color w:val="000000"/>
                <w:szCs w:val="21"/>
              </w:rPr>
              <w:t>ID</w:t>
            </w:r>
          </w:p>
        </w:tc>
        <w:tc>
          <w:tcPr>
            <w:tcW w:w="1413" w:type="dxa"/>
            <w:tcBorders>
              <w:bottom w:val="single" w:sz="18" w:space="0" w:color="auto"/>
            </w:tcBorders>
            <w:noWrap/>
            <w:vAlign w:val="center"/>
            <w:hideMark/>
          </w:tcPr>
          <w:p w14:paraId="192BAFC2" w14:textId="77777777" w:rsidR="001B671E" w:rsidRPr="00D144C6" w:rsidRDefault="001B671E" w:rsidP="001B5CCC">
            <w:pPr>
              <w:jc w:val="left"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/>
                <w:b/>
                <w:color w:val="000000"/>
                <w:szCs w:val="21"/>
              </w:rPr>
              <w:t>Chemical formula</w:t>
            </w:r>
            <w:r w:rsidRPr="00D144C6">
              <w:rPr>
                <w:rFonts w:ascii="Times New Roman" w:hAnsi="Times New Roman" w:cs="Times New Roman"/>
                <w:b/>
                <w:i/>
                <w:iCs/>
                <w:color w:val="000000"/>
                <w:szCs w:val="21"/>
                <w:vertAlign w:val="superscript"/>
              </w:rPr>
              <w:t>a</w:t>
            </w:r>
          </w:p>
        </w:tc>
        <w:tc>
          <w:tcPr>
            <w:tcW w:w="1275" w:type="dxa"/>
            <w:tcBorders>
              <w:bottom w:val="single" w:sz="18" w:space="0" w:color="auto"/>
            </w:tcBorders>
            <w:vAlign w:val="center"/>
            <w:hideMark/>
          </w:tcPr>
          <w:p w14:paraId="3C0252F5" w14:textId="77777777" w:rsidR="001B671E" w:rsidRPr="00D144C6" w:rsidRDefault="001B671E" w:rsidP="001B5CC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1"/>
              </w:rPr>
            </w:pPr>
            <w:r w:rsidRPr="00D144C6">
              <w:rPr>
                <w:rFonts w:ascii="Times New Roman" w:eastAsia="Times New Roman" w:hAnsi="Times New Roman" w:cs="Times New Roman"/>
                <w:b/>
                <w:color w:val="000000"/>
                <w:szCs w:val="21"/>
              </w:rPr>
              <w:t>Retention time (min)</w:t>
            </w:r>
          </w:p>
        </w:tc>
        <w:tc>
          <w:tcPr>
            <w:tcW w:w="1134" w:type="dxa"/>
            <w:tcBorders>
              <w:bottom w:val="single" w:sz="18" w:space="0" w:color="auto"/>
            </w:tcBorders>
            <w:vAlign w:val="center"/>
            <w:hideMark/>
          </w:tcPr>
          <w:p w14:paraId="403564A9" w14:textId="77777777" w:rsidR="001B671E" w:rsidRPr="00D144C6" w:rsidRDefault="001B671E" w:rsidP="001B5CCC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/>
                <w:b/>
                <w:color w:val="000000"/>
                <w:szCs w:val="21"/>
              </w:rPr>
              <w:t>Measured m/z</w:t>
            </w:r>
          </w:p>
        </w:tc>
        <w:tc>
          <w:tcPr>
            <w:tcW w:w="993" w:type="dxa"/>
            <w:tcBorders>
              <w:bottom w:val="single" w:sz="18" w:space="0" w:color="auto"/>
            </w:tcBorders>
            <w:vAlign w:val="center"/>
            <w:hideMark/>
          </w:tcPr>
          <w:p w14:paraId="5B637133" w14:textId="77777777" w:rsidR="001B671E" w:rsidRPr="00D144C6" w:rsidRDefault="001B671E" w:rsidP="001B5CCC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/>
                <w:b/>
                <w:color w:val="000000"/>
                <w:szCs w:val="21"/>
              </w:rPr>
              <w:t>Isotopic pattern</w:t>
            </w:r>
            <w:r w:rsidRPr="00D144C6">
              <w:rPr>
                <w:rFonts w:ascii="Times New Roman" w:hAnsi="Times New Roman" w:cs="Times New Roman"/>
                <w:b/>
                <w:i/>
                <w:iCs/>
                <w:color w:val="000000"/>
                <w:szCs w:val="21"/>
                <w:vertAlign w:val="superscript"/>
              </w:rPr>
              <w:t>b</w:t>
            </w:r>
          </w:p>
        </w:tc>
        <w:tc>
          <w:tcPr>
            <w:tcW w:w="1417" w:type="dxa"/>
            <w:tcBorders>
              <w:bottom w:val="single" w:sz="18" w:space="0" w:color="auto"/>
            </w:tcBorders>
            <w:vAlign w:val="center"/>
          </w:tcPr>
          <w:p w14:paraId="10FA8826" w14:textId="7F7CF509" w:rsidR="001B671E" w:rsidRPr="00D144C6" w:rsidRDefault="00E37E95" w:rsidP="00EC315F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1"/>
              </w:rPr>
            </w:pPr>
            <w:r w:rsidRPr="00D144C6">
              <w:rPr>
                <w:rFonts w:ascii="Times New Roman" w:eastAsia="Times New Roman" w:hAnsi="Times New Roman" w:cs="Times New Roman"/>
                <w:b/>
                <w:color w:val="000000"/>
                <w:szCs w:val="21"/>
              </w:rPr>
              <w:t>Uncertainty</w:t>
            </w:r>
            <w:r w:rsidR="001B671E" w:rsidRPr="00D144C6">
              <w:rPr>
                <w:rFonts w:ascii="Times New Roman" w:eastAsia="Times New Roman" w:hAnsi="Times New Roman" w:cs="Times New Roman"/>
                <w:b/>
                <w:color w:val="000000"/>
                <w:szCs w:val="21"/>
              </w:rPr>
              <w:t xml:space="preserve"> (ppm)</w:t>
            </w:r>
          </w:p>
        </w:tc>
        <w:tc>
          <w:tcPr>
            <w:tcW w:w="1559" w:type="dxa"/>
            <w:tcBorders>
              <w:bottom w:val="single" w:sz="18" w:space="0" w:color="auto"/>
            </w:tcBorders>
          </w:tcPr>
          <w:p w14:paraId="7645CC61" w14:textId="4B97858E" w:rsidR="001B671E" w:rsidRPr="00D144C6" w:rsidRDefault="001B671E" w:rsidP="001B5CCC">
            <w:pPr>
              <w:jc w:val="left"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/>
                <w:b/>
                <w:color w:val="000000"/>
                <w:szCs w:val="21"/>
              </w:rPr>
              <w:t>Samples</w:t>
            </w:r>
            <w:r w:rsidR="002E2470" w:rsidRPr="00D144C6">
              <w:rPr>
                <w:rFonts w:ascii="Times New Roman" w:hAnsi="Times New Roman" w:cs="Times New Roman"/>
                <w:b/>
                <w:color w:val="000000"/>
                <w:szCs w:val="21"/>
              </w:rPr>
              <w:t xml:space="preserve"> detected in</w:t>
            </w:r>
          </w:p>
        </w:tc>
      </w:tr>
      <w:tr w:rsidR="001B671E" w:rsidRPr="00D144C6" w14:paraId="1314D522" w14:textId="77777777" w:rsidTr="00DD505D">
        <w:trPr>
          <w:trHeight w:val="203"/>
          <w:jc w:val="center"/>
        </w:trPr>
        <w:tc>
          <w:tcPr>
            <w:tcW w:w="1281" w:type="dxa"/>
            <w:tcBorders>
              <w:top w:val="single" w:sz="18" w:space="0" w:color="auto"/>
              <w:bottom w:val="nil"/>
            </w:tcBorders>
            <w:vAlign w:val="center"/>
          </w:tcPr>
          <w:p w14:paraId="209BEBDF" w14:textId="77777777" w:rsidR="001B671E" w:rsidRPr="00D144C6" w:rsidRDefault="001B671E" w:rsidP="001B5CCC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TCEP-1</w:t>
            </w:r>
            <w:r w:rsidRPr="00D144C6">
              <w:rPr>
                <w:rFonts w:ascii="Times New Roman" w:hAnsi="Times New Roman" w:cs="Times New Roman"/>
                <w:i/>
                <w:iCs/>
                <w:color w:val="000000"/>
                <w:szCs w:val="21"/>
                <w:vertAlign w:val="superscript"/>
              </w:rPr>
              <w:t>c</w:t>
            </w:r>
          </w:p>
        </w:tc>
        <w:tc>
          <w:tcPr>
            <w:tcW w:w="1413" w:type="dxa"/>
            <w:tcBorders>
              <w:top w:val="single" w:sz="18" w:space="0" w:color="auto"/>
              <w:bottom w:val="nil"/>
            </w:tcBorders>
            <w:noWrap/>
            <w:vAlign w:val="center"/>
          </w:tcPr>
          <w:p w14:paraId="18B47B64" w14:textId="77777777" w:rsidR="001B671E" w:rsidRPr="00D144C6" w:rsidRDefault="001B671E" w:rsidP="001B5CCC">
            <w:pPr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C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  <w:vertAlign w:val="subscript"/>
              </w:rPr>
              <w:t>6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H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  <w:vertAlign w:val="subscript"/>
              </w:rPr>
              <w:t>13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PO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  <w:vertAlign w:val="subscript"/>
              </w:rPr>
              <w:t>5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Cl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  <w:vertAlign w:val="subscript"/>
              </w:rPr>
              <w:t>2</w:t>
            </w:r>
          </w:p>
        </w:tc>
        <w:tc>
          <w:tcPr>
            <w:tcW w:w="1275" w:type="dxa"/>
            <w:tcBorders>
              <w:top w:val="single" w:sz="18" w:space="0" w:color="auto"/>
              <w:bottom w:val="nil"/>
            </w:tcBorders>
            <w:noWrap/>
            <w:vAlign w:val="center"/>
          </w:tcPr>
          <w:p w14:paraId="5EEE79B4" w14:textId="3755F42F" w:rsidR="001B671E" w:rsidRPr="00D144C6" w:rsidRDefault="001B671E" w:rsidP="001B5CCC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1.9</w:t>
            </w:r>
            <w:r w:rsidR="000200AD">
              <w:rPr>
                <w:rFonts w:ascii="Times New Roman" w:hAnsi="Times New Roman" w:cs="Times New Roman" w:hint="eastAsia"/>
                <w:color w:val="000000"/>
                <w:szCs w:val="21"/>
              </w:rPr>
              <w:t>7</w:t>
            </w:r>
            <w:r w:rsidR="002B0CDD">
              <w:rPr>
                <w:rFonts w:ascii="Times New Roman" w:hAnsi="Times New Roman" w:cs="Times New Roman" w:hint="eastAsia"/>
                <w:color w:val="000000"/>
                <w:szCs w:val="21"/>
              </w:rPr>
              <w:t>5</w:t>
            </w:r>
          </w:p>
        </w:tc>
        <w:tc>
          <w:tcPr>
            <w:tcW w:w="1134" w:type="dxa"/>
            <w:tcBorders>
              <w:top w:val="single" w:sz="18" w:space="0" w:color="auto"/>
              <w:bottom w:val="nil"/>
            </w:tcBorders>
            <w:noWrap/>
            <w:vAlign w:val="center"/>
          </w:tcPr>
          <w:p w14:paraId="7DBFC814" w14:textId="77777777" w:rsidR="001B671E" w:rsidRPr="00D144C6" w:rsidRDefault="001B671E" w:rsidP="001B5CCC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266.999</w:t>
            </w:r>
          </w:p>
        </w:tc>
        <w:tc>
          <w:tcPr>
            <w:tcW w:w="993" w:type="dxa"/>
            <w:tcBorders>
              <w:top w:val="single" w:sz="18" w:space="0" w:color="auto"/>
              <w:bottom w:val="nil"/>
            </w:tcBorders>
            <w:noWrap/>
            <w:vAlign w:val="center"/>
          </w:tcPr>
          <w:p w14:paraId="416B915D" w14:textId="7D996D20" w:rsidR="001B671E" w:rsidRPr="00D144C6" w:rsidRDefault="00A2035C" w:rsidP="001B5CCC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Segoe UI Symbol" w:eastAsia="Times New Roman" w:hAnsi="Segoe UI Symbol" w:cs="Times New Roman"/>
                <w:color w:val="000000"/>
                <w:szCs w:val="21"/>
              </w:rPr>
              <w:t>★</w:t>
            </w:r>
          </w:p>
        </w:tc>
        <w:tc>
          <w:tcPr>
            <w:tcW w:w="1417" w:type="dxa"/>
            <w:tcBorders>
              <w:top w:val="single" w:sz="18" w:space="0" w:color="auto"/>
              <w:bottom w:val="nil"/>
            </w:tcBorders>
            <w:vAlign w:val="center"/>
          </w:tcPr>
          <w:p w14:paraId="56B47E6A" w14:textId="77777777" w:rsidR="001B671E" w:rsidRPr="00D144C6" w:rsidRDefault="001B671E" w:rsidP="00EC315F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11.648</w:t>
            </w:r>
          </w:p>
        </w:tc>
        <w:tc>
          <w:tcPr>
            <w:tcW w:w="1559" w:type="dxa"/>
            <w:tcBorders>
              <w:top w:val="single" w:sz="18" w:space="0" w:color="auto"/>
              <w:bottom w:val="nil"/>
            </w:tcBorders>
          </w:tcPr>
          <w:p w14:paraId="65629C58" w14:textId="0207A0A2" w:rsidR="001B671E" w:rsidRPr="00D144C6" w:rsidRDefault="001B671E" w:rsidP="001B5CCC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color w:val="000000"/>
                <w:szCs w:val="21"/>
              </w:rPr>
              <w:t>G</w:t>
            </w:r>
            <w:r w:rsidR="00DD505D">
              <w:rPr>
                <w:rFonts w:ascii="Times New Roman" w:hAnsi="Times New Roman" w:cs="Times New Roman"/>
                <w:color w:val="000000"/>
                <w:szCs w:val="21"/>
              </w:rPr>
              <w:t>AP</w:t>
            </w: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S &amp; OFR</w:t>
            </w:r>
          </w:p>
        </w:tc>
      </w:tr>
      <w:tr w:rsidR="001B671E" w:rsidRPr="00D144C6" w14:paraId="751DFB19" w14:textId="77777777" w:rsidTr="00DD505D">
        <w:trPr>
          <w:trHeight w:val="203"/>
          <w:jc w:val="center"/>
        </w:trPr>
        <w:tc>
          <w:tcPr>
            <w:tcW w:w="1281" w:type="dxa"/>
            <w:tcBorders>
              <w:top w:val="nil"/>
            </w:tcBorders>
            <w:vAlign w:val="center"/>
          </w:tcPr>
          <w:p w14:paraId="214121D1" w14:textId="77777777" w:rsidR="001B671E" w:rsidRPr="00D144C6" w:rsidRDefault="001B671E" w:rsidP="001B5CCC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color w:val="000000"/>
                <w:szCs w:val="21"/>
              </w:rPr>
              <w:t>T</w:t>
            </w: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CEP-2</w:t>
            </w:r>
            <w:r w:rsidRPr="00D144C6">
              <w:rPr>
                <w:rFonts w:ascii="Times New Roman" w:hAnsi="Times New Roman" w:cs="Times New Roman"/>
                <w:i/>
                <w:iCs/>
                <w:color w:val="000000"/>
                <w:szCs w:val="21"/>
                <w:vertAlign w:val="superscript"/>
              </w:rPr>
              <w:t>c</w:t>
            </w:r>
          </w:p>
        </w:tc>
        <w:tc>
          <w:tcPr>
            <w:tcW w:w="1413" w:type="dxa"/>
            <w:tcBorders>
              <w:top w:val="nil"/>
            </w:tcBorders>
            <w:noWrap/>
            <w:vAlign w:val="center"/>
          </w:tcPr>
          <w:p w14:paraId="5ABB05B2" w14:textId="77777777" w:rsidR="001B671E" w:rsidRPr="00D144C6" w:rsidRDefault="001B671E" w:rsidP="001B5CCC">
            <w:pPr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C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  <w:vertAlign w:val="subscript"/>
              </w:rPr>
              <w:t>6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H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  <w:vertAlign w:val="subscript"/>
              </w:rPr>
              <w:t>11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PO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  <w:vertAlign w:val="subscript"/>
              </w:rPr>
              <w:t>5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Cl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  <w:vertAlign w:val="subscript"/>
              </w:rPr>
              <w:t>2</w:t>
            </w:r>
          </w:p>
        </w:tc>
        <w:tc>
          <w:tcPr>
            <w:tcW w:w="1275" w:type="dxa"/>
            <w:tcBorders>
              <w:top w:val="nil"/>
            </w:tcBorders>
            <w:noWrap/>
            <w:vAlign w:val="center"/>
          </w:tcPr>
          <w:p w14:paraId="53D67566" w14:textId="77777777" w:rsidR="001B671E" w:rsidRPr="00D144C6" w:rsidRDefault="001B671E" w:rsidP="001B5CCC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color w:val="000000"/>
                <w:szCs w:val="21"/>
              </w:rPr>
              <w:t>2</w:t>
            </w: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.171</w:t>
            </w:r>
          </w:p>
        </w:tc>
        <w:tc>
          <w:tcPr>
            <w:tcW w:w="1134" w:type="dxa"/>
            <w:tcBorders>
              <w:top w:val="nil"/>
            </w:tcBorders>
            <w:noWrap/>
            <w:vAlign w:val="center"/>
          </w:tcPr>
          <w:p w14:paraId="6562ADEF" w14:textId="77777777" w:rsidR="001B671E" w:rsidRPr="00D144C6" w:rsidRDefault="001B671E" w:rsidP="001B5CCC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color w:val="000000"/>
                <w:szCs w:val="21"/>
              </w:rPr>
              <w:t>2</w:t>
            </w: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64.981</w:t>
            </w:r>
          </w:p>
        </w:tc>
        <w:tc>
          <w:tcPr>
            <w:tcW w:w="993" w:type="dxa"/>
            <w:tcBorders>
              <w:top w:val="nil"/>
            </w:tcBorders>
            <w:noWrap/>
            <w:vAlign w:val="center"/>
          </w:tcPr>
          <w:p w14:paraId="15B78889" w14:textId="4C5A7852" w:rsidR="001B671E" w:rsidRPr="00D144C6" w:rsidRDefault="00A2035C" w:rsidP="001B5CCC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Segoe UI Symbol" w:eastAsia="Times New Roman" w:hAnsi="Segoe UI Symbol" w:cs="Times New Roman"/>
                <w:color w:val="000000"/>
                <w:szCs w:val="21"/>
              </w:rPr>
              <w:t>★</w:t>
            </w:r>
          </w:p>
        </w:tc>
        <w:tc>
          <w:tcPr>
            <w:tcW w:w="1417" w:type="dxa"/>
            <w:tcBorders>
              <w:top w:val="nil"/>
            </w:tcBorders>
            <w:vAlign w:val="center"/>
          </w:tcPr>
          <w:p w14:paraId="3CFDBA06" w14:textId="77777777" w:rsidR="001B671E" w:rsidRPr="00D144C6" w:rsidRDefault="001B671E" w:rsidP="00EC315F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color w:val="000000"/>
                <w:szCs w:val="21"/>
              </w:rPr>
              <w:t>4</w:t>
            </w: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.000</w:t>
            </w:r>
          </w:p>
        </w:tc>
        <w:tc>
          <w:tcPr>
            <w:tcW w:w="1559" w:type="dxa"/>
            <w:tcBorders>
              <w:top w:val="nil"/>
            </w:tcBorders>
          </w:tcPr>
          <w:p w14:paraId="6CD6523E" w14:textId="77777777" w:rsidR="001B671E" w:rsidRPr="00D144C6" w:rsidRDefault="001B671E" w:rsidP="001B5CCC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color w:val="000000"/>
                <w:szCs w:val="21"/>
              </w:rPr>
              <w:t>O</w:t>
            </w: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FR</w:t>
            </w:r>
          </w:p>
        </w:tc>
      </w:tr>
      <w:tr w:rsidR="001B671E" w:rsidRPr="00D144C6" w14:paraId="6F7292D3" w14:textId="77777777" w:rsidTr="00DD505D">
        <w:trPr>
          <w:trHeight w:val="203"/>
          <w:jc w:val="center"/>
        </w:trPr>
        <w:tc>
          <w:tcPr>
            <w:tcW w:w="1281" w:type="dxa"/>
            <w:vAlign w:val="center"/>
          </w:tcPr>
          <w:p w14:paraId="1A36E18D" w14:textId="77777777" w:rsidR="001B671E" w:rsidRPr="00D144C6" w:rsidRDefault="001B671E" w:rsidP="001B5CCC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color w:val="000000"/>
                <w:szCs w:val="21"/>
              </w:rPr>
              <w:t>T</w:t>
            </w: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CEP-5</w:t>
            </w:r>
          </w:p>
        </w:tc>
        <w:tc>
          <w:tcPr>
            <w:tcW w:w="1413" w:type="dxa"/>
            <w:noWrap/>
            <w:vAlign w:val="center"/>
          </w:tcPr>
          <w:p w14:paraId="46778E40" w14:textId="77777777" w:rsidR="001B671E" w:rsidRPr="00D144C6" w:rsidRDefault="001B671E" w:rsidP="001B5CCC">
            <w:pPr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C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  <w:vertAlign w:val="subscript"/>
              </w:rPr>
              <w:t>6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H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  <w:vertAlign w:val="subscript"/>
              </w:rPr>
              <w:t>10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PO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  <w:vertAlign w:val="subscript"/>
              </w:rPr>
              <w:t>6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Cl</w:t>
            </w:r>
          </w:p>
        </w:tc>
        <w:tc>
          <w:tcPr>
            <w:tcW w:w="1275" w:type="dxa"/>
            <w:noWrap/>
            <w:vAlign w:val="center"/>
          </w:tcPr>
          <w:p w14:paraId="739917A5" w14:textId="77777777" w:rsidR="001B671E" w:rsidRPr="00D144C6" w:rsidRDefault="001B671E" w:rsidP="001B5CCC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.597</w:t>
            </w:r>
          </w:p>
        </w:tc>
        <w:tc>
          <w:tcPr>
            <w:tcW w:w="1134" w:type="dxa"/>
            <w:noWrap/>
            <w:vAlign w:val="center"/>
          </w:tcPr>
          <w:p w14:paraId="532D1272" w14:textId="77777777" w:rsidR="001B671E" w:rsidRPr="00D144C6" w:rsidRDefault="001B671E" w:rsidP="001B5CCC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color w:val="000000"/>
                <w:szCs w:val="21"/>
              </w:rPr>
              <w:t>2</w:t>
            </w: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44.997</w:t>
            </w:r>
          </w:p>
        </w:tc>
        <w:tc>
          <w:tcPr>
            <w:tcW w:w="993" w:type="dxa"/>
            <w:noWrap/>
            <w:vAlign w:val="center"/>
          </w:tcPr>
          <w:p w14:paraId="032982D9" w14:textId="7588D09A" w:rsidR="001B671E" w:rsidRPr="004308FB" w:rsidRDefault="00A2035C" w:rsidP="001B5CCC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4308FB">
              <w:rPr>
                <w:rFonts w:ascii="Segoe UI Symbol" w:eastAsia="Times New Roman" w:hAnsi="Segoe UI Symbol" w:cs="Segoe UI Symbol"/>
                <w:color w:val="000000"/>
                <w:szCs w:val="21"/>
              </w:rPr>
              <w:t>★</w:t>
            </w:r>
          </w:p>
        </w:tc>
        <w:tc>
          <w:tcPr>
            <w:tcW w:w="1417" w:type="dxa"/>
            <w:vAlign w:val="center"/>
          </w:tcPr>
          <w:p w14:paraId="6A8D73BB" w14:textId="77777777" w:rsidR="001B671E" w:rsidRPr="00D144C6" w:rsidRDefault="001B671E" w:rsidP="00EC315F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color w:val="000000"/>
                <w:szCs w:val="21"/>
              </w:rPr>
              <w:t>-</w:t>
            </w: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4.816</w:t>
            </w:r>
          </w:p>
        </w:tc>
        <w:tc>
          <w:tcPr>
            <w:tcW w:w="1559" w:type="dxa"/>
          </w:tcPr>
          <w:p w14:paraId="4F9DAFEA" w14:textId="77777777" w:rsidR="001B671E" w:rsidRPr="00D144C6" w:rsidRDefault="001B671E" w:rsidP="001B5CCC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color w:val="000000"/>
                <w:szCs w:val="21"/>
              </w:rPr>
              <w:t>O</w:t>
            </w: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FR</w:t>
            </w:r>
          </w:p>
        </w:tc>
      </w:tr>
      <w:tr w:rsidR="001B671E" w:rsidRPr="00D144C6" w14:paraId="45BD29CD" w14:textId="77777777" w:rsidTr="00DD505D">
        <w:trPr>
          <w:trHeight w:val="203"/>
          <w:jc w:val="center"/>
        </w:trPr>
        <w:tc>
          <w:tcPr>
            <w:tcW w:w="1281" w:type="dxa"/>
            <w:vAlign w:val="center"/>
          </w:tcPr>
          <w:p w14:paraId="19779B4C" w14:textId="77777777" w:rsidR="001B671E" w:rsidRPr="00D144C6" w:rsidRDefault="001B671E" w:rsidP="001B5CCC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TCEP-10</w:t>
            </w:r>
          </w:p>
        </w:tc>
        <w:tc>
          <w:tcPr>
            <w:tcW w:w="1413" w:type="dxa"/>
            <w:noWrap/>
            <w:vAlign w:val="center"/>
          </w:tcPr>
          <w:p w14:paraId="1C8D62CA" w14:textId="77777777" w:rsidR="001B671E" w:rsidRPr="00D144C6" w:rsidRDefault="001B671E" w:rsidP="001B5CCC">
            <w:pPr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C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  <w:vertAlign w:val="subscript"/>
              </w:rPr>
              <w:t>4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H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  <w:vertAlign w:val="subscript"/>
              </w:rPr>
              <w:t>9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PO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  <w:vertAlign w:val="subscript"/>
              </w:rPr>
              <w:t>4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Cl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  <w:vertAlign w:val="subscript"/>
              </w:rPr>
              <w:t>2</w:t>
            </w:r>
          </w:p>
        </w:tc>
        <w:tc>
          <w:tcPr>
            <w:tcW w:w="1275" w:type="dxa"/>
            <w:noWrap/>
            <w:vAlign w:val="center"/>
          </w:tcPr>
          <w:p w14:paraId="7713B15A" w14:textId="39A741E8" w:rsidR="001B671E" w:rsidRPr="00D144C6" w:rsidRDefault="001B671E" w:rsidP="001B5CCC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2.17</w:t>
            </w:r>
            <w:r w:rsidR="00742766"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</w:p>
        </w:tc>
        <w:tc>
          <w:tcPr>
            <w:tcW w:w="1134" w:type="dxa"/>
            <w:noWrap/>
            <w:vAlign w:val="center"/>
          </w:tcPr>
          <w:p w14:paraId="4987BEF5" w14:textId="77777777" w:rsidR="001B671E" w:rsidRPr="00D144C6" w:rsidRDefault="001B671E" w:rsidP="001B5CCC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222.969</w:t>
            </w:r>
          </w:p>
        </w:tc>
        <w:tc>
          <w:tcPr>
            <w:tcW w:w="993" w:type="dxa"/>
            <w:noWrap/>
            <w:vAlign w:val="center"/>
          </w:tcPr>
          <w:p w14:paraId="77B5A12E" w14:textId="4D7FC7C6" w:rsidR="001B671E" w:rsidRPr="004308FB" w:rsidRDefault="00A2035C" w:rsidP="001B5CCC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4308FB">
              <w:rPr>
                <w:rFonts w:ascii="Segoe UI Symbol" w:eastAsia="Times New Roman" w:hAnsi="Segoe UI Symbol" w:cs="Segoe UI Symbol"/>
                <w:color w:val="000000"/>
                <w:szCs w:val="21"/>
              </w:rPr>
              <w:t>★</w:t>
            </w:r>
          </w:p>
        </w:tc>
        <w:tc>
          <w:tcPr>
            <w:tcW w:w="1417" w:type="dxa"/>
            <w:vAlign w:val="center"/>
          </w:tcPr>
          <w:p w14:paraId="0DF55C4C" w14:textId="77777777" w:rsidR="001B671E" w:rsidRPr="00D144C6" w:rsidRDefault="001B671E" w:rsidP="00EC315F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-2.601</w:t>
            </w:r>
          </w:p>
        </w:tc>
        <w:tc>
          <w:tcPr>
            <w:tcW w:w="1559" w:type="dxa"/>
          </w:tcPr>
          <w:p w14:paraId="18E28962" w14:textId="2C8469EF" w:rsidR="001B671E" w:rsidRPr="00D144C6" w:rsidRDefault="00860859" w:rsidP="001B5CCC">
            <w:pPr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color w:val="000000"/>
                <w:szCs w:val="21"/>
              </w:rPr>
              <w:t>G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AP</w:t>
            </w: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S &amp; OFR</w:t>
            </w:r>
          </w:p>
        </w:tc>
      </w:tr>
      <w:tr w:rsidR="001B671E" w:rsidRPr="00D144C6" w14:paraId="75BF55B8" w14:textId="77777777" w:rsidTr="00DD505D">
        <w:trPr>
          <w:trHeight w:val="203"/>
          <w:jc w:val="center"/>
        </w:trPr>
        <w:tc>
          <w:tcPr>
            <w:tcW w:w="1281" w:type="dxa"/>
            <w:vAlign w:val="center"/>
          </w:tcPr>
          <w:p w14:paraId="04F975F8" w14:textId="77777777" w:rsidR="001B671E" w:rsidRPr="00D144C6" w:rsidRDefault="001B671E" w:rsidP="001B5CCC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color w:val="000000"/>
                <w:szCs w:val="21"/>
              </w:rPr>
              <w:t>T</w:t>
            </w: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CEP-12</w:t>
            </w:r>
          </w:p>
        </w:tc>
        <w:tc>
          <w:tcPr>
            <w:tcW w:w="1413" w:type="dxa"/>
            <w:noWrap/>
            <w:vAlign w:val="center"/>
          </w:tcPr>
          <w:p w14:paraId="712F4C0F" w14:textId="77777777" w:rsidR="001B671E" w:rsidRPr="00D144C6" w:rsidRDefault="001B671E" w:rsidP="001B5CCC">
            <w:pPr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C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  <w:vertAlign w:val="subscript"/>
              </w:rPr>
              <w:t>4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H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  <w:vertAlign w:val="subscript"/>
              </w:rPr>
              <w:t>8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PO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  <w:vertAlign w:val="subscript"/>
              </w:rPr>
              <w:t>5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Cl</w:t>
            </w:r>
          </w:p>
        </w:tc>
        <w:tc>
          <w:tcPr>
            <w:tcW w:w="1275" w:type="dxa"/>
            <w:noWrap/>
            <w:vAlign w:val="center"/>
          </w:tcPr>
          <w:p w14:paraId="3E85D8A8" w14:textId="77777777" w:rsidR="001B671E" w:rsidRPr="00D144C6" w:rsidRDefault="001B671E" w:rsidP="001B5CCC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color w:val="000000"/>
                <w:szCs w:val="21"/>
              </w:rPr>
              <w:t>2</w:t>
            </w: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.806</w:t>
            </w:r>
          </w:p>
        </w:tc>
        <w:tc>
          <w:tcPr>
            <w:tcW w:w="1134" w:type="dxa"/>
            <w:noWrap/>
            <w:vAlign w:val="center"/>
          </w:tcPr>
          <w:p w14:paraId="2FD56C97" w14:textId="77777777" w:rsidR="001B671E" w:rsidRPr="00D144C6" w:rsidRDefault="001B671E" w:rsidP="001B5CCC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color w:val="000000"/>
                <w:szCs w:val="21"/>
              </w:rPr>
              <w:t>2</w:t>
            </w: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02.986</w:t>
            </w:r>
          </w:p>
        </w:tc>
        <w:tc>
          <w:tcPr>
            <w:tcW w:w="993" w:type="dxa"/>
            <w:noWrap/>
            <w:vAlign w:val="center"/>
          </w:tcPr>
          <w:p w14:paraId="29B3A23E" w14:textId="71F7C2F8" w:rsidR="001B671E" w:rsidRPr="004308FB" w:rsidRDefault="00A2035C" w:rsidP="001B5CCC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4308FB">
              <w:rPr>
                <w:rFonts w:ascii="Segoe UI Symbol" w:eastAsia="Times New Roman" w:hAnsi="Segoe UI Symbol" w:cs="Segoe UI Symbol"/>
                <w:color w:val="000000"/>
                <w:szCs w:val="21"/>
              </w:rPr>
              <w:t>★</w:t>
            </w:r>
          </w:p>
        </w:tc>
        <w:tc>
          <w:tcPr>
            <w:tcW w:w="1417" w:type="dxa"/>
            <w:vAlign w:val="center"/>
          </w:tcPr>
          <w:p w14:paraId="6B63DFA4" w14:textId="77777777" w:rsidR="001B671E" w:rsidRPr="00D144C6" w:rsidRDefault="001B671E" w:rsidP="00EC315F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-7.932</w:t>
            </w:r>
          </w:p>
        </w:tc>
        <w:tc>
          <w:tcPr>
            <w:tcW w:w="1559" w:type="dxa"/>
          </w:tcPr>
          <w:p w14:paraId="71877C7A" w14:textId="77777777" w:rsidR="001B671E" w:rsidRPr="00D144C6" w:rsidRDefault="001B671E" w:rsidP="001B5CCC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color w:val="000000"/>
                <w:szCs w:val="21"/>
              </w:rPr>
              <w:t>O</w:t>
            </w: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FR</w:t>
            </w:r>
          </w:p>
        </w:tc>
      </w:tr>
      <w:tr w:rsidR="001B671E" w:rsidRPr="00D144C6" w14:paraId="533BA669" w14:textId="77777777" w:rsidTr="00DD505D">
        <w:trPr>
          <w:trHeight w:val="203"/>
          <w:jc w:val="center"/>
        </w:trPr>
        <w:tc>
          <w:tcPr>
            <w:tcW w:w="1281" w:type="dxa"/>
            <w:vAlign w:val="center"/>
          </w:tcPr>
          <w:p w14:paraId="4848685B" w14:textId="77777777" w:rsidR="001B671E" w:rsidRPr="00D144C6" w:rsidRDefault="001B671E" w:rsidP="001B5CCC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color w:val="000000"/>
                <w:szCs w:val="21"/>
              </w:rPr>
              <w:t>T</w:t>
            </w: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CEP-19</w:t>
            </w:r>
          </w:p>
        </w:tc>
        <w:tc>
          <w:tcPr>
            <w:tcW w:w="1413" w:type="dxa"/>
            <w:noWrap/>
            <w:vAlign w:val="center"/>
          </w:tcPr>
          <w:p w14:paraId="1CD85649" w14:textId="77777777" w:rsidR="001B671E" w:rsidRPr="00D144C6" w:rsidRDefault="001B671E" w:rsidP="001B5CCC">
            <w:pPr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C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  <w:vertAlign w:val="subscript"/>
              </w:rPr>
              <w:t>4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H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  <w:vertAlign w:val="subscript"/>
              </w:rPr>
              <w:t>7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PO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  <w:vertAlign w:val="subscript"/>
              </w:rPr>
              <w:t>7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Cl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  <w:vertAlign w:val="subscript"/>
              </w:rPr>
              <w:t>2</w:t>
            </w:r>
          </w:p>
        </w:tc>
        <w:tc>
          <w:tcPr>
            <w:tcW w:w="1275" w:type="dxa"/>
            <w:noWrap/>
            <w:vAlign w:val="center"/>
          </w:tcPr>
          <w:p w14:paraId="3272DF39" w14:textId="77777777" w:rsidR="001B671E" w:rsidRPr="00D144C6" w:rsidRDefault="001B671E" w:rsidP="001B5CCC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color w:val="000000"/>
                <w:szCs w:val="21"/>
              </w:rPr>
              <w:t>2</w:t>
            </w: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.342</w:t>
            </w:r>
          </w:p>
        </w:tc>
        <w:tc>
          <w:tcPr>
            <w:tcW w:w="1134" w:type="dxa"/>
            <w:noWrap/>
            <w:vAlign w:val="center"/>
          </w:tcPr>
          <w:p w14:paraId="7BEA6A17" w14:textId="77777777" w:rsidR="001B671E" w:rsidRPr="00D144C6" w:rsidRDefault="001B671E" w:rsidP="001B5CCC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color w:val="000000"/>
                <w:szCs w:val="21"/>
              </w:rPr>
              <w:t>2</w:t>
            </w: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68.935</w:t>
            </w:r>
          </w:p>
        </w:tc>
        <w:tc>
          <w:tcPr>
            <w:tcW w:w="993" w:type="dxa"/>
            <w:noWrap/>
            <w:vAlign w:val="center"/>
          </w:tcPr>
          <w:p w14:paraId="6AF4F322" w14:textId="0F1B8E4B" w:rsidR="001B671E" w:rsidRPr="004308FB" w:rsidRDefault="00A2035C" w:rsidP="001B5CCC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4308FB">
              <w:rPr>
                <w:rFonts w:ascii="Segoe UI Symbol" w:eastAsia="Times New Roman" w:hAnsi="Segoe UI Symbol" w:cs="Segoe UI Symbol"/>
                <w:color w:val="000000"/>
                <w:szCs w:val="21"/>
              </w:rPr>
              <w:t>★</w:t>
            </w:r>
          </w:p>
        </w:tc>
        <w:tc>
          <w:tcPr>
            <w:tcW w:w="1417" w:type="dxa"/>
            <w:vAlign w:val="center"/>
          </w:tcPr>
          <w:p w14:paraId="52204614" w14:textId="77777777" w:rsidR="001B671E" w:rsidRPr="00D144C6" w:rsidRDefault="001B671E" w:rsidP="00EC315F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-12.903</w:t>
            </w:r>
          </w:p>
        </w:tc>
        <w:tc>
          <w:tcPr>
            <w:tcW w:w="1559" w:type="dxa"/>
          </w:tcPr>
          <w:p w14:paraId="3B2D484E" w14:textId="77777777" w:rsidR="001B671E" w:rsidRPr="00D144C6" w:rsidRDefault="001B671E" w:rsidP="001B5CCC">
            <w:pPr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color w:val="000000"/>
                <w:szCs w:val="21"/>
              </w:rPr>
              <w:t>O</w:t>
            </w: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FR</w:t>
            </w:r>
          </w:p>
        </w:tc>
      </w:tr>
      <w:tr w:rsidR="001B671E" w:rsidRPr="00D144C6" w14:paraId="1F38B3D6" w14:textId="77777777" w:rsidTr="00DD505D">
        <w:trPr>
          <w:trHeight w:val="203"/>
          <w:jc w:val="center"/>
        </w:trPr>
        <w:tc>
          <w:tcPr>
            <w:tcW w:w="1281" w:type="dxa"/>
            <w:vAlign w:val="center"/>
          </w:tcPr>
          <w:p w14:paraId="326BEE53" w14:textId="77777777" w:rsidR="001B671E" w:rsidRPr="00D144C6" w:rsidRDefault="001B671E" w:rsidP="001B5CCC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TCEP-21</w:t>
            </w:r>
          </w:p>
        </w:tc>
        <w:tc>
          <w:tcPr>
            <w:tcW w:w="1413" w:type="dxa"/>
            <w:noWrap/>
            <w:vAlign w:val="center"/>
          </w:tcPr>
          <w:p w14:paraId="71A2BA5E" w14:textId="77777777" w:rsidR="001B671E" w:rsidRPr="00D144C6" w:rsidRDefault="001B671E" w:rsidP="001B5CCC">
            <w:pPr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C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  <w:vertAlign w:val="subscript"/>
              </w:rPr>
              <w:t>2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H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  <w:vertAlign w:val="subscript"/>
              </w:rPr>
              <w:t>6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PO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  <w:vertAlign w:val="subscript"/>
              </w:rPr>
              <w:t>4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Cl</w:t>
            </w:r>
          </w:p>
        </w:tc>
        <w:tc>
          <w:tcPr>
            <w:tcW w:w="1275" w:type="dxa"/>
            <w:noWrap/>
            <w:vAlign w:val="center"/>
          </w:tcPr>
          <w:p w14:paraId="0AD4AEA6" w14:textId="0A4A85EA" w:rsidR="001B671E" w:rsidRPr="00D144C6" w:rsidRDefault="001B671E" w:rsidP="001B5CCC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2.16</w:t>
            </w:r>
            <w:r w:rsidR="001B68BF">
              <w:rPr>
                <w:rFonts w:ascii="Times New Roman" w:hAnsi="Times New Roman" w:cs="Times New Roman" w:hint="eastAsia"/>
                <w:color w:val="000000"/>
                <w:szCs w:val="21"/>
              </w:rPr>
              <w:t>7</w:t>
            </w:r>
          </w:p>
        </w:tc>
        <w:tc>
          <w:tcPr>
            <w:tcW w:w="1134" w:type="dxa"/>
            <w:noWrap/>
            <w:vAlign w:val="center"/>
          </w:tcPr>
          <w:p w14:paraId="1C3CCB95" w14:textId="77777777" w:rsidR="001B671E" w:rsidRPr="00D144C6" w:rsidRDefault="001B671E" w:rsidP="001B5CCC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160.976</w:t>
            </w:r>
          </w:p>
        </w:tc>
        <w:tc>
          <w:tcPr>
            <w:tcW w:w="993" w:type="dxa"/>
            <w:noWrap/>
            <w:vAlign w:val="center"/>
          </w:tcPr>
          <w:p w14:paraId="635ACC39" w14:textId="26C25B14" w:rsidR="001B671E" w:rsidRPr="004308FB" w:rsidRDefault="00A2035C" w:rsidP="001B5CCC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4308FB">
              <w:rPr>
                <w:rFonts w:ascii="Segoe UI Symbol" w:eastAsia="Times New Roman" w:hAnsi="Segoe UI Symbol" w:cs="Segoe UI Symbol"/>
                <w:color w:val="000000"/>
                <w:szCs w:val="21"/>
              </w:rPr>
              <w:t>★</w:t>
            </w:r>
          </w:p>
        </w:tc>
        <w:tc>
          <w:tcPr>
            <w:tcW w:w="1417" w:type="dxa"/>
            <w:vAlign w:val="center"/>
          </w:tcPr>
          <w:p w14:paraId="2D599048" w14:textId="77777777" w:rsidR="001B671E" w:rsidRPr="00D144C6" w:rsidRDefault="001B671E" w:rsidP="00EC315F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-9.007</w:t>
            </w:r>
          </w:p>
        </w:tc>
        <w:tc>
          <w:tcPr>
            <w:tcW w:w="1559" w:type="dxa"/>
          </w:tcPr>
          <w:p w14:paraId="6000F15F" w14:textId="3C97D777" w:rsidR="001B671E" w:rsidRPr="00D144C6" w:rsidRDefault="00860859" w:rsidP="001B5CCC">
            <w:pPr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color w:val="000000"/>
                <w:szCs w:val="21"/>
              </w:rPr>
              <w:t>G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AP</w:t>
            </w: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S &amp; OFR</w:t>
            </w:r>
          </w:p>
        </w:tc>
      </w:tr>
      <w:tr w:rsidR="001B671E" w:rsidRPr="00D144C6" w14:paraId="7A9FCB6A" w14:textId="77777777" w:rsidTr="00DD505D">
        <w:trPr>
          <w:trHeight w:val="203"/>
          <w:jc w:val="center"/>
        </w:trPr>
        <w:tc>
          <w:tcPr>
            <w:tcW w:w="1281" w:type="dxa"/>
            <w:vAlign w:val="center"/>
          </w:tcPr>
          <w:p w14:paraId="5D57E8EA" w14:textId="77777777" w:rsidR="001B671E" w:rsidRPr="00D144C6" w:rsidRDefault="001B671E" w:rsidP="001B5CCC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szCs w:val="21"/>
              </w:rPr>
              <w:t>T</w:t>
            </w:r>
            <w:r w:rsidRPr="00D144C6">
              <w:rPr>
                <w:rFonts w:ascii="Times New Roman" w:hAnsi="Times New Roman" w:cs="Times New Roman"/>
                <w:szCs w:val="21"/>
              </w:rPr>
              <w:t>CEP-22</w:t>
            </w:r>
          </w:p>
        </w:tc>
        <w:tc>
          <w:tcPr>
            <w:tcW w:w="1413" w:type="dxa"/>
            <w:noWrap/>
            <w:vAlign w:val="center"/>
          </w:tcPr>
          <w:p w14:paraId="108F407D" w14:textId="77777777" w:rsidR="001B671E" w:rsidRPr="00D144C6" w:rsidRDefault="001B671E" w:rsidP="001B5CCC">
            <w:pPr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/>
                <w:szCs w:val="21"/>
              </w:rPr>
              <w:t>C</w:t>
            </w:r>
            <w:r w:rsidRPr="00D144C6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D144C6">
              <w:rPr>
                <w:rFonts w:ascii="Times New Roman" w:hAnsi="Times New Roman" w:cs="Times New Roman"/>
                <w:szCs w:val="21"/>
              </w:rPr>
              <w:t>H</w:t>
            </w:r>
            <w:r w:rsidRPr="00D144C6">
              <w:rPr>
                <w:rFonts w:ascii="Times New Roman" w:hAnsi="Times New Roman" w:cs="Times New Roman"/>
                <w:szCs w:val="21"/>
                <w:vertAlign w:val="subscript"/>
              </w:rPr>
              <w:t>5</w:t>
            </w:r>
            <w:r w:rsidRPr="00D144C6">
              <w:rPr>
                <w:rFonts w:ascii="Times New Roman" w:hAnsi="Times New Roman" w:cs="Times New Roman"/>
                <w:szCs w:val="21"/>
              </w:rPr>
              <w:t>PO</w:t>
            </w:r>
            <w:r w:rsidRPr="00D144C6">
              <w:rPr>
                <w:rFonts w:ascii="Times New Roman" w:hAnsi="Times New Roman" w:cs="Times New Roman"/>
                <w:szCs w:val="21"/>
                <w:vertAlign w:val="subscript"/>
              </w:rPr>
              <w:t>5</w:t>
            </w:r>
          </w:p>
        </w:tc>
        <w:tc>
          <w:tcPr>
            <w:tcW w:w="1275" w:type="dxa"/>
            <w:noWrap/>
            <w:vAlign w:val="center"/>
          </w:tcPr>
          <w:p w14:paraId="62A9A8F7" w14:textId="77777777" w:rsidR="001B671E" w:rsidRPr="00D144C6" w:rsidRDefault="001B671E" w:rsidP="001B5CCC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D144C6">
              <w:rPr>
                <w:rFonts w:ascii="Times New Roman" w:hAnsi="Times New Roman" w:cs="Times New Roman"/>
                <w:szCs w:val="21"/>
              </w:rPr>
              <w:t>.168</w:t>
            </w:r>
          </w:p>
        </w:tc>
        <w:tc>
          <w:tcPr>
            <w:tcW w:w="1134" w:type="dxa"/>
            <w:noWrap/>
            <w:vAlign w:val="center"/>
          </w:tcPr>
          <w:p w14:paraId="21C3F65B" w14:textId="77777777" w:rsidR="001B671E" w:rsidRPr="00D144C6" w:rsidRDefault="001B671E" w:rsidP="001B5CCC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140.996</w:t>
            </w:r>
          </w:p>
        </w:tc>
        <w:tc>
          <w:tcPr>
            <w:tcW w:w="993" w:type="dxa"/>
            <w:noWrap/>
            <w:vAlign w:val="center"/>
          </w:tcPr>
          <w:p w14:paraId="75CEC6BD" w14:textId="61701D81" w:rsidR="001B671E" w:rsidRPr="004308FB" w:rsidRDefault="004308FB" w:rsidP="001B5CCC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4308FB">
              <w:rPr>
                <w:rFonts w:ascii="Times New Roman" w:eastAsia="等线" w:hAnsi="Times New Roman" w:cs="Times New Roman"/>
                <w:color w:val="000000"/>
                <w:szCs w:val="21"/>
              </w:rPr>
              <w:t>●</w:t>
            </w:r>
          </w:p>
        </w:tc>
        <w:tc>
          <w:tcPr>
            <w:tcW w:w="1417" w:type="dxa"/>
            <w:vAlign w:val="center"/>
          </w:tcPr>
          <w:p w14:paraId="18AB3E05" w14:textId="77777777" w:rsidR="001B671E" w:rsidRPr="00D144C6" w:rsidRDefault="001B671E" w:rsidP="00EC315F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/>
                <w:szCs w:val="21"/>
              </w:rPr>
              <w:t>5.036</w:t>
            </w:r>
          </w:p>
        </w:tc>
        <w:tc>
          <w:tcPr>
            <w:tcW w:w="1559" w:type="dxa"/>
          </w:tcPr>
          <w:p w14:paraId="7C76F4F1" w14:textId="77777777" w:rsidR="001B671E" w:rsidRPr="00D144C6" w:rsidRDefault="001B671E" w:rsidP="001B5CC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color w:val="000000"/>
                <w:szCs w:val="21"/>
              </w:rPr>
              <w:t>O</w:t>
            </w: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FR</w:t>
            </w:r>
          </w:p>
        </w:tc>
      </w:tr>
      <w:tr w:rsidR="001B671E" w:rsidRPr="00D144C6" w14:paraId="53D06BB5" w14:textId="77777777" w:rsidTr="00DD505D">
        <w:trPr>
          <w:trHeight w:val="203"/>
          <w:jc w:val="center"/>
        </w:trPr>
        <w:tc>
          <w:tcPr>
            <w:tcW w:w="1281" w:type="dxa"/>
            <w:vAlign w:val="center"/>
          </w:tcPr>
          <w:p w14:paraId="5F4BAA1A" w14:textId="77777777" w:rsidR="001B671E" w:rsidRPr="00D144C6" w:rsidRDefault="001B671E" w:rsidP="001B5CCC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color w:val="000000"/>
                <w:szCs w:val="21"/>
              </w:rPr>
              <w:t>T</w:t>
            </w: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CPP-2</w:t>
            </w:r>
          </w:p>
        </w:tc>
        <w:tc>
          <w:tcPr>
            <w:tcW w:w="1413" w:type="dxa"/>
            <w:noWrap/>
            <w:vAlign w:val="center"/>
          </w:tcPr>
          <w:p w14:paraId="74C98660" w14:textId="77777777" w:rsidR="001B671E" w:rsidRPr="00D144C6" w:rsidRDefault="001B671E" w:rsidP="001B5CCC">
            <w:pPr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C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  <w:vertAlign w:val="subscript"/>
              </w:rPr>
              <w:t>9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H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  <w:vertAlign w:val="subscript"/>
              </w:rPr>
              <w:t>17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PO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  <w:vertAlign w:val="subscript"/>
              </w:rPr>
              <w:t>5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Cl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  <w:vertAlign w:val="subscript"/>
              </w:rPr>
              <w:t>2</w:t>
            </w:r>
          </w:p>
        </w:tc>
        <w:tc>
          <w:tcPr>
            <w:tcW w:w="1275" w:type="dxa"/>
            <w:noWrap/>
            <w:vAlign w:val="center"/>
          </w:tcPr>
          <w:p w14:paraId="72351665" w14:textId="77777777" w:rsidR="001B671E" w:rsidRPr="00D144C6" w:rsidRDefault="001B671E" w:rsidP="001B5CCC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color w:val="000000"/>
                <w:szCs w:val="21"/>
              </w:rPr>
              <w:t>2</w:t>
            </w: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.242</w:t>
            </w:r>
          </w:p>
        </w:tc>
        <w:tc>
          <w:tcPr>
            <w:tcW w:w="1134" w:type="dxa"/>
            <w:noWrap/>
            <w:vAlign w:val="center"/>
          </w:tcPr>
          <w:p w14:paraId="79A914E7" w14:textId="77777777" w:rsidR="001B671E" w:rsidRPr="00D144C6" w:rsidRDefault="001B671E" w:rsidP="001B5CCC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color w:val="000000"/>
                <w:szCs w:val="21"/>
              </w:rPr>
              <w:t>3</w:t>
            </w: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07.024</w:t>
            </w:r>
          </w:p>
        </w:tc>
        <w:tc>
          <w:tcPr>
            <w:tcW w:w="993" w:type="dxa"/>
            <w:noWrap/>
            <w:vAlign w:val="center"/>
          </w:tcPr>
          <w:p w14:paraId="6693D7A1" w14:textId="19C011C5" w:rsidR="001B671E" w:rsidRPr="004308FB" w:rsidRDefault="00A2035C" w:rsidP="001B5CCC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4308FB">
              <w:rPr>
                <w:rFonts w:ascii="Segoe UI Symbol" w:eastAsia="Times New Roman" w:hAnsi="Segoe UI Symbol" w:cs="Segoe UI Symbol"/>
                <w:color w:val="000000"/>
                <w:szCs w:val="21"/>
              </w:rPr>
              <w:t>★</w:t>
            </w:r>
          </w:p>
        </w:tc>
        <w:tc>
          <w:tcPr>
            <w:tcW w:w="1417" w:type="dxa"/>
            <w:vAlign w:val="center"/>
          </w:tcPr>
          <w:p w14:paraId="50C4231D" w14:textId="77777777" w:rsidR="001B671E" w:rsidRPr="00D144C6" w:rsidRDefault="001B671E" w:rsidP="00EC315F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-9.413</w:t>
            </w:r>
          </w:p>
        </w:tc>
        <w:tc>
          <w:tcPr>
            <w:tcW w:w="1559" w:type="dxa"/>
          </w:tcPr>
          <w:p w14:paraId="0F83F165" w14:textId="77777777" w:rsidR="001B671E" w:rsidRPr="00D144C6" w:rsidRDefault="001B671E" w:rsidP="001B5CCC">
            <w:pPr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color w:val="000000"/>
                <w:szCs w:val="21"/>
              </w:rPr>
              <w:t>O</w:t>
            </w: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FR</w:t>
            </w:r>
          </w:p>
        </w:tc>
      </w:tr>
      <w:tr w:rsidR="001B671E" w:rsidRPr="00D144C6" w14:paraId="526FE9A3" w14:textId="77777777" w:rsidTr="00DD505D">
        <w:trPr>
          <w:trHeight w:val="203"/>
          <w:jc w:val="center"/>
        </w:trPr>
        <w:tc>
          <w:tcPr>
            <w:tcW w:w="1281" w:type="dxa"/>
            <w:vAlign w:val="center"/>
          </w:tcPr>
          <w:p w14:paraId="7DC0EB8C" w14:textId="77777777" w:rsidR="001B671E" w:rsidRPr="00D144C6" w:rsidRDefault="001B671E" w:rsidP="001B5CCC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color w:val="000000"/>
                <w:szCs w:val="21"/>
              </w:rPr>
              <w:t>T</w:t>
            </w: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CPP-7</w:t>
            </w:r>
          </w:p>
        </w:tc>
        <w:tc>
          <w:tcPr>
            <w:tcW w:w="1413" w:type="dxa"/>
            <w:noWrap/>
            <w:vAlign w:val="center"/>
          </w:tcPr>
          <w:p w14:paraId="6D19502B" w14:textId="77777777" w:rsidR="001B671E" w:rsidRPr="00D144C6" w:rsidRDefault="001B671E" w:rsidP="001B5CCC">
            <w:pPr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C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  <w:vertAlign w:val="subscript"/>
              </w:rPr>
              <w:t>9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H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  <w:vertAlign w:val="subscript"/>
              </w:rPr>
              <w:t>16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PO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  <w:vertAlign w:val="subscript"/>
              </w:rPr>
              <w:t>8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Cl</w:t>
            </w:r>
          </w:p>
        </w:tc>
        <w:tc>
          <w:tcPr>
            <w:tcW w:w="1275" w:type="dxa"/>
            <w:noWrap/>
            <w:vAlign w:val="center"/>
          </w:tcPr>
          <w:p w14:paraId="7F257AA0" w14:textId="77777777" w:rsidR="001B671E" w:rsidRPr="00D144C6" w:rsidRDefault="001B671E" w:rsidP="001B5CCC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color w:val="000000"/>
                <w:szCs w:val="21"/>
              </w:rPr>
              <w:t>3</w:t>
            </w: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.195</w:t>
            </w:r>
          </w:p>
        </w:tc>
        <w:tc>
          <w:tcPr>
            <w:tcW w:w="1134" w:type="dxa"/>
            <w:noWrap/>
            <w:vAlign w:val="center"/>
          </w:tcPr>
          <w:p w14:paraId="5BDE59D0" w14:textId="77777777" w:rsidR="001B671E" w:rsidRPr="00D144C6" w:rsidRDefault="001B671E" w:rsidP="001B5CCC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319.032</w:t>
            </w:r>
          </w:p>
        </w:tc>
        <w:tc>
          <w:tcPr>
            <w:tcW w:w="993" w:type="dxa"/>
            <w:noWrap/>
            <w:vAlign w:val="center"/>
          </w:tcPr>
          <w:p w14:paraId="7C286CFB" w14:textId="725218DD" w:rsidR="001B671E" w:rsidRPr="00D144C6" w:rsidRDefault="00A2035C" w:rsidP="001B5CCC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Segoe UI Symbol" w:eastAsia="Times New Roman" w:hAnsi="Segoe UI Symbol" w:cs="Times New Roman"/>
                <w:color w:val="000000"/>
                <w:szCs w:val="21"/>
              </w:rPr>
              <w:t>★</w:t>
            </w:r>
          </w:p>
        </w:tc>
        <w:tc>
          <w:tcPr>
            <w:tcW w:w="1417" w:type="dxa"/>
            <w:vAlign w:val="center"/>
          </w:tcPr>
          <w:p w14:paraId="35E9D305" w14:textId="77777777" w:rsidR="001B671E" w:rsidRPr="00D144C6" w:rsidRDefault="001B671E" w:rsidP="00EC315F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9.278</w:t>
            </w:r>
          </w:p>
        </w:tc>
        <w:tc>
          <w:tcPr>
            <w:tcW w:w="1559" w:type="dxa"/>
          </w:tcPr>
          <w:p w14:paraId="665127C7" w14:textId="77777777" w:rsidR="001B671E" w:rsidRPr="00D144C6" w:rsidRDefault="001B671E" w:rsidP="001B5CCC">
            <w:pPr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color w:val="000000"/>
                <w:szCs w:val="21"/>
              </w:rPr>
              <w:t>O</w:t>
            </w: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FR</w:t>
            </w:r>
          </w:p>
        </w:tc>
      </w:tr>
      <w:tr w:rsidR="001B671E" w:rsidRPr="00D144C6" w14:paraId="7C9FE2C2" w14:textId="77777777" w:rsidTr="00DD505D">
        <w:trPr>
          <w:trHeight w:val="203"/>
          <w:jc w:val="center"/>
        </w:trPr>
        <w:tc>
          <w:tcPr>
            <w:tcW w:w="1281" w:type="dxa"/>
            <w:vAlign w:val="center"/>
          </w:tcPr>
          <w:p w14:paraId="2A630515" w14:textId="77777777" w:rsidR="001B671E" w:rsidRPr="00D144C6" w:rsidRDefault="001B671E" w:rsidP="001B5CCC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TCPP-9</w:t>
            </w:r>
          </w:p>
        </w:tc>
        <w:tc>
          <w:tcPr>
            <w:tcW w:w="1413" w:type="dxa"/>
            <w:noWrap/>
            <w:vAlign w:val="center"/>
          </w:tcPr>
          <w:p w14:paraId="33C6BB90" w14:textId="77777777" w:rsidR="001B671E" w:rsidRPr="00D144C6" w:rsidRDefault="001B671E" w:rsidP="001B5CCC">
            <w:pPr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C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  <w:vertAlign w:val="subscript"/>
              </w:rPr>
              <w:t>9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H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  <w:vertAlign w:val="subscript"/>
              </w:rPr>
              <w:t>15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PO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  <w:vertAlign w:val="subscript"/>
              </w:rPr>
              <w:t>9</w:t>
            </w:r>
          </w:p>
        </w:tc>
        <w:tc>
          <w:tcPr>
            <w:tcW w:w="1275" w:type="dxa"/>
            <w:noWrap/>
            <w:vAlign w:val="center"/>
          </w:tcPr>
          <w:p w14:paraId="6A166158" w14:textId="77777777" w:rsidR="001B671E" w:rsidRPr="00D144C6" w:rsidRDefault="001B671E" w:rsidP="001B5CCC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1.975</w:t>
            </w:r>
          </w:p>
        </w:tc>
        <w:tc>
          <w:tcPr>
            <w:tcW w:w="1134" w:type="dxa"/>
            <w:noWrap/>
            <w:vAlign w:val="center"/>
          </w:tcPr>
          <w:p w14:paraId="77A16B98" w14:textId="77777777" w:rsidR="001B671E" w:rsidRPr="00D144C6" w:rsidRDefault="001B671E" w:rsidP="001B5CCC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299.058</w:t>
            </w:r>
          </w:p>
        </w:tc>
        <w:tc>
          <w:tcPr>
            <w:tcW w:w="993" w:type="dxa"/>
            <w:noWrap/>
            <w:vAlign w:val="center"/>
          </w:tcPr>
          <w:p w14:paraId="06A9A560" w14:textId="443F17B5" w:rsidR="001B671E" w:rsidRPr="00D144C6" w:rsidRDefault="004308FB" w:rsidP="001B5CCC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4308FB">
              <w:rPr>
                <w:rFonts w:ascii="Times New Roman" w:eastAsia="等线" w:hAnsi="Times New Roman" w:cs="Times New Roman"/>
                <w:color w:val="000000"/>
                <w:szCs w:val="21"/>
              </w:rPr>
              <w:t>●</w:t>
            </w:r>
          </w:p>
        </w:tc>
        <w:tc>
          <w:tcPr>
            <w:tcW w:w="1417" w:type="dxa"/>
            <w:vAlign w:val="center"/>
          </w:tcPr>
          <w:p w14:paraId="353A10CB" w14:textId="77777777" w:rsidR="001B671E" w:rsidRPr="00D144C6" w:rsidRDefault="001B671E" w:rsidP="00EC315F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15.750</w:t>
            </w:r>
          </w:p>
        </w:tc>
        <w:tc>
          <w:tcPr>
            <w:tcW w:w="1559" w:type="dxa"/>
          </w:tcPr>
          <w:p w14:paraId="0FA30913" w14:textId="1578D060" w:rsidR="001B671E" w:rsidRPr="00D144C6" w:rsidRDefault="00860859" w:rsidP="001B5CCC">
            <w:pPr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color w:val="000000"/>
                <w:szCs w:val="21"/>
              </w:rPr>
              <w:t>G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AP</w:t>
            </w: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S &amp; OFR</w:t>
            </w:r>
          </w:p>
        </w:tc>
      </w:tr>
      <w:tr w:rsidR="001B671E" w:rsidRPr="00D144C6" w14:paraId="3B4A0BD5" w14:textId="77777777" w:rsidTr="00DD505D">
        <w:trPr>
          <w:trHeight w:val="203"/>
          <w:jc w:val="center"/>
        </w:trPr>
        <w:tc>
          <w:tcPr>
            <w:tcW w:w="1281" w:type="dxa"/>
            <w:vAlign w:val="center"/>
          </w:tcPr>
          <w:p w14:paraId="1CCB29E9" w14:textId="77777777" w:rsidR="001B671E" w:rsidRPr="00D144C6" w:rsidRDefault="001B671E" w:rsidP="001B5CCC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color w:val="000000"/>
                <w:szCs w:val="21"/>
              </w:rPr>
              <w:t>T</w:t>
            </w: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CPP-20</w:t>
            </w:r>
          </w:p>
        </w:tc>
        <w:tc>
          <w:tcPr>
            <w:tcW w:w="1413" w:type="dxa"/>
            <w:noWrap/>
            <w:vAlign w:val="center"/>
          </w:tcPr>
          <w:p w14:paraId="391385D2" w14:textId="77777777" w:rsidR="001B671E" w:rsidRPr="00D144C6" w:rsidRDefault="001B671E" w:rsidP="001B5CCC">
            <w:pPr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C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  <w:vertAlign w:val="subscript"/>
              </w:rPr>
              <w:t>8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H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  <w:vertAlign w:val="subscript"/>
              </w:rPr>
              <w:t>15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PO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  <w:vertAlign w:val="subscript"/>
              </w:rPr>
              <w:t>5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Cl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  <w:vertAlign w:val="subscript"/>
              </w:rPr>
              <w:t>2</w:t>
            </w:r>
          </w:p>
        </w:tc>
        <w:tc>
          <w:tcPr>
            <w:tcW w:w="1275" w:type="dxa"/>
            <w:noWrap/>
            <w:vAlign w:val="center"/>
          </w:tcPr>
          <w:p w14:paraId="3D018947" w14:textId="77777777" w:rsidR="001B671E" w:rsidRPr="00D144C6" w:rsidRDefault="001B671E" w:rsidP="001B5CCC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color w:val="000000"/>
                <w:szCs w:val="21"/>
              </w:rPr>
              <w:t>2</w:t>
            </w: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.806</w:t>
            </w:r>
          </w:p>
        </w:tc>
        <w:tc>
          <w:tcPr>
            <w:tcW w:w="1134" w:type="dxa"/>
            <w:noWrap/>
            <w:vAlign w:val="center"/>
          </w:tcPr>
          <w:p w14:paraId="7EFC4746" w14:textId="77777777" w:rsidR="001B671E" w:rsidRPr="00D144C6" w:rsidRDefault="001B671E" w:rsidP="001B5CCC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293.008</w:t>
            </w:r>
          </w:p>
        </w:tc>
        <w:tc>
          <w:tcPr>
            <w:tcW w:w="993" w:type="dxa"/>
            <w:noWrap/>
            <w:vAlign w:val="center"/>
          </w:tcPr>
          <w:p w14:paraId="2F474A82" w14:textId="15CCB5D6" w:rsidR="001B671E" w:rsidRPr="00D144C6" w:rsidRDefault="00A2035C" w:rsidP="001B5CCC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Segoe UI Symbol" w:eastAsia="Times New Roman" w:hAnsi="Segoe UI Symbol" w:cs="Times New Roman"/>
                <w:color w:val="000000"/>
                <w:szCs w:val="21"/>
              </w:rPr>
              <w:t>★</w:t>
            </w:r>
          </w:p>
        </w:tc>
        <w:tc>
          <w:tcPr>
            <w:tcW w:w="1417" w:type="dxa"/>
            <w:vAlign w:val="center"/>
          </w:tcPr>
          <w:p w14:paraId="5D021D4A" w14:textId="77777777" w:rsidR="001B671E" w:rsidRPr="00D144C6" w:rsidRDefault="001B671E" w:rsidP="00EC315F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11.058</w:t>
            </w:r>
          </w:p>
        </w:tc>
        <w:tc>
          <w:tcPr>
            <w:tcW w:w="1559" w:type="dxa"/>
          </w:tcPr>
          <w:p w14:paraId="352A8556" w14:textId="77777777" w:rsidR="001B671E" w:rsidRPr="00D144C6" w:rsidRDefault="001B671E" w:rsidP="001B5CCC">
            <w:pPr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color w:val="000000"/>
                <w:szCs w:val="21"/>
              </w:rPr>
              <w:t>O</w:t>
            </w: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FR</w:t>
            </w:r>
          </w:p>
        </w:tc>
      </w:tr>
      <w:tr w:rsidR="001B671E" w:rsidRPr="00D144C6" w14:paraId="48E969B2" w14:textId="77777777" w:rsidTr="00DD505D">
        <w:trPr>
          <w:trHeight w:val="203"/>
          <w:jc w:val="center"/>
        </w:trPr>
        <w:tc>
          <w:tcPr>
            <w:tcW w:w="1281" w:type="dxa"/>
            <w:vAlign w:val="center"/>
          </w:tcPr>
          <w:p w14:paraId="22B4D12F" w14:textId="77777777" w:rsidR="001B671E" w:rsidRPr="00D144C6" w:rsidRDefault="001B671E" w:rsidP="001B5CCC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/>
                <w:szCs w:val="21"/>
              </w:rPr>
              <w:t>TCPP-21</w:t>
            </w:r>
          </w:p>
        </w:tc>
        <w:tc>
          <w:tcPr>
            <w:tcW w:w="1413" w:type="dxa"/>
            <w:noWrap/>
            <w:vAlign w:val="center"/>
          </w:tcPr>
          <w:p w14:paraId="0DC9B3A5" w14:textId="77777777" w:rsidR="001B671E" w:rsidRPr="00D144C6" w:rsidRDefault="001B671E" w:rsidP="001B5CCC">
            <w:pPr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bookmarkStart w:id="40" w:name="_Hlk57302591"/>
            <w:r w:rsidRPr="00D144C6">
              <w:rPr>
                <w:rFonts w:ascii="Times New Roman" w:hAnsi="Times New Roman" w:cs="Times New Roman"/>
                <w:szCs w:val="21"/>
              </w:rPr>
              <w:t>C</w:t>
            </w:r>
            <w:r w:rsidRPr="00D144C6">
              <w:rPr>
                <w:rFonts w:ascii="Times New Roman" w:hAnsi="Times New Roman" w:cs="Times New Roman"/>
                <w:szCs w:val="21"/>
                <w:vertAlign w:val="subscript"/>
              </w:rPr>
              <w:t>6</w:t>
            </w:r>
            <w:r w:rsidRPr="00D144C6">
              <w:rPr>
                <w:rFonts w:ascii="Times New Roman" w:hAnsi="Times New Roman" w:cs="Times New Roman"/>
                <w:szCs w:val="21"/>
              </w:rPr>
              <w:t>H</w:t>
            </w:r>
            <w:r w:rsidRPr="00D144C6">
              <w:rPr>
                <w:rFonts w:ascii="Times New Roman" w:hAnsi="Times New Roman" w:cs="Times New Roman"/>
                <w:szCs w:val="21"/>
                <w:vertAlign w:val="subscript"/>
              </w:rPr>
              <w:t>13</w:t>
            </w:r>
            <w:r w:rsidRPr="00D144C6">
              <w:rPr>
                <w:rFonts w:ascii="Times New Roman" w:hAnsi="Times New Roman" w:cs="Times New Roman"/>
                <w:szCs w:val="21"/>
              </w:rPr>
              <w:t>PO</w:t>
            </w:r>
            <w:r w:rsidRPr="00D144C6">
              <w:rPr>
                <w:rFonts w:ascii="Times New Roman" w:hAnsi="Times New Roman" w:cs="Times New Roman"/>
                <w:szCs w:val="21"/>
                <w:vertAlign w:val="subscript"/>
              </w:rPr>
              <w:t>4</w:t>
            </w:r>
            <w:r w:rsidRPr="00D144C6">
              <w:rPr>
                <w:rFonts w:ascii="Times New Roman" w:hAnsi="Times New Roman" w:cs="Times New Roman"/>
                <w:szCs w:val="21"/>
              </w:rPr>
              <w:t>Cl</w:t>
            </w:r>
            <w:r w:rsidRPr="00D144C6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bookmarkEnd w:id="40"/>
          </w:p>
        </w:tc>
        <w:tc>
          <w:tcPr>
            <w:tcW w:w="1275" w:type="dxa"/>
            <w:noWrap/>
            <w:vAlign w:val="center"/>
          </w:tcPr>
          <w:p w14:paraId="0DFD83EE" w14:textId="77777777" w:rsidR="001B671E" w:rsidRPr="00D144C6" w:rsidRDefault="001B671E" w:rsidP="001B5CCC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/>
                <w:szCs w:val="21"/>
              </w:rPr>
              <w:t>2.249</w:t>
            </w:r>
          </w:p>
        </w:tc>
        <w:tc>
          <w:tcPr>
            <w:tcW w:w="1134" w:type="dxa"/>
            <w:noWrap/>
            <w:vAlign w:val="center"/>
          </w:tcPr>
          <w:p w14:paraId="51BB03C6" w14:textId="77777777" w:rsidR="001B671E" w:rsidRPr="00D144C6" w:rsidRDefault="001B671E" w:rsidP="001B5CCC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250.998</w:t>
            </w:r>
          </w:p>
        </w:tc>
        <w:tc>
          <w:tcPr>
            <w:tcW w:w="993" w:type="dxa"/>
            <w:noWrap/>
            <w:vAlign w:val="center"/>
          </w:tcPr>
          <w:p w14:paraId="0E8C9342" w14:textId="6D811B04" w:rsidR="001B671E" w:rsidRPr="00D144C6" w:rsidRDefault="00A2035C" w:rsidP="001B5CCC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Segoe UI Symbol" w:eastAsia="Times New Roman" w:hAnsi="Segoe UI Symbol" w:cs="Times New Roman"/>
                <w:color w:val="000000"/>
                <w:szCs w:val="21"/>
              </w:rPr>
              <w:t>★</w:t>
            </w:r>
          </w:p>
        </w:tc>
        <w:tc>
          <w:tcPr>
            <w:tcW w:w="1417" w:type="dxa"/>
            <w:vAlign w:val="center"/>
          </w:tcPr>
          <w:p w14:paraId="41F9F3AA" w14:textId="77777777" w:rsidR="001B671E" w:rsidRPr="00D144C6" w:rsidRDefault="001B671E" w:rsidP="00EC315F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/>
                <w:szCs w:val="21"/>
              </w:rPr>
              <w:t>-9.482</w:t>
            </w:r>
          </w:p>
        </w:tc>
        <w:tc>
          <w:tcPr>
            <w:tcW w:w="1559" w:type="dxa"/>
          </w:tcPr>
          <w:p w14:paraId="2D058C70" w14:textId="36AC1BDA" w:rsidR="001B671E" w:rsidRPr="00D144C6" w:rsidRDefault="00860859" w:rsidP="001B5CC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color w:val="000000"/>
                <w:szCs w:val="21"/>
              </w:rPr>
              <w:t>G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AP</w:t>
            </w: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S &amp; OFR</w:t>
            </w:r>
          </w:p>
        </w:tc>
      </w:tr>
      <w:tr w:rsidR="001B671E" w:rsidRPr="00D144C6" w14:paraId="2CB59367" w14:textId="77777777" w:rsidTr="00DD505D">
        <w:trPr>
          <w:trHeight w:val="203"/>
          <w:jc w:val="center"/>
        </w:trPr>
        <w:tc>
          <w:tcPr>
            <w:tcW w:w="1281" w:type="dxa"/>
            <w:vAlign w:val="center"/>
          </w:tcPr>
          <w:p w14:paraId="3D88B6AB" w14:textId="77777777" w:rsidR="001B671E" w:rsidRPr="00D144C6" w:rsidRDefault="001B671E" w:rsidP="001B5CCC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/>
                <w:szCs w:val="21"/>
              </w:rPr>
              <w:t>TCPP-23</w:t>
            </w:r>
          </w:p>
        </w:tc>
        <w:tc>
          <w:tcPr>
            <w:tcW w:w="1413" w:type="dxa"/>
            <w:noWrap/>
            <w:vAlign w:val="center"/>
          </w:tcPr>
          <w:p w14:paraId="40D49244" w14:textId="77777777" w:rsidR="001B671E" w:rsidRPr="00D144C6" w:rsidRDefault="001B671E" w:rsidP="001B5CCC">
            <w:pPr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/>
                <w:szCs w:val="21"/>
              </w:rPr>
              <w:t>C</w:t>
            </w:r>
            <w:r w:rsidRPr="00D144C6">
              <w:rPr>
                <w:rFonts w:ascii="Times New Roman" w:hAnsi="Times New Roman" w:cs="Times New Roman"/>
                <w:szCs w:val="21"/>
                <w:vertAlign w:val="subscript"/>
              </w:rPr>
              <w:t>6</w:t>
            </w:r>
            <w:r w:rsidRPr="00D144C6">
              <w:rPr>
                <w:rFonts w:ascii="Times New Roman" w:hAnsi="Times New Roman" w:cs="Times New Roman"/>
                <w:szCs w:val="21"/>
              </w:rPr>
              <w:t>H</w:t>
            </w:r>
            <w:r w:rsidRPr="00D144C6">
              <w:rPr>
                <w:rFonts w:ascii="Times New Roman" w:hAnsi="Times New Roman" w:cs="Times New Roman"/>
                <w:szCs w:val="21"/>
                <w:vertAlign w:val="subscript"/>
              </w:rPr>
              <w:t>12</w:t>
            </w:r>
            <w:r w:rsidRPr="00D144C6">
              <w:rPr>
                <w:rFonts w:ascii="Times New Roman" w:hAnsi="Times New Roman" w:cs="Times New Roman"/>
                <w:szCs w:val="21"/>
              </w:rPr>
              <w:t>PO</w:t>
            </w:r>
            <w:r w:rsidRPr="00D144C6">
              <w:rPr>
                <w:rFonts w:ascii="Times New Roman" w:hAnsi="Times New Roman" w:cs="Times New Roman"/>
                <w:szCs w:val="21"/>
                <w:vertAlign w:val="subscript"/>
              </w:rPr>
              <w:t>5</w:t>
            </w:r>
            <w:r w:rsidRPr="00D144C6">
              <w:rPr>
                <w:rFonts w:ascii="Times New Roman" w:hAnsi="Times New Roman" w:cs="Times New Roman"/>
                <w:szCs w:val="21"/>
              </w:rPr>
              <w:t>Cl</w:t>
            </w:r>
          </w:p>
        </w:tc>
        <w:tc>
          <w:tcPr>
            <w:tcW w:w="1275" w:type="dxa"/>
            <w:noWrap/>
            <w:vAlign w:val="center"/>
          </w:tcPr>
          <w:p w14:paraId="35FC13DE" w14:textId="77777777" w:rsidR="001B671E" w:rsidRPr="00D144C6" w:rsidRDefault="001B671E" w:rsidP="001B5CCC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D144C6">
              <w:rPr>
                <w:rFonts w:ascii="Times New Roman" w:hAnsi="Times New Roman" w:cs="Times New Roman"/>
                <w:szCs w:val="21"/>
              </w:rPr>
              <w:t>.242</w:t>
            </w:r>
          </w:p>
        </w:tc>
        <w:tc>
          <w:tcPr>
            <w:tcW w:w="1134" w:type="dxa"/>
            <w:noWrap/>
            <w:vAlign w:val="center"/>
          </w:tcPr>
          <w:p w14:paraId="22930B56" w14:textId="77777777" w:rsidR="001B671E" w:rsidRPr="00D144C6" w:rsidRDefault="001B671E" w:rsidP="001B5CCC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231.018</w:t>
            </w:r>
          </w:p>
        </w:tc>
        <w:tc>
          <w:tcPr>
            <w:tcW w:w="993" w:type="dxa"/>
            <w:noWrap/>
            <w:vAlign w:val="center"/>
          </w:tcPr>
          <w:p w14:paraId="7E2693FE" w14:textId="63BAEB1E" w:rsidR="001B671E" w:rsidRPr="00D144C6" w:rsidRDefault="00A2035C" w:rsidP="001B5CCC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Segoe UI Symbol" w:eastAsia="Times New Roman" w:hAnsi="Segoe UI Symbol" w:cs="Times New Roman"/>
                <w:color w:val="000000"/>
                <w:szCs w:val="21"/>
              </w:rPr>
              <w:t>★</w:t>
            </w:r>
          </w:p>
        </w:tc>
        <w:tc>
          <w:tcPr>
            <w:tcW w:w="1417" w:type="dxa"/>
            <w:vAlign w:val="center"/>
          </w:tcPr>
          <w:p w14:paraId="2908687E" w14:textId="77777777" w:rsidR="001B671E" w:rsidRPr="00D144C6" w:rsidRDefault="001B671E" w:rsidP="00EC315F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/>
                <w:szCs w:val="21"/>
              </w:rPr>
              <w:t>3.939</w:t>
            </w:r>
          </w:p>
        </w:tc>
        <w:tc>
          <w:tcPr>
            <w:tcW w:w="1559" w:type="dxa"/>
          </w:tcPr>
          <w:p w14:paraId="429D6EEF" w14:textId="77777777" w:rsidR="001B671E" w:rsidRPr="00D144C6" w:rsidRDefault="001B671E" w:rsidP="001B5CC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color w:val="000000"/>
                <w:szCs w:val="21"/>
              </w:rPr>
              <w:t>O</w:t>
            </w: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FR</w:t>
            </w:r>
          </w:p>
        </w:tc>
      </w:tr>
      <w:tr w:rsidR="001B671E" w:rsidRPr="00D144C6" w14:paraId="47E3E825" w14:textId="77777777" w:rsidTr="00DD505D">
        <w:trPr>
          <w:trHeight w:val="203"/>
          <w:jc w:val="center"/>
        </w:trPr>
        <w:tc>
          <w:tcPr>
            <w:tcW w:w="1281" w:type="dxa"/>
            <w:vAlign w:val="center"/>
          </w:tcPr>
          <w:p w14:paraId="4CE4A252" w14:textId="77777777" w:rsidR="001B671E" w:rsidRPr="00D144C6" w:rsidRDefault="001B671E" w:rsidP="001B5CC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TCPP-25</w:t>
            </w:r>
            <w:r w:rsidRPr="00D144C6">
              <w:rPr>
                <w:rFonts w:ascii="Times New Roman" w:hAnsi="Times New Roman" w:cs="Times New Roman"/>
                <w:i/>
                <w:iCs/>
                <w:color w:val="000000"/>
                <w:szCs w:val="21"/>
                <w:vertAlign w:val="superscript"/>
              </w:rPr>
              <w:t>c</w:t>
            </w:r>
          </w:p>
        </w:tc>
        <w:tc>
          <w:tcPr>
            <w:tcW w:w="1413" w:type="dxa"/>
            <w:noWrap/>
            <w:vAlign w:val="center"/>
          </w:tcPr>
          <w:p w14:paraId="7A33FDB3" w14:textId="77777777" w:rsidR="001B671E" w:rsidRPr="00D144C6" w:rsidRDefault="001B671E" w:rsidP="001B5CC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C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  <w:vertAlign w:val="subscript"/>
              </w:rPr>
              <w:t>6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H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  <w:vertAlign w:val="subscript"/>
              </w:rPr>
              <w:t>13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PO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  <w:vertAlign w:val="subscript"/>
              </w:rPr>
              <w:t>5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Cl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  <w:vertAlign w:val="subscript"/>
              </w:rPr>
              <w:t>2</w:t>
            </w:r>
          </w:p>
        </w:tc>
        <w:tc>
          <w:tcPr>
            <w:tcW w:w="1275" w:type="dxa"/>
            <w:noWrap/>
            <w:vAlign w:val="center"/>
          </w:tcPr>
          <w:p w14:paraId="3798BB08" w14:textId="3FEE9D34" w:rsidR="001B671E" w:rsidRPr="00D144C6" w:rsidRDefault="001B671E" w:rsidP="001B5CC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1.9</w:t>
            </w:r>
            <w:r w:rsidR="009A4115">
              <w:rPr>
                <w:rFonts w:ascii="Times New Roman" w:hAnsi="Times New Roman" w:cs="Times New Roman" w:hint="eastAsia"/>
                <w:color w:val="000000"/>
                <w:szCs w:val="21"/>
              </w:rPr>
              <w:t>7</w:t>
            </w:r>
            <w:r w:rsidR="002B0CDD">
              <w:rPr>
                <w:rFonts w:ascii="Times New Roman" w:hAnsi="Times New Roman" w:cs="Times New Roman" w:hint="eastAsia"/>
                <w:color w:val="000000"/>
                <w:szCs w:val="21"/>
              </w:rPr>
              <w:t>5</w:t>
            </w:r>
          </w:p>
        </w:tc>
        <w:tc>
          <w:tcPr>
            <w:tcW w:w="1134" w:type="dxa"/>
            <w:noWrap/>
            <w:vAlign w:val="center"/>
          </w:tcPr>
          <w:p w14:paraId="794BF73F" w14:textId="77777777" w:rsidR="001B671E" w:rsidRPr="00D144C6" w:rsidRDefault="001B671E" w:rsidP="001B5CCC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266.999</w:t>
            </w:r>
          </w:p>
        </w:tc>
        <w:tc>
          <w:tcPr>
            <w:tcW w:w="993" w:type="dxa"/>
            <w:noWrap/>
            <w:vAlign w:val="center"/>
          </w:tcPr>
          <w:p w14:paraId="725927D1" w14:textId="2AEF03F9" w:rsidR="001B671E" w:rsidRPr="00D144C6" w:rsidRDefault="00A2035C" w:rsidP="001B5CCC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Segoe UI Symbol" w:eastAsia="Times New Roman" w:hAnsi="Segoe UI Symbol" w:cs="Times New Roman"/>
                <w:color w:val="000000"/>
                <w:szCs w:val="21"/>
              </w:rPr>
              <w:t>★</w:t>
            </w:r>
          </w:p>
        </w:tc>
        <w:tc>
          <w:tcPr>
            <w:tcW w:w="1417" w:type="dxa"/>
            <w:vAlign w:val="center"/>
          </w:tcPr>
          <w:p w14:paraId="6159678C" w14:textId="77777777" w:rsidR="001B671E" w:rsidRPr="00D144C6" w:rsidRDefault="001B671E" w:rsidP="00EC315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11.648</w:t>
            </w:r>
          </w:p>
        </w:tc>
        <w:tc>
          <w:tcPr>
            <w:tcW w:w="1559" w:type="dxa"/>
          </w:tcPr>
          <w:p w14:paraId="3DE651FB" w14:textId="5BDC0C2B" w:rsidR="001B671E" w:rsidRPr="00D144C6" w:rsidRDefault="00860859" w:rsidP="001B5CCC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color w:val="000000"/>
                <w:szCs w:val="21"/>
              </w:rPr>
              <w:t>G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AP</w:t>
            </w: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S &amp; OFR</w:t>
            </w:r>
          </w:p>
        </w:tc>
      </w:tr>
      <w:tr w:rsidR="001B671E" w:rsidRPr="00D144C6" w14:paraId="32E0EAD2" w14:textId="77777777" w:rsidTr="00DD505D">
        <w:trPr>
          <w:trHeight w:val="203"/>
          <w:jc w:val="center"/>
        </w:trPr>
        <w:tc>
          <w:tcPr>
            <w:tcW w:w="1281" w:type="dxa"/>
            <w:vAlign w:val="center"/>
          </w:tcPr>
          <w:p w14:paraId="0D4DA4BE" w14:textId="77777777" w:rsidR="001B671E" w:rsidRPr="00D144C6" w:rsidRDefault="001B671E" w:rsidP="001B5CCC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color w:val="000000"/>
                <w:szCs w:val="21"/>
              </w:rPr>
              <w:t>T</w:t>
            </w: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CPP-29</w:t>
            </w:r>
            <w:r w:rsidRPr="00D144C6">
              <w:rPr>
                <w:rFonts w:ascii="Times New Roman" w:hAnsi="Times New Roman" w:cs="Times New Roman"/>
                <w:i/>
                <w:iCs/>
                <w:color w:val="000000"/>
                <w:szCs w:val="21"/>
                <w:vertAlign w:val="superscript"/>
              </w:rPr>
              <w:t>c</w:t>
            </w:r>
          </w:p>
        </w:tc>
        <w:tc>
          <w:tcPr>
            <w:tcW w:w="1413" w:type="dxa"/>
            <w:noWrap/>
            <w:vAlign w:val="center"/>
          </w:tcPr>
          <w:p w14:paraId="76B5C391" w14:textId="77777777" w:rsidR="001B671E" w:rsidRPr="00D144C6" w:rsidRDefault="001B671E" w:rsidP="001B5CCC">
            <w:pPr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C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  <w:vertAlign w:val="subscript"/>
              </w:rPr>
              <w:t>6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H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  <w:vertAlign w:val="subscript"/>
              </w:rPr>
              <w:t>11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PO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  <w:vertAlign w:val="subscript"/>
              </w:rPr>
              <w:t>5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Cl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  <w:vertAlign w:val="subscript"/>
              </w:rPr>
              <w:t>2</w:t>
            </w:r>
          </w:p>
        </w:tc>
        <w:tc>
          <w:tcPr>
            <w:tcW w:w="1275" w:type="dxa"/>
            <w:noWrap/>
            <w:vAlign w:val="center"/>
          </w:tcPr>
          <w:p w14:paraId="361C9ADF" w14:textId="77777777" w:rsidR="001B671E" w:rsidRPr="00D144C6" w:rsidRDefault="001B671E" w:rsidP="001B5CCC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color w:val="000000"/>
                <w:szCs w:val="21"/>
              </w:rPr>
              <w:t>2</w:t>
            </w: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.171</w:t>
            </w:r>
          </w:p>
        </w:tc>
        <w:tc>
          <w:tcPr>
            <w:tcW w:w="1134" w:type="dxa"/>
            <w:noWrap/>
            <w:vAlign w:val="center"/>
          </w:tcPr>
          <w:p w14:paraId="026E26F8" w14:textId="77777777" w:rsidR="001B671E" w:rsidRPr="00D144C6" w:rsidRDefault="001B671E" w:rsidP="001B5CCC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264.981</w:t>
            </w:r>
          </w:p>
        </w:tc>
        <w:tc>
          <w:tcPr>
            <w:tcW w:w="993" w:type="dxa"/>
            <w:noWrap/>
            <w:vAlign w:val="center"/>
          </w:tcPr>
          <w:p w14:paraId="56D9B648" w14:textId="5499475C" w:rsidR="001B671E" w:rsidRPr="00D144C6" w:rsidRDefault="00A2035C" w:rsidP="001B5CCC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Segoe UI Symbol" w:eastAsia="Times New Roman" w:hAnsi="Segoe UI Symbol" w:cs="Times New Roman"/>
                <w:color w:val="000000"/>
                <w:szCs w:val="21"/>
              </w:rPr>
              <w:t>★</w:t>
            </w:r>
          </w:p>
        </w:tc>
        <w:tc>
          <w:tcPr>
            <w:tcW w:w="1417" w:type="dxa"/>
            <w:vAlign w:val="center"/>
          </w:tcPr>
          <w:p w14:paraId="7932DF37" w14:textId="77777777" w:rsidR="001B671E" w:rsidRPr="00D144C6" w:rsidRDefault="001B671E" w:rsidP="00EC315F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color w:val="000000"/>
                <w:szCs w:val="21"/>
              </w:rPr>
              <w:t>4</w:t>
            </w: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.000</w:t>
            </w:r>
          </w:p>
        </w:tc>
        <w:tc>
          <w:tcPr>
            <w:tcW w:w="1559" w:type="dxa"/>
          </w:tcPr>
          <w:p w14:paraId="2FAA49E0" w14:textId="77777777" w:rsidR="001B671E" w:rsidRPr="00D144C6" w:rsidRDefault="001B671E" w:rsidP="001B5CCC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color w:val="000000"/>
                <w:szCs w:val="21"/>
              </w:rPr>
              <w:t>O</w:t>
            </w: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FR</w:t>
            </w:r>
          </w:p>
        </w:tc>
      </w:tr>
      <w:tr w:rsidR="001B671E" w:rsidRPr="00D144C6" w14:paraId="529AA04B" w14:textId="77777777" w:rsidTr="00DD505D">
        <w:trPr>
          <w:trHeight w:val="203"/>
          <w:jc w:val="center"/>
        </w:trPr>
        <w:tc>
          <w:tcPr>
            <w:tcW w:w="1281" w:type="dxa"/>
            <w:vAlign w:val="center"/>
          </w:tcPr>
          <w:p w14:paraId="799D48F6" w14:textId="77777777" w:rsidR="001B671E" w:rsidRPr="00D144C6" w:rsidRDefault="001B671E" w:rsidP="001B5CCC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color w:val="000000"/>
                <w:szCs w:val="21"/>
              </w:rPr>
              <w:t>T</w:t>
            </w: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CPP-31</w:t>
            </w:r>
          </w:p>
        </w:tc>
        <w:tc>
          <w:tcPr>
            <w:tcW w:w="1413" w:type="dxa"/>
            <w:noWrap/>
            <w:vAlign w:val="center"/>
          </w:tcPr>
          <w:p w14:paraId="2204FAEF" w14:textId="77777777" w:rsidR="001B671E" w:rsidRPr="00D144C6" w:rsidRDefault="001B671E" w:rsidP="001B5CCC">
            <w:pPr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C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  <w:vertAlign w:val="subscript"/>
              </w:rPr>
              <w:t>6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H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  <w:vertAlign w:val="subscript"/>
              </w:rPr>
              <w:t>10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PO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  <w:vertAlign w:val="subscript"/>
              </w:rPr>
              <w:t>6</w:t>
            </w: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Cl</w:t>
            </w:r>
          </w:p>
        </w:tc>
        <w:tc>
          <w:tcPr>
            <w:tcW w:w="1275" w:type="dxa"/>
            <w:noWrap/>
            <w:vAlign w:val="center"/>
          </w:tcPr>
          <w:p w14:paraId="341B5627" w14:textId="77777777" w:rsidR="001B671E" w:rsidRPr="00D144C6" w:rsidRDefault="001B671E" w:rsidP="001B5CCC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2.164</w:t>
            </w:r>
          </w:p>
        </w:tc>
        <w:tc>
          <w:tcPr>
            <w:tcW w:w="1134" w:type="dxa"/>
            <w:noWrap/>
            <w:vAlign w:val="center"/>
          </w:tcPr>
          <w:p w14:paraId="17C4D9E8" w14:textId="77777777" w:rsidR="001B671E" w:rsidRPr="00D144C6" w:rsidRDefault="001B671E" w:rsidP="001B5CCC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color w:val="000000"/>
                <w:szCs w:val="21"/>
              </w:rPr>
              <w:t>2</w:t>
            </w: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45.000</w:t>
            </w:r>
          </w:p>
        </w:tc>
        <w:tc>
          <w:tcPr>
            <w:tcW w:w="993" w:type="dxa"/>
            <w:noWrap/>
            <w:vAlign w:val="center"/>
          </w:tcPr>
          <w:p w14:paraId="75E8548C" w14:textId="7996D108" w:rsidR="001B671E" w:rsidRPr="00D144C6" w:rsidRDefault="00A2035C" w:rsidP="001B5CCC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Segoe UI Symbol" w:eastAsia="Times New Roman" w:hAnsi="Segoe UI Symbol" w:cs="Times New Roman"/>
                <w:color w:val="000000"/>
                <w:szCs w:val="21"/>
              </w:rPr>
              <w:t>★</w:t>
            </w:r>
          </w:p>
        </w:tc>
        <w:tc>
          <w:tcPr>
            <w:tcW w:w="1417" w:type="dxa"/>
            <w:vAlign w:val="center"/>
          </w:tcPr>
          <w:p w14:paraId="6D0072B2" w14:textId="77777777" w:rsidR="001B671E" w:rsidRPr="00D144C6" w:rsidRDefault="001B671E" w:rsidP="00EC315F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7.429</w:t>
            </w:r>
          </w:p>
        </w:tc>
        <w:tc>
          <w:tcPr>
            <w:tcW w:w="1559" w:type="dxa"/>
          </w:tcPr>
          <w:p w14:paraId="453D0FF9" w14:textId="77777777" w:rsidR="001B671E" w:rsidRPr="00D144C6" w:rsidRDefault="001B671E" w:rsidP="001B5CCC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color w:val="000000"/>
                <w:szCs w:val="21"/>
              </w:rPr>
              <w:t>O</w:t>
            </w: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FR</w:t>
            </w:r>
          </w:p>
        </w:tc>
      </w:tr>
      <w:tr w:rsidR="001B671E" w:rsidRPr="00D144C6" w14:paraId="0B3C0957" w14:textId="77777777" w:rsidTr="00DD505D">
        <w:trPr>
          <w:trHeight w:val="203"/>
          <w:jc w:val="center"/>
        </w:trPr>
        <w:tc>
          <w:tcPr>
            <w:tcW w:w="1281" w:type="dxa"/>
            <w:vAlign w:val="center"/>
          </w:tcPr>
          <w:p w14:paraId="1104391D" w14:textId="77777777" w:rsidR="001B671E" w:rsidRPr="00D144C6" w:rsidRDefault="001B671E" w:rsidP="001B5CCC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/>
                <w:szCs w:val="21"/>
              </w:rPr>
              <w:t>TCPP-38</w:t>
            </w:r>
          </w:p>
        </w:tc>
        <w:tc>
          <w:tcPr>
            <w:tcW w:w="1413" w:type="dxa"/>
            <w:noWrap/>
            <w:vAlign w:val="center"/>
          </w:tcPr>
          <w:p w14:paraId="6A0FB52C" w14:textId="77777777" w:rsidR="001B671E" w:rsidRPr="00D144C6" w:rsidRDefault="001B671E" w:rsidP="001B5CCC">
            <w:pPr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/>
                <w:szCs w:val="21"/>
              </w:rPr>
              <w:t>C</w:t>
            </w:r>
            <w:r w:rsidRPr="00D144C6"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  <w:r w:rsidRPr="00D144C6">
              <w:rPr>
                <w:rFonts w:ascii="Times New Roman" w:hAnsi="Times New Roman" w:cs="Times New Roman"/>
                <w:szCs w:val="21"/>
              </w:rPr>
              <w:t>H</w:t>
            </w:r>
            <w:r w:rsidRPr="00D144C6">
              <w:rPr>
                <w:rFonts w:ascii="Times New Roman" w:hAnsi="Times New Roman" w:cs="Times New Roman"/>
                <w:szCs w:val="21"/>
                <w:vertAlign w:val="subscript"/>
              </w:rPr>
              <w:t>8</w:t>
            </w:r>
            <w:r w:rsidRPr="00D144C6">
              <w:rPr>
                <w:rFonts w:ascii="Times New Roman" w:hAnsi="Times New Roman" w:cs="Times New Roman"/>
                <w:szCs w:val="21"/>
              </w:rPr>
              <w:t>PO</w:t>
            </w:r>
            <w:r w:rsidRPr="00D144C6">
              <w:rPr>
                <w:rFonts w:ascii="Times New Roman" w:hAnsi="Times New Roman" w:cs="Times New Roman"/>
                <w:szCs w:val="21"/>
                <w:vertAlign w:val="subscript"/>
              </w:rPr>
              <w:t>4</w:t>
            </w:r>
            <w:r w:rsidRPr="00D144C6">
              <w:rPr>
                <w:rFonts w:ascii="Times New Roman" w:hAnsi="Times New Roman" w:cs="Times New Roman"/>
                <w:szCs w:val="21"/>
              </w:rPr>
              <w:t>Cl</w:t>
            </w:r>
          </w:p>
        </w:tc>
        <w:tc>
          <w:tcPr>
            <w:tcW w:w="1275" w:type="dxa"/>
            <w:noWrap/>
            <w:vAlign w:val="center"/>
          </w:tcPr>
          <w:p w14:paraId="77A63631" w14:textId="77777777" w:rsidR="001B671E" w:rsidRPr="00D144C6" w:rsidRDefault="001B671E" w:rsidP="001B5CCC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/>
                <w:szCs w:val="21"/>
              </w:rPr>
              <w:t>2.250</w:t>
            </w:r>
          </w:p>
        </w:tc>
        <w:tc>
          <w:tcPr>
            <w:tcW w:w="1134" w:type="dxa"/>
            <w:noWrap/>
            <w:vAlign w:val="center"/>
          </w:tcPr>
          <w:p w14:paraId="3E79F481" w14:textId="77777777" w:rsidR="001B671E" w:rsidRPr="00D144C6" w:rsidRDefault="001B671E" w:rsidP="001B5CCC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174.993</w:t>
            </w:r>
          </w:p>
        </w:tc>
        <w:tc>
          <w:tcPr>
            <w:tcW w:w="993" w:type="dxa"/>
            <w:noWrap/>
            <w:vAlign w:val="center"/>
          </w:tcPr>
          <w:p w14:paraId="67A5D8B2" w14:textId="472F9E9D" w:rsidR="001B671E" w:rsidRPr="00D144C6" w:rsidRDefault="00A2035C" w:rsidP="001B5CCC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Segoe UI Symbol" w:eastAsia="Times New Roman" w:hAnsi="Segoe UI Symbol" w:cs="Times New Roman"/>
                <w:color w:val="000000"/>
                <w:szCs w:val="21"/>
              </w:rPr>
              <w:t>★</w:t>
            </w:r>
          </w:p>
        </w:tc>
        <w:tc>
          <w:tcPr>
            <w:tcW w:w="1417" w:type="dxa"/>
            <w:vAlign w:val="center"/>
          </w:tcPr>
          <w:p w14:paraId="60770AB7" w14:textId="77777777" w:rsidR="001B671E" w:rsidRPr="00D144C6" w:rsidRDefault="001B671E" w:rsidP="00EC315F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/>
                <w:szCs w:val="21"/>
              </w:rPr>
              <w:t>0.571</w:t>
            </w:r>
          </w:p>
        </w:tc>
        <w:tc>
          <w:tcPr>
            <w:tcW w:w="1559" w:type="dxa"/>
          </w:tcPr>
          <w:p w14:paraId="51E2F774" w14:textId="586B19F3" w:rsidR="001B671E" w:rsidRPr="00D144C6" w:rsidRDefault="00860859" w:rsidP="001B5CC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color w:val="000000"/>
                <w:szCs w:val="21"/>
              </w:rPr>
              <w:t>G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AP</w:t>
            </w: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S &amp; OFR</w:t>
            </w:r>
          </w:p>
        </w:tc>
      </w:tr>
      <w:tr w:rsidR="001B671E" w:rsidRPr="00D144C6" w14:paraId="2A4FCCC0" w14:textId="77777777" w:rsidTr="00DD505D">
        <w:trPr>
          <w:trHeight w:val="203"/>
          <w:jc w:val="center"/>
        </w:trPr>
        <w:tc>
          <w:tcPr>
            <w:tcW w:w="1281" w:type="dxa"/>
            <w:vAlign w:val="center"/>
          </w:tcPr>
          <w:p w14:paraId="193F0D2C" w14:textId="77777777" w:rsidR="001B671E" w:rsidRPr="00D144C6" w:rsidRDefault="001B671E" w:rsidP="001B5CC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szCs w:val="21"/>
              </w:rPr>
              <w:t>T</w:t>
            </w:r>
            <w:r w:rsidRPr="00D144C6">
              <w:rPr>
                <w:rFonts w:ascii="Times New Roman" w:hAnsi="Times New Roman" w:cs="Times New Roman"/>
                <w:szCs w:val="21"/>
              </w:rPr>
              <w:t>DCPP-1</w:t>
            </w:r>
          </w:p>
        </w:tc>
        <w:tc>
          <w:tcPr>
            <w:tcW w:w="1413" w:type="dxa"/>
            <w:noWrap/>
            <w:vAlign w:val="center"/>
          </w:tcPr>
          <w:p w14:paraId="22E91E2A" w14:textId="77777777" w:rsidR="001B671E" w:rsidRPr="00D144C6" w:rsidRDefault="001B671E" w:rsidP="001B5CC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144C6">
              <w:rPr>
                <w:rFonts w:ascii="Times New Roman" w:eastAsia="等线" w:hAnsi="Times New Roman" w:cs="Times New Roman" w:hint="eastAsia"/>
                <w:szCs w:val="21"/>
              </w:rPr>
              <w:t>C</w:t>
            </w:r>
            <w:r w:rsidRPr="00D144C6">
              <w:rPr>
                <w:rFonts w:ascii="Times New Roman" w:eastAsia="等线" w:hAnsi="Times New Roman" w:cs="Times New Roman"/>
                <w:szCs w:val="21"/>
                <w:vertAlign w:val="subscript"/>
              </w:rPr>
              <w:t>9</w:t>
            </w:r>
            <w:r w:rsidRPr="00D144C6">
              <w:rPr>
                <w:rFonts w:ascii="Times New Roman" w:eastAsia="等线" w:hAnsi="Times New Roman" w:cs="Times New Roman"/>
                <w:szCs w:val="21"/>
              </w:rPr>
              <w:t>H</w:t>
            </w:r>
            <w:r w:rsidRPr="00D144C6">
              <w:rPr>
                <w:rFonts w:ascii="Times New Roman" w:eastAsia="等线" w:hAnsi="Times New Roman" w:cs="Times New Roman"/>
                <w:szCs w:val="21"/>
                <w:vertAlign w:val="subscript"/>
              </w:rPr>
              <w:t>15</w:t>
            </w:r>
            <w:r w:rsidRPr="00D144C6">
              <w:rPr>
                <w:rFonts w:ascii="Times New Roman" w:eastAsia="等线" w:hAnsi="Times New Roman" w:cs="Times New Roman"/>
                <w:szCs w:val="21"/>
              </w:rPr>
              <w:t>PO</w:t>
            </w:r>
            <w:r w:rsidRPr="00D144C6">
              <w:rPr>
                <w:rFonts w:ascii="Times New Roman" w:eastAsia="等线" w:hAnsi="Times New Roman" w:cs="Times New Roman"/>
                <w:szCs w:val="21"/>
                <w:vertAlign w:val="subscript"/>
              </w:rPr>
              <w:t>6</w:t>
            </w:r>
            <w:r w:rsidRPr="00D144C6">
              <w:rPr>
                <w:rFonts w:ascii="Times New Roman" w:eastAsia="等线" w:hAnsi="Times New Roman" w:cs="Times New Roman"/>
                <w:szCs w:val="21"/>
              </w:rPr>
              <w:t>C</w:t>
            </w:r>
            <w:r w:rsidRPr="00D144C6">
              <w:rPr>
                <w:rFonts w:ascii="Times New Roman" w:eastAsia="等线" w:hAnsi="Times New Roman" w:cs="Times New Roman" w:hint="eastAsia"/>
                <w:szCs w:val="21"/>
              </w:rPr>
              <w:t>l</w:t>
            </w:r>
            <w:r w:rsidRPr="00D144C6"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6</w:t>
            </w:r>
          </w:p>
        </w:tc>
        <w:tc>
          <w:tcPr>
            <w:tcW w:w="1275" w:type="dxa"/>
            <w:noWrap/>
            <w:vAlign w:val="center"/>
          </w:tcPr>
          <w:p w14:paraId="6436E82E" w14:textId="77777777" w:rsidR="001B671E" w:rsidRPr="00D144C6" w:rsidRDefault="001B671E" w:rsidP="001B5CC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D144C6">
              <w:rPr>
                <w:rFonts w:ascii="Times New Roman" w:hAnsi="Times New Roman" w:cs="Times New Roman"/>
                <w:szCs w:val="21"/>
              </w:rPr>
              <w:t>.391</w:t>
            </w:r>
          </w:p>
        </w:tc>
        <w:tc>
          <w:tcPr>
            <w:tcW w:w="1134" w:type="dxa"/>
            <w:noWrap/>
            <w:vAlign w:val="center"/>
          </w:tcPr>
          <w:p w14:paraId="29760C05" w14:textId="77777777" w:rsidR="001B671E" w:rsidRPr="00D144C6" w:rsidRDefault="001B671E" w:rsidP="001B5CCC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eastAsia="Times New Roman" w:hAnsi="Times New Roman" w:cs="Times New Roman" w:hint="eastAsia"/>
                <w:color w:val="000000"/>
                <w:szCs w:val="21"/>
              </w:rPr>
              <w:t>459.876</w:t>
            </w:r>
          </w:p>
        </w:tc>
        <w:tc>
          <w:tcPr>
            <w:tcW w:w="993" w:type="dxa"/>
            <w:noWrap/>
            <w:vAlign w:val="center"/>
          </w:tcPr>
          <w:p w14:paraId="30B7F774" w14:textId="4CF8E22D" w:rsidR="001B671E" w:rsidRPr="00D144C6" w:rsidRDefault="00A2035C" w:rsidP="001B5CCC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Segoe UI Symbol" w:eastAsia="Times New Roman" w:hAnsi="Segoe UI Symbol" w:cs="Times New Roman"/>
                <w:color w:val="000000"/>
                <w:szCs w:val="21"/>
              </w:rPr>
              <w:t>★</w:t>
            </w:r>
          </w:p>
        </w:tc>
        <w:tc>
          <w:tcPr>
            <w:tcW w:w="1417" w:type="dxa"/>
            <w:vAlign w:val="center"/>
          </w:tcPr>
          <w:p w14:paraId="1C9CFC9A" w14:textId="77777777" w:rsidR="001B671E" w:rsidRPr="00D144C6" w:rsidRDefault="001B671E" w:rsidP="00EC315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144C6">
              <w:rPr>
                <w:rFonts w:ascii="Times New Roman" w:hAnsi="Times New Roman" w:cs="Times New Roman"/>
                <w:szCs w:val="21"/>
              </w:rPr>
              <w:t>4.914</w:t>
            </w:r>
          </w:p>
        </w:tc>
        <w:tc>
          <w:tcPr>
            <w:tcW w:w="1559" w:type="dxa"/>
          </w:tcPr>
          <w:p w14:paraId="4D936328" w14:textId="77777777" w:rsidR="001B671E" w:rsidRPr="00D144C6" w:rsidRDefault="001B671E" w:rsidP="001B5CC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color w:val="000000"/>
                <w:szCs w:val="21"/>
              </w:rPr>
              <w:t>O</w:t>
            </w: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FR</w:t>
            </w:r>
          </w:p>
        </w:tc>
      </w:tr>
      <w:tr w:rsidR="001B671E" w:rsidRPr="00D144C6" w14:paraId="2F7513D2" w14:textId="77777777" w:rsidTr="00DD505D">
        <w:trPr>
          <w:trHeight w:val="203"/>
          <w:jc w:val="center"/>
        </w:trPr>
        <w:tc>
          <w:tcPr>
            <w:tcW w:w="1281" w:type="dxa"/>
            <w:vAlign w:val="center"/>
          </w:tcPr>
          <w:p w14:paraId="526EA5B6" w14:textId="77777777" w:rsidR="001B671E" w:rsidRPr="00D144C6" w:rsidRDefault="001B671E" w:rsidP="001B5CC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szCs w:val="21"/>
              </w:rPr>
              <w:t>T</w:t>
            </w:r>
            <w:r w:rsidRPr="00D144C6">
              <w:rPr>
                <w:rFonts w:ascii="Times New Roman" w:hAnsi="Times New Roman" w:cs="Times New Roman"/>
                <w:szCs w:val="21"/>
              </w:rPr>
              <w:t>DCPP-2</w:t>
            </w:r>
          </w:p>
        </w:tc>
        <w:tc>
          <w:tcPr>
            <w:tcW w:w="1413" w:type="dxa"/>
            <w:noWrap/>
            <w:vAlign w:val="center"/>
          </w:tcPr>
          <w:p w14:paraId="79D8074A" w14:textId="77777777" w:rsidR="001B671E" w:rsidRPr="00D144C6" w:rsidRDefault="001B671E" w:rsidP="001B5CCC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szCs w:val="21"/>
              </w:rPr>
              <w:t>C</w:t>
            </w:r>
            <w:r w:rsidRPr="00D144C6">
              <w:rPr>
                <w:rFonts w:ascii="Times New Roman" w:hAnsi="Times New Roman" w:cs="Times New Roman"/>
                <w:szCs w:val="21"/>
                <w:vertAlign w:val="subscript"/>
              </w:rPr>
              <w:t>9</w:t>
            </w:r>
            <w:r w:rsidRPr="00D144C6">
              <w:rPr>
                <w:rFonts w:ascii="Times New Roman" w:hAnsi="Times New Roman" w:cs="Times New Roman"/>
                <w:szCs w:val="21"/>
              </w:rPr>
              <w:t>H</w:t>
            </w:r>
            <w:r w:rsidRPr="00D144C6">
              <w:rPr>
                <w:rFonts w:ascii="Times New Roman" w:hAnsi="Times New Roman" w:cs="Times New Roman"/>
                <w:szCs w:val="21"/>
                <w:vertAlign w:val="subscript"/>
              </w:rPr>
              <w:t>15</w:t>
            </w:r>
            <w:r w:rsidRPr="00D144C6">
              <w:rPr>
                <w:rFonts w:ascii="Times New Roman" w:hAnsi="Times New Roman" w:cs="Times New Roman"/>
                <w:szCs w:val="21"/>
              </w:rPr>
              <w:t>PO</w:t>
            </w:r>
            <w:r w:rsidRPr="00D144C6">
              <w:rPr>
                <w:rFonts w:ascii="Times New Roman" w:hAnsi="Times New Roman" w:cs="Times New Roman"/>
                <w:szCs w:val="21"/>
                <w:vertAlign w:val="subscript"/>
              </w:rPr>
              <w:t>5</w:t>
            </w:r>
            <w:r w:rsidRPr="00D144C6">
              <w:rPr>
                <w:rFonts w:ascii="Times New Roman" w:hAnsi="Times New Roman" w:cs="Times New Roman"/>
                <w:szCs w:val="21"/>
              </w:rPr>
              <w:t>C</w:t>
            </w:r>
            <w:r w:rsidRPr="00D144C6">
              <w:rPr>
                <w:rFonts w:ascii="Times New Roman" w:hAnsi="Times New Roman" w:cs="Times New Roman" w:hint="eastAsia"/>
                <w:szCs w:val="21"/>
              </w:rPr>
              <w:t>l</w:t>
            </w:r>
            <w:r w:rsidRPr="00D144C6">
              <w:rPr>
                <w:rFonts w:ascii="Times New Roman" w:hAnsi="Times New Roman" w:cs="Times New Roman" w:hint="eastAsia"/>
                <w:szCs w:val="21"/>
                <w:vertAlign w:val="subscript"/>
              </w:rPr>
              <w:t>6</w:t>
            </w:r>
          </w:p>
        </w:tc>
        <w:tc>
          <w:tcPr>
            <w:tcW w:w="1275" w:type="dxa"/>
            <w:noWrap/>
            <w:vAlign w:val="center"/>
          </w:tcPr>
          <w:p w14:paraId="6F9C895B" w14:textId="77777777" w:rsidR="001B671E" w:rsidRPr="00D144C6" w:rsidRDefault="001B671E" w:rsidP="001B5CC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D144C6">
              <w:rPr>
                <w:rFonts w:ascii="Times New Roman" w:hAnsi="Times New Roman" w:cs="Times New Roman"/>
                <w:szCs w:val="21"/>
              </w:rPr>
              <w:t>.391</w:t>
            </w:r>
          </w:p>
        </w:tc>
        <w:tc>
          <w:tcPr>
            <w:tcW w:w="1134" w:type="dxa"/>
            <w:noWrap/>
            <w:vAlign w:val="center"/>
          </w:tcPr>
          <w:p w14:paraId="634E626A" w14:textId="77777777" w:rsidR="001B671E" w:rsidRPr="00D144C6" w:rsidRDefault="001B671E" w:rsidP="001B5CCC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color w:val="000000"/>
                <w:szCs w:val="21"/>
              </w:rPr>
              <w:t>4</w:t>
            </w: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44.895</w:t>
            </w:r>
          </w:p>
        </w:tc>
        <w:tc>
          <w:tcPr>
            <w:tcW w:w="993" w:type="dxa"/>
            <w:noWrap/>
            <w:vAlign w:val="center"/>
          </w:tcPr>
          <w:p w14:paraId="51226E2C" w14:textId="23EC254C" w:rsidR="001B671E" w:rsidRPr="00D144C6" w:rsidRDefault="00A2035C" w:rsidP="001B5CCC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Segoe UI Symbol" w:eastAsia="Times New Roman" w:hAnsi="Segoe UI Symbol" w:cs="Times New Roman"/>
                <w:color w:val="000000"/>
                <w:szCs w:val="21"/>
              </w:rPr>
              <w:t>★</w:t>
            </w:r>
          </w:p>
        </w:tc>
        <w:tc>
          <w:tcPr>
            <w:tcW w:w="1417" w:type="dxa"/>
            <w:vAlign w:val="center"/>
          </w:tcPr>
          <w:p w14:paraId="30E97CE1" w14:textId="77777777" w:rsidR="001B671E" w:rsidRPr="00D144C6" w:rsidRDefault="001B671E" w:rsidP="00EC315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144C6">
              <w:rPr>
                <w:rFonts w:ascii="Times New Roman" w:hAnsi="Times New Roman" w:cs="Times New Roman"/>
                <w:szCs w:val="21"/>
              </w:rPr>
              <w:t>18.769</w:t>
            </w:r>
          </w:p>
        </w:tc>
        <w:tc>
          <w:tcPr>
            <w:tcW w:w="1559" w:type="dxa"/>
          </w:tcPr>
          <w:p w14:paraId="086896FD" w14:textId="77777777" w:rsidR="001B671E" w:rsidRPr="00D144C6" w:rsidRDefault="001B671E" w:rsidP="001B5CC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color w:val="000000"/>
                <w:szCs w:val="21"/>
              </w:rPr>
              <w:t>O</w:t>
            </w: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FR</w:t>
            </w:r>
          </w:p>
        </w:tc>
      </w:tr>
      <w:tr w:rsidR="001B671E" w:rsidRPr="00D144C6" w14:paraId="7B90DC1A" w14:textId="77777777" w:rsidTr="00DD505D">
        <w:trPr>
          <w:trHeight w:val="203"/>
          <w:jc w:val="center"/>
        </w:trPr>
        <w:tc>
          <w:tcPr>
            <w:tcW w:w="1281" w:type="dxa"/>
            <w:vAlign w:val="center"/>
          </w:tcPr>
          <w:p w14:paraId="398623B3" w14:textId="77777777" w:rsidR="001B671E" w:rsidRPr="00D144C6" w:rsidRDefault="001B671E" w:rsidP="001B5CC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szCs w:val="21"/>
              </w:rPr>
              <w:t>T</w:t>
            </w:r>
            <w:r w:rsidRPr="00D144C6">
              <w:rPr>
                <w:rFonts w:ascii="Times New Roman" w:hAnsi="Times New Roman" w:cs="Times New Roman"/>
                <w:szCs w:val="21"/>
              </w:rPr>
              <w:t>DCPP-4</w:t>
            </w:r>
          </w:p>
        </w:tc>
        <w:tc>
          <w:tcPr>
            <w:tcW w:w="1413" w:type="dxa"/>
            <w:noWrap/>
            <w:vAlign w:val="center"/>
          </w:tcPr>
          <w:p w14:paraId="6A145DA5" w14:textId="77777777" w:rsidR="001B671E" w:rsidRPr="00D144C6" w:rsidRDefault="001B671E" w:rsidP="001B5CCC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D144C6">
              <w:rPr>
                <w:rFonts w:ascii="Times New Roman" w:eastAsia="等线" w:hAnsi="Times New Roman" w:cs="Times New Roman" w:hint="eastAsia"/>
                <w:szCs w:val="21"/>
              </w:rPr>
              <w:t>C</w:t>
            </w:r>
            <w:r w:rsidRPr="00D144C6">
              <w:rPr>
                <w:rFonts w:ascii="Times New Roman" w:eastAsia="等线" w:hAnsi="Times New Roman" w:cs="Times New Roman"/>
                <w:szCs w:val="21"/>
                <w:vertAlign w:val="subscript"/>
              </w:rPr>
              <w:t>9</w:t>
            </w:r>
            <w:r w:rsidRPr="00D144C6">
              <w:rPr>
                <w:rFonts w:ascii="Times New Roman" w:eastAsia="等线" w:hAnsi="Times New Roman" w:cs="Times New Roman"/>
                <w:szCs w:val="21"/>
              </w:rPr>
              <w:t>H</w:t>
            </w:r>
            <w:r w:rsidRPr="00D144C6">
              <w:rPr>
                <w:rFonts w:ascii="Times New Roman" w:eastAsia="等线" w:hAnsi="Times New Roman" w:cs="Times New Roman"/>
                <w:szCs w:val="21"/>
                <w:vertAlign w:val="subscript"/>
              </w:rPr>
              <w:t>16</w:t>
            </w:r>
            <w:r w:rsidRPr="00D144C6">
              <w:rPr>
                <w:rFonts w:ascii="Times New Roman" w:eastAsia="等线" w:hAnsi="Times New Roman" w:cs="Times New Roman"/>
                <w:szCs w:val="21"/>
              </w:rPr>
              <w:t>PO</w:t>
            </w:r>
            <w:r w:rsidRPr="00D144C6">
              <w:rPr>
                <w:rFonts w:ascii="Times New Roman" w:eastAsia="等线" w:hAnsi="Times New Roman" w:cs="Times New Roman"/>
                <w:szCs w:val="21"/>
                <w:vertAlign w:val="subscript"/>
              </w:rPr>
              <w:t>6</w:t>
            </w:r>
            <w:r w:rsidRPr="00D144C6">
              <w:rPr>
                <w:rFonts w:ascii="Times New Roman" w:eastAsia="等线" w:hAnsi="Times New Roman" w:cs="Times New Roman"/>
                <w:szCs w:val="21"/>
              </w:rPr>
              <w:t>C</w:t>
            </w:r>
            <w:r w:rsidRPr="00D144C6">
              <w:rPr>
                <w:rFonts w:ascii="Times New Roman" w:eastAsia="等线" w:hAnsi="Times New Roman" w:cs="Times New Roman" w:hint="eastAsia"/>
                <w:szCs w:val="21"/>
              </w:rPr>
              <w:t>l</w:t>
            </w:r>
            <w:r w:rsidRPr="00D144C6">
              <w:rPr>
                <w:rFonts w:ascii="Times New Roman" w:eastAsia="等线" w:hAnsi="Times New Roman" w:cs="Times New Roman"/>
                <w:szCs w:val="21"/>
                <w:vertAlign w:val="subscript"/>
              </w:rPr>
              <w:t>5</w:t>
            </w:r>
          </w:p>
        </w:tc>
        <w:tc>
          <w:tcPr>
            <w:tcW w:w="1275" w:type="dxa"/>
            <w:noWrap/>
            <w:vAlign w:val="center"/>
          </w:tcPr>
          <w:p w14:paraId="2A59780E" w14:textId="77777777" w:rsidR="001B671E" w:rsidRPr="00D144C6" w:rsidRDefault="001B671E" w:rsidP="001B5CC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D144C6">
              <w:rPr>
                <w:rFonts w:ascii="Times New Roman" w:hAnsi="Times New Roman" w:cs="Times New Roman"/>
                <w:szCs w:val="21"/>
              </w:rPr>
              <w:t>.168</w:t>
            </w:r>
          </w:p>
        </w:tc>
        <w:tc>
          <w:tcPr>
            <w:tcW w:w="1134" w:type="dxa"/>
            <w:noWrap/>
            <w:vAlign w:val="center"/>
          </w:tcPr>
          <w:p w14:paraId="455F8741" w14:textId="77777777" w:rsidR="001B671E" w:rsidRPr="00D144C6" w:rsidRDefault="001B671E" w:rsidP="001B5CCC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426.925</w:t>
            </w:r>
          </w:p>
        </w:tc>
        <w:tc>
          <w:tcPr>
            <w:tcW w:w="993" w:type="dxa"/>
            <w:noWrap/>
            <w:vAlign w:val="center"/>
          </w:tcPr>
          <w:p w14:paraId="7CD49E1A" w14:textId="2D64B7A0" w:rsidR="001B671E" w:rsidRPr="00D144C6" w:rsidRDefault="00A2035C" w:rsidP="001B5CCC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Segoe UI Symbol" w:eastAsia="Times New Roman" w:hAnsi="Segoe UI Symbol" w:cs="Times New Roman"/>
                <w:color w:val="000000"/>
                <w:szCs w:val="21"/>
              </w:rPr>
              <w:t>★</w:t>
            </w:r>
          </w:p>
        </w:tc>
        <w:tc>
          <w:tcPr>
            <w:tcW w:w="1417" w:type="dxa"/>
            <w:vAlign w:val="center"/>
          </w:tcPr>
          <w:p w14:paraId="03C25551" w14:textId="77777777" w:rsidR="001B671E" w:rsidRPr="00D144C6" w:rsidRDefault="001B671E" w:rsidP="00EC315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144C6">
              <w:rPr>
                <w:rFonts w:ascii="Times New Roman" w:hAnsi="Times New Roman" w:cs="Times New Roman"/>
                <w:szCs w:val="21"/>
              </w:rPr>
              <w:t>10.447</w:t>
            </w:r>
          </w:p>
        </w:tc>
        <w:tc>
          <w:tcPr>
            <w:tcW w:w="1559" w:type="dxa"/>
          </w:tcPr>
          <w:p w14:paraId="514FC04B" w14:textId="77777777" w:rsidR="001B671E" w:rsidRPr="00D144C6" w:rsidRDefault="001B671E" w:rsidP="001B5CC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color w:val="000000"/>
                <w:szCs w:val="21"/>
              </w:rPr>
              <w:t>O</w:t>
            </w: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FR</w:t>
            </w:r>
          </w:p>
        </w:tc>
      </w:tr>
      <w:tr w:rsidR="001B671E" w:rsidRPr="00D144C6" w14:paraId="5C542AD1" w14:textId="77777777" w:rsidTr="00DD505D">
        <w:trPr>
          <w:trHeight w:val="203"/>
          <w:jc w:val="center"/>
        </w:trPr>
        <w:tc>
          <w:tcPr>
            <w:tcW w:w="1281" w:type="dxa"/>
            <w:vAlign w:val="center"/>
          </w:tcPr>
          <w:p w14:paraId="7F58CFFF" w14:textId="77777777" w:rsidR="001B671E" w:rsidRPr="00D144C6" w:rsidRDefault="001B671E" w:rsidP="001B5CC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szCs w:val="21"/>
              </w:rPr>
              <w:t>T</w:t>
            </w:r>
            <w:r w:rsidRPr="00D144C6">
              <w:rPr>
                <w:rFonts w:ascii="Times New Roman" w:hAnsi="Times New Roman" w:cs="Times New Roman"/>
                <w:szCs w:val="21"/>
              </w:rPr>
              <w:t>DCPP-5</w:t>
            </w:r>
          </w:p>
        </w:tc>
        <w:tc>
          <w:tcPr>
            <w:tcW w:w="1413" w:type="dxa"/>
            <w:noWrap/>
            <w:vAlign w:val="center"/>
          </w:tcPr>
          <w:p w14:paraId="0D3061E6" w14:textId="77777777" w:rsidR="001B671E" w:rsidRPr="00D144C6" w:rsidRDefault="001B671E" w:rsidP="001B5CCC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D144C6">
              <w:rPr>
                <w:rFonts w:ascii="Times New Roman" w:eastAsia="等线" w:hAnsi="Times New Roman" w:cs="Times New Roman" w:hint="eastAsia"/>
                <w:szCs w:val="21"/>
              </w:rPr>
              <w:t>C</w:t>
            </w:r>
            <w:r w:rsidRPr="00D144C6">
              <w:rPr>
                <w:rFonts w:ascii="Times New Roman" w:eastAsia="等线" w:hAnsi="Times New Roman" w:cs="Times New Roman"/>
                <w:szCs w:val="21"/>
                <w:vertAlign w:val="subscript"/>
              </w:rPr>
              <w:t>9</w:t>
            </w:r>
            <w:r w:rsidRPr="00D144C6">
              <w:rPr>
                <w:rFonts w:ascii="Times New Roman" w:eastAsia="等线" w:hAnsi="Times New Roman" w:cs="Times New Roman"/>
                <w:szCs w:val="21"/>
              </w:rPr>
              <w:t>H</w:t>
            </w:r>
            <w:r w:rsidRPr="00D144C6">
              <w:rPr>
                <w:rFonts w:ascii="Times New Roman" w:eastAsia="等线" w:hAnsi="Times New Roman" w:cs="Times New Roman"/>
                <w:szCs w:val="21"/>
                <w:vertAlign w:val="subscript"/>
              </w:rPr>
              <w:t>14</w:t>
            </w:r>
            <w:r w:rsidRPr="00D144C6">
              <w:rPr>
                <w:rFonts w:ascii="Times New Roman" w:eastAsia="等线" w:hAnsi="Times New Roman" w:cs="Times New Roman"/>
                <w:szCs w:val="21"/>
              </w:rPr>
              <w:t>PO</w:t>
            </w:r>
            <w:r w:rsidRPr="00D144C6">
              <w:rPr>
                <w:rFonts w:ascii="Times New Roman" w:eastAsia="等线" w:hAnsi="Times New Roman" w:cs="Times New Roman"/>
                <w:szCs w:val="21"/>
                <w:vertAlign w:val="subscript"/>
              </w:rPr>
              <w:t>6</w:t>
            </w:r>
            <w:r w:rsidRPr="00D144C6">
              <w:rPr>
                <w:rFonts w:ascii="Times New Roman" w:eastAsia="等线" w:hAnsi="Times New Roman" w:cs="Times New Roman"/>
                <w:szCs w:val="21"/>
              </w:rPr>
              <w:t>C</w:t>
            </w:r>
            <w:r w:rsidRPr="00D144C6">
              <w:rPr>
                <w:rFonts w:ascii="Times New Roman" w:eastAsia="等线" w:hAnsi="Times New Roman" w:cs="Times New Roman" w:hint="eastAsia"/>
                <w:szCs w:val="21"/>
              </w:rPr>
              <w:t>l</w:t>
            </w:r>
            <w:r w:rsidRPr="00D144C6">
              <w:rPr>
                <w:rFonts w:ascii="Times New Roman" w:eastAsia="等线" w:hAnsi="Times New Roman" w:cs="Times New Roman"/>
                <w:szCs w:val="21"/>
                <w:vertAlign w:val="subscript"/>
              </w:rPr>
              <w:t>5</w:t>
            </w:r>
          </w:p>
        </w:tc>
        <w:tc>
          <w:tcPr>
            <w:tcW w:w="1275" w:type="dxa"/>
            <w:noWrap/>
            <w:vAlign w:val="center"/>
          </w:tcPr>
          <w:p w14:paraId="14287C90" w14:textId="77777777" w:rsidR="001B671E" w:rsidRPr="00D144C6" w:rsidRDefault="001B671E" w:rsidP="001B5CC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D144C6">
              <w:rPr>
                <w:rFonts w:ascii="Times New Roman" w:hAnsi="Times New Roman" w:cs="Times New Roman"/>
                <w:szCs w:val="21"/>
              </w:rPr>
              <w:t>.027</w:t>
            </w:r>
          </w:p>
        </w:tc>
        <w:tc>
          <w:tcPr>
            <w:tcW w:w="1134" w:type="dxa"/>
            <w:noWrap/>
            <w:vAlign w:val="center"/>
          </w:tcPr>
          <w:p w14:paraId="703F6924" w14:textId="77777777" w:rsidR="001B671E" w:rsidRPr="00D144C6" w:rsidRDefault="001B671E" w:rsidP="001B5CCC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423.904</w:t>
            </w:r>
          </w:p>
        </w:tc>
        <w:tc>
          <w:tcPr>
            <w:tcW w:w="993" w:type="dxa"/>
            <w:noWrap/>
            <w:vAlign w:val="center"/>
          </w:tcPr>
          <w:p w14:paraId="4BB17932" w14:textId="748F485E" w:rsidR="001B671E" w:rsidRPr="00D144C6" w:rsidRDefault="00A2035C" w:rsidP="001B5CCC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Segoe UI Symbol" w:eastAsia="Times New Roman" w:hAnsi="Segoe UI Symbol" w:cs="Times New Roman"/>
                <w:color w:val="000000"/>
                <w:szCs w:val="21"/>
              </w:rPr>
              <w:t>★</w:t>
            </w:r>
          </w:p>
        </w:tc>
        <w:tc>
          <w:tcPr>
            <w:tcW w:w="1417" w:type="dxa"/>
            <w:vAlign w:val="center"/>
          </w:tcPr>
          <w:p w14:paraId="72835B63" w14:textId="77777777" w:rsidR="001B671E" w:rsidRPr="00D144C6" w:rsidRDefault="001B671E" w:rsidP="00EC315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144C6">
              <w:rPr>
                <w:rFonts w:ascii="Times New Roman" w:hAnsi="Times New Roman" w:cs="Times New Roman"/>
                <w:szCs w:val="21"/>
              </w:rPr>
              <w:t>16.372</w:t>
            </w:r>
          </w:p>
        </w:tc>
        <w:tc>
          <w:tcPr>
            <w:tcW w:w="1559" w:type="dxa"/>
          </w:tcPr>
          <w:p w14:paraId="3455D835" w14:textId="77777777" w:rsidR="001B671E" w:rsidRPr="00D144C6" w:rsidRDefault="001B671E" w:rsidP="001B5CC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color w:val="000000"/>
                <w:szCs w:val="21"/>
              </w:rPr>
              <w:t>O</w:t>
            </w: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FR</w:t>
            </w:r>
          </w:p>
        </w:tc>
      </w:tr>
      <w:tr w:rsidR="001B671E" w:rsidRPr="00D144C6" w14:paraId="7D6A6005" w14:textId="77777777" w:rsidTr="00DD505D">
        <w:trPr>
          <w:trHeight w:val="203"/>
          <w:jc w:val="center"/>
        </w:trPr>
        <w:tc>
          <w:tcPr>
            <w:tcW w:w="1281" w:type="dxa"/>
            <w:vAlign w:val="center"/>
          </w:tcPr>
          <w:p w14:paraId="23FB6B4B" w14:textId="77777777" w:rsidR="001B671E" w:rsidRPr="00D144C6" w:rsidRDefault="001B671E" w:rsidP="001B5CC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szCs w:val="21"/>
              </w:rPr>
              <w:t>T</w:t>
            </w:r>
            <w:r w:rsidRPr="00D144C6">
              <w:rPr>
                <w:rFonts w:ascii="Times New Roman" w:hAnsi="Times New Roman" w:cs="Times New Roman"/>
                <w:szCs w:val="21"/>
              </w:rPr>
              <w:t>DCPP-9</w:t>
            </w:r>
          </w:p>
        </w:tc>
        <w:tc>
          <w:tcPr>
            <w:tcW w:w="1413" w:type="dxa"/>
            <w:noWrap/>
            <w:vAlign w:val="center"/>
          </w:tcPr>
          <w:p w14:paraId="7F4FEE24" w14:textId="77777777" w:rsidR="001B671E" w:rsidRPr="00D144C6" w:rsidRDefault="001B671E" w:rsidP="001B5CCC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szCs w:val="21"/>
              </w:rPr>
              <w:t>C</w:t>
            </w:r>
            <w:r w:rsidRPr="00D144C6">
              <w:rPr>
                <w:rFonts w:ascii="Times New Roman" w:hAnsi="Times New Roman" w:cs="Times New Roman"/>
                <w:szCs w:val="21"/>
                <w:vertAlign w:val="subscript"/>
              </w:rPr>
              <w:t>9</w:t>
            </w:r>
            <w:r w:rsidRPr="00D144C6">
              <w:rPr>
                <w:rFonts w:ascii="Times New Roman" w:hAnsi="Times New Roman" w:cs="Times New Roman"/>
                <w:szCs w:val="21"/>
              </w:rPr>
              <w:t>H</w:t>
            </w:r>
            <w:r w:rsidRPr="00D144C6">
              <w:rPr>
                <w:rFonts w:ascii="Times New Roman" w:hAnsi="Times New Roman" w:cs="Times New Roman"/>
                <w:szCs w:val="21"/>
                <w:vertAlign w:val="subscript"/>
              </w:rPr>
              <w:t>17</w:t>
            </w:r>
            <w:r w:rsidRPr="00D144C6">
              <w:rPr>
                <w:rFonts w:ascii="Times New Roman" w:hAnsi="Times New Roman" w:cs="Times New Roman"/>
                <w:szCs w:val="21"/>
              </w:rPr>
              <w:t>PO</w:t>
            </w:r>
            <w:r w:rsidRPr="00D144C6">
              <w:rPr>
                <w:rFonts w:ascii="Times New Roman" w:hAnsi="Times New Roman" w:cs="Times New Roman"/>
                <w:szCs w:val="21"/>
                <w:vertAlign w:val="subscript"/>
              </w:rPr>
              <w:t>6</w:t>
            </w:r>
            <w:r w:rsidRPr="00D144C6">
              <w:rPr>
                <w:rFonts w:ascii="Times New Roman" w:hAnsi="Times New Roman" w:cs="Times New Roman"/>
                <w:szCs w:val="21"/>
              </w:rPr>
              <w:t>C</w:t>
            </w:r>
            <w:r w:rsidRPr="00D144C6">
              <w:rPr>
                <w:rFonts w:ascii="Times New Roman" w:hAnsi="Times New Roman" w:cs="Times New Roman" w:hint="eastAsia"/>
                <w:szCs w:val="21"/>
              </w:rPr>
              <w:t>l</w:t>
            </w:r>
            <w:r w:rsidRPr="00D144C6">
              <w:rPr>
                <w:rFonts w:ascii="Times New Roman" w:hAnsi="Times New Roman" w:cs="Times New Roman"/>
                <w:szCs w:val="21"/>
                <w:vertAlign w:val="subscript"/>
              </w:rPr>
              <w:t>4</w:t>
            </w:r>
          </w:p>
        </w:tc>
        <w:tc>
          <w:tcPr>
            <w:tcW w:w="1275" w:type="dxa"/>
            <w:noWrap/>
            <w:vAlign w:val="center"/>
          </w:tcPr>
          <w:p w14:paraId="386FC960" w14:textId="77777777" w:rsidR="001B671E" w:rsidRPr="00D144C6" w:rsidRDefault="001B671E" w:rsidP="001B5CC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D144C6">
              <w:rPr>
                <w:rFonts w:ascii="Times New Roman" w:hAnsi="Times New Roman" w:cs="Times New Roman"/>
                <w:szCs w:val="21"/>
              </w:rPr>
              <w:t>.460</w:t>
            </w:r>
          </w:p>
        </w:tc>
        <w:tc>
          <w:tcPr>
            <w:tcW w:w="1134" w:type="dxa"/>
            <w:noWrap/>
            <w:vAlign w:val="center"/>
          </w:tcPr>
          <w:p w14:paraId="338D29BD" w14:textId="77777777" w:rsidR="001B671E" w:rsidRPr="00D144C6" w:rsidRDefault="001B671E" w:rsidP="001B5CCC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391.952</w:t>
            </w:r>
          </w:p>
        </w:tc>
        <w:tc>
          <w:tcPr>
            <w:tcW w:w="993" w:type="dxa"/>
            <w:noWrap/>
            <w:vAlign w:val="center"/>
          </w:tcPr>
          <w:p w14:paraId="49870489" w14:textId="7E279113" w:rsidR="001B671E" w:rsidRPr="00D144C6" w:rsidRDefault="00A2035C" w:rsidP="001B5CCC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Segoe UI Symbol" w:eastAsia="Times New Roman" w:hAnsi="Segoe UI Symbol" w:cs="Times New Roman"/>
                <w:color w:val="000000"/>
                <w:szCs w:val="21"/>
              </w:rPr>
              <w:t>★</w:t>
            </w:r>
          </w:p>
        </w:tc>
        <w:tc>
          <w:tcPr>
            <w:tcW w:w="1417" w:type="dxa"/>
            <w:vAlign w:val="center"/>
          </w:tcPr>
          <w:p w14:paraId="5BC5E38B" w14:textId="77777777" w:rsidR="001B671E" w:rsidRPr="00D144C6" w:rsidRDefault="001B671E" w:rsidP="00EC315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144C6">
              <w:rPr>
                <w:rFonts w:ascii="Times New Roman" w:hAnsi="Times New Roman" w:cs="Times New Roman"/>
                <w:szCs w:val="21"/>
              </w:rPr>
              <w:t>0.791</w:t>
            </w:r>
          </w:p>
        </w:tc>
        <w:tc>
          <w:tcPr>
            <w:tcW w:w="1559" w:type="dxa"/>
          </w:tcPr>
          <w:p w14:paraId="51B73B4A" w14:textId="77777777" w:rsidR="001B671E" w:rsidRPr="00D144C6" w:rsidRDefault="001B671E" w:rsidP="001B5CC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color w:val="000000"/>
                <w:szCs w:val="21"/>
              </w:rPr>
              <w:t>O</w:t>
            </w: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FR</w:t>
            </w:r>
          </w:p>
        </w:tc>
      </w:tr>
      <w:tr w:rsidR="001B671E" w:rsidRPr="00D144C6" w14:paraId="1B7A66C4" w14:textId="77777777" w:rsidTr="00DD505D">
        <w:trPr>
          <w:trHeight w:val="203"/>
          <w:jc w:val="center"/>
        </w:trPr>
        <w:tc>
          <w:tcPr>
            <w:tcW w:w="1281" w:type="dxa"/>
            <w:vAlign w:val="center"/>
          </w:tcPr>
          <w:p w14:paraId="74F28D5C" w14:textId="77777777" w:rsidR="001B671E" w:rsidRPr="00D144C6" w:rsidRDefault="001B671E" w:rsidP="001B5CC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144C6">
              <w:rPr>
                <w:rFonts w:ascii="Times New Roman" w:hAnsi="Times New Roman" w:cs="Times New Roman"/>
                <w:szCs w:val="21"/>
              </w:rPr>
              <w:t>TDCPP-14</w:t>
            </w:r>
          </w:p>
        </w:tc>
        <w:tc>
          <w:tcPr>
            <w:tcW w:w="1413" w:type="dxa"/>
            <w:noWrap/>
            <w:vAlign w:val="center"/>
          </w:tcPr>
          <w:p w14:paraId="1825F1D8" w14:textId="77777777" w:rsidR="001B671E" w:rsidRPr="00D144C6" w:rsidRDefault="001B671E" w:rsidP="001B5CC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144C6">
              <w:rPr>
                <w:rFonts w:ascii="Times New Roman" w:hAnsi="Times New Roman" w:cs="Times New Roman"/>
                <w:szCs w:val="21"/>
              </w:rPr>
              <w:t>C</w:t>
            </w:r>
            <w:r w:rsidRPr="00D144C6">
              <w:rPr>
                <w:rFonts w:ascii="Times New Roman" w:hAnsi="Times New Roman" w:cs="Times New Roman"/>
                <w:szCs w:val="21"/>
                <w:vertAlign w:val="subscript"/>
              </w:rPr>
              <w:t>6</w:t>
            </w:r>
            <w:r w:rsidRPr="00D144C6">
              <w:rPr>
                <w:rFonts w:ascii="Times New Roman" w:hAnsi="Times New Roman" w:cs="Times New Roman"/>
                <w:szCs w:val="21"/>
              </w:rPr>
              <w:t>H</w:t>
            </w:r>
            <w:r w:rsidRPr="00D144C6">
              <w:rPr>
                <w:rFonts w:ascii="Times New Roman" w:hAnsi="Times New Roman" w:cs="Times New Roman"/>
                <w:szCs w:val="21"/>
                <w:vertAlign w:val="subscript"/>
              </w:rPr>
              <w:t>11</w:t>
            </w:r>
            <w:r w:rsidRPr="00D144C6">
              <w:rPr>
                <w:rFonts w:ascii="Times New Roman" w:hAnsi="Times New Roman" w:cs="Times New Roman"/>
                <w:szCs w:val="21"/>
              </w:rPr>
              <w:t>PO</w:t>
            </w:r>
            <w:r w:rsidRPr="00D144C6">
              <w:rPr>
                <w:rFonts w:ascii="Times New Roman" w:hAnsi="Times New Roman" w:cs="Times New Roman"/>
                <w:szCs w:val="21"/>
                <w:vertAlign w:val="subscript"/>
              </w:rPr>
              <w:t>4</w:t>
            </w:r>
            <w:r w:rsidRPr="00D144C6">
              <w:rPr>
                <w:rFonts w:ascii="Times New Roman" w:hAnsi="Times New Roman" w:cs="Times New Roman"/>
                <w:szCs w:val="21"/>
              </w:rPr>
              <w:t>Cl</w:t>
            </w:r>
            <w:r w:rsidRPr="00D144C6">
              <w:rPr>
                <w:rFonts w:ascii="Times New Roman" w:hAnsi="Times New Roman" w:cs="Times New Roman"/>
                <w:szCs w:val="21"/>
                <w:vertAlign w:val="subscript"/>
              </w:rPr>
              <w:t>4</w:t>
            </w:r>
          </w:p>
        </w:tc>
        <w:tc>
          <w:tcPr>
            <w:tcW w:w="1275" w:type="dxa"/>
            <w:noWrap/>
            <w:vAlign w:val="center"/>
          </w:tcPr>
          <w:p w14:paraId="02BBA2D8" w14:textId="77777777" w:rsidR="001B671E" w:rsidRPr="00D144C6" w:rsidRDefault="001B671E" w:rsidP="001B5CC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144C6">
              <w:rPr>
                <w:rFonts w:ascii="Times New Roman" w:hAnsi="Times New Roman" w:cs="Times New Roman"/>
                <w:szCs w:val="21"/>
              </w:rPr>
              <w:t>3.391</w:t>
            </w:r>
          </w:p>
        </w:tc>
        <w:tc>
          <w:tcPr>
            <w:tcW w:w="1134" w:type="dxa"/>
            <w:noWrap/>
            <w:vAlign w:val="center"/>
          </w:tcPr>
          <w:p w14:paraId="7362F4DC" w14:textId="77777777" w:rsidR="001B671E" w:rsidRPr="00D144C6" w:rsidRDefault="001B671E" w:rsidP="001B5CCC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318.923</w:t>
            </w:r>
          </w:p>
        </w:tc>
        <w:tc>
          <w:tcPr>
            <w:tcW w:w="993" w:type="dxa"/>
            <w:noWrap/>
            <w:vAlign w:val="center"/>
          </w:tcPr>
          <w:p w14:paraId="36588533" w14:textId="3E515285" w:rsidR="001B671E" w:rsidRPr="00D144C6" w:rsidRDefault="00A2035C" w:rsidP="001B5CCC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Segoe UI Symbol" w:eastAsia="Times New Roman" w:hAnsi="Segoe UI Symbol" w:cs="Times New Roman"/>
                <w:color w:val="000000"/>
                <w:szCs w:val="21"/>
              </w:rPr>
              <w:t>★</w:t>
            </w:r>
          </w:p>
        </w:tc>
        <w:tc>
          <w:tcPr>
            <w:tcW w:w="1417" w:type="dxa"/>
            <w:vAlign w:val="center"/>
          </w:tcPr>
          <w:p w14:paraId="7CFAC7DF" w14:textId="77777777" w:rsidR="001B671E" w:rsidRPr="00D144C6" w:rsidRDefault="001B671E" w:rsidP="00EC315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144C6">
              <w:rPr>
                <w:rFonts w:ascii="Times New Roman" w:hAnsi="Times New Roman" w:cs="Times New Roman"/>
                <w:szCs w:val="21"/>
              </w:rPr>
              <w:t>-0.721</w:t>
            </w:r>
          </w:p>
        </w:tc>
        <w:tc>
          <w:tcPr>
            <w:tcW w:w="1559" w:type="dxa"/>
          </w:tcPr>
          <w:p w14:paraId="3BD2A7C1" w14:textId="72C84C7A" w:rsidR="001B671E" w:rsidRPr="00D144C6" w:rsidRDefault="00860859" w:rsidP="001B5CC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color w:val="000000"/>
                <w:szCs w:val="21"/>
              </w:rPr>
              <w:t>G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AP</w:t>
            </w: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S &amp; OFR</w:t>
            </w:r>
          </w:p>
        </w:tc>
      </w:tr>
      <w:tr w:rsidR="001B671E" w:rsidRPr="00D144C6" w14:paraId="64D6793E" w14:textId="77777777" w:rsidTr="00DD505D">
        <w:trPr>
          <w:trHeight w:val="203"/>
          <w:jc w:val="center"/>
        </w:trPr>
        <w:tc>
          <w:tcPr>
            <w:tcW w:w="1281" w:type="dxa"/>
            <w:vAlign w:val="center"/>
          </w:tcPr>
          <w:p w14:paraId="41C523E7" w14:textId="77777777" w:rsidR="001B671E" w:rsidRPr="00D144C6" w:rsidRDefault="001B671E" w:rsidP="001B5CCC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/>
                <w:szCs w:val="21"/>
              </w:rPr>
              <w:t>TBEP-36</w:t>
            </w:r>
          </w:p>
        </w:tc>
        <w:tc>
          <w:tcPr>
            <w:tcW w:w="1413" w:type="dxa"/>
            <w:noWrap/>
            <w:vAlign w:val="center"/>
          </w:tcPr>
          <w:p w14:paraId="42FF1F52" w14:textId="77777777" w:rsidR="001B671E" w:rsidRPr="00D144C6" w:rsidRDefault="001B671E" w:rsidP="001B5CCC">
            <w:pPr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/>
                <w:szCs w:val="21"/>
              </w:rPr>
              <w:t>C</w:t>
            </w:r>
            <w:r w:rsidRPr="00D144C6">
              <w:rPr>
                <w:rFonts w:ascii="Times New Roman" w:hAnsi="Times New Roman" w:cs="Times New Roman"/>
                <w:szCs w:val="21"/>
                <w:vertAlign w:val="subscript"/>
              </w:rPr>
              <w:t>12</w:t>
            </w:r>
            <w:r w:rsidRPr="00D144C6">
              <w:rPr>
                <w:rFonts w:ascii="Times New Roman" w:hAnsi="Times New Roman" w:cs="Times New Roman"/>
                <w:szCs w:val="21"/>
              </w:rPr>
              <w:t>H</w:t>
            </w:r>
            <w:r w:rsidRPr="00D144C6">
              <w:rPr>
                <w:rFonts w:ascii="Times New Roman" w:hAnsi="Times New Roman" w:cs="Times New Roman"/>
                <w:szCs w:val="21"/>
                <w:vertAlign w:val="subscript"/>
              </w:rPr>
              <w:t>27</w:t>
            </w:r>
            <w:r w:rsidRPr="00D144C6">
              <w:rPr>
                <w:rFonts w:ascii="Times New Roman" w:hAnsi="Times New Roman" w:cs="Times New Roman"/>
                <w:szCs w:val="21"/>
              </w:rPr>
              <w:t>PO</w:t>
            </w:r>
            <w:r w:rsidRPr="00D144C6">
              <w:rPr>
                <w:rFonts w:ascii="Times New Roman" w:hAnsi="Times New Roman" w:cs="Times New Roman"/>
                <w:szCs w:val="21"/>
                <w:vertAlign w:val="subscript"/>
              </w:rPr>
              <w:t>6</w:t>
            </w:r>
          </w:p>
        </w:tc>
        <w:tc>
          <w:tcPr>
            <w:tcW w:w="1275" w:type="dxa"/>
            <w:noWrap/>
            <w:vAlign w:val="center"/>
          </w:tcPr>
          <w:p w14:paraId="506174CA" w14:textId="77777777" w:rsidR="001B671E" w:rsidRPr="00D144C6" w:rsidRDefault="001B671E" w:rsidP="001B5CCC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/>
                <w:szCs w:val="21"/>
              </w:rPr>
              <w:t>3.565</w:t>
            </w:r>
          </w:p>
        </w:tc>
        <w:tc>
          <w:tcPr>
            <w:tcW w:w="1134" w:type="dxa"/>
            <w:noWrap/>
            <w:vAlign w:val="center"/>
          </w:tcPr>
          <w:p w14:paraId="45CA47B8" w14:textId="77777777" w:rsidR="001B671E" w:rsidRPr="00D144C6" w:rsidRDefault="001B671E" w:rsidP="001B5CCC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299.164</w:t>
            </w:r>
          </w:p>
        </w:tc>
        <w:tc>
          <w:tcPr>
            <w:tcW w:w="993" w:type="dxa"/>
            <w:noWrap/>
            <w:vAlign w:val="center"/>
          </w:tcPr>
          <w:p w14:paraId="7C2E2B9E" w14:textId="39D86041" w:rsidR="001B671E" w:rsidRPr="00D144C6" w:rsidRDefault="004308FB" w:rsidP="001B5CCC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4308FB">
              <w:rPr>
                <w:rFonts w:ascii="Times New Roman" w:eastAsia="等线" w:hAnsi="Times New Roman" w:cs="Times New Roman"/>
                <w:color w:val="000000"/>
                <w:szCs w:val="21"/>
              </w:rPr>
              <w:t>●</w:t>
            </w:r>
          </w:p>
        </w:tc>
        <w:tc>
          <w:tcPr>
            <w:tcW w:w="1417" w:type="dxa"/>
            <w:vAlign w:val="center"/>
          </w:tcPr>
          <w:p w14:paraId="124C3B12" w14:textId="77777777" w:rsidR="001B671E" w:rsidRPr="00D144C6" w:rsidRDefault="001B671E" w:rsidP="00EC315F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/>
                <w:szCs w:val="21"/>
              </w:rPr>
              <w:t>5.515</w:t>
            </w:r>
          </w:p>
        </w:tc>
        <w:tc>
          <w:tcPr>
            <w:tcW w:w="1559" w:type="dxa"/>
          </w:tcPr>
          <w:p w14:paraId="1182DFF5" w14:textId="4E683099" w:rsidR="001B671E" w:rsidRPr="00D144C6" w:rsidRDefault="00860859" w:rsidP="001B5CC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color w:val="000000"/>
                <w:szCs w:val="21"/>
              </w:rPr>
              <w:t>G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AP</w:t>
            </w: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S &amp; OFR</w:t>
            </w:r>
          </w:p>
        </w:tc>
      </w:tr>
      <w:tr w:rsidR="001B671E" w:rsidRPr="00D144C6" w14:paraId="2B01550A" w14:textId="77777777" w:rsidTr="00DD505D">
        <w:trPr>
          <w:trHeight w:val="203"/>
          <w:jc w:val="center"/>
        </w:trPr>
        <w:tc>
          <w:tcPr>
            <w:tcW w:w="1281" w:type="dxa"/>
            <w:vAlign w:val="center"/>
          </w:tcPr>
          <w:p w14:paraId="12F6250E" w14:textId="77777777" w:rsidR="001B671E" w:rsidRPr="00D144C6" w:rsidRDefault="001B671E" w:rsidP="001B5CCC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/>
                <w:szCs w:val="21"/>
              </w:rPr>
              <w:t>TPhP-6</w:t>
            </w:r>
          </w:p>
        </w:tc>
        <w:tc>
          <w:tcPr>
            <w:tcW w:w="1413" w:type="dxa"/>
            <w:noWrap/>
            <w:vAlign w:val="center"/>
          </w:tcPr>
          <w:p w14:paraId="07F84249" w14:textId="77777777" w:rsidR="001B671E" w:rsidRPr="00D144C6" w:rsidRDefault="001B671E" w:rsidP="001B5CCC">
            <w:pPr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/>
                <w:szCs w:val="21"/>
              </w:rPr>
              <w:t>C</w:t>
            </w:r>
            <w:r w:rsidRPr="00D144C6">
              <w:rPr>
                <w:rFonts w:ascii="Times New Roman" w:hAnsi="Times New Roman" w:cs="Times New Roman"/>
                <w:szCs w:val="21"/>
                <w:vertAlign w:val="subscript"/>
              </w:rPr>
              <w:t>18</w:t>
            </w:r>
            <w:r w:rsidRPr="00D144C6">
              <w:rPr>
                <w:rFonts w:ascii="Times New Roman" w:hAnsi="Times New Roman" w:cs="Times New Roman"/>
                <w:szCs w:val="21"/>
              </w:rPr>
              <w:t>H</w:t>
            </w:r>
            <w:r w:rsidRPr="00D144C6">
              <w:rPr>
                <w:rFonts w:ascii="Times New Roman" w:hAnsi="Times New Roman" w:cs="Times New Roman"/>
                <w:szCs w:val="21"/>
                <w:vertAlign w:val="subscript"/>
              </w:rPr>
              <w:t>15</w:t>
            </w:r>
            <w:r w:rsidRPr="00D144C6">
              <w:rPr>
                <w:rFonts w:ascii="Times New Roman" w:hAnsi="Times New Roman" w:cs="Times New Roman"/>
                <w:szCs w:val="21"/>
              </w:rPr>
              <w:t>PO</w:t>
            </w:r>
            <w:r w:rsidRPr="00D144C6">
              <w:rPr>
                <w:rFonts w:ascii="Times New Roman" w:hAnsi="Times New Roman" w:cs="Times New Roman"/>
                <w:szCs w:val="21"/>
                <w:vertAlign w:val="subscript"/>
              </w:rPr>
              <w:t>5</w:t>
            </w:r>
          </w:p>
        </w:tc>
        <w:tc>
          <w:tcPr>
            <w:tcW w:w="1275" w:type="dxa"/>
            <w:noWrap/>
            <w:vAlign w:val="center"/>
          </w:tcPr>
          <w:p w14:paraId="5A13A6D6" w14:textId="574D107C" w:rsidR="001B671E" w:rsidRPr="00D144C6" w:rsidRDefault="001B671E" w:rsidP="001B5CCC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/>
                <w:szCs w:val="21"/>
              </w:rPr>
              <w:t>3.51</w:t>
            </w:r>
            <w:r w:rsidR="00953903"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1134" w:type="dxa"/>
            <w:noWrap/>
            <w:vAlign w:val="center"/>
          </w:tcPr>
          <w:p w14:paraId="3EF4420C" w14:textId="77777777" w:rsidR="001B671E" w:rsidRPr="00D144C6" w:rsidRDefault="001B671E" w:rsidP="001B5CCC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342.065</w:t>
            </w:r>
          </w:p>
        </w:tc>
        <w:tc>
          <w:tcPr>
            <w:tcW w:w="993" w:type="dxa"/>
            <w:noWrap/>
            <w:vAlign w:val="center"/>
          </w:tcPr>
          <w:p w14:paraId="3B96AC30" w14:textId="153E7D4D" w:rsidR="001B671E" w:rsidRPr="00D144C6" w:rsidRDefault="004308FB" w:rsidP="001B5CCC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4308FB">
              <w:rPr>
                <w:rFonts w:ascii="Times New Roman" w:eastAsia="等线" w:hAnsi="Times New Roman" w:cs="Times New Roman"/>
                <w:color w:val="000000"/>
                <w:szCs w:val="21"/>
              </w:rPr>
              <w:t>●</w:t>
            </w:r>
          </w:p>
        </w:tc>
        <w:tc>
          <w:tcPr>
            <w:tcW w:w="1417" w:type="dxa"/>
            <w:vAlign w:val="center"/>
          </w:tcPr>
          <w:p w14:paraId="1E588182" w14:textId="77777777" w:rsidR="001B671E" w:rsidRPr="00D144C6" w:rsidRDefault="001B671E" w:rsidP="00EC315F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/>
                <w:szCs w:val="21"/>
              </w:rPr>
              <w:t>-1.491</w:t>
            </w:r>
          </w:p>
        </w:tc>
        <w:tc>
          <w:tcPr>
            <w:tcW w:w="1559" w:type="dxa"/>
          </w:tcPr>
          <w:p w14:paraId="446D2A6C" w14:textId="11EC9B85" w:rsidR="001B671E" w:rsidRPr="00D144C6" w:rsidRDefault="00860859" w:rsidP="001B5CC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color w:val="000000"/>
                <w:szCs w:val="21"/>
              </w:rPr>
              <w:t>G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AP</w:t>
            </w: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S &amp; OFR</w:t>
            </w:r>
          </w:p>
        </w:tc>
      </w:tr>
      <w:tr w:rsidR="001B671E" w:rsidRPr="00D144C6" w14:paraId="30DDEC4D" w14:textId="77777777" w:rsidTr="00DD505D">
        <w:trPr>
          <w:trHeight w:val="203"/>
          <w:jc w:val="center"/>
        </w:trPr>
        <w:tc>
          <w:tcPr>
            <w:tcW w:w="1281" w:type="dxa"/>
            <w:vAlign w:val="center"/>
          </w:tcPr>
          <w:p w14:paraId="6D28385F" w14:textId="77777777" w:rsidR="001B671E" w:rsidRPr="00D144C6" w:rsidRDefault="001B671E" w:rsidP="001B5CCC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/>
                <w:szCs w:val="21"/>
              </w:rPr>
              <w:t>TPhP-8</w:t>
            </w:r>
          </w:p>
        </w:tc>
        <w:tc>
          <w:tcPr>
            <w:tcW w:w="1413" w:type="dxa"/>
            <w:noWrap/>
            <w:vAlign w:val="center"/>
          </w:tcPr>
          <w:p w14:paraId="3B078940" w14:textId="77777777" w:rsidR="001B671E" w:rsidRPr="00D144C6" w:rsidRDefault="001B671E" w:rsidP="001B5CCC">
            <w:pPr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/>
                <w:szCs w:val="21"/>
              </w:rPr>
              <w:t>C</w:t>
            </w:r>
            <w:r w:rsidRPr="00D144C6">
              <w:rPr>
                <w:rFonts w:ascii="Times New Roman" w:hAnsi="Times New Roman" w:cs="Times New Roman"/>
                <w:szCs w:val="21"/>
                <w:vertAlign w:val="subscript"/>
              </w:rPr>
              <w:t>12</w:t>
            </w:r>
            <w:r w:rsidRPr="00D144C6">
              <w:rPr>
                <w:rFonts w:ascii="Times New Roman" w:hAnsi="Times New Roman" w:cs="Times New Roman"/>
                <w:szCs w:val="21"/>
              </w:rPr>
              <w:t>H</w:t>
            </w:r>
            <w:r w:rsidRPr="00D144C6">
              <w:rPr>
                <w:rFonts w:ascii="Times New Roman" w:hAnsi="Times New Roman" w:cs="Times New Roman"/>
                <w:szCs w:val="21"/>
                <w:vertAlign w:val="subscript"/>
              </w:rPr>
              <w:t>11</w:t>
            </w:r>
            <w:r w:rsidRPr="00D144C6">
              <w:rPr>
                <w:rFonts w:ascii="Times New Roman" w:hAnsi="Times New Roman" w:cs="Times New Roman"/>
                <w:szCs w:val="21"/>
              </w:rPr>
              <w:t>PO</w:t>
            </w:r>
            <w:r w:rsidRPr="00D144C6">
              <w:rPr>
                <w:rFonts w:ascii="Times New Roman" w:hAnsi="Times New Roman" w:cs="Times New Roman"/>
                <w:szCs w:val="21"/>
                <w:vertAlign w:val="subscript"/>
              </w:rPr>
              <w:t>4</w:t>
            </w:r>
          </w:p>
        </w:tc>
        <w:tc>
          <w:tcPr>
            <w:tcW w:w="1275" w:type="dxa"/>
            <w:noWrap/>
            <w:vAlign w:val="center"/>
          </w:tcPr>
          <w:p w14:paraId="2B293617" w14:textId="0B4AE2BC" w:rsidR="001B671E" w:rsidRPr="00D144C6" w:rsidRDefault="001B671E" w:rsidP="001B5CCC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/>
                <w:szCs w:val="21"/>
              </w:rPr>
              <w:t>3.5</w:t>
            </w:r>
            <w:r w:rsidR="002369C9">
              <w:rPr>
                <w:rFonts w:ascii="Times New Roman" w:hAnsi="Times New Roman" w:cs="Times New Roman" w:hint="eastAsia"/>
                <w:szCs w:val="21"/>
              </w:rPr>
              <w:t>90</w:t>
            </w:r>
          </w:p>
        </w:tc>
        <w:tc>
          <w:tcPr>
            <w:tcW w:w="1134" w:type="dxa"/>
            <w:noWrap/>
            <w:vAlign w:val="center"/>
          </w:tcPr>
          <w:p w14:paraId="670CE206" w14:textId="77777777" w:rsidR="001B671E" w:rsidRPr="00D144C6" w:rsidRDefault="001B671E" w:rsidP="001B5CCC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eastAsia="Times New Roman" w:hAnsi="Times New Roman" w:cs="Times New Roman"/>
                <w:color w:val="000000"/>
                <w:szCs w:val="21"/>
              </w:rPr>
              <w:t>251.047</w:t>
            </w:r>
          </w:p>
        </w:tc>
        <w:tc>
          <w:tcPr>
            <w:tcW w:w="993" w:type="dxa"/>
            <w:noWrap/>
            <w:vAlign w:val="center"/>
          </w:tcPr>
          <w:p w14:paraId="7447FFEE" w14:textId="1F701A29" w:rsidR="001B671E" w:rsidRPr="00D144C6" w:rsidRDefault="004308FB" w:rsidP="001B5CCC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4308FB">
              <w:rPr>
                <w:rFonts w:ascii="Times New Roman" w:eastAsia="等线" w:hAnsi="Times New Roman" w:cs="Times New Roman"/>
                <w:color w:val="000000"/>
                <w:szCs w:val="21"/>
              </w:rPr>
              <w:t>●</w:t>
            </w:r>
          </w:p>
        </w:tc>
        <w:tc>
          <w:tcPr>
            <w:tcW w:w="1417" w:type="dxa"/>
            <w:vAlign w:val="center"/>
          </w:tcPr>
          <w:p w14:paraId="0932420E" w14:textId="77777777" w:rsidR="001B671E" w:rsidRPr="00D144C6" w:rsidRDefault="001B671E" w:rsidP="00EC315F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/>
                <w:szCs w:val="21"/>
              </w:rPr>
              <w:t>-1.673</w:t>
            </w:r>
          </w:p>
        </w:tc>
        <w:tc>
          <w:tcPr>
            <w:tcW w:w="1559" w:type="dxa"/>
          </w:tcPr>
          <w:p w14:paraId="681CB879" w14:textId="37F4A152" w:rsidR="001B671E" w:rsidRPr="00D144C6" w:rsidRDefault="00860859" w:rsidP="001B5CC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color w:val="000000"/>
                <w:szCs w:val="21"/>
              </w:rPr>
              <w:t>G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AP</w:t>
            </w: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S &amp; OFR</w:t>
            </w:r>
          </w:p>
        </w:tc>
      </w:tr>
    </w:tbl>
    <w:p w14:paraId="4CBF007E" w14:textId="621EA8CC" w:rsidR="001B671E" w:rsidRPr="00D144C6" w:rsidRDefault="001B671E" w:rsidP="00F46E08">
      <w:pPr>
        <w:spacing w:beforeLines="50" w:before="156"/>
        <w:rPr>
          <w:rFonts w:ascii="Times New Roman" w:hAnsi="Times New Roman" w:cs="Times New Roman"/>
        </w:rPr>
      </w:pPr>
      <w:r w:rsidRPr="00D144C6">
        <w:rPr>
          <w:rFonts w:ascii="Times New Roman" w:hAnsi="Times New Roman" w:cs="Times New Roman"/>
          <w:i/>
          <w:iCs/>
          <w:color w:val="000000"/>
          <w:sz w:val="22"/>
          <w:vertAlign w:val="superscript"/>
        </w:rPr>
        <w:t xml:space="preserve">a </w:t>
      </w:r>
      <w:r w:rsidRPr="00D144C6">
        <w:rPr>
          <w:rFonts w:ascii="Times New Roman" w:hAnsi="Times New Roman" w:cs="Times New Roman"/>
          <w:color w:val="000000"/>
          <w:sz w:val="22"/>
        </w:rPr>
        <w:t xml:space="preserve">Chemical structures are shown in Supplementary Table 1. </w:t>
      </w:r>
      <w:r w:rsidRPr="00D144C6">
        <w:rPr>
          <w:rFonts w:ascii="Times New Roman" w:hAnsi="Times New Roman" w:cs="Times New Roman"/>
          <w:i/>
          <w:iCs/>
          <w:color w:val="000000"/>
          <w:sz w:val="22"/>
          <w:vertAlign w:val="superscript"/>
        </w:rPr>
        <w:t xml:space="preserve">b </w:t>
      </w:r>
      <w:r w:rsidR="00DD5B96">
        <w:rPr>
          <w:rFonts w:ascii="Segoe UI Symbol" w:eastAsia="Times New Roman" w:hAnsi="Segoe UI Symbol" w:cs="Times New Roman"/>
          <w:color w:val="000000"/>
          <w:szCs w:val="21"/>
        </w:rPr>
        <w:t>★</w:t>
      </w:r>
      <w:r w:rsidRPr="00D144C6">
        <w:rPr>
          <w:rFonts w:ascii="Times New Roman" w:eastAsia="Times New Roman" w:hAnsi="Times New Roman" w:cs="Times New Roman"/>
          <w:color w:val="000000"/>
          <w:sz w:val="22"/>
        </w:rPr>
        <w:t xml:space="preserve">: Products were identified based upon retention times, m/z peaks, and isotopic </w:t>
      </w:r>
      <w:r w:rsidRPr="00D144C6">
        <w:rPr>
          <w:rFonts w:ascii="Times New Roman" w:hAnsi="Times New Roman" w:cs="Times New Roman"/>
          <w:color w:val="000000"/>
          <w:sz w:val="22"/>
        </w:rPr>
        <w:t>patterns</w:t>
      </w:r>
      <w:r w:rsidRPr="00D144C6">
        <w:rPr>
          <w:rFonts w:ascii="Times New Roman" w:eastAsia="Times New Roman" w:hAnsi="Times New Roman" w:cs="Times New Roman"/>
          <w:color w:val="000000"/>
          <w:sz w:val="22"/>
        </w:rPr>
        <w:t xml:space="preserve">; </w:t>
      </w:r>
      <w:r w:rsidR="00A454BF" w:rsidRPr="004308FB">
        <w:rPr>
          <w:rFonts w:ascii="Times New Roman" w:eastAsia="等线" w:hAnsi="Times New Roman" w:cs="Times New Roman"/>
          <w:color w:val="000000"/>
          <w:szCs w:val="21"/>
        </w:rPr>
        <w:t>●</w:t>
      </w:r>
      <w:r w:rsidRPr="00D144C6">
        <w:rPr>
          <w:rFonts w:ascii="Times New Roman" w:eastAsia="等线" w:hAnsi="Times New Roman" w:cs="Times New Roman"/>
          <w:color w:val="000000"/>
          <w:sz w:val="22"/>
        </w:rPr>
        <w:t xml:space="preserve">: </w:t>
      </w:r>
      <w:r w:rsidRPr="00D144C6">
        <w:rPr>
          <w:rFonts w:ascii="Times New Roman" w:eastAsia="Times New Roman" w:hAnsi="Times New Roman" w:cs="Times New Roman"/>
          <w:color w:val="000000"/>
          <w:sz w:val="22"/>
        </w:rPr>
        <w:t>Products were identified based upon retention time, and m/z peaks.</w:t>
      </w:r>
      <w:r w:rsidRPr="00D144C6">
        <w:rPr>
          <w:rFonts w:ascii="Times New Roman" w:hAnsi="Times New Roman" w:cs="Times New Roman"/>
          <w:i/>
          <w:iCs/>
          <w:color w:val="000000"/>
          <w:sz w:val="22"/>
          <w:vertAlign w:val="superscript"/>
        </w:rPr>
        <w:t xml:space="preserve"> c </w:t>
      </w:r>
      <w:r w:rsidRPr="00D144C6">
        <w:rPr>
          <w:rFonts w:ascii="Times New Roman" w:hAnsi="Times New Roman" w:cs="Times New Roman"/>
        </w:rPr>
        <w:t>TECP-1 and TCPP-25</w:t>
      </w:r>
      <w:r w:rsidR="00F67723">
        <w:rPr>
          <w:rFonts w:ascii="Times New Roman" w:hAnsi="Times New Roman" w:cs="Times New Roman"/>
        </w:rPr>
        <w:t xml:space="preserve"> </w:t>
      </w:r>
      <w:r w:rsidR="00F67723">
        <w:rPr>
          <w:rFonts w:ascii="Times New Roman" w:hAnsi="Times New Roman" w:cs="Times New Roman" w:hint="eastAsia"/>
        </w:rPr>
        <w:t>are</w:t>
      </w:r>
      <w:r w:rsidR="00F67723">
        <w:rPr>
          <w:rFonts w:ascii="Times New Roman" w:hAnsi="Times New Roman" w:cs="Times New Roman"/>
        </w:rPr>
        <w:t xml:space="preserve"> isomers</w:t>
      </w:r>
      <w:r w:rsidRPr="00D144C6">
        <w:rPr>
          <w:rFonts w:ascii="Times New Roman" w:hAnsi="Times New Roman" w:cs="Times New Roman"/>
        </w:rPr>
        <w:t xml:space="preserve">, and TCEP-2 TCPP-29 are isomers. </w:t>
      </w:r>
    </w:p>
    <w:p w14:paraId="6EB39574" w14:textId="4627D283" w:rsidR="005B79E1" w:rsidRPr="00D144C6" w:rsidRDefault="005B79E1">
      <w:pPr>
        <w:widowControl/>
        <w:jc w:val="left"/>
      </w:pPr>
      <w:r w:rsidRPr="00D144C6">
        <w:br w:type="page"/>
      </w:r>
    </w:p>
    <w:p w14:paraId="445969DC" w14:textId="55D5480E" w:rsidR="00BB0F63" w:rsidRPr="00D144C6" w:rsidRDefault="00C2401F" w:rsidP="00B108E4">
      <w:pPr>
        <w:spacing w:afterLines="100" w:after="312"/>
        <w:rPr>
          <w:rFonts w:ascii="TimesNewRomanPS-BoldMT" w:hAnsi="TimesNewRomanPS-BoldMT" w:hint="eastAsia"/>
          <w:color w:val="000000"/>
          <w:sz w:val="24"/>
          <w:szCs w:val="24"/>
        </w:rPr>
      </w:pPr>
      <w:r w:rsidRPr="00D144C6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3 </w:t>
      </w:r>
      <w:r w:rsidR="00241082" w:rsidRPr="00D144C6">
        <w:rPr>
          <w:rFonts w:ascii="Times New Roman" w:hAnsi="Times New Roman" w:cs="Times New Roman"/>
          <w:b/>
          <w:bCs/>
          <w:sz w:val="24"/>
          <w:szCs w:val="24"/>
        </w:rPr>
        <w:t xml:space="preserve">| </w:t>
      </w:r>
      <w:r w:rsidR="00BB0F63" w:rsidRPr="00D144C6">
        <w:rPr>
          <w:rFonts w:ascii="Times New Roman" w:hAnsi="Times New Roman" w:cs="Times New Roman"/>
          <w:sz w:val="24"/>
          <w:szCs w:val="24"/>
        </w:rPr>
        <w:t xml:space="preserve">Detailed information for 9 </w:t>
      </w:r>
      <w:bookmarkStart w:id="41" w:name="OLE_LINK27"/>
      <w:bookmarkStart w:id="42" w:name="OLE_LINK28"/>
      <w:r w:rsidR="00BB0F63" w:rsidRPr="00D144C6">
        <w:rPr>
          <w:rFonts w:ascii="Times New Roman" w:hAnsi="Times New Roman" w:cs="Times New Roman"/>
          <w:sz w:val="24"/>
          <w:szCs w:val="24"/>
        </w:rPr>
        <w:t xml:space="preserve">unidentified </w:t>
      </w:r>
      <w:bookmarkEnd w:id="41"/>
      <w:bookmarkEnd w:id="42"/>
      <w:r w:rsidR="00BB0F63" w:rsidRPr="00D144C6">
        <w:rPr>
          <w:rFonts w:ascii="Times New Roman" w:hAnsi="Times New Roman" w:cs="Times New Roman"/>
          <w:sz w:val="24"/>
          <w:szCs w:val="24"/>
        </w:rPr>
        <w:t>OPFR transformation products in GAPS-MC field samples.</w:t>
      </w:r>
    </w:p>
    <w:tbl>
      <w:tblPr>
        <w:tblStyle w:val="TableGrid"/>
        <w:tblW w:w="1006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276"/>
        <w:gridCol w:w="1134"/>
        <w:gridCol w:w="1559"/>
        <w:gridCol w:w="1418"/>
        <w:gridCol w:w="1559"/>
        <w:gridCol w:w="2552"/>
      </w:tblGrid>
      <w:tr w:rsidR="00BB0F63" w:rsidRPr="00D144C6" w14:paraId="582DEDEF" w14:textId="77777777" w:rsidTr="00EF26F9">
        <w:trPr>
          <w:jc w:val="center"/>
        </w:trPr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</w:tcPr>
          <w:p w14:paraId="353EE89A" w14:textId="77777777" w:rsidR="00BB0F63" w:rsidRPr="00B06500" w:rsidRDefault="00BB0F63" w:rsidP="001B5CC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06500">
              <w:rPr>
                <w:rFonts w:ascii="Times New Roman" w:hAnsi="Times New Roman" w:cs="Times New Roman"/>
                <w:b/>
                <w:bCs/>
              </w:rPr>
              <w:t>ID</w:t>
            </w:r>
          </w:p>
        </w:tc>
        <w:tc>
          <w:tcPr>
            <w:tcW w:w="1276" w:type="dxa"/>
            <w:tcBorders>
              <w:top w:val="single" w:sz="18" w:space="0" w:color="auto"/>
              <w:bottom w:val="single" w:sz="18" w:space="0" w:color="auto"/>
            </w:tcBorders>
          </w:tcPr>
          <w:p w14:paraId="496E20F4" w14:textId="77777777" w:rsidR="00BB0F63" w:rsidRPr="00B06500" w:rsidRDefault="00BB0F63" w:rsidP="001B5CC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06500">
              <w:rPr>
                <w:rFonts w:ascii="Times New Roman" w:hAnsi="Times New Roman" w:cs="Times New Roman"/>
                <w:b/>
                <w:bCs/>
              </w:rPr>
              <w:t>Retention time (min)</w:t>
            </w:r>
          </w:p>
        </w:tc>
        <w:tc>
          <w:tcPr>
            <w:tcW w:w="1134" w:type="dxa"/>
            <w:tcBorders>
              <w:top w:val="single" w:sz="18" w:space="0" w:color="auto"/>
              <w:bottom w:val="single" w:sz="18" w:space="0" w:color="auto"/>
            </w:tcBorders>
          </w:tcPr>
          <w:p w14:paraId="20F315A5" w14:textId="77777777" w:rsidR="00BB0F63" w:rsidRPr="00B06500" w:rsidRDefault="00BB0F63" w:rsidP="001B5CC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06500">
              <w:rPr>
                <w:rFonts w:ascii="Times New Roman" w:hAnsi="Times New Roman" w:cs="Times New Roman"/>
                <w:b/>
                <w:bCs/>
              </w:rPr>
              <w:t>Measured m/z</w:t>
            </w:r>
          </w:p>
        </w:tc>
        <w:tc>
          <w:tcPr>
            <w:tcW w:w="1559" w:type="dxa"/>
            <w:tcBorders>
              <w:top w:val="single" w:sz="18" w:space="0" w:color="auto"/>
              <w:bottom w:val="single" w:sz="18" w:space="0" w:color="auto"/>
            </w:tcBorders>
          </w:tcPr>
          <w:p w14:paraId="28922F16" w14:textId="77777777" w:rsidR="00BB0F63" w:rsidRPr="00B06500" w:rsidRDefault="00BB0F63" w:rsidP="001B5CC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06500">
              <w:rPr>
                <w:rFonts w:ascii="Times New Roman" w:hAnsi="Times New Roman" w:cs="Times New Roman"/>
                <w:b/>
                <w:bCs/>
              </w:rPr>
              <w:t>Posssible formula</w:t>
            </w:r>
            <w:r w:rsidRPr="00B06500">
              <w:rPr>
                <w:rFonts w:ascii="Times New Roman" w:hAnsi="Times New Roman" w:cs="Times New Roman"/>
                <w:b/>
                <w:bCs/>
                <w:i/>
                <w:iCs/>
                <w:vertAlign w:val="superscript"/>
              </w:rPr>
              <w:t>a</w:t>
            </w:r>
          </w:p>
        </w:tc>
        <w:tc>
          <w:tcPr>
            <w:tcW w:w="1418" w:type="dxa"/>
            <w:tcBorders>
              <w:top w:val="single" w:sz="18" w:space="0" w:color="auto"/>
              <w:bottom w:val="single" w:sz="18" w:space="0" w:color="auto"/>
            </w:tcBorders>
          </w:tcPr>
          <w:p w14:paraId="0B253829" w14:textId="4C4BFCA3" w:rsidR="00BB0F63" w:rsidRPr="00B06500" w:rsidRDefault="007908D3" w:rsidP="001B5CC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06500">
              <w:rPr>
                <w:rFonts w:ascii="Times New Roman" w:hAnsi="Times New Roman" w:cs="Times New Roman"/>
                <w:b/>
                <w:bCs/>
              </w:rPr>
              <w:t>Uncertainty</w:t>
            </w:r>
            <w:r w:rsidR="00BB0F63" w:rsidRPr="00B06500">
              <w:rPr>
                <w:rFonts w:ascii="Times New Roman" w:hAnsi="Times New Roman" w:cs="Times New Roman"/>
                <w:b/>
                <w:bCs/>
              </w:rPr>
              <w:t xml:space="preserve"> (ppm)</w:t>
            </w:r>
          </w:p>
        </w:tc>
        <w:tc>
          <w:tcPr>
            <w:tcW w:w="1559" w:type="dxa"/>
            <w:tcBorders>
              <w:top w:val="single" w:sz="18" w:space="0" w:color="auto"/>
              <w:bottom w:val="single" w:sz="18" w:space="0" w:color="auto"/>
            </w:tcBorders>
          </w:tcPr>
          <w:p w14:paraId="2DE83637" w14:textId="77777777" w:rsidR="00BB0F63" w:rsidRPr="00B06500" w:rsidRDefault="00BB0F63" w:rsidP="001B5CC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06500">
              <w:rPr>
                <w:rFonts w:ascii="Times New Roman" w:hAnsi="Times New Roman" w:cs="Times New Roman" w:hint="eastAsia"/>
                <w:b/>
                <w:bCs/>
              </w:rPr>
              <w:t>D</w:t>
            </w:r>
            <w:r w:rsidRPr="00B06500">
              <w:rPr>
                <w:rFonts w:ascii="Times New Roman" w:hAnsi="Times New Roman" w:cs="Times New Roman"/>
                <w:b/>
                <w:bCs/>
              </w:rPr>
              <w:t>etection frequency (%)</w:t>
            </w:r>
          </w:p>
        </w:tc>
        <w:tc>
          <w:tcPr>
            <w:tcW w:w="2552" w:type="dxa"/>
            <w:tcBorders>
              <w:top w:val="single" w:sz="18" w:space="0" w:color="auto"/>
              <w:bottom w:val="single" w:sz="18" w:space="0" w:color="auto"/>
            </w:tcBorders>
          </w:tcPr>
          <w:p w14:paraId="4074B419" w14:textId="77777777" w:rsidR="00BB0F63" w:rsidRPr="00B06500" w:rsidRDefault="00BB0F63" w:rsidP="001B5CC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06500">
              <w:rPr>
                <w:rFonts w:ascii="Times New Roman" w:hAnsi="Times New Roman" w:cs="Times New Roman"/>
                <w:b/>
                <w:bCs/>
              </w:rPr>
              <w:t>Volume normalized signal intensity (</w:t>
            </w:r>
            <w:r w:rsidRPr="00B06500">
              <w:rPr>
                <w:rFonts w:ascii="Times New Roman" w:hAnsi="Times New Roman" w:cs="Times New Roman"/>
                <w:b/>
                <w:bCs/>
                <w:color w:val="000000"/>
              </w:rPr>
              <w:t>counts m</w:t>
            </w:r>
            <w:r w:rsidRPr="00B06500">
              <w:rPr>
                <w:rFonts w:ascii="Times New Roman" w:hAnsi="Times New Roman" w:cs="Times New Roman"/>
                <w:b/>
                <w:bCs/>
                <w:color w:val="000000"/>
                <w:vertAlign w:val="superscript"/>
              </w:rPr>
              <w:t>–3</w:t>
            </w:r>
            <w:r w:rsidRPr="00B06500">
              <w:rPr>
                <w:rFonts w:ascii="Times New Roman" w:hAnsi="Times New Roman" w:cs="Times New Roman"/>
                <w:b/>
                <w:bCs/>
              </w:rPr>
              <w:t>)</w:t>
            </w:r>
            <w:r w:rsidRPr="00B06500">
              <w:rPr>
                <w:rFonts w:ascii="Times New Roman" w:hAnsi="Times New Roman" w:cs="Times New Roman"/>
                <w:b/>
                <w:bCs/>
                <w:i/>
                <w:iCs/>
                <w:vertAlign w:val="superscript"/>
              </w:rPr>
              <w:t>b</w:t>
            </w:r>
          </w:p>
        </w:tc>
      </w:tr>
      <w:tr w:rsidR="00BB0F63" w:rsidRPr="00D144C6" w14:paraId="72427000" w14:textId="77777777" w:rsidTr="00EF26F9">
        <w:trPr>
          <w:jc w:val="center"/>
        </w:trPr>
        <w:tc>
          <w:tcPr>
            <w:tcW w:w="567" w:type="dxa"/>
            <w:tcBorders>
              <w:top w:val="single" w:sz="18" w:space="0" w:color="auto"/>
            </w:tcBorders>
          </w:tcPr>
          <w:p w14:paraId="750DD545" w14:textId="77777777" w:rsidR="00BB0F63" w:rsidRPr="00D144C6" w:rsidRDefault="00BB0F63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U</w:t>
            </w:r>
            <w:r w:rsidRPr="00D144C6">
              <w:rPr>
                <w:rFonts w:ascii="Times New Roman" w:hAnsi="Times New Roman" w:cs="Times New Roman"/>
                <w:vertAlign w:val="subscript"/>
              </w:rPr>
              <w:t>1</w:t>
            </w:r>
          </w:p>
        </w:tc>
        <w:tc>
          <w:tcPr>
            <w:tcW w:w="1276" w:type="dxa"/>
            <w:tcBorders>
              <w:top w:val="single" w:sz="18" w:space="0" w:color="auto"/>
            </w:tcBorders>
          </w:tcPr>
          <w:p w14:paraId="2EBBA40A" w14:textId="77777777" w:rsidR="00BB0F63" w:rsidRPr="00D144C6" w:rsidRDefault="00BB0F63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2.167</w:t>
            </w:r>
          </w:p>
        </w:tc>
        <w:tc>
          <w:tcPr>
            <w:tcW w:w="1134" w:type="dxa"/>
            <w:tcBorders>
              <w:top w:val="single" w:sz="18" w:space="0" w:color="auto"/>
            </w:tcBorders>
          </w:tcPr>
          <w:p w14:paraId="6F90E3BB" w14:textId="77777777" w:rsidR="00BB0F63" w:rsidRPr="00D144C6" w:rsidRDefault="00BB0F63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 xml:space="preserve">313.952 </w:t>
            </w:r>
          </w:p>
        </w:tc>
        <w:tc>
          <w:tcPr>
            <w:tcW w:w="1559" w:type="dxa"/>
            <w:tcBorders>
              <w:top w:val="single" w:sz="18" w:space="0" w:color="auto"/>
            </w:tcBorders>
          </w:tcPr>
          <w:p w14:paraId="247D5D71" w14:textId="77777777" w:rsidR="00BB0F63" w:rsidRPr="00D144C6" w:rsidRDefault="00BB0F63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C</w:t>
            </w:r>
            <w:r w:rsidRPr="00D144C6">
              <w:rPr>
                <w:rFonts w:ascii="Times New Roman" w:hAnsi="Times New Roman" w:cs="Times New Roman"/>
                <w:vertAlign w:val="subscript"/>
              </w:rPr>
              <w:t>7</w:t>
            </w:r>
            <w:r w:rsidRPr="00D144C6">
              <w:rPr>
                <w:rFonts w:ascii="Times New Roman" w:hAnsi="Times New Roman" w:cs="Times New Roman"/>
              </w:rPr>
              <w:t>H</w:t>
            </w:r>
            <w:r w:rsidRPr="00D144C6">
              <w:rPr>
                <w:rFonts w:ascii="Times New Roman" w:hAnsi="Times New Roman" w:cs="Times New Roman"/>
                <w:vertAlign w:val="subscript"/>
              </w:rPr>
              <w:t>13</w:t>
            </w:r>
            <w:r w:rsidRPr="00D144C6">
              <w:rPr>
                <w:rFonts w:ascii="Times New Roman" w:hAnsi="Times New Roman" w:cs="Times New Roman"/>
              </w:rPr>
              <w:t>PO</w:t>
            </w:r>
            <w:r w:rsidRPr="00D144C6">
              <w:rPr>
                <w:rFonts w:ascii="Times New Roman" w:hAnsi="Times New Roman" w:cs="Times New Roman"/>
                <w:vertAlign w:val="subscript"/>
              </w:rPr>
              <w:t>5</w:t>
            </w:r>
            <w:r w:rsidRPr="00D144C6">
              <w:rPr>
                <w:rFonts w:ascii="Times New Roman" w:hAnsi="Times New Roman" w:cs="Times New Roman"/>
              </w:rPr>
              <w:t>Cl</w:t>
            </w:r>
            <w:r w:rsidRPr="00D144C6">
              <w:rPr>
                <w:rFonts w:ascii="Times New Roman" w:hAnsi="Times New Roman" w:cs="Times New Roman"/>
                <w:vertAlign w:val="subscript"/>
              </w:rPr>
              <w:t>3</w:t>
            </w:r>
          </w:p>
        </w:tc>
        <w:tc>
          <w:tcPr>
            <w:tcW w:w="1418" w:type="dxa"/>
            <w:tcBorders>
              <w:top w:val="single" w:sz="18" w:space="0" w:color="auto"/>
            </w:tcBorders>
          </w:tcPr>
          <w:p w14:paraId="78769017" w14:textId="77777777" w:rsidR="00BB0F63" w:rsidRPr="00D144C6" w:rsidRDefault="00BB0F63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-40.45</w:t>
            </w:r>
          </w:p>
        </w:tc>
        <w:tc>
          <w:tcPr>
            <w:tcW w:w="1559" w:type="dxa"/>
            <w:tcBorders>
              <w:top w:val="single" w:sz="18" w:space="0" w:color="auto"/>
            </w:tcBorders>
          </w:tcPr>
          <w:p w14:paraId="7782AC9A" w14:textId="77777777" w:rsidR="00BB0F63" w:rsidRPr="00D144C6" w:rsidRDefault="00BB0F63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 w:hint="eastAsia"/>
              </w:rPr>
              <w:t>5</w:t>
            </w:r>
            <w:r w:rsidRPr="00D144C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552" w:type="dxa"/>
            <w:tcBorders>
              <w:top w:val="single" w:sz="18" w:space="0" w:color="auto"/>
            </w:tcBorders>
          </w:tcPr>
          <w:p w14:paraId="6B247FA9" w14:textId="77777777" w:rsidR="00BB0F63" w:rsidRPr="00D144C6" w:rsidRDefault="00BB0F63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 w:hint="eastAsia"/>
              </w:rPr>
              <w:t>N</w:t>
            </w:r>
            <w:r w:rsidRPr="00D144C6">
              <w:rPr>
                <w:rFonts w:ascii="Times New Roman" w:hAnsi="Times New Roman" w:cs="Times New Roman"/>
              </w:rPr>
              <w:t>D</w:t>
            </w:r>
            <w:r w:rsidRPr="00D144C6">
              <w:rPr>
                <w:rFonts w:ascii="Times New Roman" w:hAnsi="Times New Roman" w:cs="Times New Roman"/>
                <w:color w:val="000000"/>
              </w:rPr>
              <w:t>–0.12</w:t>
            </w:r>
          </w:p>
        </w:tc>
      </w:tr>
      <w:tr w:rsidR="00BB0F63" w:rsidRPr="00D144C6" w14:paraId="4EB5246C" w14:textId="77777777" w:rsidTr="00EF26F9">
        <w:trPr>
          <w:jc w:val="center"/>
        </w:trPr>
        <w:tc>
          <w:tcPr>
            <w:tcW w:w="567" w:type="dxa"/>
          </w:tcPr>
          <w:p w14:paraId="79CFA8B5" w14:textId="77777777" w:rsidR="00BB0F63" w:rsidRPr="00D144C6" w:rsidRDefault="00BB0F63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U</w:t>
            </w:r>
            <w:r w:rsidRPr="00D144C6"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  <w:tc>
          <w:tcPr>
            <w:tcW w:w="1276" w:type="dxa"/>
          </w:tcPr>
          <w:p w14:paraId="2E881992" w14:textId="77777777" w:rsidR="00BB0F63" w:rsidRPr="00D144C6" w:rsidRDefault="00BB0F63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2.249</w:t>
            </w:r>
          </w:p>
        </w:tc>
        <w:tc>
          <w:tcPr>
            <w:tcW w:w="1134" w:type="dxa"/>
          </w:tcPr>
          <w:p w14:paraId="3649CC95" w14:textId="77777777" w:rsidR="00BB0F63" w:rsidRPr="00D144C6" w:rsidRDefault="00BB0F63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 xml:space="preserve">279.989 </w:t>
            </w:r>
          </w:p>
        </w:tc>
        <w:tc>
          <w:tcPr>
            <w:tcW w:w="1559" w:type="dxa"/>
          </w:tcPr>
          <w:p w14:paraId="483A421A" w14:textId="77777777" w:rsidR="00BB0F63" w:rsidRPr="00D144C6" w:rsidRDefault="00BB0F63" w:rsidP="001B5CCC">
            <w:pPr>
              <w:jc w:val="center"/>
              <w:rPr>
                <w:rFonts w:ascii="Times New Roman" w:hAnsi="Times New Roman" w:cs="Times New Roman"/>
              </w:rPr>
            </w:pPr>
            <w:bookmarkStart w:id="43" w:name="OLE_LINK2"/>
            <w:bookmarkStart w:id="44" w:name="OLE_LINK3"/>
            <w:r w:rsidRPr="00D144C6">
              <w:rPr>
                <w:rFonts w:ascii="Times New Roman" w:hAnsi="Times New Roman" w:cs="Times New Roman"/>
              </w:rPr>
              <w:t>C</w:t>
            </w:r>
            <w:r w:rsidRPr="00D144C6">
              <w:rPr>
                <w:rFonts w:ascii="Times New Roman" w:hAnsi="Times New Roman" w:cs="Times New Roman"/>
                <w:vertAlign w:val="subscript"/>
              </w:rPr>
              <w:t>6</w:t>
            </w:r>
            <w:r w:rsidRPr="00D144C6">
              <w:rPr>
                <w:rFonts w:ascii="Times New Roman" w:hAnsi="Times New Roman" w:cs="Times New Roman"/>
              </w:rPr>
              <w:t>H</w:t>
            </w:r>
            <w:r w:rsidRPr="00D144C6">
              <w:rPr>
                <w:rFonts w:ascii="Times New Roman" w:hAnsi="Times New Roman" w:cs="Times New Roman"/>
                <w:vertAlign w:val="subscript"/>
              </w:rPr>
              <w:t>11</w:t>
            </w:r>
            <w:r w:rsidRPr="00D144C6">
              <w:rPr>
                <w:rFonts w:ascii="Times New Roman" w:hAnsi="Times New Roman" w:cs="Times New Roman"/>
              </w:rPr>
              <w:t>PO</w:t>
            </w:r>
            <w:r w:rsidRPr="00D144C6">
              <w:rPr>
                <w:rFonts w:ascii="Times New Roman" w:hAnsi="Times New Roman" w:cs="Times New Roman"/>
                <w:vertAlign w:val="subscript"/>
              </w:rPr>
              <w:t>6</w:t>
            </w:r>
            <w:r w:rsidRPr="00D144C6">
              <w:rPr>
                <w:rFonts w:ascii="Times New Roman" w:hAnsi="Times New Roman" w:cs="Times New Roman"/>
              </w:rPr>
              <w:t>Cl</w:t>
            </w:r>
            <w:r w:rsidRPr="00D144C6">
              <w:rPr>
                <w:rFonts w:ascii="Times New Roman" w:hAnsi="Times New Roman" w:cs="Times New Roman"/>
                <w:vertAlign w:val="subscript"/>
              </w:rPr>
              <w:t>2</w:t>
            </w:r>
            <w:bookmarkEnd w:id="43"/>
            <w:bookmarkEnd w:id="44"/>
          </w:p>
        </w:tc>
        <w:tc>
          <w:tcPr>
            <w:tcW w:w="1418" w:type="dxa"/>
          </w:tcPr>
          <w:p w14:paraId="7E06AE57" w14:textId="77777777" w:rsidR="00BB0F63" w:rsidRPr="00D144C6" w:rsidRDefault="00BB0F63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79.90</w:t>
            </w:r>
          </w:p>
        </w:tc>
        <w:tc>
          <w:tcPr>
            <w:tcW w:w="1559" w:type="dxa"/>
          </w:tcPr>
          <w:p w14:paraId="615B4A12" w14:textId="77777777" w:rsidR="00BB0F63" w:rsidRPr="00D144C6" w:rsidRDefault="00BB0F63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 w:hint="eastAsia"/>
              </w:rPr>
              <w:t>3</w:t>
            </w:r>
            <w:r w:rsidRPr="00D144C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552" w:type="dxa"/>
          </w:tcPr>
          <w:p w14:paraId="06358828" w14:textId="77777777" w:rsidR="00BB0F63" w:rsidRPr="00D144C6" w:rsidRDefault="00BB0F63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 w:hint="eastAsia"/>
              </w:rPr>
              <w:t>N</w:t>
            </w:r>
            <w:r w:rsidRPr="00D144C6">
              <w:rPr>
                <w:rFonts w:ascii="Times New Roman" w:hAnsi="Times New Roman" w:cs="Times New Roman"/>
              </w:rPr>
              <w:t>D</w:t>
            </w:r>
            <w:r w:rsidRPr="00D144C6">
              <w:rPr>
                <w:rFonts w:ascii="Times New Roman" w:hAnsi="Times New Roman" w:cs="Times New Roman"/>
                <w:color w:val="000000"/>
              </w:rPr>
              <w:t>–2.31</w:t>
            </w:r>
          </w:p>
        </w:tc>
      </w:tr>
      <w:tr w:rsidR="00BB0F63" w:rsidRPr="00D144C6" w14:paraId="3F0495A8" w14:textId="77777777" w:rsidTr="00EF26F9">
        <w:trPr>
          <w:jc w:val="center"/>
        </w:trPr>
        <w:tc>
          <w:tcPr>
            <w:tcW w:w="567" w:type="dxa"/>
          </w:tcPr>
          <w:p w14:paraId="16431E6D" w14:textId="77777777" w:rsidR="00BB0F63" w:rsidRPr="00D144C6" w:rsidRDefault="00BB0F63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U</w:t>
            </w:r>
            <w:r w:rsidRPr="00D144C6">
              <w:rPr>
                <w:rFonts w:ascii="Times New Roman" w:hAnsi="Times New Roman" w:cs="Times New Roman"/>
                <w:vertAlign w:val="subscript"/>
              </w:rPr>
              <w:t>3</w:t>
            </w:r>
          </w:p>
        </w:tc>
        <w:tc>
          <w:tcPr>
            <w:tcW w:w="1276" w:type="dxa"/>
          </w:tcPr>
          <w:p w14:paraId="27F2F140" w14:textId="77777777" w:rsidR="00BB0F63" w:rsidRPr="00D144C6" w:rsidRDefault="00BB0F63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2.249</w:t>
            </w:r>
          </w:p>
        </w:tc>
        <w:tc>
          <w:tcPr>
            <w:tcW w:w="1134" w:type="dxa"/>
          </w:tcPr>
          <w:p w14:paraId="2E1DD9D3" w14:textId="77777777" w:rsidR="00BB0F63" w:rsidRPr="00D144C6" w:rsidRDefault="00BB0F63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 xml:space="preserve">355.999 </w:t>
            </w:r>
          </w:p>
        </w:tc>
        <w:tc>
          <w:tcPr>
            <w:tcW w:w="1559" w:type="dxa"/>
          </w:tcPr>
          <w:p w14:paraId="4A3A489F" w14:textId="77777777" w:rsidR="00BB0F63" w:rsidRPr="00D144C6" w:rsidRDefault="00BB0F63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C</w:t>
            </w:r>
            <w:r w:rsidRPr="00D144C6">
              <w:rPr>
                <w:rFonts w:ascii="Times New Roman" w:hAnsi="Times New Roman" w:cs="Times New Roman"/>
                <w:vertAlign w:val="subscript"/>
              </w:rPr>
              <w:t>10</w:t>
            </w:r>
            <w:r w:rsidRPr="00D144C6">
              <w:rPr>
                <w:rFonts w:ascii="Times New Roman" w:hAnsi="Times New Roman" w:cs="Times New Roman"/>
              </w:rPr>
              <w:t>H</w:t>
            </w:r>
            <w:r w:rsidRPr="00D144C6">
              <w:rPr>
                <w:rFonts w:ascii="Times New Roman" w:hAnsi="Times New Roman" w:cs="Times New Roman"/>
                <w:vertAlign w:val="subscript"/>
              </w:rPr>
              <w:t>20</w:t>
            </w:r>
            <w:r w:rsidRPr="00D144C6">
              <w:rPr>
                <w:rFonts w:ascii="Times New Roman" w:hAnsi="Times New Roman" w:cs="Times New Roman"/>
              </w:rPr>
              <w:t>PO</w:t>
            </w:r>
            <w:r w:rsidRPr="00D144C6">
              <w:rPr>
                <w:rFonts w:ascii="Times New Roman" w:hAnsi="Times New Roman" w:cs="Times New Roman"/>
                <w:vertAlign w:val="subscript"/>
              </w:rPr>
              <w:t>5</w:t>
            </w:r>
            <w:r w:rsidRPr="00D144C6">
              <w:rPr>
                <w:rFonts w:ascii="Times New Roman" w:hAnsi="Times New Roman" w:cs="Times New Roman"/>
              </w:rPr>
              <w:t>Cl</w:t>
            </w:r>
            <w:r w:rsidRPr="00D144C6">
              <w:rPr>
                <w:rFonts w:ascii="Times New Roman" w:hAnsi="Times New Roman" w:cs="Times New Roman"/>
                <w:vertAlign w:val="subscript"/>
              </w:rPr>
              <w:t>3</w:t>
            </w:r>
          </w:p>
        </w:tc>
        <w:tc>
          <w:tcPr>
            <w:tcW w:w="1418" w:type="dxa"/>
          </w:tcPr>
          <w:p w14:paraId="3900D4DA" w14:textId="77777777" w:rsidR="00BB0F63" w:rsidRPr="00D144C6" w:rsidRDefault="00BB0F63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-35.66</w:t>
            </w:r>
          </w:p>
        </w:tc>
        <w:tc>
          <w:tcPr>
            <w:tcW w:w="1559" w:type="dxa"/>
          </w:tcPr>
          <w:p w14:paraId="6FF287E8" w14:textId="77777777" w:rsidR="00BB0F63" w:rsidRPr="00D144C6" w:rsidRDefault="00BB0F63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 w:hint="eastAsia"/>
              </w:rPr>
              <w:t>9</w:t>
            </w:r>
            <w:r w:rsidRPr="00D144C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552" w:type="dxa"/>
          </w:tcPr>
          <w:p w14:paraId="4654D1E2" w14:textId="77777777" w:rsidR="00BB0F63" w:rsidRPr="00D144C6" w:rsidRDefault="00BB0F63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 w:hint="eastAsia"/>
              </w:rPr>
              <w:t>N</w:t>
            </w:r>
            <w:r w:rsidRPr="00D144C6">
              <w:rPr>
                <w:rFonts w:ascii="Times New Roman" w:hAnsi="Times New Roman" w:cs="Times New Roman"/>
              </w:rPr>
              <w:t>D</w:t>
            </w:r>
            <w:r w:rsidRPr="00D144C6">
              <w:rPr>
                <w:rFonts w:ascii="Times New Roman" w:hAnsi="Times New Roman" w:cs="Times New Roman"/>
                <w:color w:val="000000"/>
              </w:rPr>
              <w:t>–17.23</w:t>
            </w:r>
          </w:p>
        </w:tc>
      </w:tr>
      <w:tr w:rsidR="00BB0F63" w:rsidRPr="00D144C6" w14:paraId="17E3B93D" w14:textId="77777777" w:rsidTr="00EF26F9">
        <w:trPr>
          <w:jc w:val="center"/>
        </w:trPr>
        <w:tc>
          <w:tcPr>
            <w:tcW w:w="567" w:type="dxa"/>
          </w:tcPr>
          <w:p w14:paraId="2DEE1D9B" w14:textId="77777777" w:rsidR="00BB0F63" w:rsidRPr="00D144C6" w:rsidRDefault="00BB0F63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U</w:t>
            </w:r>
            <w:r w:rsidRPr="00D144C6">
              <w:rPr>
                <w:rFonts w:ascii="Times New Roman" w:hAnsi="Times New Roman" w:cs="Times New Roman"/>
                <w:vertAlign w:val="subscript"/>
              </w:rPr>
              <w:t>4</w:t>
            </w:r>
          </w:p>
        </w:tc>
        <w:tc>
          <w:tcPr>
            <w:tcW w:w="1276" w:type="dxa"/>
          </w:tcPr>
          <w:p w14:paraId="22F29967" w14:textId="77777777" w:rsidR="00BB0F63" w:rsidRPr="00D144C6" w:rsidRDefault="00BB0F63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2.250</w:t>
            </w:r>
          </w:p>
        </w:tc>
        <w:tc>
          <w:tcPr>
            <w:tcW w:w="1134" w:type="dxa"/>
          </w:tcPr>
          <w:p w14:paraId="4FF3D2F1" w14:textId="77777777" w:rsidR="00BB0F63" w:rsidRPr="00D144C6" w:rsidRDefault="00BB0F63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 xml:space="preserve">371.992 </w:t>
            </w:r>
          </w:p>
        </w:tc>
        <w:tc>
          <w:tcPr>
            <w:tcW w:w="1559" w:type="dxa"/>
          </w:tcPr>
          <w:p w14:paraId="57F04F2D" w14:textId="77777777" w:rsidR="00BB0F63" w:rsidRPr="00D144C6" w:rsidRDefault="00BB0F63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C</w:t>
            </w:r>
            <w:r w:rsidRPr="00D144C6">
              <w:rPr>
                <w:rFonts w:ascii="Times New Roman" w:hAnsi="Times New Roman" w:cs="Times New Roman"/>
                <w:vertAlign w:val="subscript"/>
              </w:rPr>
              <w:t>9</w:t>
            </w:r>
            <w:r w:rsidRPr="00D144C6">
              <w:rPr>
                <w:rFonts w:ascii="Times New Roman" w:hAnsi="Times New Roman" w:cs="Times New Roman"/>
              </w:rPr>
              <w:t>H</w:t>
            </w:r>
            <w:r w:rsidRPr="00D144C6">
              <w:rPr>
                <w:rFonts w:ascii="Times New Roman" w:hAnsi="Times New Roman" w:cs="Times New Roman"/>
                <w:vertAlign w:val="subscript"/>
              </w:rPr>
              <w:t>16</w:t>
            </w:r>
            <w:r w:rsidRPr="00D144C6">
              <w:rPr>
                <w:rFonts w:ascii="Times New Roman" w:hAnsi="Times New Roman" w:cs="Times New Roman"/>
              </w:rPr>
              <w:t>PO</w:t>
            </w:r>
            <w:r w:rsidRPr="00D144C6">
              <w:rPr>
                <w:rFonts w:ascii="Times New Roman" w:hAnsi="Times New Roman" w:cs="Times New Roman"/>
                <w:vertAlign w:val="subscript"/>
              </w:rPr>
              <w:t>7</w:t>
            </w:r>
            <w:r w:rsidRPr="00D144C6">
              <w:rPr>
                <w:rFonts w:ascii="Times New Roman" w:hAnsi="Times New Roman" w:cs="Times New Roman"/>
              </w:rPr>
              <w:t>Cl</w:t>
            </w:r>
            <w:r w:rsidRPr="00D144C6">
              <w:rPr>
                <w:rFonts w:ascii="Times New Roman" w:hAnsi="Times New Roman" w:cs="Times New Roman"/>
                <w:vertAlign w:val="subscript"/>
              </w:rPr>
              <w:t>3</w:t>
            </w:r>
          </w:p>
        </w:tc>
        <w:tc>
          <w:tcPr>
            <w:tcW w:w="1418" w:type="dxa"/>
          </w:tcPr>
          <w:p w14:paraId="391A5334" w14:textId="77777777" w:rsidR="00BB0F63" w:rsidRPr="00D144C6" w:rsidRDefault="00BB0F63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68.50</w:t>
            </w:r>
          </w:p>
        </w:tc>
        <w:tc>
          <w:tcPr>
            <w:tcW w:w="1559" w:type="dxa"/>
          </w:tcPr>
          <w:p w14:paraId="41F6D446" w14:textId="77777777" w:rsidR="00BB0F63" w:rsidRPr="00D144C6" w:rsidRDefault="00BB0F63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2552" w:type="dxa"/>
          </w:tcPr>
          <w:p w14:paraId="353A47DD" w14:textId="77777777" w:rsidR="00BB0F63" w:rsidRPr="00D144C6" w:rsidRDefault="00BB0F63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 w:hint="eastAsia"/>
              </w:rPr>
              <w:t>N</w:t>
            </w:r>
            <w:r w:rsidRPr="00D144C6">
              <w:rPr>
                <w:rFonts w:ascii="Times New Roman" w:hAnsi="Times New Roman" w:cs="Times New Roman"/>
              </w:rPr>
              <w:t>D</w:t>
            </w:r>
            <w:r w:rsidRPr="00D144C6">
              <w:rPr>
                <w:rFonts w:ascii="Times New Roman" w:hAnsi="Times New Roman" w:cs="Times New Roman"/>
                <w:color w:val="000000"/>
              </w:rPr>
              <w:t>–0.20</w:t>
            </w:r>
          </w:p>
        </w:tc>
      </w:tr>
      <w:tr w:rsidR="00BB0F63" w:rsidRPr="00D144C6" w14:paraId="4724FE3C" w14:textId="77777777" w:rsidTr="00EF26F9">
        <w:trPr>
          <w:jc w:val="center"/>
        </w:trPr>
        <w:tc>
          <w:tcPr>
            <w:tcW w:w="567" w:type="dxa"/>
          </w:tcPr>
          <w:p w14:paraId="1646055F" w14:textId="77777777" w:rsidR="00BB0F63" w:rsidRPr="00D144C6" w:rsidRDefault="00BB0F63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U</w:t>
            </w:r>
            <w:r w:rsidRPr="00D144C6">
              <w:rPr>
                <w:rFonts w:ascii="Times New Roman" w:hAnsi="Times New Roman" w:cs="Times New Roman"/>
                <w:vertAlign w:val="subscript"/>
              </w:rPr>
              <w:t>5</w:t>
            </w:r>
          </w:p>
        </w:tc>
        <w:tc>
          <w:tcPr>
            <w:tcW w:w="1276" w:type="dxa"/>
          </w:tcPr>
          <w:p w14:paraId="1748C76F" w14:textId="77777777" w:rsidR="00BB0F63" w:rsidRPr="00D144C6" w:rsidRDefault="00BB0F63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2.167</w:t>
            </w:r>
          </w:p>
        </w:tc>
        <w:tc>
          <w:tcPr>
            <w:tcW w:w="1134" w:type="dxa"/>
          </w:tcPr>
          <w:p w14:paraId="5E17B075" w14:textId="77777777" w:rsidR="00BB0F63" w:rsidRPr="00D144C6" w:rsidRDefault="00BB0F63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 xml:space="preserve">248.983 </w:t>
            </w:r>
          </w:p>
        </w:tc>
        <w:tc>
          <w:tcPr>
            <w:tcW w:w="1559" w:type="dxa"/>
          </w:tcPr>
          <w:p w14:paraId="4DD96F1D" w14:textId="77777777" w:rsidR="00BB0F63" w:rsidRPr="00D144C6" w:rsidRDefault="00BB0F63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C</w:t>
            </w:r>
            <w:r w:rsidRPr="00D144C6">
              <w:rPr>
                <w:rFonts w:ascii="Times New Roman" w:hAnsi="Times New Roman" w:cs="Times New Roman"/>
                <w:vertAlign w:val="subscript"/>
              </w:rPr>
              <w:t>6</w:t>
            </w:r>
            <w:r w:rsidRPr="00D144C6">
              <w:rPr>
                <w:rFonts w:ascii="Times New Roman" w:hAnsi="Times New Roman" w:cs="Times New Roman"/>
              </w:rPr>
              <w:t>H</w:t>
            </w:r>
            <w:r w:rsidRPr="00D144C6">
              <w:rPr>
                <w:rFonts w:ascii="Times New Roman" w:hAnsi="Times New Roman" w:cs="Times New Roman"/>
                <w:vertAlign w:val="subscript"/>
              </w:rPr>
              <w:t>11</w:t>
            </w:r>
            <w:r w:rsidRPr="00D144C6">
              <w:rPr>
                <w:rFonts w:ascii="Times New Roman" w:hAnsi="Times New Roman" w:cs="Times New Roman"/>
              </w:rPr>
              <w:t>PO</w:t>
            </w:r>
            <w:r w:rsidRPr="00D144C6">
              <w:rPr>
                <w:rFonts w:ascii="Times New Roman" w:hAnsi="Times New Roman" w:cs="Times New Roman"/>
                <w:vertAlign w:val="subscript"/>
              </w:rPr>
              <w:t>4</w:t>
            </w:r>
            <w:r w:rsidRPr="00D144C6">
              <w:rPr>
                <w:rFonts w:ascii="Times New Roman" w:hAnsi="Times New Roman" w:cs="Times New Roman"/>
              </w:rPr>
              <w:t>Cl</w:t>
            </w:r>
            <w:r w:rsidRPr="00D144C6"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  <w:tc>
          <w:tcPr>
            <w:tcW w:w="1418" w:type="dxa"/>
          </w:tcPr>
          <w:p w14:paraId="298899FB" w14:textId="77777777" w:rsidR="00BB0F63" w:rsidRPr="00D144C6" w:rsidRDefault="00BB0F63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-6.95</w:t>
            </w:r>
          </w:p>
        </w:tc>
        <w:tc>
          <w:tcPr>
            <w:tcW w:w="1559" w:type="dxa"/>
          </w:tcPr>
          <w:p w14:paraId="788801FB" w14:textId="77777777" w:rsidR="00BB0F63" w:rsidRPr="00D144C6" w:rsidRDefault="00BB0F63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 w:hint="eastAsia"/>
              </w:rPr>
              <w:t>1</w:t>
            </w:r>
            <w:r w:rsidRPr="00D144C6">
              <w:rPr>
                <w:rFonts w:ascii="Times New Roman" w:hAnsi="Times New Roman" w:cs="Times New Roman"/>
              </w:rPr>
              <w:t>00</w:t>
            </w:r>
          </w:p>
        </w:tc>
        <w:tc>
          <w:tcPr>
            <w:tcW w:w="2552" w:type="dxa"/>
          </w:tcPr>
          <w:p w14:paraId="14C0E52F" w14:textId="77777777" w:rsidR="00BB0F63" w:rsidRPr="00D144C6" w:rsidRDefault="00BB0F63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 w:hint="eastAsia"/>
              </w:rPr>
              <w:t>0</w:t>
            </w:r>
            <w:r w:rsidRPr="00D144C6">
              <w:rPr>
                <w:rFonts w:ascii="Times New Roman" w:hAnsi="Times New Roman" w:cs="Times New Roman"/>
              </w:rPr>
              <w:t>.05</w:t>
            </w:r>
            <w:r w:rsidRPr="00D144C6">
              <w:rPr>
                <w:rFonts w:ascii="Times New Roman" w:hAnsi="Times New Roman" w:cs="Times New Roman"/>
                <w:color w:val="000000"/>
              </w:rPr>
              <w:t>–3.74</w:t>
            </w:r>
          </w:p>
        </w:tc>
      </w:tr>
      <w:tr w:rsidR="00BB0F63" w:rsidRPr="00D144C6" w14:paraId="20EF9762" w14:textId="77777777" w:rsidTr="00EF26F9">
        <w:tblPrEx>
          <w:jc w:val="left"/>
        </w:tblPrEx>
        <w:tc>
          <w:tcPr>
            <w:tcW w:w="567" w:type="dxa"/>
          </w:tcPr>
          <w:p w14:paraId="713A2C8B" w14:textId="77777777" w:rsidR="00BB0F63" w:rsidRPr="00D144C6" w:rsidRDefault="00BB0F63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U</w:t>
            </w:r>
            <w:r w:rsidRPr="00D144C6">
              <w:rPr>
                <w:rFonts w:ascii="Times New Roman" w:hAnsi="Times New Roman" w:cs="Times New Roman"/>
                <w:vertAlign w:val="subscript"/>
              </w:rPr>
              <w:t>6</w:t>
            </w:r>
          </w:p>
        </w:tc>
        <w:tc>
          <w:tcPr>
            <w:tcW w:w="1276" w:type="dxa"/>
          </w:tcPr>
          <w:p w14:paraId="5FCBCE26" w14:textId="77777777" w:rsidR="00BB0F63" w:rsidRPr="00D144C6" w:rsidRDefault="00BB0F63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2.249</w:t>
            </w:r>
          </w:p>
        </w:tc>
        <w:tc>
          <w:tcPr>
            <w:tcW w:w="1134" w:type="dxa"/>
          </w:tcPr>
          <w:p w14:paraId="28B0792C" w14:textId="77777777" w:rsidR="00BB0F63" w:rsidRPr="00D144C6" w:rsidRDefault="00BB0F63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 xml:space="preserve">215.025 </w:t>
            </w:r>
          </w:p>
        </w:tc>
        <w:tc>
          <w:tcPr>
            <w:tcW w:w="1559" w:type="dxa"/>
          </w:tcPr>
          <w:p w14:paraId="15256002" w14:textId="77777777" w:rsidR="00BB0F63" w:rsidRPr="00D144C6" w:rsidRDefault="00BB0F63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C</w:t>
            </w:r>
            <w:r w:rsidRPr="00D144C6">
              <w:rPr>
                <w:rFonts w:ascii="Times New Roman" w:hAnsi="Times New Roman" w:cs="Times New Roman"/>
                <w:vertAlign w:val="subscript"/>
              </w:rPr>
              <w:t>6</w:t>
            </w:r>
            <w:r w:rsidRPr="00D144C6">
              <w:rPr>
                <w:rFonts w:ascii="Times New Roman" w:hAnsi="Times New Roman" w:cs="Times New Roman"/>
              </w:rPr>
              <w:t>H</w:t>
            </w:r>
            <w:r w:rsidRPr="00D144C6">
              <w:rPr>
                <w:rFonts w:ascii="Times New Roman" w:hAnsi="Times New Roman" w:cs="Times New Roman"/>
                <w:vertAlign w:val="subscript"/>
              </w:rPr>
              <w:t>12</w:t>
            </w:r>
            <w:r w:rsidRPr="00D144C6">
              <w:rPr>
                <w:rFonts w:ascii="Times New Roman" w:hAnsi="Times New Roman" w:cs="Times New Roman"/>
              </w:rPr>
              <w:t>PO</w:t>
            </w:r>
            <w:r w:rsidRPr="00D144C6">
              <w:rPr>
                <w:rFonts w:ascii="Times New Roman" w:hAnsi="Times New Roman" w:cs="Times New Roman"/>
                <w:vertAlign w:val="subscript"/>
              </w:rPr>
              <w:t>4</w:t>
            </w:r>
            <w:r w:rsidRPr="00D144C6">
              <w:rPr>
                <w:rFonts w:ascii="Times New Roman" w:hAnsi="Times New Roman" w:cs="Times New Roman"/>
              </w:rPr>
              <w:t>Cl</w:t>
            </w:r>
          </w:p>
        </w:tc>
        <w:tc>
          <w:tcPr>
            <w:tcW w:w="1418" w:type="dxa"/>
          </w:tcPr>
          <w:p w14:paraId="55E0EA18" w14:textId="77777777" w:rsidR="00BB0F63" w:rsidRPr="00D144C6" w:rsidRDefault="00BB0F63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4.65</w:t>
            </w:r>
          </w:p>
        </w:tc>
        <w:tc>
          <w:tcPr>
            <w:tcW w:w="1559" w:type="dxa"/>
          </w:tcPr>
          <w:p w14:paraId="30816B7E" w14:textId="77777777" w:rsidR="00BB0F63" w:rsidRPr="00D144C6" w:rsidRDefault="00BB0F63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 w:hint="eastAsia"/>
              </w:rPr>
              <w:t>9</w:t>
            </w:r>
            <w:r w:rsidRPr="00D144C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552" w:type="dxa"/>
          </w:tcPr>
          <w:p w14:paraId="70059344" w14:textId="77777777" w:rsidR="00BB0F63" w:rsidRPr="00D144C6" w:rsidRDefault="00BB0F63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 w:hint="eastAsia"/>
              </w:rPr>
              <w:t>N</w:t>
            </w:r>
            <w:r w:rsidRPr="00D144C6">
              <w:rPr>
                <w:rFonts w:ascii="Times New Roman" w:hAnsi="Times New Roman" w:cs="Times New Roman"/>
              </w:rPr>
              <w:t>D</w:t>
            </w:r>
            <w:r w:rsidRPr="00D144C6">
              <w:rPr>
                <w:rFonts w:ascii="Times New Roman" w:hAnsi="Times New Roman" w:cs="Times New Roman"/>
                <w:color w:val="000000"/>
              </w:rPr>
              <w:t>–5.55</w:t>
            </w:r>
          </w:p>
        </w:tc>
      </w:tr>
      <w:tr w:rsidR="00BB0F63" w:rsidRPr="00D144C6" w14:paraId="10A67C10" w14:textId="77777777" w:rsidTr="00EF26F9">
        <w:tblPrEx>
          <w:jc w:val="left"/>
        </w:tblPrEx>
        <w:tc>
          <w:tcPr>
            <w:tcW w:w="567" w:type="dxa"/>
          </w:tcPr>
          <w:p w14:paraId="228F51DC" w14:textId="77777777" w:rsidR="00BB0F63" w:rsidRPr="00D144C6" w:rsidRDefault="00BB0F63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U</w:t>
            </w:r>
            <w:r w:rsidRPr="00D144C6">
              <w:rPr>
                <w:rFonts w:ascii="Times New Roman" w:hAnsi="Times New Roman" w:cs="Times New Roman"/>
                <w:vertAlign w:val="subscript"/>
              </w:rPr>
              <w:t>7</w:t>
            </w:r>
          </w:p>
        </w:tc>
        <w:tc>
          <w:tcPr>
            <w:tcW w:w="1276" w:type="dxa"/>
          </w:tcPr>
          <w:p w14:paraId="6F4434CB" w14:textId="77777777" w:rsidR="00BB0F63" w:rsidRPr="00D144C6" w:rsidRDefault="00BB0F63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3.383</w:t>
            </w:r>
          </w:p>
        </w:tc>
        <w:tc>
          <w:tcPr>
            <w:tcW w:w="1134" w:type="dxa"/>
          </w:tcPr>
          <w:p w14:paraId="26AA41B7" w14:textId="77777777" w:rsidR="00BB0F63" w:rsidRPr="00D144C6" w:rsidRDefault="00BB0F63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 xml:space="preserve">457.882 </w:t>
            </w:r>
          </w:p>
        </w:tc>
        <w:tc>
          <w:tcPr>
            <w:tcW w:w="1559" w:type="dxa"/>
          </w:tcPr>
          <w:p w14:paraId="6CA7C798" w14:textId="77777777" w:rsidR="00BB0F63" w:rsidRPr="00D144C6" w:rsidRDefault="00BB0F63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C</w:t>
            </w:r>
            <w:r w:rsidRPr="00D144C6">
              <w:rPr>
                <w:rFonts w:ascii="Times New Roman" w:hAnsi="Times New Roman" w:cs="Times New Roman"/>
                <w:vertAlign w:val="subscript"/>
              </w:rPr>
              <w:t>9</w:t>
            </w:r>
            <w:r w:rsidRPr="00D144C6">
              <w:rPr>
                <w:rFonts w:ascii="Times New Roman" w:hAnsi="Times New Roman" w:cs="Times New Roman"/>
              </w:rPr>
              <w:t>H</w:t>
            </w:r>
            <w:r w:rsidRPr="00D144C6">
              <w:rPr>
                <w:rFonts w:ascii="Times New Roman" w:hAnsi="Times New Roman" w:cs="Times New Roman"/>
                <w:vertAlign w:val="subscript"/>
              </w:rPr>
              <w:t>13</w:t>
            </w:r>
            <w:r w:rsidRPr="00D144C6">
              <w:rPr>
                <w:rFonts w:ascii="Times New Roman" w:hAnsi="Times New Roman" w:cs="Times New Roman"/>
              </w:rPr>
              <w:t>PO</w:t>
            </w:r>
            <w:r w:rsidRPr="00D144C6">
              <w:rPr>
                <w:rFonts w:ascii="Times New Roman" w:hAnsi="Times New Roman" w:cs="Times New Roman"/>
                <w:vertAlign w:val="subscript"/>
              </w:rPr>
              <w:t>6</w:t>
            </w:r>
            <w:r w:rsidRPr="00D144C6">
              <w:rPr>
                <w:rFonts w:ascii="Times New Roman" w:hAnsi="Times New Roman" w:cs="Times New Roman"/>
              </w:rPr>
              <w:t>Cl</w:t>
            </w:r>
            <w:r w:rsidRPr="00D144C6">
              <w:rPr>
                <w:rFonts w:ascii="Times New Roman" w:hAnsi="Times New Roman" w:cs="Times New Roman"/>
                <w:vertAlign w:val="subscript"/>
              </w:rPr>
              <w:t>6</w:t>
            </w:r>
          </w:p>
        </w:tc>
        <w:tc>
          <w:tcPr>
            <w:tcW w:w="1418" w:type="dxa"/>
          </w:tcPr>
          <w:p w14:paraId="7BA1024F" w14:textId="77777777" w:rsidR="00BB0F63" w:rsidRPr="00D144C6" w:rsidRDefault="00BB0F63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53.10</w:t>
            </w:r>
          </w:p>
        </w:tc>
        <w:tc>
          <w:tcPr>
            <w:tcW w:w="1559" w:type="dxa"/>
          </w:tcPr>
          <w:p w14:paraId="6AE286B6" w14:textId="77777777" w:rsidR="00BB0F63" w:rsidRPr="00D144C6" w:rsidRDefault="00BB0F63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 w:hint="eastAsia"/>
              </w:rPr>
              <w:t>5</w:t>
            </w:r>
            <w:r w:rsidRPr="00D144C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552" w:type="dxa"/>
          </w:tcPr>
          <w:p w14:paraId="0F56D142" w14:textId="77777777" w:rsidR="00BB0F63" w:rsidRPr="00D144C6" w:rsidRDefault="00BB0F63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 w:hint="eastAsia"/>
              </w:rPr>
              <w:t>N</w:t>
            </w:r>
            <w:r w:rsidRPr="00D144C6">
              <w:rPr>
                <w:rFonts w:ascii="Times New Roman" w:hAnsi="Times New Roman" w:cs="Times New Roman"/>
              </w:rPr>
              <w:t>D</w:t>
            </w:r>
            <w:r w:rsidRPr="00D144C6">
              <w:rPr>
                <w:rFonts w:ascii="Times New Roman" w:hAnsi="Times New Roman" w:cs="Times New Roman"/>
                <w:color w:val="000000"/>
              </w:rPr>
              <w:t>–0.25</w:t>
            </w:r>
          </w:p>
        </w:tc>
      </w:tr>
      <w:tr w:rsidR="00BB0F63" w:rsidRPr="00D144C6" w14:paraId="47C82244" w14:textId="77777777" w:rsidTr="00EF26F9">
        <w:tblPrEx>
          <w:jc w:val="left"/>
        </w:tblPrEx>
        <w:tc>
          <w:tcPr>
            <w:tcW w:w="567" w:type="dxa"/>
          </w:tcPr>
          <w:p w14:paraId="5DF2364C" w14:textId="77777777" w:rsidR="00BB0F63" w:rsidRPr="00D144C6" w:rsidRDefault="00BB0F63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U</w:t>
            </w:r>
            <w:r w:rsidRPr="00D144C6">
              <w:rPr>
                <w:rFonts w:ascii="Times New Roman" w:hAnsi="Times New Roman" w:cs="Times New Roman"/>
                <w:vertAlign w:val="subscript"/>
              </w:rPr>
              <w:t>8</w:t>
            </w:r>
          </w:p>
        </w:tc>
        <w:tc>
          <w:tcPr>
            <w:tcW w:w="1276" w:type="dxa"/>
          </w:tcPr>
          <w:p w14:paraId="3019DC33" w14:textId="77777777" w:rsidR="00BB0F63" w:rsidRPr="00D144C6" w:rsidRDefault="00BB0F63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2.249</w:t>
            </w:r>
          </w:p>
        </w:tc>
        <w:tc>
          <w:tcPr>
            <w:tcW w:w="1134" w:type="dxa"/>
          </w:tcPr>
          <w:p w14:paraId="6B215B27" w14:textId="77777777" w:rsidR="00BB0F63" w:rsidRPr="00D144C6" w:rsidRDefault="00BB0F63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277.016</w:t>
            </w:r>
          </w:p>
        </w:tc>
        <w:tc>
          <w:tcPr>
            <w:tcW w:w="1559" w:type="dxa"/>
          </w:tcPr>
          <w:p w14:paraId="79B2E412" w14:textId="77777777" w:rsidR="00BB0F63" w:rsidRPr="00D144C6" w:rsidRDefault="00BB0F63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C</w:t>
            </w:r>
            <w:r w:rsidRPr="00D144C6">
              <w:rPr>
                <w:rFonts w:ascii="Times New Roman" w:hAnsi="Times New Roman" w:cs="Times New Roman"/>
                <w:vertAlign w:val="subscript"/>
              </w:rPr>
              <w:t>8</w:t>
            </w:r>
            <w:r w:rsidRPr="00D144C6">
              <w:rPr>
                <w:rFonts w:ascii="Times New Roman" w:hAnsi="Times New Roman" w:cs="Times New Roman"/>
              </w:rPr>
              <w:t>H</w:t>
            </w:r>
            <w:r w:rsidRPr="00D144C6">
              <w:rPr>
                <w:rFonts w:ascii="Times New Roman" w:hAnsi="Times New Roman" w:cs="Times New Roman"/>
                <w:vertAlign w:val="subscript"/>
              </w:rPr>
              <w:t>15</w:t>
            </w:r>
            <w:r w:rsidRPr="00D144C6">
              <w:rPr>
                <w:rFonts w:ascii="Times New Roman" w:hAnsi="Times New Roman" w:cs="Times New Roman"/>
              </w:rPr>
              <w:t>PO</w:t>
            </w:r>
            <w:r w:rsidRPr="00D144C6">
              <w:rPr>
                <w:rFonts w:ascii="Times New Roman" w:hAnsi="Times New Roman" w:cs="Times New Roman"/>
                <w:vertAlign w:val="subscript"/>
              </w:rPr>
              <w:t>4</w:t>
            </w:r>
            <w:r w:rsidRPr="00D144C6">
              <w:rPr>
                <w:rFonts w:ascii="Times New Roman" w:hAnsi="Times New Roman" w:cs="Times New Roman"/>
              </w:rPr>
              <w:t>Cl</w:t>
            </w:r>
            <w:r w:rsidRPr="00D144C6"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  <w:tc>
          <w:tcPr>
            <w:tcW w:w="1418" w:type="dxa"/>
          </w:tcPr>
          <w:p w14:paraId="5EE47EF3" w14:textId="77777777" w:rsidR="00BB0F63" w:rsidRPr="00D144C6" w:rsidRDefault="00BB0F63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-1.08</w:t>
            </w:r>
          </w:p>
        </w:tc>
        <w:tc>
          <w:tcPr>
            <w:tcW w:w="1559" w:type="dxa"/>
          </w:tcPr>
          <w:p w14:paraId="7EE70637" w14:textId="77777777" w:rsidR="00BB0F63" w:rsidRPr="00D144C6" w:rsidRDefault="00BB0F63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 w:hint="eastAsia"/>
              </w:rPr>
              <w:t>8</w:t>
            </w:r>
            <w:r w:rsidRPr="00D144C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552" w:type="dxa"/>
          </w:tcPr>
          <w:p w14:paraId="7FE6794B" w14:textId="77777777" w:rsidR="00BB0F63" w:rsidRPr="00D144C6" w:rsidRDefault="00BB0F63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 w:hint="eastAsia"/>
              </w:rPr>
              <w:t>N</w:t>
            </w:r>
            <w:r w:rsidRPr="00D144C6">
              <w:rPr>
                <w:rFonts w:ascii="Times New Roman" w:hAnsi="Times New Roman" w:cs="Times New Roman"/>
              </w:rPr>
              <w:t>D</w:t>
            </w:r>
            <w:r w:rsidRPr="00D144C6">
              <w:rPr>
                <w:rFonts w:ascii="Times New Roman" w:hAnsi="Times New Roman" w:cs="Times New Roman"/>
                <w:color w:val="000000"/>
              </w:rPr>
              <w:t>–2.38</w:t>
            </w:r>
          </w:p>
        </w:tc>
      </w:tr>
      <w:tr w:rsidR="00BB0F63" w:rsidRPr="00D144C6" w14:paraId="349EC7A3" w14:textId="77777777" w:rsidTr="00EF26F9">
        <w:tblPrEx>
          <w:jc w:val="left"/>
        </w:tblPrEx>
        <w:tc>
          <w:tcPr>
            <w:tcW w:w="567" w:type="dxa"/>
            <w:tcBorders>
              <w:bottom w:val="single" w:sz="18" w:space="0" w:color="auto"/>
            </w:tcBorders>
          </w:tcPr>
          <w:p w14:paraId="63D75375" w14:textId="77777777" w:rsidR="00BB0F63" w:rsidRPr="00D144C6" w:rsidRDefault="00BB0F63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U</w:t>
            </w:r>
            <w:r w:rsidRPr="00D144C6">
              <w:rPr>
                <w:rFonts w:ascii="Times New Roman" w:hAnsi="Times New Roman" w:cs="Times New Roman"/>
                <w:vertAlign w:val="subscript"/>
              </w:rPr>
              <w:t>9</w:t>
            </w:r>
          </w:p>
        </w:tc>
        <w:tc>
          <w:tcPr>
            <w:tcW w:w="1276" w:type="dxa"/>
            <w:tcBorders>
              <w:bottom w:val="single" w:sz="18" w:space="0" w:color="auto"/>
            </w:tcBorders>
          </w:tcPr>
          <w:p w14:paraId="56A997A7" w14:textId="77777777" w:rsidR="00BB0F63" w:rsidRPr="00D144C6" w:rsidRDefault="00BB0F63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2.249</w:t>
            </w:r>
          </w:p>
        </w:tc>
        <w:tc>
          <w:tcPr>
            <w:tcW w:w="1134" w:type="dxa"/>
            <w:tcBorders>
              <w:bottom w:val="single" w:sz="18" w:space="0" w:color="auto"/>
            </w:tcBorders>
          </w:tcPr>
          <w:p w14:paraId="432BCDF1" w14:textId="77777777" w:rsidR="00BB0F63" w:rsidRPr="00D144C6" w:rsidRDefault="00BB0F63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291.029</w:t>
            </w:r>
          </w:p>
        </w:tc>
        <w:tc>
          <w:tcPr>
            <w:tcW w:w="1559" w:type="dxa"/>
            <w:tcBorders>
              <w:bottom w:val="single" w:sz="18" w:space="0" w:color="auto"/>
            </w:tcBorders>
          </w:tcPr>
          <w:p w14:paraId="02885C17" w14:textId="77777777" w:rsidR="00BB0F63" w:rsidRPr="00D144C6" w:rsidRDefault="00BB0F63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C</w:t>
            </w:r>
            <w:r w:rsidRPr="00D144C6">
              <w:rPr>
                <w:rFonts w:ascii="Times New Roman" w:hAnsi="Times New Roman" w:cs="Times New Roman"/>
                <w:vertAlign w:val="subscript"/>
              </w:rPr>
              <w:t>9</w:t>
            </w:r>
            <w:r w:rsidRPr="00D144C6">
              <w:rPr>
                <w:rFonts w:ascii="Times New Roman" w:hAnsi="Times New Roman" w:cs="Times New Roman"/>
              </w:rPr>
              <w:t>H</w:t>
            </w:r>
            <w:r w:rsidRPr="00D144C6">
              <w:rPr>
                <w:rFonts w:ascii="Times New Roman" w:hAnsi="Times New Roman" w:cs="Times New Roman"/>
                <w:vertAlign w:val="subscript"/>
              </w:rPr>
              <w:t>17</w:t>
            </w:r>
            <w:r w:rsidRPr="00D144C6">
              <w:rPr>
                <w:rFonts w:ascii="Times New Roman" w:hAnsi="Times New Roman" w:cs="Times New Roman"/>
              </w:rPr>
              <w:t>PO</w:t>
            </w:r>
            <w:r w:rsidRPr="00D144C6">
              <w:rPr>
                <w:rFonts w:ascii="Times New Roman" w:hAnsi="Times New Roman" w:cs="Times New Roman"/>
                <w:vertAlign w:val="subscript"/>
              </w:rPr>
              <w:t>4</w:t>
            </w:r>
            <w:r w:rsidRPr="00D144C6">
              <w:rPr>
                <w:rFonts w:ascii="Times New Roman" w:hAnsi="Times New Roman" w:cs="Times New Roman"/>
              </w:rPr>
              <w:t>Cl</w:t>
            </w:r>
            <w:r w:rsidRPr="00D144C6"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  <w:tc>
          <w:tcPr>
            <w:tcW w:w="1418" w:type="dxa"/>
            <w:tcBorders>
              <w:bottom w:val="single" w:sz="18" w:space="0" w:color="auto"/>
            </w:tcBorders>
          </w:tcPr>
          <w:p w14:paraId="4441810C" w14:textId="77777777" w:rsidR="00BB0F63" w:rsidRPr="00D144C6" w:rsidRDefault="00BB0F63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-9.88</w:t>
            </w:r>
          </w:p>
        </w:tc>
        <w:tc>
          <w:tcPr>
            <w:tcW w:w="1559" w:type="dxa"/>
            <w:tcBorders>
              <w:bottom w:val="single" w:sz="18" w:space="0" w:color="auto"/>
            </w:tcBorders>
          </w:tcPr>
          <w:p w14:paraId="20008706" w14:textId="77777777" w:rsidR="00BB0F63" w:rsidRPr="00D144C6" w:rsidRDefault="00BB0F63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 w:hint="eastAsia"/>
              </w:rPr>
              <w:t>9</w:t>
            </w:r>
            <w:r w:rsidRPr="00D144C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552" w:type="dxa"/>
            <w:tcBorders>
              <w:bottom w:val="single" w:sz="18" w:space="0" w:color="auto"/>
            </w:tcBorders>
          </w:tcPr>
          <w:p w14:paraId="4F48BD9B" w14:textId="77777777" w:rsidR="00BB0F63" w:rsidRPr="00D144C6" w:rsidRDefault="00BB0F63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 w:hint="eastAsia"/>
              </w:rPr>
              <w:t>N</w:t>
            </w:r>
            <w:r w:rsidRPr="00D144C6">
              <w:rPr>
                <w:rFonts w:ascii="Times New Roman" w:hAnsi="Times New Roman" w:cs="Times New Roman"/>
              </w:rPr>
              <w:t>D</w:t>
            </w:r>
            <w:r w:rsidRPr="00D144C6">
              <w:rPr>
                <w:rFonts w:ascii="Times New Roman" w:hAnsi="Times New Roman" w:cs="Times New Roman"/>
                <w:color w:val="000000"/>
              </w:rPr>
              <w:t>–4.55</w:t>
            </w:r>
          </w:p>
        </w:tc>
      </w:tr>
    </w:tbl>
    <w:p w14:paraId="4A5D9A5F" w14:textId="50FC3B79" w:rsidR="00BB0F63" w:rsidRPr="00D144C6" w:rsidRDefault="00BB0F63" w:rsidP="00B108E4">
      <w:pPr>
        <w:spacing w:beforeLines="50" w:before="156"/>
        <w:rPr>
          <w:rFonts w:ascii="Times New Roman" w:hAnsi="Times New Roman" w:cs="Times New Roman"/>
          <w:sz w:val="24"/>
          <w:szCs w:val="24"/>
        </w:rPr>
      </w:pPr>
      <w:r w:rsidRPr="00D144C6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 xml:space="preserve">a </w:t>
      </w:r>
      <w:r w:rsidRPr="00D144C6">
        <w:rPr>
          <w:rFonts w:ascii="Times New Roman" w:hAnsi="Times New Roman" w:cs="Times New Roman"/>
          <w:sz w:val="24"/>
          <w:szCs w:val="24"/>
        </w:rPr>
        <w:t>The proposed chemical formula of U</w:t>
      </w:r>
      <w:r w:rsidRPr="00D144C6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D144C6">
        <w:rPr>
          <w:rFonts w:ascii="Times New Roman" w:hAnsi="Times New Roman" w:cs="Times New Roman"/>
          <w:color w:val="000000"/>
          <w:sz w:val="24"/>
          <w:szCs w:val="24"/>
        </w:rPr>
        <w:t>–U</w:t>
      </w:r>
      <w:r w:rsidRPr="00D144C6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4</w:t>
      </w:r>
      <w:r w:rsidRPr="00D144C6">
        <w:rPr>
          <w:rFonts w:ascii="Times New Roman" w:hAnsi="Times New Roman" w:cs="Times New Roman"/>
          <w:color w:val="000000"/>
          <w:sz w:val="24"/>
          <w:szCs w:val="24"/>
        </w:rPr>
        <w:t xml:space="preserve"> and U</w:t>
      </w:r>
      <w:r w:rsidRPr="00D144C6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7</w:t>
      </w:r>
      <w:r w:rsidRPr="00D144C6">
        <w:rPr>
          <w:rFonts w:ascii="Times New Roman" w:hAnsi="Times New Roman" w:cs="Times New Roman"/>
          <w:sz w:val="24"/>
          <w:szCs w:val="24"/>
        </w:rPr>
        <w:t xml:space="preserve"> </w:t>
      </w:r>
      <w:r w:rsidR="0012067E" w:rsidRPr="00D144C6">
        <w:rPr>
          <w:rFonts w:ascii="Times New Roman" w:hAnsi="Times New Roman" w:cs="Times New Roman"/>
          <w:sz w:val="24"/>
          <w:szCs w:val="24"/>
        </w:rPr>
        <w:t>is less certain</w:t>
      </w:r>
      <w:r w:rsidRPr="00D144C6">
        <w:rPr>
          <w:rFonts w:ascii="Times New Roman" w:hAnsi="Times New Roman" w:cs="Times New Roman"/>
          <w:sz w:val="24"/>
          <w:szCs w:val="24"/>
        </w:rPr>
        <w:t xml:space="preserve"> (</w:t>
      </w:r>
      <w:r w:rsidR="0074523F" w:rsidRPr="00D144C6">
        <w:rPr>
          <w:rFonts w:ascii="Times New Roman" w:hAnsi="Times New Roman" w:cs="Times New Roman"/>
          <w:sz w:val="24"/>
          <w:szCs w:val="24"/>
        </w:rPr>
        <w:t xml:space="preserve">mass uncertainty </w:t>
      </w:r>
      <w:r w:rsidRPr="00D144C6">
        <w:rPr>
          <w:rFonts w:ascii="Times New Roman" w:hAnsi="Times New Roman" w:cs="Times New Roman"/>
          <w:sz w:val="24"/>
          <w:szCs w:val="24"/>
        </w:rPr>
        <w:t>&gt; 20 ppm)</w:t>
      </w:r>
      <w:r w:rsidRPr="00D144C6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D144C6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 xml:space="preserve"> b </w:t>
      </w:r>
      <w:r w:rsidRPr="00D144C6">
        <w:rPr>
          <w:rFonts w:ascii="Times New Roman" w:hAnsi="Times New Roman" w:cs="Times New Roman"/>
          <w:sz w:val="24"/>
          <w:szCs w:val="24"/>
        </w:rPr>
        <w:t>ND: Not detected.</w:t>
      </w:r>
    </w:p>
    <w:p w14:paraId="1A8994F1" w14:textId="44F3119B" w:rsidR="003A6EDB" w:rsidRPr="00D144C6" w:rsidRDefault="003A6EDB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D144C6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F46D2A5" w14:textId="70AFE05B" w:rsidR="0069774C" w:rsidRPr="00D144C6" w:rsidRDefault="0069774C" w:rsidP="007C7E78">
      <w:pPr>
        <w:spacing w:afterLines="100" w:after="312"/>
        <w:rPr>
          <w:rFonts w:ascii="Times New Roman" w:hAnsi="Times New Roman" w:cs="Times New Roman"/>
          <w:b/>
          <w:bCs/>
          <w:sz w:val="24"/>
          <w:szCs w:val="24"/>
        </w:rPr>
      </w:pPr>
      <w:r w:rsidRPr="00D144C6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4 </w:t>
      </w:r>
      <w:r w:rsidR="00241082" w:rsidRPr="00D144C6">
        <w:rPr>
          <w:rFonts w:ascii="Times New Roman" w:hAnsi="Times New Roman" w:cs="Times New Roman"/>
          <w:b/>
          <w:bCs/>
          <w:sz w:val="24"/>
          <w:szCs w:val="24"/>
        </w:rPr>
        <w:t xml:space="preserve">| </w:t>
      </w:r>
      <w:r w:rsidRPr="00D144C6">
        <w:rPr>
          <w:rFonts w:ascii="Times New Roman" w:hAnsi="Times New Roman" w:cs="Times New Roman"/>
          <w:sz w:val="24"/>
          <w:szCs w:val="24"/>
        </w:rPr>
        <w:t>Detection frequency and volume normalized signal intensity of 11 identified OPFR transformation products in GAPS-MC samples.</w:t>
      </w:r>
    </w:p>
    <w:tbl>
      <w:tblPr>
        <w:tblStyle w:val="TableGrid"/>
        <w:tblW w:w="6799" w:type="dxa"/>
        <w:jc w:val="center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1701"/>
        <w:gridCol w:w="2835"/>
      </w:tblGrid>
      <w:tr w:rsidR="0069774C" w:rsidRPr="00D144C6" w14:paraId="64490EC1" w14:textId="77777777" w:rsidTr="001B5CCC">
        <w:trPr>
          <w:trHeight w:val="551"/>
          <w:jc w:val="center"/>
        </w:trPr>
        <w:tc>
          <w:tcPr>
            <w:tcW w:w="2263" w:type="dxa"/>
            <w:tcBorders>
              <w:bottom w:val="single" w:sz="18" w:space="0" w:color="auto"/>
            </w:tcBorders>
            <w:vAlign w:val="center"/>
          </w:tcPr>
          <w:p w14:paraId="2B0BB3BF" w14:textId="77777777" w:rsidR="0069774C" w:rsidRPr="00D144C6" w:rsidRDefault="0069774C" w:rsidP="001B5CCC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/>
                <w:b/>
                <w:color w:val="000000"/>
                <w:szCs w:val="21"/>
              </w:rPr>
              <w:t>ID</w:t>
            </w:r>
          </w:p>
        </w:tc>
        <w:tc>
          <w:tcPr>
            <w:tcW w:w="1701" w:type="dxa"/>
            <w:tcBorders>
              <w:bottom w:val="single" w:sz="18" w:space="0" w:color="auto"/>
            </w:tcBorders>
            <w:vAlign w:val="center"/>
          </w:tcPr>
          <w:p w14:paraId="7AFB7BE0" w14:textId="77777777" w:rsidR="0069774C" w:rsidRPr="00D144C6" w:rsidRDefault="0069774C" w:rsidP="001B5CC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1"/>
              </w:rPr>
            </w:pPr>
            <w:r w:rsidRPr="00D144C6">
              <w:rPr>
                <w:rFonts w:ascii="Times New Roman" w:eastAsia="Times New Roman" w:hAnsi="Times New Roman" w:cs="Times New Roman"/>
                <w:b/>
                <w:color w:val="000000"/>
                <w:szCs w:val="21"/>
              </w:rPr>
              <w:t>D</w:t>
            </w:r>
            <w:r w:rsidRPr="00D144C6">
              <w:rPr>
                <w:rFonts w:ascii="Times New Roman" w:hAnsi="Times New Roman" w:cs="Times New Roman"/>
                <w:b/>
                <w:color w:val="000000"/>
                <w:szCs w:val="21"/>
              </w:rPr>
              <w:t>etec</w:t>
            </w:r>
            <w:r w:rsidRPr="00D144C6">
              <w:rPr>
                <w:rFonts w:ascii="Times New Roman" w:eastAsia="Times New Roman" w:hAnsi="Times New Roman" w:cs="Times New Roman"/>
                <w:b/>
                <w:color w:val="000000"/>
                <w:szCs w:val="21"/>
              </w:rPr>
              <w:t>tion frequency (%)</w:t>
            </w:r>
          </w:p>
        </w:tc>
        <w:tc>
          <w:tcPr>
            <w:tcW w:w="2835" w:type="dxa"/>
            <w:tcBorders>
              <w:bottom w:val="single" w:sz="18" w:space="0" w:color="auto"/>
            </w:tcBorders>
            <w:vAlign w:val="center"/>
          </w:tcPr>
          <w:p w14:paraId="1CCC4A3F" w14:textId="77777777" w:rsidR="0069774C" w:rsidRPr="00D144C6" w:rsidRDefault="0069774C" w:rsidP="001B5CCC"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/>
                <w:b/>
                <w:color w:val="000000"/>
                <w:szCs w:val="21"/>
              </w:rPr>
              <w:t>Volume normalized signal intensity (counts m</w:t>
            </w:r>
            <w:r w:rsidRPr="00D144C6">
              <w:rPr>
                <w:rFonts w:ascii="Times New Roman" w:hAnsi="Times New Roman" w:cs="Times New Roman"/>
                <w:b/>
                <w:color w:val="000000"/>
                <w:szCs w:val="21"/>
                <w:vertAlign w:val="superscript"/>
              </w:rPr>
              <w:t>–3</w:t>
            </w:r>
            <w:r w:rsidRPr="00D144C6">
              <w:rPr>
                <w:rFonts w:ascii="Times New Roman" w:hAnsi="Times New Roman" w:cs="Times New Roman"/>
                <w:b/>
                <w:color w:val="000000"/>
                <w:szCs w:val="21"/>
              </w:rPr>
              <w:t>)</w:t>
            </w:r>
            <w:r w:rsidRPr="00D144C6">
              <w:rPr>
                <w:rFonts w:ascii="Times New Roman" w:hAnsi="Times New Roman" w:cs="Times New Roman"/>
                <w:b/>
                <w:i/>
                <w:iCs/>
                <w:color w:val="000000"/>
                <w:szCs w:val="21"/>
                <w:vertAlign w:val="superscript"/>
              </w:rPr>
              <w:t>a</w:t>
            </w:r>
          </w:p>
        </w:tc>
      </w:tr>
      <w:tr w:rsidR="0069774C" w:rsidRPr="00D144C6" w14:paraId="7A0024F3" w14:textId="77777777" w:rsidTr="001B5CCC">
        <w:trPr>
          <w:trHeight w:val="203"/>
          <w:jc w:val="center"/>
        </w:trPr>
        <w:tc>
          <w:tcPr>
            <w:tcW w:w="2263" w:type="dxa"/>
            <w:tcBorders>
              <w:top w:val="single" w:sz="18" w:space="0" w:color="auto"/>
              <w:bottom w:val="nil"/>
            </w:tcBorders>
            <w:vAlign w:val="center"/>
          </w:tcPr>
          <w:p w14:paraId="61C7E0F9" w14:textId="77777777" w:rsidR="0069774C" w:rsidRPr="00D144C6" w:rsidRDefault="0069774C" w:rsidP="001B5CCC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TCEP-1</w:t>
            </w:r>
            <w:r w:rsidRPr="00D144C6"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or TCPP-25</w:t>
            </w:r>
          </w:p>
        </w:tc>
        <w:tc>
          <w:tcPr>
            <w:tcW w:w="1701" w:type="dxa"/>
            <w:tcBorders>
              <w:top w:val="single" w:sz="18" w:space="0" w:color="auto"/>
              <w:bottom w:val="nil"/>
            </w:tcBorders>
            <w:vAlign w:val="center"/>
          </w:tcPr>
          <w:p w14:paraId="4C0E88A6" w14:textId="77777777" w:rsidR="0069774C" w:rsidRPr="00D144C6" w:rsidRDefault="0069774C" w:rsidP="001B5CCC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00</w:t>
            </w:r>
          </w:p>
        </w:tc>
        <w:tc>
          <w:tcPr>
            <w:tcW w:w="2835" w:type="dxa"/>
            <w:tcBorders>
              <w:top w:val="single" w:sz="18" w:space="0" w:color="auto"/>
              <w:bottom w:val="nil"/>
            </w:tcBorders>
            <w:vAlign w:val="center"/>
          </w:tcPr>
          <w:p w14:paraId="649D1A20" w14:textId="77777777" w:rsidR="0069774C" w:rsidRPr="00D144C6" w:rsidRDefault="0069774C" w:rsidP="001B5CCC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0.37–</w:t>
            </w:r>
            <w:r w:rsidRPr="00D144C6">
              <w:rPr>
                <w:rFonts w:ascii="Times New Roman" w:hAnsi="Times New Roman" w:cs="Times New Roman" w:hint="eastAsia"/>
                <w:color w:val="000000"/>
                <w:szCs w:val="21"/>
              </w:rPr>
              <w:t>9</w:t>
            </w: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.60</w:t>
            </w:r>
          </w:p>
        </w:tc>
      </w:tr>
      <w:tr w:rsidR="0069774C" w:rsidRPr="00D144C6" w14:paraId="1BDF79ED" w14:textId="77777777" w:rsidTr="001B5CCC">
        <w:trPr>
          <w:trHeight w:val="203"/>
          <w:jc w:val="center"/>
        </w:trPr>
        <w:tc>
          <w:tcPr>
            <w:tcW w:w="2263" w:type="dxa"/>
            <w:tcBorders>
              <w:top w:val="nil"/>
            </w:tcBorders>
            <w:vAlign w:val="center"/>
          </w:tcPr>
          <w:p w14:paraId="72966A9F" w14:textId="77777777" w:rsidR="0069774C" w:rsidRPr="00D144C6" w:rsidRDefault="0069774C" w:rsidP="001B5CCC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TCEP-10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14:paraId="0F8548C8" w14:textId="77777777" w:rsidR="0069774C" w:rsidRPr="00D144C6" w:rsidRDefault="0069774C" w:rsidP="001B5CCC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00</w:t>
            </w:r>
          </w:p>
        </w:tc>
        <w:tc>
          <w:tcPr>
            <w:tcW w:w="2835" w:type="dxa"/>
            <w:tcBorders>
              <w:top w:val="nil"/>
            </w:tcBorders>
            <w:vAlign w:val="center"/>
          </w:tcPr>
          <w:p w14:paraId="0745CD3E" w14:textId="77777777" w:rsidR="0069774C" w:rsidRPr="00D144C6" w:rsidRDefault="0069774C" w:rsidP="001B5CCC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0.26–</w:t>
            </w:r>
            <w:r w:rsidRPr="00D144C6"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4.0</w:t>
            </w:r>
          </w:p>
        </w:tc>
      </w:tr>
      <w:tr w:rsidR="0069774C" w:rsidRPr="00D144C6" w14:paraId="2D264517" w14:textId="77777777" w:rsidTr="001B5CCC">
        <w:trPr>
          <w:trHeight w:val="203"/>
          <w:jc w:val="center"/>
        </w:trPr>
        <w:tc>
          <w:tcPr>
            <w:tcW w:w="2263" w:type="dxa"/>
            <w:vAlign w:val="center"/>
          </w:tcPr>
          <w:p w14:paraId="675527A0" w14:textId="77777777" w:rsidR="0069774C" w:rsidRPr="00D144C6" w:rsidRDefault="0069774C" w:rsidP="001B5CCC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TCEP-21</w:t>
            </w:r>
          </w:p>
        </w:tc>
        <w:tc>
          <w:tcPr>
            <w:tcW w:w="1701" w:type="dxa"/>
            <w:vAlign w:val="center"/>
          </w:tcPr>
          <w:p w14:paraId="48DE1D9C" w14:textId="77777777" w:rsidR="0069774C" w:rsidRPr="00D144C6" w:rsidRDefault="0069774C" w:rsidP="001B5CCC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00</w:t>
            </w:r>
          </w:p>
        </w:tc>
        <w:tc>
          <w:tcPr>
            <w:tcW w:w="2835" w:type="dxa"/>
            <w:vAlign w:val="center"/>
          </w:tcPr>
          <w:p w14:paraId="0C22C683" w14:textId="77777777" w:rsidR="0069774C" w:rsidRPr="00D144C6" w:rsidRDefault="0069774C" w:rsidP="001B5CCC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0.14–8.38</w:t>
            </w:r>
          </w:p>
        </w:tc>
      </w:tr>
      <w:tr w:rsidR="0069774C" w:rsidRPr="00D144C6" w14:paraId="17239D8B" w14:textId="77777777" w:rsidTr="001B5CCC">
        <w:trPr>
          <w:trHeight w:val="203"/>
          <w:jc w:val="center"/>
        </w:trPr>
        <w:tc>
          <w:tcPr>
            <w:tcW w:w="2263" w:type="dxa"/>
            <w:vAlign w:val="center"/>
          </w:tcPr>
          <w:p w14:paraId="3035515B" w14:textId="77777777" w:rsidR="0069774C" w:rsidRPr="00D144C6" w:rsidRDefault="0069774C" w:rsidP="001B5CCC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TCPP-9</w:t>
            </w:r>
          </w:p>
        </w:tc>
        <w:tc>
          <w:tcPr>
            <w:tcW w:w="1701" w:type="dxa"/>
            <w:vAlign w:val="center"/>
          </w:tcPr>
          <w:p w14:paraId="087EED46" w14:textId="77777777" w:rsidR="0069774C" w:rsidRPr="00D144C6" w:rsidRDefault="0069774C" w:rsidP="001B5CCC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00</w:t>
            </w:r>
          </w:p>
        </w:tc>
        <w:tc>
          <w:tcPr>
            <w:tcW w:w="2835" w:type="dxa"/>
            <w:vAlign w:val="center"/>
          </w:tcPr>
          <w:p w14:paraId="08614869" w14:textId="77777777" w:rsidR="0069774C" w:rsidRPr="00D144C6" w:rsidRDefault="0069774C" w:rsidP="001B5CCC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0.06–1.54</w:t>
            </w:r>
          </w:p>
        </w:tc>
      </w:tr>
      <w:tr w:rsidR="0069774C" w:rsidRPr="00D144C6" w14:paraId="0D6686A9" w14:textId="77777777" w:rsidTr="001B5CCC">
        <w:trPr>
          <w:trHeight w:val="203"/>
          <w:jc w:val="center"/>
        </w:trPr>
        <w:tc>
          <w:tcPr>
            <w:tcW w:w="2263" w:type="dxa"/>
            <w:vAlign w:val="center"/>
          </w:tcPr>
          <w:p w14:paraId="4C5F9637" w14:textId="77777777" w:rsidR="0069774C" w:rsidRPr="00D144C6" w:rsidRDefault="0069774C" w:rsidP="001B5CCC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/>
                <w:szCs w:val="21"/>
              </w:rPr>
              <w:t>TCPP-21</w:t>
            </w:r>
          </w:p>
        </w:tc>
        <w:tc>
          <w:tcPr>
            <w:tcW w:w="1701" w:type="dxa"/>
            <w:vAlign w:val="center"/>
          </w:tcPr>
          <w:p w14:paraId="0A12A914" w14:textId="77777777" w:rsidR="0069774C" w:rsidRPr="00D144C6" w:rsidRDefault="0069774C" w:rsidP="001B5CC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D144C6">
              <w:rPr>
                <w:rFonts w:ascii="Times New Roman" w:hAnsi="Times New Roman" w:cs="Times New Roman"/>
                <w:szCs w:val="21"/>
              </w:rPr>
              <w:t>00</w:t>
            </w:r>
          </w:p>
        </w:tc>
        <w:tc>
          <w:tcPr>
            <w:tcW w:w="2835" w:type="dxa"/>
            <w:vAlign w:val="center"/>
          </w:tcPr>
          <w:p w14:paraId="08ED29BA" w14:textId="77777777" w:rsidR="0069774C" w:rsidRPr="00D144C6" w:rsidRDefault="0069774C" w:rsidP="001B5CC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0.12–17.12</w:t>
            </w:r>
          </w:p>
        </w:tc>
      </w:tr>
      <w:tr w:rsidR="0069774C" w:rsidRPr="00D144C6" w14:paraId="7F4D3172" w14:textId="77777777" w:rsidTr="001B5CCC">
        <w:trPr>
          <w:trHeight w:val="203"/>
          <w:jc w:val="center"/>
        </w:trPr>
        <w:tc>
          <w:tcPr>
            <w:tcW w:w="2263" w:type="dxa"/>
            <w:vAlign w:val="center"/>
          </w:tcPr>
          <w:p w14:paraId="3148BCD0" w14:textId="77777777" w:rsidR="0069774C" w:rsidRPr="00D144C6" w:rsidRDefault="0069774C" w:rsidP="001B5CCC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/>
                <w:szCs w:val="21"/>
              </w:rPr>
              <w:t>TCPP-38</w:t>
            </w:r>
          </w:p>
        </w:tc>
        <w:tc>
          <w:tcPr>
            <w:tcW w:w="1701" w:type="dxa"/>
            <w:vAlign w:val="center"/>
          </w:tcPr>
          <w:p w14:paraId="4E8052F9" w14:textId="77777777" w:rsidR="0069774C" w:rsidRPr="00D144C6" w:rsidRDefault="0069774C" w:rsidP="001B5CC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D144C6">
              <w:rPr>
                <w:rFonts w:ascii="Times New Roman" w:hAnsi="Times New Roman" w:cs="Times New Roman"/>
                <w:szCs w:val="21"/>
              </w:rPr>
              <w:t>00</w:t>
            </w:r>
          </w:p>
        </w:tc>
        <w:tc>
          <w:tcPr>
            <w:tcW w:w="2835" w:type="dxa"/>
            <w:vAlign w:val="center"/>
          </w:tcPr>
          <w:p w14:paraId="2BFC0B60" w14:textId="77777777" w:rsidR="0069774C" w:rsidRPr="00D144C6" w:rsidRDefault="0069774C" w:rsidP="001B5CC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0.11–14.95</w:t>
            </w:r>
          </w:p>
        </w:tc>
      </w:tr>
      <w:tr w:rsidR="0069774C" w:rsidRPr="00D144C6" w14:paraId="7DFBD86F" w14:textId="77777777" w:rsidTr="001B5CCC">
        <w:trPr>
          <w:trHeight w:val="203"/>
          <w:jc w:val="center"/>
        </w:trPr>
        <w:tc>
          <w:tcPr>
            <w:tcW w:w="2263" w:type="dxa"/>
            <w:vAlign w:val="center"/>
          </w:tcPr>
          <w:p w14:paraId="4F6EDEDF" w14:textId="77777777" w:rsidR="0069774C" w:rsidRPr="00D144C6" w:rsidRDefault="0069774C" w:rsidP="001B5CCC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/>
                <w:szCs w:val="21"/>
              </w:rPr>
              <w:t>TDCPP-14</w:t>
            </w:r>
          </w:p>
        </w:tc>
        <w:tc>
          <w:tcPr>
            <w:tcW w:w="1701" w:type="dxa"/>
            <w:vAlign w:val="center"/>
          </w:tcPr>
          <w:p w14:paraId="6B68DF9C" w14:textId="77777777" w:rsidR="0069774C" w:rsidRPr="00D144C6" w:rsidRDefault="0069774C" w:rsidP="001B5CC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szCs w:val="21"/>
              </w:rPr>
              <w:t>9</w:t>
            </w:r>
            <w:r w:rsidRPr="00D144C6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2835" w:type="dxa"/>
            <w:vAlign w:val="center"/>
          </w:tcPr>
          <w:p w14:paraId="31575244" w14:textId="77777777" w:rsidR="0069774C" w:rsidRPr="00D144C6" w:rsidRDefault="0069774C" w:rsidP="001B5CC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ND–7.09</w:t>
            </w:r>
          </w:p>
        </w:tc>
      </w:tr>
      <w:tr w:rsidR="0069774C" w:rsidRPr="00D144C6" w14:paraId="61895425" w14:textId="77777777" w:rsidTr="001B5CCC">
        <w:trPr>
          <w:trHeight w:val="203"/>
          <w:jc w:val="center"/>
        </w:trPr>
        <w:tc>
          <w:tcPr>
            <w:tcW w:w="2263" w:type="dxa"/>
            <w:vAlign w:val="center"/>
          </w:tcPr>
          <w:p w14:paraId="41AB2371" w14:textId="77777777" w:rsidR="0069774C" w:rsidRPr="00D144C6" w:rsidRDefault="0069774C" w:rsidP="001B5CCC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/>
                <w:szCs w:val="21"/>
              </w:rPr>
              <w:t>TBEP-36</w:t>
            </w:r>
          </w:p>
        </w:tc>
        <w:tc>
          <w:tcPr>
            <w:tcW w:w="1701" w:type="dxa"/>
            <w:vAlign w:val="center"/>
          </w:tcPr>
          <w:p w14:paraId="5D7B8F79" w14:textId="77777777" w:rsidR="0069774C" w:rsidRPr="00D144C6" w:rsidRDefault="0069774C" w:rsidP="001B5CC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szCs w:val="21"/>
              </w:rPr>
              <w:t>9</w:t>
            </w:r>
            <w:r w:rsidRPr="00D144C6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2835" w:type="dxa"/>
            <w:vAlign w:val="center"/>
          </w:tcPr>
          <w:p w14:paraId="683C0499" w14:textId="77777777" w:rsidR="0069774C" w:rsidRPr="00D144C6" w:rsidRDefault="0069774C" w:rsidP="001B5CC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ND–2.66</w:t>
            </w:r>
          </w:p>
        </w:tc>
      </w:tr>
      <w:tr w:rsidR="0069774C" w:rsidRPr="00D144C6" w14:paraId="471EC582" w14:textId="77777777" w:rsidTr="001B5CCC">
        <w:trPr>
          <w:trHeight w:val="203"/>
          <w:jc w:val="center"/>
        </w:trPr>
        <w:tc>
          <w:tcPr>
            <w:tcW w:w="2263" w:type="dxa"/>
            <w:vAlign w:val="center"/>
          </w:tcPr>
          <w:p w14:paraId="6C6E053A" w14:textId="77777777" w:rsidR="0069774C" w:rsidRPr="00D144C6" w:rsidRDefault="0069774C" w:rsidP="001B5CCC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/>
                <w:szCs w:val="21"/>
              </w:rPr>
              <w:t>TPhP-6</w:t>
            </w:r>
          </w:p>
        </w:tc>
        <w:tc>
          <w:tcPr>
            <w:tcW w:w="1701" w:type="dxa"/>
            <w:vAlign w:val="center"/>
          </w:tcPr>
          <w:p w14:paraId="53CB7097" w14:textId="77777777" w:rsidR="0069774C" w:rsidRPr="00D144C6" w:rsidRDefault="0069774C" w:rsidP="001B5CC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D144C6">
              <w:rPr>
                <w:rFonts w:ascii="Times New Roman" w:hAnsi="Times New Roman" w:cs="Times New Roman"/>
                <w:szCs w:val="21"/>
              </w:rPr>
              <w:t>00</w:t>
            </w:r>
          </w:p>
        </w:tc>
        <w:tc>
          <w:tcPr>
            <w:tcW w:w="2835" w:type="dxa"/>
            <w:vAlign w:val="center"/>
          </w:tcPr>
          <w:p w14:paraId="3EAB27B3" w14:textId="77777777" w:rsidR="0069774C" w:rsidRPr="00D144C6" w:rsidRDefault="0069774C" w:rsidP="001B5CC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0.03–2.07</w:t>
            </w:r>
          </w:p>
        </w:tc>
      </w:tr>
      <w:tr w:rsidR="0069774C" w:rsidRPr="00D144C6" w14:paraId="7C2ED689" w14:textId="77777777" w:rsidTr="001B5CCC">
        <w:trPr>
          <w:trHeight w:val="203"/>
          <w:jc w:val="center"/>
        </w:trPr>
        <w:tc>
          <w:tcPr>
            <w:tcW w:w="2263" w:type="dxa"/>
            <w:vAlign w:val="center"/>
          </w:tcPr>
          <w:p w14:paraId="028BF102" w14:textId="77777777" w:rsidR="0069774C" w:rsidRPr="00D144C6" w:rsidRDefault="0069774C" w:rsidP="001B5CCC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144C6">
              <w:rPr>
                <w:rFonts w:ascii="Times New Roman" w:hAnsi="Times New Roman" w:cs="Times New Roman"/>
                <w:szCs w:val="21"/>
              </w:rPr>
              <w:t>TPhP-8</w:t>
            </w:r>
          </w:p>
        </w:tc>
        <w:tc>
          <w:tcPr>
            <w:tcW w:w="1701" w:type="dxa"/>
            <w:vAlign w:val="center"/>
          </w:tcPr>
          <w:p w14:paraId="4DA998F7" w14:textId="77777777" w:rsidR="0069774C" w:rsidRPr="00D144C6" w:rsidRDefault="0069774C" w:rsidP="001B5CC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144C6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D144C6">
              <w:rPr>
                <w:rFonts w:ascii="Times New Roman" w:hAnsi="Times New Roman" w:cs="Times New Roman"/>
                <w:szCs w:val="21"/>
              </w:rPr>
              <w:t>00</w:t>
            </w:r>
          </w:p>
        </w:tc>
        <w:tc>
          <w:tcPr>
            <w:tcW w:w="2835" w:type="dxa"/>
            <w:vAlign w:val="center"/>
          </w:tcPr>
          <w:p w14:paraId="7E5E2142" w14:textId="77777777" w:rsidR="0069774C" w:rsidRPr="00D144C6" w:rsidRDefault="0069774C" w:rsidP="001B5CC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144C6">
              <w:rPr>
                <w:rFonts w:ascii="Times New Roman" w:hAnsi="Times New Roman" w:cs="Times New Roman"/>
                <w:color w:val="000000"/>
                <w:szCs w:val="21"/>
              </w:rPr>
              <w:t>0.15–10.94</w:t>
            </w:r>
          </w:p>
        </w:tc>
      </w:tr>
    </w:tbl>
    <w:p w14:paraId="00C3C775" w14:textId="36C8A400" w:rsidR="009F1D4F" w:rsidRDefault="0069774C" w:rsidP="009F1D4F">
      <w:pPr>
        <w:spacing w:beforeLines="50" w:before="156"/>
        <w:rPr>
          <w:rFonts w:ascii="Times New Roman" w:hAnsi="Times New Roman" w:cs="Times New Roman"/>
        </w:rPr>
      </w:pPr>
      <w:r w:rsidRPr="00D144C6">
        <w:rPr>
          <w:rFonts w:ascii="Times New Roman" w:eastAsia="Times New Roman" w:hAnsi="Times New Roman" w:cs="Times New Roman"/>
          <w:i/>
          <w:iCs/>
          <w:color w:val="000000"/>
          <w:sz w:val="22"/>
          <w:vertAlign w:val="superscript"/>
        </w:rPr>
        <w:t>a</w:t>
      </w:r>
      <w:r w:rsidRPr="00D144C6">
        <w:rPr>
          <w:rFonts w:ascii="Times New Roman" w:eastAsia="Times New Roman" w:hAnsi="Times New Roman" w:cs="Times New Roman"/>
          <w:color w:val="000000"/>
          <w:sz w:val="22"/>
        </w:rPr>
        <w:t xml:space="preserve"> Volume normalized signal intensity = signal intensity of a species/sampling volume. </w:t>
      </w:r>
      <w:r w:rsidRPr="00D144C6">
        <w:rPr>
          <w:rFonts w:ascii="Times New Roman" w:hAnsi="Times New Roman" w:cs="Times New Roman"/>
          <w:color w:val="000000"/>
          <w:sz w:val="22"/>
        </w:rPr>
        <w:t>ND:</w:t>
      </w:r>
      <w:r w:rsidRPr="00D144C6">
        <w:rPr>
          <w:rFonts w:ascii="Times New Roman" w:hAnsi="Times New Roman" w:cs="Times New Roman"/>
          <w:i/>
          <w:iCs/>
          <w:color w:val="000000"/>
          <w:sz w:val="22"/>
        </w:rPr>
        <w:t xml:space="preserve"> </w:t>
      </w:r>
      <w:r w:rsidRPr="00D144C6">
        <w:rPr>
          <w:rFonts w:ascii="Times New Roman" w:hAnsi="Times New Roman" w:cs="Times New Roman"/>
          <w:color w:val="000000"/>
          <w:sz w:val="22"/>
        </w:rPr>
        <w:t>not detected.</w:t>
      </w:r>
    </w:p>
    <w:p w14:paraId="4A486C91" w14:textId="77777777" w:rsidR="009F1D4F" w:rsidRDefault="009F1D4F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997246A" w14:textId="32F2143B" w:rsidR="007C7E78" w:rsidRPr="00D144C6" w:rsidRDefault="007C7E78" w:rsidP="007C7E78">
      <w:pPr>
        <w:spacing w:afterLines="100" w:after="312"/>
        <w:rPr>
          <w:rFonts w:ascii="Times New Roman" w:hAnsi="Times New Roman" w:cs="Times New Roman"/>
          <w:sz w:val="24"/>
          <w:szCs w:val="24"/>
        </w:rPr>
      </w:pPr>
      <w:r w:rsidRPr="00D144C6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Supplementary </w:t>
      </w:r>
      <w:r w:rsidRPr="00D144C6">
        <w:rPr>
          <w:rFonts w:ascii="TimesNewRomanPS-BoldMT" w:hAnsi="TimesNewRomanPS-BoldMT" w:hint="eastAsia"/>
          <w:b/>
          <w:bCs/>
          <w:color w:val="000000"/>
          <w:sz w:val="24"/>
          <w:szCs w:val="24"/>
        </w:rPr>
        <w:t>T</w:t>
      </w:r>
      <w:r w:rsidRPr="00D144C6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able 5 </w:t>
      </w:r>
      <w:r w:rsidR="00241082" w:rsidRPr="00D144C6">
        <w:rPr>
          <w:rFonts w:ascii="Times New Roman" w:hAnsi="Times New Roman" w:cs="Times New Roman"/>
          <w:b/>
          <w:bCs/>
          <w:sz w:val="24"/>
          <w:szCs w:val="24"/>
        </w:rPr>
        <w:t xml:space="preserve">| </w:t>
      </w:r>
      <w:r w:rsidRPr="00D144C6">
        <w:rPr>
          <w:rFonts w:ascii="Times New Roman" w:hAnsi="Times New Roman" w:cs="Times New Roman"/>
          <w:sz w:val="24"/>
          <w:szCs w:val="24"/>
        </w:rPr>
        <w:t>Comparison between model predictions and experimental observations for bioconcentration factor and oral rat LD50</w:t>
      </w:r>
      <w:r w:rsidR="0012067E" w:rsidRPr="00D144C6">
        <w:rPr>
          <w:rFonts w:ascii="Times New Roman" w:hAnsi="Times New Roman" w:cs="Times New Roman"/>
          <w:sz w:val="24"/>
          <w:szCs w:val="24"/>
        </w:rPr>
        <w:t xml:space="preserve"> of selected parent OPFRs</w:t>
      </w:r>
      <w:r w:rsidRPr="00D144C6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616"/>
        <w:gridCol w:w="2091"/>
        <w:gridCol w:w="2422"/>
        <w:gridCol w:w="1784"/>
        <w:gridCol w:w="2055"/>
      </w:tblGrid>
      <w:tr w:rsidR="007C7E78" w:rsidRPr="00D144C6" w14:paraId="7603F01F" w14:textId="77777777" w:rsidTr="0034239B">
        <w:trPr>
          <w:trHeight w:val="57"/>
        </w:trPr>
        <w:tc>
          <w:tcPr>
            <w:tcW w:w="810" w:type="pct"/>
            <w:vMerge w:val="restart"/>
            <w:tcBorders>
              <w:top w:val="single" w:sz="18" w:space="0" w:color="auto"/>
            </w:tcBorders>
          </w:tcPr>
          <w:p w14:paraId="665CE028" w14:textId="77777777" w:rsidR="007C7E78" w:rsidRPr="00D54FB9" w:rsidRDefault="007C7E78" w:rsidP="001B5CCC">
            <w:pPr>
              <w:rPr>
                <w:rFonts w:ascii="Times New Roman" w:hAnsi="Times New Roman" w:cs="Times New Roman"/>
                <w:b/>
                <w:bCs/>
              </w:rPr>
            </w:pPr>
            <w:r w:rsidRPr="00D54FB9">
              <w:rPr>
                <w:rFonts w:ascii="Times New Roman" w:hAnsi="Times New Roman" w:cs="Times New Roman"/>
                <w:b/>
                <w:bCs/>
              </w:rPr>
              <w:t>Chemical</w:t>
            </w:r>
          </w:p>
        </w:tc>
        <w:tc>
          <w:tcPr>
            <w:tcW w:w="2264" w:type="pct"/>
            <w:gridSpan w:val="2"/>
            <w:tcBorders>
              <w:top w:val="single" w:sz="18" w:space="0" w:color="auto"/>
            </w:tcBorders>
          </w:tcPr>
          <w:p w14:paraId="14103CB8" w14:textId="77777777" w:rsidR="007C7E78" w:rsidRPr="00D54FB9" w:rsidRDefault="007C7E78" w:rsidP="001B5CC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54FB9">
              <w:rPr>
                <w:rFonts w:ascii="Times New Roman" w:hAnsi="Times New Roman" w:cs="Times New Roman"/>
                <w:b/>
                <w:bCs/>
              </w:rPr>
              <w:t>Bioconcentration factor (L/kg)</w:t>
            </w:r>
          </w:p>
        </w:tc>
        <w:tc>
          <w:tcPr>
            <w:tcW w:w="1927" w:type="pct"/>
            <w:gridSpan w:val="2"/>
            <w:tcBorders>
              <w:top w:val="single" w:sz="18" w:space="0" w:color="auto"/>
            </w:tcBorders>
          </w:tcPr>
          <w:p w14:paraId="4DF61EAF" w14:textId="77777777" w:rsidR="007C7E78" w:rsidRPr="00D54FB9" w:rsidRDefault="007C7E78" w:rsidP="001B5CC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54FB9">
              <w:rPr>
                <w:rFonts w:ascii="Times New Roman" w:hAnsi="Times New Roman" w:cs="Times New Roman"/>
                <w:b/>
                <w:bCs/>
              </w:rPr>
              <w:t>Oral rat LD50 (mg/kg/d)</w:t>
            </w:r>
          </w:p>
        </w:tc>
      </w:tr>
      <w:tr w:rsidR="007C7E78" w:rsidRPr="00D144C6" w14:paraId="68231F2E" w14:textId="77777777" w:rsidTr="0034239B">
        <w:trPr>
          <w:trHeight w:val="57"/>
        </w:trPr>
        <w:tc>
          <w:tcPr>
            <w:tcW w:w="810" w:type="pct"/>
            <w:vMerge/>
            <w:tcBorders>
              <w:bottom w:val="single" w:sz="18" w:space="0" w:color="auto"/>
            </w:tcBorders>
          </w:tcPr>
          <w:p w14:paraId="101FB938" w14:textId="77777777" w:rsidR="007C7E78" w:rsidRPr="00D54FB9" w:rsidRDefault="007C7E78" w:rsidP="001B5C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49" w:type="pct"/>
            <w:tcBorders>
              <w:bottom w:val="single" w:sz="18" w:space="0" w:color="auto"/>
            </w:tcBorders>
          </w:tcPr>
          <w:p w14:paraId="2C1158CF" w14:textId="77777777" w:rsidR="007C7E78" w:rsidRPr="00D54FB9" w:rsidRDefault="007C7E78" w:rsidP="001B5CC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54FB9">
              <w:rPr>
                <w:rFonts w:ascii="Times New Roman" w:hAnsi="Times New Roman" w:cs="Times New Roman"/>
                <w:b/>
                <w:bCs/>
              </w:rPr>
              <w:t>Prediction</w:t>
            </w:r>
          </w:p>
        </w:tc>
        <w:tc>
          <w:tcPr>
            <w:tcW w:w="1215" w:type="pct"/>
            <w:tcBorders>
              <w:bottom w:val="single" w:sz="18" w:space="0" w:color="auto"/>
            </w:tcBorders>
          </w:tcPr>
          <w:p w14:paraId="3088D145" w14:textId="77777777" w:rsidR="007C7E78" w:rsidRPr="00D54FB9" w:rsidRDefault="007C7E78" w:rsidP="001B5CC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54FB9">
              <w:rPr>
                <w:rFonts w:ascii="Times New Roman" w:hAnsi="Times New Roman" w:cs="Times New Roman"/>
                <w:b/>
                <w:bCs/>
              </w:rPr>
              <w:t>Observation</w:t>
            </w:r>
          </w:p>
        </w:tc>
        <w:tc>
          <w:tcPr>
            <w:tcW w:w="895" w:type="pct"/>
            <w:tcBorders>
              <w:bottom w:val="single" w:sz="18" w:space="0" w:color="auto"/>
            </w:tcBorders>
          </w:tcPr>
          <w:p w14:paraId="0BD11644" w14:textId="77777777" w:rsidR="007C7E78" w:rsidRPr="00D54FB9" w:rsidRDefault="007C7E78" w:rsidP="001B5CC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54FB9">
              <w:rPr>
                <w:rFonts w:ascii="Times New Roman" w:hAnsi="Times New Roman" w:cs="Times New Roman"/>
                <w:b/>
                <w:bCs/>
              </w:rPr>
              <w:t>Prediction</w:t>
            </w:r>
          </w:p>
        </w:tc>
        <w:tc>
          <w:tcPr>
            <w:tcW w:w="1032" w:type="pct"/>
            <w:tcBorders>
              <w:bottom w:val="single" w:sz="18" w:space="0" w:color="auto"/>
            </w:tcBorders>
          </w:tcPr>
          <w:p w14:paraId="6F4FEC24" w14:textId="77777777" w:rsidR="007C7E78" w:rsidRPr="00D54FB9" w:rsidRDefault="007C7E78" w:rsidP="001B5CC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54FB9">
              <w:rPr>
                <w:rFonts w:ascii="Times New Roman" w:hAnsi="Times New Roman" w:cs="Times New Roman"/>
                <w:b/>
                <w:bCs/>
              </w:rPr>
              <w:t>Observation</w:t>
            </w:r>
          </w:p>
        </w:tc>
      </w:tr>
      <w:tr w:rsidR="007C7E78" w:rsidRPr="00D144C6" w14:paraId="5ED506DB" w14:textId="77777777" w:rsidTr="0034239B">
        <w:trPr>
          <w:trHeight w:val="57"/>
        </w:trPr>
        <w:tc>
          <w:tcPr>
            <w:tcW w:w="810" w:type="pct"/>
            <w:tcBorders>
              <w:top w:val="single" w:sz="18" w:space="0" w:color="auto"/>
            </w:tcBorders>
          </w:tcPr>
          <w:p w14:paraId="26701C87" w14:textId="77777777" w:rsidR="007C7E78" w:rsidRPr="00D144C6" w:rsidRDefault="007C7E78" w:rsidP="001B5CCC">
            <w:pPr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TCEP</w:t>
            </w:r>
          </w:p>
        </w:tc>
        <w:tc>
          <w:tcPr>
            <w:tcW w:w="1049" w:type="pct"/>
            <w:tcBorders>
              <w:top w:val="single" w:sz="18" w:space="0" w:color="auto"/>
            </w:tcBorders>
          </w:tcPr>
          <w:p w14:paraId="36032157" w14:textId="77777777" w:rsidR="007C7E78" w:rsidRPr="00D144C6" w:rsidRDefault="007C7E78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2.7</w:t>
            </w:r>
          </w:p>
        </w:tc>
        <w:tc>
          <w:tcPr>
            <w:tcW w:w="1215" w:type="pct"/>
            <w:tcBorders>
              <w:top w:val="single" w:sz="18" w:space="0" w:color="auto"/>
            </w:tcBorders>
          </w:tcPr>
          <w:p w14:paraId="3122C639" w14:textId="77777777" w:rsidR="007C7E78" w:rsidRPr="00D144C6" w:rsidRDefault="007C7E78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1–4.2 (1)</w:t>
            </w:r>
          </w:p>
        </w:tc>
        <w:tc>
          <w:tcPr>
            <w:tcW w:w="895" w:type="pct"/>
            <w:tcBorders>
              <w:top w:val="single" w:sz="18" w:space="0" w:color="auto"/>
            </w:tcBorders>
          </w:tcPr>
          <w:p w14:paraId="1E1B345A" w14:textId="77777777" w:rsidR="007C7E78" w:rsidRPr="00D144C6" w:rsidRDefault="007C7E78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318</w:t>
            </w:r>
          </w:p>
        </w:tc>
        <w:tc>
          <w:tcPr>
            <w:tcW w:w="1032" w:type="pct"/>
            <w:tcBorders>
              <w:top w:val="single" w:sz="18" w:space="0" w:color="auto"/>
            </w:tcBorders>
          </w:tcPr>
          <w:p w14:paraId="14B42AA7" w14:textId="77777777" w:rsidR="007C7E78" w:rsidRPr="00D144C6" w:rsidRDefault="007C7E78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1230 (5)</w:t>
            </w:r>
          </w:p>
        </w:tc>
      </w:tr>
      <w:tr w:rsidR="007C7E78" w:rsidRPr="00D144C6" w14:paraId="3A0CA501" w14:textId="77777777" w:rsidTr="001B5CCC">
        <w:trPr>
          <w:trHeight w:val="57"/>
        </w:trPr>
        <w:tc>
          <w:tcPr>
            <w:tcW w:w="810" w:type="pct"/>
          </w:tcPr>
          <w:p w14:paraId="2D74F69F" w14:textId="77777777" w:rsidR="007C7E78" w:rsidRPr="00D144C6" w:rsidRDefault="007C7E78" w:rsidP="001B5CCC">
            <w:pPr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TCPP</w:t>
            </w:r>
          </w:p>
        </w:tc>
        <w:tc>
          <w:tcPr>
            <w:tcW w:w="1049" w:type="pct"/>
          </w:tcPr>
          <w:p w14:paraId="7B25FD49" w14:textId="77777777" w:rsidR="007C7E78" w:rsidRPr="00D144C6" w:rsidRDefault="007C7E78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215" w:type="pct"/>
          </w:tcPr>
          <w:p w14:paraId="7B72DD51" w14:textId="77777777" w:rsidR="007C7E78" w:rsidRPr="00D144C6" w:rsidRDefault="007C7E78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2.5–5.4 (1)</w:t>
            </w:r>
          </w:p>
          <w:p w14:paraId="00A159C0" w14:textId="77777777" w:rsidR="007C7E78" w:rsidRPr="00D144C6" w:rsidRDefault="007C7E78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6.5–63 (2)</w:t>
            </w:r>
          </w:p>
        </w:tc>
        <w:tc>
          <w:tcPr>
            <w:tcW w:w="895" w:type="pct"/>
          </w:tcPr>
          <w:p w14:paraId="48FCCED3" w14:textId="77777777" w:rsidR="007C7E78" w:rsidRPr="00D144C6" w:rsidRDefault="007C7E78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532</w:t>
            </w:r>
          </w:p>
        </w:tc>
        <w:tc>
          <w:tcPr>
            <w:tcW w:w="1032" w:type="pct"/>
          </w:tcPr>
          <w:p w14:paraId="259757B6" w14:textId="77777777" w:rsidR="007C7E78" w:rsidRPr="00D144C6" w:rsidRDefault="007C7E78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1500 (5)</w:t>
            </w:r>
          </w:p>
        </w:tc>
      </w:tr>
      <w:tr w:rsidR="007C7E78" w:rsidRPr="00D144C6" w14:paraId="75A50DBD" w14:textId="77777777" w:rsidTr="001B5CCC">
        <w:trPr>
          <w:trHeight w:val="57"/>
        </w:trPr>
        <w:tc>
          <w:tcPr>
            <w:tcW w:w="810" w:type="pct"/>
          </w:tcPr>
          <w:p w14:paraId="1222E092" w14:textId="77777777" w:rsidR="007C7E78" w:rsidRPr="00D144C6" w:rsidRDefault="007C7E78" w:rsidP="001B5CCC">
            <w:pPr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TDCPP</w:t>
            </w:r>
          </w:p>
        </w:tc>
        <w:tc>
          <w:tcPr>
            <w:tcW w:w="1049" w:type="pct"/>
          </w:tcPr>
          <w:p w14:paraId="5F0E0645" w14:textId="77777777" w:rsidR="007C7E78" w:rsidRPr="00D144C6" w:rsidRDefault="007C7E78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311</w:t>
            </w:r>
          </w:p>
        </w:tc>
        <w:tc>
          <w:tcPr>
            <w:tcW w:w="1215" w:type="pct"/>
          </w:tcPr>
          <w:p w14:paraId="38137EFA" w14:textId="77777777" w:rsidR="007C7E78" w:rsidRPr="00D144C6" w:rsidRDefault="007C7E78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6.3–35 (1)</w:t>
            </w:r>
          </w:p>
          <w:p w14:paraId="5EFB049A" w14:textId="77777777" w:rsidR="007C7E78" w:rsidRPr="00D144C6" w:rsidRDefault="007C7E78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14–83 (2)</w:t>
            </w:r>
          </w:p>
          <w:p w14:paraId="5EEC623B" w14:textId="77777777" w:rsidR="007C7E78" w:rsidRPr="00D144C6" w:rsidRDefault="007C7E78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18–66 (3)</w:t>
            </w:r>
          </w:p>
        </w:tc>
        <w:tc>
          <w:tcPr>
            <w:tcW w:w="895" w:type="pct"/>
          </w:tcPr>
          <w:p w14:paraId="2D816CEB" w14:textId="77777777" w:rsidR="007C7E78" w:rsidRPr="00D144C6" w:rsidRDefault="007C7E78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626</w:t>
            </w:r>
          </w:p>
        </w:tc>
        <w:tc>
          <w:tcPr>
            <w:tcW w:w="1032" w:type="pct"/>
          </w:tcPr>
          <w:p w14:paraId="593C3408" w14:textId="77777777" w:rsidR="007C7E78" w:rsidRPr="00D144C6" w:rsidRDefault="007C7E78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1851 (5)</w:t>
            </w:r>
          </w:p>
        </w:tc>
      </w:tr>
      <w:tr w:rsidR="007C7E78" w:rsidRPr="00D144C6" w14:paraId="0AC40E0C" w14:textId="77777777" w:rsidTr="001B5CCC">
        <w:trPr>
          <w:trHeight w:val="57"/>
        </w:trPr>
        <w:tc>
          <w:tcPr>
            <w:tcW w:w="810" w:type="pct"/>
          </w:tcPr>
          <w:p w14:paraId="580D0F02" w14:textId="77777777" w:rsidR="007C7E78" w:rsidRPr="00D144C6" w:rsidRDefault="007C7E78" w:rsidP="001B5CCC">
            <w:pPr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TBEP</w:t>
            </w:r>
          </w:p>
        </w:tc>
        <w:tc>
          <w:tcPr>
            <w:tcW w:w="1049" w:type="pct"/>
          </w:tcPr>
          <w:p w14:paraId="0805A99B" w14:textId="77777777" w:rsidR="007C7E78" w:rsidRPr="00D144C6" w:rsidRDefault="007C7E78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390</w:t>
            </w:r>
          </w:p>
        </w:tc>
        <w:tc>
          <w:tcPr>
            <w:tcW w:w="1215" w:type="pct"/>
          </w:tcPr>
          <w:p w14:paraId="5C4845AC" w14:textId="77777777" w:rsidR="007C7E78" w:rsidRPr="00D144C6" w:rsidRDefault="007C7E78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N.A.</w:t>
            </w:r>
          </w:p>
        </w:tc>
        <w:tc>
          <w:tcPr>
            <w:tcW w:w="895" w:type="pct"/>
          </w:tcPr>
          <w:p w14:paraId="5BA5B152" w14:textId="77777777" w:rsidR="007C7E78" w:rsidRPr="00D144C6" w:rsidRDefault="007C7E78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6497</w:t>
            </w:r>
          </w:p>
        </w:tc>
        <w:tc>
          <w:tcPr>
            <w:tcW w:w="1032" w:type="pct"/>
          </w:tcPr>
          <w:p w14:paraId="7E908ED2" w14:textId="77777777" w:rsidR="007C7E78" w:rsidRPr="00D144C6" w:rsidRDefault="007C7E78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3002 (5)</w:t>
            </w:r>
          </w:p>
        </w:tc>
      </w:tr>
      <w:tr w:rsidR="007C7E78" w:rsidRPr="00D144C6" w14:paraId="0F62D5AB" w14:textId="77777777" w:rsidTr="001B5CCC">
        <w:trPr>
          <w:trHeight w:val="57"/>
        </w:trPr>
        <w:tc>
          <w:tcPr>
            <w:tcW w:w="810" w:type="pct"/>
          </w:tcPr>
          <w:p w14:paraId="1E5B8A4C" w14:textId="77777777" w:rsidR="007C7E78" w:rsidRPr="00D144C6" w:rsidRDefault="007C7E78" w:rsidP="001B5CCC">
            <w:pPr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TPhP</w:t>
            </w:r>
          </w:p>
        </w:tc>
        <w:tc>
          <w:tcPr>
            <w:tcW w:w="1049" w:type="pct"/>
          </w:tcPr>
          <w:p w14:paraId="38D55855" w14:textId="77777777" w:rsidR="007C7E78" w:rsidRPr="00D144C6" w:rsidRDefault="007C7E78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532</w:t>
            </w:r>
          </w:p>
        </w:tc>
        <w:tc>
          <w:tcPr>
            <w:tcW w:w="1215" w:type="pct"/>
          </w:tcPr>
          <w:p w14:paraId="6BAA7CBC" w14:textId="77777777" w:rsidR="007C7E78" w:rsidRPr="00D144C6" w:rsidRDefault="007C7E78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2.3–60.6 (1)</w:t>
            </w:r>
          </w:p>
          <w:p w14:paraId="0680198F" w14:textId="77777777" w:rsidR="007C7E78" w:rsidRPr="00D144C6" w:rsidRDefault="007C7E78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40–169 (2)</w:t>
            </w:r>
          </w:p>
          <w:p w14:paraId="7B612DBB" w14:textId="77777777" w:rsidR="007C7E78" w:rsidRPr="00D144C6" w:rsidRDefault="007C7E78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45–224 (3)</w:t>
            </w:r>
          </w:p>
          <w:p w14:paraId="5A245445" w14:textId="77777777" w:rsidR="007C7E78" w:rsidRPr="00D144C6" w:rsidRDefault="007C7E78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561–573 (4)</w:t>
            </w:r>
          </w:p>
        </w:tc>
        <w:tc>
          <w:tcPr>
            <w:tcW w:w="895" w:type="pct"/>
          </w:tcPr>
          <w:p w14:paraId="3EC1C64A" w14:textId="77777777" w:rsidR="007C7E78" w:rsidRPr="00D144C6" w:rsidRDefault="007C7E78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2369</w:t>
            </w:r>
          </w:p>
        </w:tc>
        <w:tc>
          <w:tcPr>
            <w:tcW w:w="1032" w:type="pct"/>
          </w:tcPr>
          <w:p w14:paraId="2AE0DBF3" w14:textId="77777777" w:rsidR="007C7E78" w:rsidRPr="00D144C6" w:rsidRDefault="007C7E78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3496 (5)</w:t>
            </w:r>
          </w:p>
        </w:tc>
      </w:tr>
      <w:tr w:rsidR="007C7E78" w:rsidRPr="00D144C6" w14:paraId="67598B6D" w14:textId="77777777" w:rsidTr="001B5CCC">
        <w:trPr>
          <w:trHeight w:val="57"/>
        </w:trPr>
        <w:tc>
          <w:tcPr>
            <w:tcW w:w="810" w:type="pct"/>
          </w:tcPr>
          <w:p w14:paraId="5DABB32C" w14:textId="77777777" w:rsidR="007C7E78" w:rsidRPr="00D144C6" w:rsidRDefault="007C7E78" w:rsidP="001B5CCC">
            <w:pPr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EHDP</w:t>
            </w:r>
          </w:p>
        </w:tc>
        <w:tc>
          <w:tcPr>
            <w:tcW w:w="1049" w:type="pct"/>
          </w:tcPr>
          <w:p w14:paraId="1F0585B7" w14:textId="77777777" w:rsidR="007C7E78" w:rsidRPr="00D144C6" w:rsidRDefault="007C7E78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2.8×10</w:t>
            </w:r>
            <w:r w:rsidRPr="00D144C6">
              <w:rPr>
                <w:rFonts w:ascii="Times New Roman" w:hAnsi="Times New Roman" w:cs="Times New Roman"/>
                <w:vertAlign w:val="superscript"/>
              </w:rPr>
              <w:t>5</w:t>
            </w:r>
          </w:p>
        </w:tc>
        <w:tc>
          <w:tcPr>
            <w:tcW w:w="1215" w:type="pct"/>
          </w:tcPr>
          <w:p w14:paraId="31E77215" w14:textId="77777777" w:rsidR="007C7E78" w:rsidRPr="00D144C6" w:rsidRDefault="007C7E78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3.5–78.4 (1)</w:t>
            </w:r>
          </w:p>
        </w:tc>
        <w:tc>
          <w:tcPr>
            <w:tcW w:w="895" w:type="pct"/>
          </w:tcPr>
          <w:p w14:paraId="171056BD" w14:textId="77777777" w:rsidR="007C7E78" w:rsidRPr="00D144C6" w:rsidRDefault="007C7E78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4513</w:t>
            </w:r>
          </w:p>
        </w:tc>
        <w:tc>
          <w:tcPr>
            <w:tcW w:w="1032" w:type="pct"/>
          </w:tcPr>
          <w:p w14:paraId="68DC5298" w14:textId="77777777" w:rsidR="007C7E78" w:rsidRPr="00D144C6" w:rsidRDefault="007C7E78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N.A.</w:t>
            </w:r>
          </w:p>
        </w:tc>
      </w:tr>
      <w:tr w:rsidR="007C7E78" w:rsidRPr="00D144C6" w14:paraId="3C433651" w14:textId="77777777" w:rsidTr="001B5CCC">
        <w:trPr>
          <w:trHeight w:val="57"/>
        </w:trPr>
        <w:tc>
          <w:tcPr>
            <w:tcW w:w="810" w:type="pct"/>
          </w:tcPr>
          <w:p w14:paraId="7146B840" w14:textId="77777777" w:rsidR="007C7E78" w:rsidRPr="00D144C6" w:rsidRDefault="007C7E78" w:rsidP="001B5CCC">
            <w:pPr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TCP</w:t>
            </w:r>
          </w:p>
        </w:tc>
        <w:tc>
          <w:tcPr>
            <w:tcW w:w="1049" w:type="pct"/>
          </w:tcPr>
          <w:p w14:paraId="41175F6B" w14:textId="77777777" w:rsidR="007C7E78" w:rsidRPr="00D144C6" w:rsidRDefault="007C7E78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8700</w:t>
            </w:r>
          </w:p>
        </w:tc>
        <w:tc>
          <w:tcPr>
            <w:tcW w:w="1215" w:type="pct"/>
          </w:tcPr>
          <w:p w14:paraId="38B46290" w14:textId="77777777" w:rsidR="007C7E78" w:rsidRPr="00D144C6" w:rsidRDefault="007C7E78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79–252 (2)</w:t>
            </w:r>
          </w:p>
          <w:p w14:paraId="7B360E38" w14:textId="77777777" w:rsidR="007C7E78" w:rsidRPr="00D144C6" w:rsidRDefault="007C7E78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56–364 (3)</w:t>
            </w:r>
          </w:p>
          <w:p w14:paraId="63CC675D" w14:textId="77777777" w:rsidR="007C7E78" w:rsidRPr="00D144C6" w:rsidRDefault="007C7E78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140–928(4)</w:t>
            </w:r>
          </w:p>
        </w:tc>
        <w:tc>
          <w:tcPr>
            <w:tcW w:w="895" w:type="pct"/>
          </w:tcPr>
          <w:p w14:paraId="33A63FB7" w14:textId="77777777" w:rsidR="007C7E78" w:rsidRPr="00D144C6" w:rsidRDefault="007C7E78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2005</w:t>
            </w:r>
          </w:p>
        </w:tc>
        <w:tc>
          <w:tcPr>
            <w:tcW w:w="1032" w:type="pct"/>
          </w:tcPr>
          <w:p w14:paraId="0BE71CA9" w14:textId="77777777" w:rsidR="007C7E78" w:rsidRPr="00D144C6" w:rsidRDefault="007C7E78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N.A.</w:t>
            </w:r>
          </w:p>
        </w:tc>
      </w:tr>
      <w:tr w:rsidR="007C7E78" w:rsidRPr="00D144C6" w14:paraId="6A9FC712" w14:textId="77777777" w:rsidTr="0034239B">
        <w:trPr>
          <w:trHeight w:val="57"/>
        </w:trPr>
        <w:tc>
          <w:tcPr>
            <w:tcW w:w="810" w:type="pct"/>
            <w:tcBorders>
              <w:bottom w:val="single" w:sz="4" w:space="0" w:color="auto"/>
            </w:tcBorders>
          </w:tcPr>
          <w:p w14:paraId="7987A0BB" w14:textId="77777777" w:rsidR="007C7E78" w:rsidRPr="00D144C6" w:rsidRDefault="007C7E78" w:rsidP="001B5CCC">
            <w:pPr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TEHP</w:t>
            </w:r>
          </w:p>
        </w:tc>
        <w:tc>
          <w:tcPr>
            <w:tcW w:w="1049" w:type="pct"/>
            <w:tcBorders>
              <w:bottom w:val="single" w:sz="4" w:space="0" w:color="auto"/>
            </w:tcBorders>
          </w:tcPr>
          <w:p w14:paraId="632E27EF" w14:textId="77777777" w:rsidR="007C7E78" w:rsidRPr="00D144C6" w:rsidRDefault="007C7E78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1200</w:t>
            </w:r>
          </w:p>
        </w:tc>
        <w:tc>
          <w:tcPr>
            <w:tcW w:w="1215" w:type="pct"/>
            <w:tcBorders>
              <w:bottom w:val="single" w:sz="4" w:space="0" w:color="auto"/>
            </w:tcBorders>
          </w:tcPr>
          <w:p w14:paraId="7CBEDB5B" w14:textId="77777777" w:rsidR="007C7E78" w:rsidRPr="00D144C6" w:rsidRDefault="007C7E78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149–528 (2)</w:t>
            </w:r>
          </w:p>
        </w:tc>
        <w:tc>
          <w:tcPr>
            <w:tcW w:w="895" w:type="pct"/>
            <w:tcBorders>
              <w:bottom w:val="single" w:sz="4" w:space="0" w:color="auto"/>
            </w:tcBorders>
          </w:tcPr>
          <w:p w14:paraId="40F2229A" w14:textId="77777777" w:rsidR="007C7E78" w:rsidRPr="00D144C6" w:rsidRDefault="007C7E78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2.6×10</w:t>
            </w:r>
            <w:r w:rsidRPr="00D144C6">
              <w:rPr>
                <w:rFonts w:ascii="Times New Roman" w:hAnsi="Times New Roman" w:cs="Times New Roman"/>
                <w:vertAlign w:val="superscript"/>
              </w:rPr>
              <w:t>5</w:t>
            </w:r>
          </w:p>
        </w:tc>
        <w:tc>
          <w:tcPr>
            <w:tcW w:w="1032" w:type="pct"/>
            <w:tcBorders>
              <w:bottom w:val="single" w:sz="4" w:space="0" w:color="auto"/>
            </w:tcBorders>
          </w:tcPr>
          <w:p w14:paraId="24264131" w14:textId="77777777" w:rsidR="007C7E78" w:rsidRPr="00D144C6" w:rsidRDefault="007C7E78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3.7×10</w:t>
            </w:r>
            <w:r w:rsidRPr="00D144C6">
              <w:rPr>
                <w:rFonts w:ascii="Times New Roman" w:hAnsi="Times New Roman" w:cs="Times New Roman"/>
                <w:vertAlign w:val="superscript"/>
              </w:rPr>
              <w:t>5</w:t>
            </w:r>
            <w:r w:rsidRPr="00D144C6">
              <w:rPr>
                <w:rFonts w:ascii="Times New Roman" w:hAnsi="Times New Roman" w:cs="Times New Roman"/>
              </w:rPr>
              <w:t xml:space="preserve"> (5)</w:t>
            </w:r>
          </w:p>
        </w:tc>
      </w:tr>
      <w:tr w:rsidR="007C7E78" w:rsidRPr="00D144C6" w14:paraId="695D6666" w14:textId="77777777" w:rsidTr="0034239B">
        <w:trPr>
          <w:trHeight w:val="177"/>
        </w:trPr>
        <w:tc>
          <w:tcPr>
            <w:tcW w:w="810" w:type="pct"/>
            <w:tcBorders>
              <w:bottom w:val="single" w:sz="18" w:space="0" w:color="auto"/>
            </w:tcBorders>
          </w:tcPr>
          <w:p w14:paraId="0EA4E851" w14:textId="77777777" w:rsidR="007C7E78" w:rsidRPr="00D144C6" w:rsidRDefault="007C7E78" w:rsidP="001B5CCC">
            <w:pPr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DPhP</w:t>
            </w:r>
          </w:p>
        </w:tc>
        <w:tc>
          <w:tcPr>
            <w:tcW w:w="1049" w:type="pct"/>
            <w:tcBorders>
              <w:bottom w:val="single" w:sz="18" w:space="0" w:color="auto"/>
            </w:tcBorders>
          </w:tcPr>
          <w:p w14:paraId="677118AE" w14:textId="77777777" w:rsidR="007C7E78" w:rsidRPr="00D144C6" w:rsidRDefault="007C7E78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3.5</w:t>
            </w:r>
          </w:p>
        </w:tc>
        <w:tc>
          <w:tcPr>
            <w:tcW w:w="1215" w:type="pct"/>
            <w:tcBorders>
              <w:bottom w:val="single" w:sz="18" w:space="0" w:color="auto"/>
            </w:tcBorders>
          </w:tcPr>
          <w:p w14:paraId="78CCC052" w14:textId="77777777" w:rsidR="007C7E78" w:rsidRPr="00D144C6" w:rsidRDefault="007C7E78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N.A.</w:t>
            </w:r>
          </w:p>
        </w:tc>
        <w:tc>
          <w:tcPr>
            <w:tcW w:w="895" w:type="pct"/>
            <w:tcBorders>
              <w:bottom w:val="single" w:sz="18" w:space="0" w:color="auto"/>
            </w:tcBorders>
          </w:tcPr>
          <w:p w14:paraId="61FB0651" w14:textId="77777777" w:rsidR="007C7E78" w:rsidRPr="00D144C6" w:rsidRDefault="007C7E78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1828</w:t>
            </w:r>
          </w:p>
        </w:tc>
        <w:tc>
          <w:tcPr>
            <w:tcW w:w="1032" w:type="pct"/>
            <w:tcBorders>
              <w:bottom w:val="single" w:sz="18" w:space="0" w:color="auto"/>
            </w:tcBorders>
          </w:tcPr>
          <w:p w14:paraId="762E4D6E" w14:textId="77777777" w:rsidR="007C7E78" w:rsidRPr="00D144C6" w:rsidRDefault="007C7E78" w:rsidP="001B5CCC">
            <w:pPr>
              <w:jc w:val="center"/>
              <w:rPr>
                <w:rFonts w:ascii="Times New Roman" w:hAnsi="Times New Roman" w:cs="Times New Roman"/>
              </w:rPr>
            </w:pPr>
            <w:r w:rsidRPr="00D144C6">
              <w:rPr>
                <w:rFonts w:ascii="Times New Roman" w:hAnsi="Times New Roman" w:cs="Times New Roman"/>
              </w:rPr>
              <w:t>N.A.</w:t>
            </w:r>
          </w:p>
        </w:tc>
      </w:tr>
    </w:tbl>
    <w:p w14:paraId="3F2E578F" w14:textId="77777777" w:rsidR="007C7E78" w:rsidRPr="00D144C6" w:rsidRDefault="007C7E78" w:rsidP="007C7E78">
      <w:pPr>
        <w:rPr>
          <w:rFonts w:ascii="Times New Roman" w:hAnsi="Times New Roman" w:cs="Times New Roman"/>
        </w:rPr>
      </w:pPr>
      <w:r w:rsidRPr="00D144C6">
        <w:rPr>
          <w:rFonts w:ascii="Times New Roman" w:hAnsi="Times New Roman" w:cs="Times New Roman"/>
        </w:rPr>
        <w:t>Note: N.A. = Not available</w:t>
      </w:r>
    </w:p>
    <w:p w14:paraId="6FE1D021" w14:textId="36B93C61" w:rsidR="007C7E78" w:rsidRPr="00D144C6" w:rsidRDefault="007C7E78" w:rsidP="007C7E78">
      <w:pPr>
        <w:rPr>
          <w:rFonts w:ascii="Times New Roman" w:hAnsi="Times New Roman" w:cs="Times New Roman"/>
        </w:rPr>
      </w:pPr>
      <w:r w:rsidRPr="00D144C6">
        <w:rPr>
          <w:rFonts w:ascii="Times New Roman" w:hAnsi="Times New Roman" w:cs="Times New Roman"/>
        </w:rPr>
        <w:t xml:space="preserve">(1) Values taken from Tang et al. </w:t>
      </w:r>
      <w:r w:rsidR="00FE291A" w:rsidRPr="00D144C6">
        <w:rPr>
          <w:rFonts w:ascii="Times New Roman" w:hAnsi="Times New Roman" w:cs="Times New Roman"/>
        </w:rPr>
        <w:t>(reference 4</w:t>
      </w:r>
      <w:r w:rsidR="00061AE1" w:rsidRPr="00D144C6">
        <w:rPr>
          <w:rFonts w:ascii="Times New Roman" w:hAnsi="Times New Roman" w:cs="Times New Roman" w:hint="eastAsia"/>
        </w:rPr>
        <w:t>9</w:t>
      </w:r>
      <w:r w:rsidR="00FE291A" w:rsidRPr="00D144C6">
        <w:rPr>
          <w:rFonts w:ascii="Times New Roman" w:hAnsi="Times New Roman" w:cs="Times New Roman"/>
        </w:rPr>
        <w:t xml:space="preserve">) </w:t>
      </w:r>
      <w:r w:rsidRPr="00D144C6">
        <w:rPr>
          <w:rFonts w:ascii="Times New Roman" w:hAnsi="Times New Roman" w:cs="Times New Roman"/>
        </w:rPr>
        <w:t xml:space="preserve">for different tissues (muscle, liver, gonad, brain, gill, kidney, intestine, and serum) of common carp. </w:t>
      </w:r>
    </w:p>
    <w:p w14:paraId="44FA7142" w14:textId="2DF6BF8A" w:rsidR="007C7E78" w:rsidRPr="00D144C6" w:rsidRDefault="007C7E78" w:rsidP="007C7E78">
      <w:pPr>
        <w:rPr>
          <w:rFonts w:ascii="Times New Roman" w:hAnsi="Times New Roman" w:cs="Times New Roman"/>
        </w:rPr>
      </w:pPr>
      <w:r w:rsidRPr="00D144C6">
        <w:rPr>
          <w:rFonts w:ascii="Times New Roman" w:hAnsi="Times New Roman" w:cs="Times New Roman"/>
        </w:rPr>
        <w:t xml:space="preserve">(2) Values taken from Bekele et al. </w:t>
      </w:r>
      <w:r w:rsidR="00FE291A" w:rsidRPr="00D144C6">
        <w:rPr>
          <w:rFonts w:ascii="Times New Roman" w:hAnsi="Times New Roman" w:cs="Times New Roman"/>
        </w:rPr>
        <w:t xml:space="preserve">(reference </w:t>
      </w:r>
      <w:r w:rsidR="00061AE1" w:rsidRPr="00D144C6">
        <w:rPr>
          <w:rFonts w:ascii="Times New Roman" w:hAnsi="Times New Roman" w:cs="Times New Roman" w:hint="eastAsia"/>
        </w:rPr>
        <w:t>50</w:t>
      </w:r>
      <w:r w:rsidR="00FE291A" w:rsidRPr="00D144C6">
        <w:rPr>
          <w:rFonts w:ascii="Times New Roman" w:hAnsi="Times New Roman" w:cs="Times New Roman"/>
        </w:rPr>
        <w:t xml:space="preserve">) </w:t>
      </w:r>
      <w:r w:rsidRPr="00D144C6">
        <w:rPr>
          <w:rFonts w:ascii="Times New Roman" w:hAnsi="Times New Roman" w:cs="Times New Roman"/>
        </w:rPr>
        <w:t>for different tissues (intestine, liver, kidney, and muscle) of common carp.</w:t>
      </w:r>
    </w:p>
    <w:p w14:paraId="56D7C0C6" w14:textId="1D8BB1C9" w:rsidR="007C7E78" w:rsidRPr="00D144C6" w:rsidRDefault="007C7E78" w:rsidP="007C7E78">
      <w:pPr>
        <w:rPr>
          <w:rFonts w:ascii="Times New Roman" w:hAnsi="Times New Roman" w:cs="Times New Roman"/>
        </w:rPr>
      </w:pPr>
      <w:r w:rsidRPr="00D144C6">
        <w:rPr>
          <w:rFonts w:ascii="Times New Roman" w:hAnsi="Times New Roman" w:cs="Times New Roman"/>
        </w:rPr>
        <w:t xml:space="preserve">(3) Values taken from Wang et al. </w:t>
      </w:r>
      <w:r w:rsidR="00FE291A" w:rsidRPr="00D144C6">
        <w:rPr>
          <w:rFonts w:ascii="Times New Roman" w:hAnsi="Times New Roman" w:cs="Times New Roman"/>
        </w:rPr>
        <w:t xml:space="preserve">(reference </w:t>
      </w:r>
      <w:r w:rsidR="00061AE1" w:rsidRPr="00D144C6">
        <w:rPr>
          <w:rFonts w:ascii="Times New Roman" w:hAnsi="Times New Roman" w:cs="Times New Roman" w:hint="eastAsia"/>
        </w:rPr>
        <w:t>51</w:t>
      </w:r>
      <w:r w:rsidR="00FE291A" w:rsidRPr="00D144C6">
        <w:rPr>
          <w:rFonts w:ascii="Times New Roman" w:hAnsi="Times New Roman" w:cs="Times New Roman"/>
        </w:rPr>
        <w:t xml:space="preserve">) </w:t>
      </w:r>
      <w:r w:rsidRPr="00D144C6">
        <w:rPr>
          <w:rFonts w:ascii="Times New Roman" w:hAnsi="Times New Roman" w:cs="Times New Roman"/>
        </w:rPr>
        <w:t>for different tissues (intestine, liver, roe, brain, muscle, and gill) of zebrafish.</w:t>
      </w:r>
    </w:p>
    <w:p w14:paraId="2E0B56EE" w14:textId="29735F84" w:rsidR="007C7E78" w:rsidRPr="00D144C6" w:rsidRDefault="007C7E78" w:rsidP="007C7E78">
      <w:pPr>
        <w:rPr>
          <w:rFonts w:ascii="Times New Roman" w:hAnsi="Times New Roman" w:cs="Times New Roman"/>
        </w:rPr>
      </w:pPr>
      <w:r w:rsidRPr="00D144C6">
        <w:rPr>
          <w:rFonts w:ascii="Times New Roman" w:hAnsi="Times New Roman" w:cs="Times New Roman"/>
        </w:rPr>
        <w:t xml:space="preserve">(4) Values taken from Muir et al. </w:t>
      </w:r>
      <w:r w:rsidR="00FE291A" w:rsidRPr="00D144C6">
        <w:rPr>
          <w:rFonts w:ascii="Times New Roman" w:hAnsi="Times New Roman" w:cs="Times New Roman"/>
        </w:rPr>
        <w:t xml:space="preserve">(reference </w:t>
      </w:r>
      <w:r w:rsidR="00061AE1" w:rsidRPr="00D144C6">
        <w:rPr>
          <w:rFonts w:ascii="Times New Roman" w:hAnsi="Times New Roman" w:cs="Times New Roman" w:hint="eastAsia"/>
        </w:rPr>
        <w:t>52</w:t>
      </w:r>
      <w:r w:rsidR="00FE291A" w:rsidRPr="00D144C6">
        <w:rPr>
          <w:rFonts w:ascii="Times New Roman" w:hAnsi="Times New Roman" w:cs="Times New Roman"/>
        </w:rPr>
        <w:t xml:space="preserve">) </w:t>
      </w:r>
      <w:r w:rsidRPr="00D144C6">
        <w:rPr>
          <w:rFonts w:ascii="Times New Roman" w:hAnsi="Times New Roman" w:cs="Times New Roman"/>
        </w:rPr>
        <w:t>for rainbow trout and fathead minnows.</w:t>
      </w:r>
    </w:p>
    <w:p w14:paraId="355A7068" w14:textId="6D18EFE8" w:rsidR="00834AE0" w:rsidRDefault="007C7E78" w:rsidP="00834AE0">
      <w:pPr>
        <w:rPr>
          <w:rFonts w:ascii="Times New Roman" w:hAnsi="Times New Roman" w:cs="Times New Roman"/>
        </w:rPr>
      </w:pPr>
      <w:r w:rsidRPr="00D144C6">
        <w:rPr>
          <w:rFonts w:ascii="Times New Roman" w:hAnsi="Times New Roman" w:cs="Times New Roman"/>
        </w:rPr>
        <w:t>(5) Values taken from the training set of the TEST model.</w:t>
      </w:r>
      <w:r w:rsidR="00167125" w:rsidRPr="00D144C6">
        <w:rPr>
          <w:rFonts w:ascii="Times New Roman" w:hAnsi="Times New Roman" w:cs="Times New Roman"/>
          <w:vertAlign w:val="superscript"/>
        </w:rPr>
        <w:t>5</w:t>
      </w:r>
      <w:r w:rsidR="00061AE1" w:rsidRPr="00D144C6">
        <w:rPr>
          <w:rFonts w:ascii="Times New Roman" w:hAnsi="Times New Roman" w:cs="Times New Roman" w:hint="eastAsia"/>
          <w:vertAlign w:val="superscript"/>
        </w:rPr>
        <w:t>7</w:t>
      </w:r>
    </w:p>
    <w:p w14:paraId="70B88F63" w14:textId="77777777" w:rsidR="00834AE0" w:rsidRDefault="00834AE0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99EE5AD" w14:textId="49A96389" w:rsidR="00214CFA" w:rsidRPr="00D144C6" w:rsidRDefault="00214CFA" w:rsidP="00E37E95">
      <w:pPr>
        <w:spacing w:afterLines="100" w:after="312"/>
        <w:rPr>
          <w:rFonts w:ascii="Times New Roman" w:eastAsia="等线" w:hAnsi="Times New Roman" w:cs="Times New Roman"/>
          <w:sz w:val="24"/>
          <w:szCs w:val="24"/>
        </w:rPr>
      </w:pPr>
      <w:r w:rsidRPr="00D144C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Supplementary Table </w:t>
      </w:r>
      <w:r w:rsidR="002228F4" w:rsidRPr="00D144C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6 </w:t>
      </w:r>
      <w:r w:rsidR="00241082" w:rsidRPr="00D144C6">
        <w:rPr>
          <w:rFonts w:ascii="Times New Roman" w:hAnsi="Times New Roman" w:cs="Times New Roman"/>
          <w:b/>
          <w:bCs/>
          <w:sz w:val="24"/>
          <w:szCs w:val="24"/>
        </w:rPr>
        <w:t xml:space="preserve">| </w:t>
      </w:r>
      <w:r w:rsidRPr="00D144C6">
        <w:rPr>
          <w:rFonts w:ascii="Times New Roman" w:eastAsia="等线" w:hAnsi="Times New Roman" w:cs="Times New Roman"/>
          <w:sz w:val="24"/>
          <w:szCs w:val="24"/>
        </w:rPr>
        <w:t>Predicted residence time of OPFRs in the atmosphere.</w:t>
      </w:r>
    </w:p>
    <w:tbl>
      <w:tblPr>
        <w:tblStyle w:val="TableGrid1"/>
        <w:tblW w:w="5117" w:type="pct"/>
        <w:jc w:val="center"/>
        <w:tblLook w:val="04A0" w:firstRow="1" w:lastRow="0" w:firstColumn="1" w:lastColumn="0" w:noHBand="0" w:noVBand="1"/>
      </w:tblPr>
      <w:tblGrid>
        <w:gridCol w:w="871"/>
        <w:gridCol w:w="1395"/>
        <w:gridCol w:w="1132"/>
        <w:gridCol w:w="892"/>
        <w:gridCol w:w="645"/>
        <w:gridCol w:w="2154"/>
        <w:gridCol w:w="1100"/>
        <w:gridCol w:w="2012"/>
      </w:tblGrid>
      <w:tr w:rsidR="00214CFA" w:rsidRPr="00D144C6" w14:paraId="2F02146B" w14:textId="77777777" w:rsidTr="00266FD9">
        <w:trPr>
          <w:trHeight w:val="310"/>
          <w:jc w:val="center"/>
        </w:trPr>
        <w:tc>
          <w:tcPr>
            <w:tcW w:w="427" w:type="pct"/>
            <w:vMerge w:val="restart"/>
            <w:tcBorders>
              <w:top w:val="single" w:sz="18" w:space="0" w:color="auto"/>
            </w:tcBorders>
            <w:noWrap/>
            <w:vAlign w:val="center"/>
            <w:hideMark/>
          </w:tcPr>
          <w:p w14:paraId="2FDDE6D4" w14:textId="77777777" w:rsidR="00214CFA" w:rsidRPr="00981554" w:rsidRDefault="00214CFA" w:rsidP="001B5CCC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</w:pPr>
            <w:r w:rsidRPr="00981554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  <w:t>OPFR</w:t>
            </w:r>
          </w:p>
        </w:tc>
        <w:tc>
          <w:tcPr>
            <w:tcW w:w="1239" w:type="pct"/>
            <w:gridSpan w:val="2"/>
            <w:vMerge w:val="restart"/>
            <w:tcBorders>
              <w:top w:val="single" w:sz="18" w:space="0" w:color="auto"/>
            </w:tcBorders>
            <w:vAlign w:val="center"/>
            <w:hideMark/>
          </w:tcPr>
          <w:p w14:paraId="6EED29B5" w14:textId="77777777" w:rsidR="00214CFA" w:rsidRPr="00981554" w:rsidRDefault="00214CFA" w:rsidP="001B5CCC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</w:pPr>
            <w:r w:rsidRPr="00981554">
              <w:rPr>
                <w:rFonts w:ascii="Times New Roman" w:eastAsia="等线" w:hAnsi="Times New Roman" w:cs="Times New Roman"/>
                <w:b/>
                <w:bCs/>
                <w:i/>
                <w:iCs/>
                <w:sz w:val="18"/>
                <w:szCs w:val="18"/>
              </w:rPr>
              <w:t>k</w:t>
            </w:r>
            <w:r w:rsidRPr="00981554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  <w:t xml:space="preserve"> (×10</w:t>
            </w:r>
            <w:r w:rsidRPr="00981554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  <w:vertAlign w:val="superscript"/>
              </w:rPr>
              <w:t>–12</w:t>
            </w:r>
            <w:r w:rsidRPr="00981554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  <w:t xml:space="preserve"> cm</w:t>
            </w:r>
            <w:r w:rsidRPr="00981554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  <w:vertAlign w:val="superscript"/>
              </w:rPr>
              <w:t>3</w:t>
            </w:r>
            <w:r w:rsidRPr="00981554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  <w:t xml:space="preserve"> molecule</w:t>
            </w:r>
            <w:r w:rsidRPr="00981554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  <w:vertAlign w:val="superscript"/>
              </w:rPr>
              <w:t>−1</w:t>
            </w:r>
            <w:r w:rsidRPr="00981554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  <w:t xml:space="preserve"> s</w:t>
            </w:r>
            <w:r w:rsidRPr="00981554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  <w:vertAlign w:val="superscript"/>
              </w:rPr>
              <w:t>−1</w:t>
            </w:r>
            <w:r w:rsidRPr="00981554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3334" w:type="pct"/>
            <w:gridSpan w:val="5"/>
            <w:tcBorders>
              <w:top w:val="single" w:sz="18" w:space="0" w:color="auto"/>
            </w:tcBorders>
            <w:vAlign w:val="center"/>
            <w:hideMark/>
          </w:tcPr>
          <w:p w14:paraId="1B65E4AA" w14:textId="77777777" w:rsidR="00214CFA" w:rsidRPr="00981554" w:rsidRDefault="00214CFA" w:rsidP="001B5CCC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</w:pPr>
            <w:r w:rsidRPr="00981554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  <w:t>Atmospheric residence time (h) (3)</w:t>
            </w:r>
          </w:p>
        </w:tc>
      </w:tr>
      <w:tr w:rsidR="00214CFA" w:rsidRPr="00D144C6" w14:paraId="703E5ED9" w14:textId="77777777" w:rsidTr="00266FD9">
        <w:trPr>
          <w:trHeight w:val="310"/>
          <w:jc w:val="center"/>
        </w:trPr>
        <w:tc>
          <w:tcPr>
            <w:tcW w:w="427" w:type="pct"/>
            <w:vMerge/>
            <w:noWrap/>
            <w:vAlign w:val="center"/>
          </w:tcPr>
          <w:p w14:paraId="7DD60B5C" w14:textId="77777777" w:rsidR="00214CFA" w:rsidRPr="00981554" w:rsidRDefault="00214CFA" w:rsidP="001B5CCC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39" w:type="pct"/>
            <w:gridSpan w:val="2"/>
            <w:vMerge/>
            <w:vAlign w:val="center"/>
          </w:tcPr>
          <w:p w14:paraId="177EB4FF" w14:textId="77777777" w:rsidR="00214CFA" w:rsidRPr="00981554" w:rsidRDefault="00214CFA" w:rsidP="001B5CCC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37" w:type="pct"/>
            <w:vAlign w:val="center"/>
          </w:tcPr>
          <w:p w14:paraId="72F255C1" w14:textId="77777777" w:rsidR="00214CFA" w:rsidRPr="00981554" w:rsidRDefault="00214CFA" w:rsidP="001B5CCC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71" w:type="pct"/>
            <w:gridSpan w:val="2"/>
            <w:vAlign w:val="center"/>
          </w:tcPr>
          <w:p w14:paraId="55D0B304" w14:textId="77777777" w:rsidR="00214CFA" w:rsidRPr="00981554" w:rsidRDefault="00214CFA" w:rsidP="001B5CCC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</w:pPr>
            <w:r w:rsidRPr="00981554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  <w:t>Particle concentration = 30 μg/m</w:t>
            </w:r>
            <w:r w:rsidRPr="00981554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525" w:type="pct"/>
            <w:gridSpan w:val="2"/>
            <w:vAlign w:val="center"/>
          </w:tcPr>
          <w:p w14:paraId="42707B7E" w14:textId="77777777" w:rsidR="00214CFA" w:rsidRPr="00981554" w:rsidRDefault="00214CFA" w:rsidP="001B5CCC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</w:pPr>
            <w:bookmarkStart w:id="45" w:name="_Hlk55817892"/>
            <w:r w:rsidRPr="00981554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  <w:t>Particle concentration</w:t>
            </w:r>
            <w:bookmarkEnd w:id="45"/>
            <w:r w:rsidRPr="00981554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  <w:t xml:space="preserve"> = </w:t>
            </w:r>
            <w:bookmarkStart w:id="46" w:name="_Hlk55818049"/>
            <w:r w:rsidRPr="00981554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  <w:t>300 μg/m</w:t>
            </w:r>
            <w:r w:rsidRPr="00981554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  <w:vertAlign w:val="superscript"/>
              </w:rPr>
              <w:t>3</w:t>
            </w:r>
            <w:bookmarkEnd w:id="46"/>
          </w:p>
        </w:tc>
      </w:tr>
      <w:tr w:rsidR="00214CFA" w:rsidRPr="00D144C6" w14:paraId="3111AC78" w14:textId="77777777" w:rsidTr="00266FD9">
        <w:trPr>
          <w:trHeight w:val="310"/>
          <w:jc w:val="center"/>
        </w:trPr>
        <w:tc>
          <w:tcPr>
            <w:tcW w:w="427" w:type="pct"/>
            <w:vMerge/>
            <w:tcBorders>
              <w:bottom w:val="single" w:sz="18" w:space="0" w:color="auto"/>
            </w:tcBorders>
            <w:noWrap/>
            <w:vAlign w:val="center"/>
            <w:hideMark/>
          </w:tcPr>
          <w:p w14:paraId="23C98F03" w14:textId="77777777" w:rsidR="00214CFA" w:rsidRPr="00981554" w:rsidRDefault="00214CFA" w:rsidP="001B5CCC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684" w:type="pct"/>
            <w:tcBorders>
              <w:bottom w:val="single" w:sz="18" w:space="0" w:color="auto"/>
            </w:tcBorders>
            <w:vAlign w:val="center"/>
            <w:hideMark/>
          </w:tcPr>
          <w:p w14:paraId="06803A63" w14:textId="77777777" w:rsidR="00214CFA" w:rsidRPr="00981554" w:rsidRDefault="00214CFA" w:rsidP="001B5CCC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</w:pPr>
            <w:r w:rsidRPr="00981554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  <w:t>Particulate (1)</w:t>
            </w:r>
          </w:p>
        </w:tc>
        <w:tc>
          <w:tcPr>
            <w:tcW w:w="555" w:type="pct"/>
            <w:tcBorders>
              <w:bottom w:val="single" w:sz="18" w:space="0" w:color="auto"/>
            </w:tcBorders>
            <w:vAlign w:val="center"/>
            <w:hideMark/>
          </w:tcPr>
          <w:p w14:paraId="004CA8B5" w14:textId="77777777" w:rsidR="00214CFA" w:rsidRPr="00981554" w:rsidRDefault="00214CFA" w:rsidP="001B5CCC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</w:pPr>
            <w:bookmarkStart w:id="47" w:name="_Hlk55817195"/>
            <w:r w:rsidRPr="00981554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  <w:t xml:space="preserve">Gaseous </w:t>
            </w:r>
            <w:bookmarkEnd w:id="47"/>
            <w:r w:rsidRPr="00981554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  <w:t>(2)</w:t>
            </w:r>
          </w:p>
        </w:tc>
        <w:tc>
          <w:tcPr>
            <w:tcW w:w="437" w:type="pct"/>
            <w:tcBorders>
              <w:bottom w:val="single" w:sz="18" w:space="0" w:color="auto"/>
            </w:tcBorders>
            <w:vAlign w:val="center"/>
            <w:hideMark/>
          </w:tcPr>
          <w:p w14:paraId="17F0D8D6" w14:textId="77777777" w:rsidR="00214CFA" w:rsidRPr="00981554" w:rsidRDefault="00214CFA" w:rsidP="001B5CCC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</w:pPr>
            <w:r w:rsidRPr="00981554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  <w:t>Gaseous</w:t>
            </w:r>
          </w:p>
        </w:tc>
        <w:tc>
          <w:tcPr>
            <w:tcW w:w="316" w:type="pct"/>
            <w:tcBorders>
              <w:bottom w:val="single" w:sz="18" w:space="0" w:color="auto"/>
            </w:tcBorders>
            <w:vAlign w:val="center"/>
            <w:hideMark/>
          </w:tcPr>
          <w:p w14:paraId="0DBB3C40" w14:textId="77777777" w:rsidR="00214CFA" w:rsidRPr="00981554" w:rsidRDefault="00214CFA" w:rsidP="001B5CCC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</w:pPr>
            <w:r w:rsidRPr="00981554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  <w:t>Both</w:t>
            </w:r>
          </w:p>
        </w:tc>
        <w:tc>
          <w:tcPr>
            <w:tcW w:w="1056" w:type="pct"/>
            <w:tcBorders>
              <w:bottom w:val="single" w:sz="18" w:space="0" w:color="auto"/>
            </w:tcBorders>
            <w:vAlign w:val="center"/>
            <w:hideMark/>
          </w:tcPr>
          <w:p w14:paraId="63030F10" w14:textId="77777777" w:rsidR="00214CFA" w:rsidRPr="00981554" w:rsidRDefault="00214CFA" w:rsidP="001B5CCC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</w:pPr>
            <w:r w:rsidRPr="00981554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  <w:t>Change (gaseous/both)</w:t>
            </w:r>
          </w:p>
        </w:tc>
        <w:tc>
          <w:tcPr>
            <w:tcW w:w="539" w:type="pct"/>
            <w:tcBorders>
              <w:bottom w:val="single" w:sz="18" w:space="0" w:color="auto"/>
            </w:tcBorders>
            <w:vAlign w:val="center"/>
          </w:tcPr>
          <w:p w14:paraId="0765C478" w14:textId="77777777" w:rsidR="00214CFA" w:rsidRPr="00981554" w:rsidRDefault="00214CFA" w:rsidP="001B5CCC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</w:pPr>
            <w:r w:rsidRPr="00981554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  <w:t>Both</w:t>
            </w:r>
          </w:p>
        </w:tc>
        <w:tc>
          <w:tcPr>
            <w:tcW w:w="987" w:type="pct"/>
            <w:tcBorders>
              <w:bottom w:val="single" w:sz="18" w:space="0" w:color="auto"/>
            </w:tcBorders>
            <w:vAlign w:val="center"/>
          </w:tcPr>
          <w:p w14:paraId="662EEB9C" w14:textId="77777777" w:rsidR="00214CFA" w:rsidRPr="00981554" w:rsidRDefault="00214CFA" w:rsidP="001B5CCC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</w:pPr>
            <w:r w:rsidRPr="00981554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  <w:t>Change (gaseous/</w:t>
            </w:r>
            <w:bookmarkStart w:id="48" w:name="_Hlk55819491"/>
            <w:r w:rsidRPr="00981554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  <w:t>both</w:t>
            </w:r>
            <w:bookmarkEnd w:id="48"/>
            <w:r w:rsidRPr="00981554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  <w:t>)</w:t>
            </w:r>
          </w:p>
        </w:tc>
      </w:tr>
      <w:tr w:rsidR="00214CFA" w:rsidRPr="00D144C6" w14:paraId="3C002011" w14:textId="77777777" w:rsidTr="00266FD9">
        <w:trPr>
          <w:trHeight w:val="310"/>
          <w:jc w:val="center"/>
        </w:trPr>
        <w:tc>
          <w:tcPr>
            <w:tcW w:w="427" w:type="pct"/>
            <w:tcBorders>
              <w:top w:val="single" w:sz="18" w:space="0" w:color="auto"/>
            </w:tcBorders>
            <w:noWrap/>
            <w:vAlign w:val="center"/>
            <w:hideMark/>
          </w:tcPr>
          <w:p w14:paraId="0E12478C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TCEP</w:t>
            </w:r>
          </w:p>
        </w:tc>
        <w:tc>
          <w:tcPr>
            <w:tcW w:w="684" w:type="pct"/>
            <w:tcBorders>
              <w:top w:val="single" w:sz="18" w:space="0" w:color="auto"/>
            </w:tcBorders>
            <w:vAlign w:val="center"/>
            <w:hideMark/>
          </w:tcPr>
          <w:p w14:paraId="6E4F7211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0.72±0.10</w:t>
            </w:r>
          </w:p>
        </w:tc>
        <w:tc>
          <w:tcPr>
            <w:tcW w:w="555" w:type="pct"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D7D675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29.0</w:t>
            </w:r>
          </w:p>
        </w:tc>
        <w:tc>
          <w:tcPr>
            <w:tcW w:w="437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4B3015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9.9</w:t>
            </w:r>
          </w:p>
        </w:tc>
        <w:tc>
          <w:tcPr>
            <w:tcW w:w="316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80468E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9.9</w:t>
            </w:r>
          </w:p>
        </w:tc>
        <w:tc>
          <w:tcPr>
            <w:tcW w:w="1056" w:type="pct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A1FA6E0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1.0</w:t>
            </w:r>
          </w:p>
        </w:tc>
        <w:tc>
          <w:tcPr>
            <w:tcW w:w="539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51D1CB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9.9</w:t>
            </w:r>
          </w:p>
        </w:tc>
        <w:tc>
          <w:tcPr>
            <w:tcW w:w="987" w:type="pct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EA1A4E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1.0</w:t>
            </w:r>
          </w:p>
        </w:tc>
      </w:tr>
      <w:tr w:rsidR="00214CFA" w:rsidRPr="00D144C6" w14:paraId="40EEC103" w14:textId="77777777" w:rsidTr="00266FD9">
        <w:trPr>
          <w:trHeight w:val="320"/>
          <w:jc w:val="center"/>
        </w:trPr>
        <w:tc>
          <w:tcPr>
            <w:tcW w:w="427" w:type="pct"/>
            <w:noWrap/>
            <w:vAlign w:val="center"/>
            <w:hideMark/>
          </w:tcPr>
          <w:p w14:paraId="6BDAFE38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TCPP</w:t>
            </w:r>
          </w:p>
        </w:tc>
        <w:tc>
          <w:tcPr>
            <w:tcW w:w="684" w:type="pct"/>
            <w:vAlign w:val="center"/>
            <w:hideMark/>
          </w:tcPr>
          <w:p w14:paraId="4B57A693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0.88±0.09</w:t>
            </w:r>
          </w:p>
        </w:tc>
        <w:tc>
          <w:tcPr>
            <w:tcW w:w="55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9E3588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23.5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78A455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12.2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452986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12.2</w:t>
            </w:r>
          </w:p>
        </w:tc>
        <w:tc>
          <w:tcPr>
            <w:tcW w:w="10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756A896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1.0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8E5117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12.3</w:t>
            </w:r>
          </w:p>
        </w:tc>
        <w:tc>
          <w:tcPr>
            <w:tcW w:w="9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C9CDF4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1.0</w:t>
            </w:r>
          </w:p>
        </w:tc>
      </w:tr>
      <w:tr w:rsidR="00214CFA" w:rsidRPr="00D144C6" w14:paraId="106A0520" w14:textId="77777777" w:rsidTr="00266FD9">
        <w:trPr>
          <w:trHeight w:val="320"/>
          <w:jc w:val="center"/>
        </w:trPr>
        <w:tc>
          <w:tcPr>
            <w:tcW w:w="427" w:type="pct"/>
            <w:noWrap/>
            <w:vAlign w:val="center"/>
            <w:hideMark/>
          </w:tcPr>
          <w:p w14:paraId="226F72D9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TDCPP</w:t>
            </w:r>
          </w:p>
        </w:tc>
        <w:tc>
          <w:tcPr>
            <w:tcW w:w="684" w:type="pct"/>
            <w:vAlign w:val="center"/>
            <w:hideMark/>
          </w:tcPr>
          <w:p w14:paraId="2895B1BF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0.92±0.09</w:t>
            </w:r>
          </w:p>
        </w:tc>
        <w:tc>
          <w:tcPr>
            <w:tcW w:w="55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D0A7BC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23.3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BF8562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12.7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6CA8EA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12.7</w:t>
            </w:r>
          </w:p>
        </w:tc>
        <w:tc>
          <w:tcPr>
            <w:tcW w:w="10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598E835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1.0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1112DD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16.4</w:t>
            </w:r>
          </w:p>
        </w:tc>
        <w:tc>
          <w:tcPr>
            <w:tcW w:w="9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0DB1C8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1.0</w:t>
            </w:r>
          </w:p>
        </w:tc>
      </w:tr>
      <w:tr w:rsidR="00214CFA" w:rsidRPr="00D144C6" w14:paraId="2DBFCDB7" w14:textId="77777777" w:rsidTr="00266FD9">
        <w:trPr>
          <w:trHeight w:val="320"/>
          <w:jc w:val="center"/>
        </w:trPr>
        <w:tc>
          <w:tcPr>
            <w:tcW w:w="427" w:type="pct"/>
            <w:noWrap/>
            <w:vAlign w:val="center"/>
          </w:tcPr>
          <w:p w14:paraId="4E534A55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TBEP</w:t>
            </w:r>
          </w:p>
        </w:tc>
        <w:tc>
          <w:tcPr>
            <w:tcW w:w="684" w:type="pct"/>
            <w:vAlign w:val="center"/>
          </w:tcPr>
          <w:p w14:paraId="6C577113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3.06±0.40</w:t>
            </w:r>
          </w:p>
        </w:tc>
        <w:tc>
          <w:tcPr>
            <w:tcW w:w="55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99C9B4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17.3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DBFC7F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33.4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726297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28.3</w:t>
            </w:r>
          </w:p>
        </w:tc>
        <w:tc>
          <w:tcPr>
            <w:tcW w:w="10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43CF526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1.2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9598C8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66.0</w:t>
            </w:r>
          </w:p>
        </w:tc>
        <w:tc>
          <w:tcPr>
            <w:tcW w:w="9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1312AA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2.8</w:t>
            </w:r>
          </w:p>
        </w:tc>
      </w:tr>
      <w:tr w:rsidR="00214CFA" w:rsidRPr="00D144C6" w14:paraId="07AE0BAD" w14:textId="77777777" w:rsidTr="00266FD9">
        <w:trPr>
          <w:trHeight w:val="320"/>
          <w:jc w:val="center"/>
        </w:trPr>
        <w:tc>
          <w:tcPr>
            <w:tcW w:w="427" w:type="pct"/>
            <w:noWrap/>
            <w:vAlign w:val="center"/>
          </w:tcPr>
          <w:p w14:paraId="3243A3AC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TPhP</w:t>
            </w:r>
          </w:p>
        </w:tc>
        <w:tc>
          <w:tcPr>
            <w:tcW w:w="684" w:type="pct"/>
            <w:vAlign w:val="center"/>
          </w:tcPr>
          <w:p w14:paraId="67EACE2E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2.10±0.19</w:t>
            </w:r>
          </w:p>
        </w:tc>
        <w:tc>
          <w:tcPr>
            <w:tcW w:w="55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4AC9A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21.2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8E6D62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15.1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070F7C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14.9</w:t>
            </w:r>
          </w:p>
        </w:tc>
        <w:tc>
          <w:tcPr>
            <w:tcW w:w="10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6E9DB72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1.0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945E41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26.5</w:t>
            </w:r>
          </w:p>
        </w:tc>
        <w:tc>
          <w:tcPr>
            <w:tcW w:w="9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F0EC81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1.1</w:t>
            </w:r>
          </w:p>
        </w:tc>
      </w:tr>
      <w:tr w:rsidR="00214CFA" w:rsidRPr="00D144C6" w14:paraId="64AB6873" w14:textId="77777777" w:rsidTr="00266FD9">
        <w:trPr>
          <w:trHeight w:val="310"/>
          <w:jc w:val="center"/>
        </w:trPr>
        <w:tc>
          <w:tcPr>
            <w:tcW w:w="427" w:type="pct"/>
            <w:noWrap/>
            <w:vAlign w:val="center"/>
            <w:hideMark/>
          </w:tcPr>
          <w:p w14:paraId="3B02943C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EHDP</w:t>
            </w:r>
          </w:p>
        </w:tc>
        <w:tc>
          <w:tcPr>
            <w:tcW w:w="684" w:type="pct"/>
            <w:vAlign w:val="center"/>
            <w:hideMark/>
          </w:tcPr>
          <w:p w14:paraId="6CFD97F6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1.12±0.22</w:t>
            </w:r>
          </w:p>
        </w:tc>
        <w:tc>
          <w:tcPr>
            <w:tcW w:w="55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BB439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22.7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FDD249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25.3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7923B8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24.1</w:t>
            </w:r>
          </w:p>
        </w:tc>
        <w:tc>
          <w:tcPr>
            <w:tcW w:w="10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C5C2495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1.0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F440B1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93.3</w:t>
            </w:r>
          </w:p>
        </w:tc>
        <w:tc>
          <w:tcPr>
            <w:tcW w:w="9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62BAF8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1.5</w:t>
            </w:r>
          </w:p>
        </w:tc>
      </w:tr>
      <w:tr w:rsidR="00214CFA" w:rsidRPr="00D144C6" w14:paraId="28D75174" w14:textId="77777777" w:rsidTr="00266FD9">
        <w:trPr>
          <w:trHeight w:val="310"/>
          <w:jc w:val="center"/>
        </w:trPr>
        <w:tc>
          <w:tcPr>
            <w:tcW w:w="427" w:type="pct"/>
            <w:noWrap/>
            <w:vAlign w:val="center"/>
            <w:hideMark/>
          </w:tcPr>
          <w:p w14:paraId="1ED2F200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TCP</w:t>
            </w:r>
          </w:p>
        </w:tc>
        <w:tc>
          <w:tcPr>
            <w:tcW w:w="684" w:type="pct"/>
            <w:vAlign w:val="center"/>
            <w:hideMark/>
          </w:tcPr>
          <w:p w14:paraId="1D9AA4E5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2.75±0.38</w:t>
            </w:r>
          </w:p>
        </w:tc>
        <w:tc>
          <w:tcPr>
            <w:tcW w:w="55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B4B630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16.5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BE36D7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34.1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AA30E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29.4</w:t>
            </w:r>
          </w:p>
        </w:tc>
        <w:tc>
          <w:tcPr>
            <w:tcW w:w="10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5E3ED4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1.2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9D36D6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70.8</w:t>
            </w:r>
          </w:p>
        </w:tc>
        <w:tc>
          <w:tcPr>
            <w:tcW w:w="9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4D9844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2.6</w:t>
            </w:r>
          </w:p>
        </w:tc>
      </w:tr>
      <w:tr w:rsidR="00214CFA" w:rsidRPr="00D144C6" w14:paraId="05D14D29" w14:textId="77777777" w:rsidTr="00266FD9">
        <w:trPr>
          <w:trHeight w:val="310"/>
          <w:jc w:val="center"/>
        </w:trPr>
        <w:tc>
          <w:tcPr>
            <w:tcW w:w="427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675CA66E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TEHP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  <w:hideMark/>
          </w:tcPr>
          <w:p w14:paraId="6869BB40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2.70±0.63</w:t>
            </w:r>
          </w:p>
        </w:tc>
        <w:tc>
          <w:tcPr>
            <w:tcW w:w="55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4178AB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17.4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BEF99B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31.8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7AA613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27.8</w:t>
            </w:r>
          </w:p>
        </w:tc>
        <w:tc>
          <w:tcPr>
            <w:tcW w:w="10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241D68F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1.1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D0F383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69.5</w:t>
            </w:r>
          </w:p>
        </w:tc>
        <w:tc>
          <w:tcPr>
            <w:tcW w:w="9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1A879D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2.5</w:t>
            </w:r>
          </w:p>
        </w:tc>
      </w:tr>
      <w:tr w:rsidR="00214CFA" w:rsidRPr="00D144C6" w14:paraId="116F1A12" w14:textId="77777777" w:rsidTr="00266FD9">
        <w:trPr>
          <w:trHeight w:val="310"/>
          <w:jc w:val="center"/>
        </w:trPr>
        <w:tc>
          <w:tcPr>
            <w:tcW w:w="427" w:type="pct"/>
            <w:tcBorders>
              <w:bottom w:val="single" w:sz="18" w:space="0" w:color="auto"/>
            </w:tcBorders>
            <w:noWrap/>
            <w:vAlign w:val="center"/>
          </w:tcPr>
          <w:p w14:paraId="4989CE13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DPhP</w:t>
            </w:r>
          </w:p>
        </w:tc>
        <w:tc>
          <w:tcPr>
            <w:tcW w:w="684" w:type="pct"/>
            <w:tcBorders>
              <w:bottom w:val="single" w:sz="18" w:space="0" w:color="auto"/>
            </w:tcBorders>
            <w:vAlign w:val="center"/>
          </w:tcPr>
          <w:p w14:paraId="46B380E0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2.33±0.14</w:t>
            </w:r>
          </w:p>
        </w:tc>
        <w:tc>
          <w:tcPr>
            <w:tcW w:w="555" w:type="pct"/>
            <w:tcBorders>
              <w:top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6F63E046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50.8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9FC188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6.3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D07205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6.2</w:t>
            </w:r>
          </w:p>
        </w:tc>
        <w:tc>
          <w:tcPr>
            <w:tcW w:w="1056" w:type="pct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23B30E13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1.0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2FA3BB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11.3</w:t>
            </w:r>
          </w:p>
        </w:tc>
        <w:tc>
          <w:tcPr>
            <w:tcW w:w="987" w:type="pct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A8F294" w14:textId="77777777" w:rsidR="00214CFA" w:rsidRPr="00D144C6" w:rsidRDefault="00214CFA" w:rsidP="001B5CCC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4C6">
              <w:rPr>
                <w:rFonts w:ascii="Times New Roman" w:eastAsia="等线" w:hAnsi="Times New Roman" w:cs="Times New Roman"/>
                <w:sz w:val="18"/>
                <w:szCs w:val="18"/>
              </w:rPr>
              <w:t>1.1</w:t>
            </w:r>
          </w:p>
        </w:tc>
      </w:tr>
    </w:tbl>
    <w:p w14:paraId="01E5CE00" w14:textId="144BA627" w:rsidR="0069558D" w:rsidRPr="00E37E95" w:rsidRDefault="00E37E95" w:rsidP="00E37E95">
      <w:pPr>
        <w:spacing w:beforeLines="50" w:before="156"/>
        <w:rPr>
          <w:rFonts w:ascii="Times New Roman" w:eastAsia="等线" w:hAnsi="Times New Roman" w:cs="Times New Roman"/>
          <w:sz w:val="24"/>
          <w:szCs w:val="24"/>
        </w:rPr>
      </w:pPr>
      <w:r w:rsidRPr="00D144C6">
        <w:rPr>
          <w:rFonts w:ascii="Times New Roman" w:eastAsia="等线" w:hAnsi="Times New Roman" w:cs="Times New Roman"/>
          <w:sz w:val="24"/>
          <w:szCs w:val="24"/>
        </w:rPr>
        <w:t xml:space="preserve">“Gaseous”: assuming photooxidation occurs in the gas-phase only, i.e., photooxidation rate constant is 0 in the particle-phase. the column “gaseous”. “Both”: assuming photooxidation occurs in both gas- and particle-phases. </w:t>
      </w:r>
      <w:r w:rsidR="00214CFA" w:rsidRPr="00D144C6">
        <w:rPr>
          <w:rFonts w:ascii="Times New Roman" w:eastAsia="等线" w:hAnsi="Times New Roman" w:cs="Times New Roman"/>
          <w:sz w:val="24"/>
          <w:szCs w:val="24"/>
        </w:rPr>
        <w:t>Note:</w:t>
      </w:r>
      <w:r w:rsidRPr="00D144C6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="00214CFA" w:rsidRPr="00D144C6">
        <w:rPr>
          <w:rFonts w:ascii="Times New Roman" w:eastAsia="等线" w:hAnsi="Times New Roman" w:cs="Times New Roman"/>
          <w:sz w:val="24"/>
          <w:szCs w:val="24"/>
        </w:rPr>
        <w:t>(1) Measured in this work</w:t>
      </w:r>
      <w:r w:rsidRPr="00D144C6">
        <w:rPr>
          <w:rFonts w:ascii="Times New Roman" w:eastAsia="等线" w:hAnsi="Times New Roman" w:cs="Times New Roman"/>
          <w:sz w:val="24"/>
          <w:szCs w:val="24"/>
        </w:rPr>
        <w:t xml:space="preserve">; </w:t>
      </w:r>
      <w:r w:rsidR="00214CFA" w:rsidRPr="00D144C6">
        <w:rPr>
          <w:rFonts w:ascii="Times New Roman" w:eastAsia="等线" w:hAnsi="Times New Roman" w:cs="Times New Roman"/>
          <w:sz w:val="24"/>
          <w:szCs w:val="24"/>
        </w:rPr>
        <w:t>(2) Predicted using OPERA (</w:t>
      </w:r>
      <w:r w:rsidR="005B06D0" w:rsidRPr="00D144C6">
        <w:rPr>
          <w:rFonts w:ascii="Times New Roman" w:eastAsia="等线" w:hAnsi="Times New Roman" w:cs="Times New Roman"/>
          <w:sz w:val="24"/>
          <w:szCs w:val="24"/>
        </w:rPr>
        <w:t>s</w:t>
      </w:r>
      <w:r w:rsidR="00214CFA" w:rsidRPr="00D144C6">
        <w:rPr>
          <w:rFonts w:ascii="Times New Roman" w:eastAsia="等线" w:hAnsi="Times New Roman" w:cs="Times New Roman"/>
          <w:sz w:val="24"/>
          <w:szCs w:val="24"/>
        </w:rPr>
        <w:t>ee</w:t>
      </w:r>
      <w:r w:rsidR="005B06D0" w:rsidRPr="00D144C6">
        <w:rPr>
          <w:rFonts w:ascii="Times New Roman" w:eastAsia="等线" w:hAnsi="Times New Roman" w:cs="Times New Roman"/>
          <w:sz w:val="24"/>
          <w:szCs w:val="24"/>
        </w:rPr>
        <w:t xml:space="preserve"> Methods</w:t>
      </w:r>
      <w:r w:rsidR="00214CFA" w:rsidRPr="00D144C6">
        <w:rPr>
          <w:rFonts w:ascii="Times New Roman" w:eastAsia="等线" w:hAnsi="Times New Roman" w:cs="Times New Roman"/>
          <w:sz w:val="24"/>
          <w:szCs w:val="24"/>
        </w:rPr>
        <w:t>)</w:t>
      </w:r>
      <w:r w:rsidRPr="00D144C6">
        <w:rPr>
          <w:rFonts w:ascii="Times New Roman" w:eastAsia="等线" w:hAnsi="Times New Roman" w:cs="Times New Roman"/>
          <w:sz w:val="24"/>
          <w:szCs w:val="24"/>
        </w:rPr>
        <w:t xml:space="preserve">; </w:t>
      </w:r>
      <w:r w:rsidR="00214CFA" w:rsidRPr="00D144C6">
        <w:rPr>
          <w:rFonts w:ascii="Times New Roman" w:eastAsia="等线" w:hAnsi="Times New Roman" w:cs="Times New Roman"/>
          <w:sz w:val="24"/>
          <w:szCs w:val="24"/>
        </w:rPr>
        <w:t>(3) Calculated using the global weighted-average lower atmospheric OH concentration of 9.7×10</w:t>
      </w:r>
      <w:r w:rsidR="00214CFA" w:rsidRPr="00D144C6">
        <w:rPr>
          <w:rFonts w:ascii="Times New Roman" w:eastAsia="等线" w:hAnsi="Times New Roman" w:cs="Times New Roman"/>
          <w:sz w:val="24"/>
          <w:szCs w:val="24"/>
          <w:vertAlign w:val="superscript"/>
        </w:rPr>
        <w:t>5</w:t>
      </w:r>
      <w:r w:rsidR="00214CFA" w:rsidRPr="00D144C6">
        <w:rPr>
          <w:rFonts w:ascii="Times New Roman" w:eastAsia="等线" w:hAnsi="Times New Roman" w:cs="Times New Roman"/>
          <w:sz w:val="24"/>
          <w:szCs w:val="24"/>
        </w:rPr>
        <w:t xml:space="preserve"> molecule cm</w:t>
      </w:r>
      <w:r w:rsidR="00214CFA" w:rsidRPr="00D144C6">
        <w:rPr>
          <w:rFonts w:ascii="Times New Roman" w:eastAsia="等线" w:hAnsi="Times New Roman" w:cs="Times New Roman"/>
          <w:sz w:val="24"/>
          <w:szCs w:val="24"/>
          <w:vertAlign w:val="superscript"/>
        </w:rPr>
        <w:t>−3</w:t>
      </w:r>
      <w:r w:rsidRPr="00D144C6">
        <w:rPr>
          <w:rFonts w:ascii="Times New Roman" w:eastAsia="等线" w:hAnsi="Times New Roman" w:cs="Times New Roman"/>
          <w:sz w:val="24"/>
          <w:szCs w:val="24"/>
        </w:rPr>
        <w:t>.</w:t>
      </w:r>
      <w:r w:rsidR="00891F34" w:rsidRPr="00D144C6">
        <w:rPr>
          <w:rFonts w:ascii="Times New Roman" w:eastAsia="等线" w:hAnsi="Times New Roman" w:cs="Times New Roman"/>
          <w:sz w:val="24"/>
          <w:szCs w:val="24"/>
          <w:vertAlign w:val="superscript"/>
        </w:rPr>
        <w:t>7</w:t>
      </w:r>
      <w:r w:rsidR="007355E9">
        <w:rPr>
          <w:rFonts w:ascii="Times New Roman" w:eastAsia="等线" w:hAnsi="Times New Roman" w:cs="Times New Roman"/>
          <w:sz w:val="24"/>
          <w:szCs w:val="24"/>
          <w:vertAlign w:val="superscript"/>
        </w:rPr>
        <w:t>9</w:t>
      </w:r>
    </w:p>
    <w:sectPr w:rsidR="0069558D" w:rsidRPr="00E37E95" w:rsidSect="00796CEA">
      <w:pgSz w:w="11906" w:h="16838"/>
      <w:pgMar w:top="1134" w:right="964" w:bottom="1134" w:left="964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863180fb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E3sDS2MDO3NLSwtDRW0lEKTi0uzszPAykwqQUAEbPP7SwAAAA="/>
  </w:docVars>
  <w:rsids>
    <w:rsidRoot w:val="00486CCF"/>
    <w:rsid w:val="0000199A"/>
    <w:rsid w:val="00003F41"/>
    <w:rsid w:val="00011F28"/>
    <w:rsid w:val="000136F1"/>
    <w:rsid w:val="00015DBB"/>
    <w:rsid w:val="000200AD"/>
    <w:rsid w:val="00027CD3"/>
    <w:rsid w:val="00030498"/>
    <w:rsid w:val="00031C51"/>
    <w:rsid w:val="00034A31"/>
    <w:rsid w:val="00045423"/>
    <w:rsid w:val="0004694C"/>
    <w:rsid w:val="00051BB3"/>
    <w:rsid w:val="0006193C"/>
    <w:rsid w:val="00061AE1"/>
    <w:rsid w:val="00072675"/>
    <w:rsid w:val="00073035"/>
    <w:rsid w:val="00076E9A"/>
    <w:rsid w:val="00093530"/>
    <w:rsid w:val="000A0BD7"/>
    <w:rsid w:val="000A6004"/>
    <w:rsid w:val="000A6327"/>
    <w:rsid w:val="000C74E9"/>
    <w:rsid w:val="000D06BD"/>
    <w:rsid w:val="000D5AF0"/>
    <w:rsid w:val="000E16F7"/>
    <w:rsid w:val="000E2179"/>
    <w:rsid w:val="000E53CA"/>
    <w:rsid w:val="000E6371"/>
    <w:rsid w:val="000F1F35"/>
    <w:rsid w:val="000F3D7F"/>
    <w:rsid w:val="000F699E"/>
    <w:rsid w:val="00105D9F"/>
    <w:rsid w:val="00115142"/>
    <w:rsid w:val="0012067E"/>
    <w:rsid w:val="00121B05"/>
    <w:rsid w:val="00126A53"/>
    <w:rsid w:val="00134AF3"/>
    <w:rsid w:val="001426A5"/>
    <w:rsid w:val="001427D1"/>
    <w:rsid w:val="00145284"/>
    <w:rsid w:val="00151ED9"/>
    <w:rsid w:val="00152E9F"/>
    <w:rsid w:val="00153BA3"/>
    <w:rsid w:val="00160B61"/>
    <w:rsid w:val="001669E0"/>
    <w:rsid w:val="00167125"/>
    <w:rsid w:val="00172359"/>
    <w:rsid w:val="0018308E"/>
    <w:rsid w:val="00184BD1"/>
    <w:rsid w:val="001918EB"/>
    <w:rsid w:val="001958B1"/>
    <w:rsid w:val="001962CC"/>
    <w:rsid w:val="00196E7D"/>
    <w:rsid w:val="001A3BB5"/>
    <w:rsid w:val="001A4D06"/>
    <w:rsid w:val="001B2FAA"/>
    <w:rsid w:val="001B3F9D"/>
    <w:rsid w:val="001B5CCC"/>
    <w:rsid w:val="001B671E"/>
    <w:rsid w:val="001B68BF"/>
    <w:rsid w:val="001C7FCF"/>
    <w:rsid w:val="001D3CCC"/>
    <w:rsid w:val="001D6DD7"/>
    <w:rsid w:val="001E1DB6"/>
    <w:rsid w:val="001E41C1"/>
    <w:rsid w:val="001E47D5"/>
    <w:rsid w:val="001F2AD5"/>
    <w:rsid w:val="001F5657"/>
    <w:rsid w:val="001F6A8F"/>
    <w:rsid w:val="0020003D"/>
    <w:rsid w:val="00205C0E"/>
    <w:rsid w:val="0021021A"/>
    <w:rsid w:val="00214CFA"/>
    <w:rsid w:val="002212EE"/>
    <w:rsid w:val="002228F4"/>
    <w:rsid w:val="00231BD1"/>
    <w:rsid w:val="002338E1"/>
    <w:rsid w:val="00234E48"/>
    <w:rsid w:val="002369C9"/>
    <w:rsid w:val="00241082"/>
    <w:rsid w:val="00245C12"/>
    <w:rsid w:val="00251635"/>
    <w:rsid w:val="00252145"/>
    <w:rsid w:val="00256727"/>
    <w:rsid w:val="00264188"/>
    <w:rsid w:val="00266FD9"/>
    <w:rsid w:val="0027124C"/>
    <w:rsid w:val="002752D6"/>
    <w:rsid w:val="0028337A"/>
    <w:rsid w:val="00283D3B"/>
    <w:rsid w:val="0028567D"/>
    <w:rsid w:val="0029535F"/>
    <w:rsid w:val="002A1274"/>
    <w:rsid w:val="002A6DBE"/>
    <w:rsid w:val="002B0CDD"/>
    <w:rsid w:val="002B2054"/>
    <w:rsid w:val="002B3F68"/>
    <w:rsid w:val="002C20BD"/>
    <w:rsid w:val="002C7437"/>
    <w:rsid w:val="002D306C"/>
    <w:rsid w:val="002D3A1E"/>
    <w:rsid w:val="002D4F46"/>
    <w:rsid w:val="002D70E4"/>
    <w:rsid w:val="002E0338"/>
    <w:rsid w:val="002E2470"/>
    <w:rsid w:val="002E24FF"/>
    <w:rsid w:val="002F265B"/>
    <w:rsid w:val="002F5394"/>
    <w:rsid w:val="0030029F"/>
    <w:rsid w:val="003010A7"/>
    <w:rsid w:val="00303B41"/>
    <w:rsid w:val="0031721E"/>
    <w:rsid w:val="00332477"/>
    <w:rsid w:val="00334773"/>
    <w:rsid w:val="0034239B"/>
    <w:rsid w:val="00342895"/>
    <w:rsid w:val="00350C26"/>
    <w:rsid w:val="003510AD"/>
    <w:rsid w:val="003526ED"/>
    <w:rsid w:val="0035294D"/>
    <w:rsid w:val="003564E2"/>
    <w:rsid w:val="003571B5"/>
    <w:rsid w:val="0036670E"/>
    <w:rsid w:val="003674CF"/>
    <w:rsid w:val="0037026F"/>
    <w:rsid w:val="00373D4F"/>
    <w:rsid w:val="00375538"/>
    <w:rsid w:val="00387158"/>
    <w:rsid w:val="00387742"/>
    <w:rsid w:val="003914F2"/>
    <w:rsid w:val="003A2E0E"/>
    <w:rsid w:val="003A6EDB"/>
    <w:rsid w:val="003B7BAC"/>
    <w:rsid w:val="003C07B9"/>
    <w:rsid w:val="003C121D"/>
    <w:rsid w:val="003C2B1B"/>
    <w:rsid w:val="003C4754"/>
    <w:rsid w:val="003C6CB9"/>
    <w:rsid w:val="003D7E6F"/>
    <w:rsid w:val="003F335A"/>
    <w:rsid w:val="003F60F2"/>
    <w:rsid w:val="004165D4"/>
    <w:rsid w:val="00417528"/>
    <w:rsid w:val="00417BE5"/>
    <w:rsid w:val="00420530"/>
    <w:rsid w:val="004308FB"/>
    <w:rsid w:val="0043323D"/>
    <w:rsid w:val="004362FE"/>
    <w:rsid w:val="00436460"/>
    <w:rsid w:val="00436676"/>
    <w:rsid w:val="004461A9"/>
    <w:rsid w:val="0044791B"/>
    <w:rsid w:val="0045338C"/>
    <w:rsid w:val="00460CB7"/>
    <w:rsid w:val="00470893"/>
    <w:rsid w:val="00481163"/>
    <w:rsid w:val="00486CCF"/>
    <w:rsid w:val="00493078"/>
    <w:rsid w:val="004A1D3D"/>
    <w:rsid w:val="004A352F"/>
    <w:rsid w:val="004A3B61"/>
    <w:rsid w:val="004A4CF7"/>
    <w:rsid w:val="004A58C9"/>
    <w:rsid w:val="004A5FC1"/>
    <w:rsid w:val="004A616D"/>
    <w:rsid w:val="004B6558"/>
    <w:rsid w:val="004D3571"/>
    <w:rsid w:val="004E26FC"/>
    <w:rsid w:val="004E310B"/>
    <w:rsid w:val="004E55C3"/>
    <w:rsid w:val="00500920"/>
    <w:rsid w:val="00506183"/>
    <w:rsid w:val="0050624B"/>
    <w:rsid w:val="00514E1F"/>
    <w:rsid w:val="00522199"/>
    <w:rsid w:val="005247E9"/>
    <w:rsid w:val="005254B7"/>
    <w:rsid w:val="00536848"/>
    <w:rsid w:val="00544E11"/>
    <w:rsid w:val="00546B3D"/>
    <w:rsid w:val="00564853"/>
    <w:rsid w:val="00567E9D"/>
    <w:rsid w:val="00574DF4"/>
    <w:rsid w:val="005777B8"/>
    <w:rsid w:val="00582C06"/>
    <w:rsid w:val="005932D0"/>
    <w:rsid w:val="005A6DA4"/>
    <w:rsid w:val="005B06D0"/>
    <w:rsid w:val="005B212A"/>
    <w:rsid w:val="005B2313"/>
    <w:rsid w:val="005B235B"/>
    <w:rsid w:val="005B79E1"/>
    <w:rsid w:val="005C1342"/>
    <w:rsid w:val="005C3B2D"/>
    <w:rsid w:val="005D2AF7"/>
    <w:rsid w:val="005D34F8"/>
    <w:rsid w:val="005D58CE"/>
    <w:rsid w:val="005F3A3E"/>
    <w:rsid w:val="006000E6"/>
    <w:rsid w:val="00605987"/>
    <w:rsid w:val="00605A23"/>
    <w:rsid w:val="00606284"/>
    <w:rsid w:val="00606358"/>
    <w:rsid w:val="00607863"/>
    <w:rsid w:val="00612B76"/>
    <w:rsid w:val="00612F9B"/>
    <w:rsid w:val="0061517B"/>
    <w:rsid w:val="00615594"/>
    <w:rsid w:val="00620D2E"/>
    <w:rsid w:val="006212B4"/>
    <w:rsid w:val="00633CF8"/>
    <w:rsid w:val="006421EC"/>
    <w:rsid w:val="00646970"/>
    <w:rsid w:val="00655F68"/>
    <w:rsid w:val="00655FEE"/>
    <w:rsid w:val="0066145A"/>
    <w:rsid w:val="006766CA"/>
    <w:rsid w:val="00677D7B"/>
    <w:rsid w:val="00686334"/>
    <w:rsid w:val="006878F9"/>
    <w:rsid w:val="00692801"/>
    <w:rsid w:val="00693988"/>
    <w:rsid w:val="0069558D"/>
    <w:rsid w:val="006955A5"/>
    <w:rsid w:val="006965F9"/>
    <w:rsid w:val="0069774C"/>
    <w:rsid w:val="006A0B7B"/>
    <w:rsid w:val="006A2872"/>
    <w:rsid w:val="006A3515"/>
    <w:rsid w:val="006A357E"/>
    <w:rsid w:val="006C1730"/>
    <w:rsid w:val="006C2CD1"/>
    <w:rsid w:val="006C3E64"/>
    <w:rsid w:val="006C538D"/>
    <w:rsid w:val="006D612D"/>
    <w:rsid w:val="006E7D9B"/>
    <w:rsid w:val="006F44F9"/>
    <w:rsid w:val="00706732"/>
    <w:rsid w:val="0071039C"/>
    <w:rsid w:val="00720B57"/>
    <w:rsid w:val="00721C89"/>
    <w:rsid w:val="00727E9D"/>
    <w:rsid w:val="007355E9"/>
    <w:rsid w:val="00735A87"/>
    <w:rsid w:val="007402E9"/>
    <w:rsid w:val="00742766"/>
    <w:rsid w:val="0074523F"/>
    <w:rsid w:val="007709C5"/>
    <w:rsid w:val="00775233"/>
    <w:rsid w:val="00781906"/>
    <w:rsid w:val="007908D3"/>
    <w:rsid w:val="007915D0"/>
    <w:rsid w:val="00792308"/>
    <w:rsid w:val="00796CEA"/>
    <w:rsid w:val="0079781D"/>
    <w:rsid w:val="00797973"/>
    <w:rsid w:val="007A1D21"/>
    <w:rsid w:val="007B1999"/>
    <w:rsid w:val="007C7E78"/>
    <w:rsid w:val="007D5781"/>
    <w:rsid w:val="007E18CE"/>
    <w:rsid w:val="007E45F1"/>
    <w:rsid w:val="007E4847"/>
    <w:rsid w:val="007E7785"/>
    <w:rsid w:val="007F3E60"/>
    <w:rsid w:val="007F5392"/>
    <w:rsid w:val="007F6213"/>
    <w:rsid w:val="0080650F"/>
    <w:rsid w:val="00806517"/>
    <w:rsid w:val="00810F4B"/>
    <w:rsid w:val="008207A7"/>
    <w:rsid w:val="00820EB3"/>
    <w:rsid w:val="008312CD"/>
    <w:rsid w:val="00834AE0"/>
    <w:rsid w:val="0084401E"/>
    <w:rsid w:val="00847516"/>
    <w:rsid w:val="00850D7D"/>
    <w:rsid w:val="00854443"/>
    <w:rsid w:val="008577C4"/>
    <w:rsid w:val="00860859"/>
    <w:rsid w:val="0087067B"/>
    <w:rsid w:val="00876294"/>
    <w:rsid w:val="00891F34"/>
    <w:rsid w:val="008A3F74"/>
    <w:rsid w:val="008A5690"/>
    <w:rsid w:val="008B3A82"/>
    <w:rsid w:val="008B6AF4"/>
    <w:rsid w:val="008C084A"/>
    <w:rsid w:val="008C3AB2"/>
    <w:rsid w:val="008E3D59"/>
    <w:rsid w:val="008F04C9"/>
    <w:rsid w:val="008F2B6E"/>
    <w:rsid w:val="008F7EF3"/>
    <w:rsid w:val="00902DC0"/>
    <w:rsid w:val="00904A0D"/>
    <w:rsid w:val="00907957"/>
    <w:rsid w:val="00911812"/>
    <w:rsid w:val="00912D6B"/>
    <w:rsid w:val="00917FD3"/>
    <w:rsid w:val="0092181B"/>
    <w:rsid w:val="00925F89"/>
    <w:rsid w:val="00931388"/>
    <w:rsid w:val="009331B7"/>
    <w:rsid w:val="009343D8"/>
    <w:rsid w:val="0093734B"/>
    <w:rsid w:val="00940F55"/>
    <w:rsid w:val="0095100A"/>
    <w:rsid w:val="00951758"/>
    <w:rsid w:val="00952B94"/>
    <w:rsid w:val="00953620"/>
    <w:rsid w:val="00953903"/>
    <w:rsid w:val="00960CF2"/>
    <w:rsid w:val="0096142B"/>
    <w:rsid w:val="00974825"/>
    <w:rsid w:val="009752B2"/>
    <w:rsid w:val="009763BB"/>
    <w:rsid w:val="00976550"/>
    <w:rsid w:val="00980097"/>
    <w:rsid w:val="00981554"/>
    <w:rsid w:val="00987255"/>
    <w:rsid w:val="00991FC9"/>
    <w:rsid w:val="009A4115"/>
    <w:rsid w:val="009A692F"/>
    <w:rsid w:val="009A6A27"/>
    <w:rsid w:val="009B17BB"/>
    <w:rsid w:val="009B7AEE"/>
    <w:rsid w:val="009D5EAF"/>
    <w:rsid w:val="009D7413"/>
    <w:rsid w:val="009E065D"/>
    <w:rsid w:val="009E70FF"/>
    <w:rsid w:val="009F006F"/>
    <w:rsid w:val="009F1D4F"/>
    <w:rsid w:val="009F3A95"/>
    <w:rsid w:val="009F754A"/>
    <w:rsid w:val="00A017C2"/>
    <w:rsid w:val="00A03D5C"/>
    <w:rsid w:val="00A1090F"/>
    <w:rsid w:val="00A132E3"/>
    <w:rsid w:val="00A2035C"/>
    <w:rsid w:val="00A2311E"/>
    <w:rsid w:val="00A23B4B"/>
    <w:rsid w:val="00A325C3"/>
    <w:rsid w:val="00A35248"/>
    <w:rsid w:val="00A41D82"/>
    <w:rsid w:val="00A454BF"/>
    <w:rsid w:val="00A47F61"/>
    <w:rsid w:val="00A51740"/>
    <w:rsid w:val="00A53F0C"/>
    <w:rsid w:val="00A75919"/>
    <w:rsid w:val="00A75948"/>
    <w:rsid w:val="00A77F35"/>
    <w:rsid w:val="00A84715"/>
    <w:rsid w:val="00A91B27"/>
    <w:rsid w:val="00A91E21"/>
    <w:rsid w:val="00AB346A"/>
    <w:rsid w:val="00AB40F6"/>
    <w:rsid w:val="00AB4F81"/>
    <w:rsid w:val="00AB58E5"/>
    <w:rsid w:val="00AC2D7B"/>
    <w:rsid w:val="00AD3ABA"/>
    <w:rsid w:val="00AE0892"/>
    <w:rsid w:val="00AE485A"/>
    <w:rsid w:val="00AF4BC2"/>
    <w:rsid w:val="00B0559F"/>
    <w:rsid w:val="00B058FC"/>
    <w:rsid w:val="00B06500"/>
    <w:rsid w:val="00B108E4"/>
    <w:rsid w:val="00B13BF4"/>
    <w:rsid w:val="00B1688C"/>
    <w:rsid w:val="00B3058C"/>
    <w:rsid w:val="00B31726"/>
    <w:rsid w:val="00B324A8"/>
    <w:rsid w:val="00B325BA"/>
    <w:rsid w:val="00B35260"/>
    <w:rsid w:val="00B40DCF"/>
    <w:rsid w:val="00B47069"/>
    <w:rsid w:val="00B51CF2"/>
    <w:rsid w:val="00B55AD8"/>
    <w:rsid w:val="00B60081"/>
    <w:rsid w:val="00B63FA2"/>
    <w:rsid w:val="00B65FC2"/>
    <w:rsid w:val="00B73506"/>
    <w:rsid w:val="00B749BD"/>
    <w:rsid w:val="00B75C26"/>
    <w:rsid w:val="00B8291E"/>
    <w:rsid w:val="00B8578D"/>
    <w:rsid w:val="00B85CB5"/>
    <w:rsid w:val="00B90975"/>
    <w:rsid w:val="00B91528"/>
    <w:rsid w:val="00BA1823"/>
    <w:rsid w:val="00BA4C9F"/>
    <w:rsid w:val="00BB0F63"/>
    <w:rsid w:val="00BC4A6A"/>
    <w:rsid w:val="00BC5712"/>
    <w:rsid w:val="00BD0FC5"/>
    <w:rsid w:val="00BD58B5"/>
    <w:rsid w:val="00BD738A"/>
    <w:rsid w:val="00BF122E"/>
    <w:rsid w:val="00BF7109"/>
    <w:rsid w:val="00BF7E17"/>
    <w:rsid w:val="00C02BC4"/>
    <w:rsid w:val="00C15DC1"/>
    <w:rsid w:val="00C2401F"/>
    <w:rsid w:val="00C2403A"/>
    <w:rsid w:val="00C24B4A"/>
    <w:rsid w:val="00C26890"/>
    <w:rsid w:val="00C35269"/>
    <w:rsid w:val="00C40CA3"/>
    <w:rsid w:val="00C43212"/>
    <w:rsid w:val="00C639D2"/>
    <w:rsid w:val="00C67FEF"/>
    <w:rsid w:val="00C70837"/>
    <w:rsid w:val="00C70DC4"/>
    <w:rsid w:val="00C74A0A"/>
    <w:rsid w:val="00C76CF4"/>
    <w:rsid w:val="00C81260"/>
    <w:rsid w:val="00C8587C"/>
    <w:rsid w:val="00C87223"/>
    <w:rsid w:val="00CB2F46"/>
    <w:rsid w:val="00CC4825"/>
    <w:rsid w:val="00CE139B"/>
    <w:rsid w:val="00CE507B"/>
    <w:rsid w:val="00CF5B87"/>
    <w:rsid w:val="00D03245"/>
    <w:rsid w:val="00D05581"/>
    <w:rsid w:val="00D144C6"/>
    <w:rsid w:val="00D17127"/>
    <w:rsid w:val="00D2073B"/>
    <w:rsid w:val="00D24F9E"/>
    <w:rsid w:val="00D25536"/>
    <w:rsid w:val="00D30685"/>
    <w:rsid w:val="00D31669"/>
    <w:rsid w:val="00D327D1"/>
    <w:rsid w:val="00D42B78"/>
    <w:rsid w:val="00D43C0D"/>
    <w:rsid w:val="00D51791"/>
    <w:rsid w:val="00D53C8C"/>
    <w:rsid w:val="00D54FB9"/>
    <w:rsid w:val="00D602EF"/>
    <w:rsid w:val="00D64EB3"/>
    <w:rsid w:val="00D6638B"/>
    <w:rsid w:val="00D71ED2"/>
    <w:rsid w:val="00D7462F"/>
    <w:rsid w:val="00D7503B"/>
    <w:rsid w:val="00D77495"/>
    <w:rsid w:val="00D85315"/>
    <w:rsid w:val="00D87571"/>
    <w:rsid w:val="00D94E07"/>
    <w:rsid w:val="00D955A1"/>
    <w:rsid w:val="00DA217F"/>
    <w:rsid w:val="00DA4B66"/>
    <w:rsid w:val="00DA6F18"/>
    <w:rsid w:val="00DB167E"/>
    <w:rsid w:val="00DC0A34"/>
    <w:rsid w:val="00DD505D"/>
    <w:rsid w:val="00DD5B96"/>
    <w:rsid w:val="00DD6C1D"/>
    <w:rsid w:val="00DE2014"/>
    <w:rsid w:val="00DE331C"/>
    <w:rsid w:val="00DE583E"/>
    <w:rsid w:val="00E07C38"/>
    <w:rsid w:val="00E105CA"/>
    <w:rsid w:val="00E11BA8"/>
    <w:rsid w:val="00E12CE4"/>
    <w:rsid w:val="00E13717"/>
    <w:rsid w:val="00E2425D"/>
    <w:rsid w:val="00E251F3"/>
    <w:rsid w:val="00E262F5"/>
    <w:rsid w:val="00E27491"/>
    <w:rsid w:val="00E32606"/>
    <w:rsid w:val="00E37E95"/>
    <w:rsid w:val="00E40B81"/>
    <w:rsid w:val="00E448B3"/>
    <w:rsid w:val="00E44F70"/>
    <w:rsid w:val="00E461D0"/>
    <w:rsid w:val="00E54B21"/>
    <w:rsid w:val="00E56917"/>
    <w:rsid w:val="00E63F8C"/>
    <w:rsid w:val="00E739DD"/>
    <w:rsid w:val="00E807C3"/>
    <w:rsid w:val="00E852ED"/>
    <w:rsid w:val="00E86077"/>
    <w:rsid w:val="00E9571C"/>
    <w:rsid w:val="00EA031E"/>
    <w:rsid w:val="00EA037B"/>
    <w:rsid w:val="00EA40DC"/>
    <w:rsid w:val="00EA660B"/>
    <w:rsid w:val="00EB089B"/>
    <w:rsid w:val="00EC315F"/>
    <w:rsid w:val="00EC5002"/>
    <w:rsid w:val="00ED03AA"/>
    <w:rsid w:val="00ED4088"/>
    <w:rsid w:val="00ED5BBF"/>
    <w:rsid w:val="00EE0053"/>
    <w:rsid w:val="00EE2630"/>
    <w:rsid w:val="00EF0888"/>
    <w:rsid w:val="00EF26F9"/>
    <w:rsid w:val="00EF2CA1"/>
    <w:rsid w:val="00EF2FF4"/>
    <w:rsid w:val="00F17CD9"/>
    <w:rsid w:val="00F2021E"/>
    <w:rsid w:val="00F223B3"/>
    <w:rsid w:val="00F25A5D"/>
    <w:rsid w:val="00F2744A"/>
    <w:rsid w:val="00F3090A"/>
    <w:rsid w:val="00F31659"/>
    <w:rsid w:val="00F34C42"/>
    <w:rsid w:val="00F42282"/>
    <w:rsid w:val="00F462B7"/>
    <w:rsid w:val="00F46E08"/>
    <w:rsid w:val="00F555C3"/>
    <w:rsid w:val="00F65FD7"/>
    <w:rsid w:val="00F67723"/>
    <w:rsid w:val="00F678EB"/>
    <w:rsid w:val="00F72A10"/>
    <w:rsid w:val="00F93C6F"/>
    <w:rsid w:val="00FA4D83"/>
    <w:rsid w:val="00FB4A5F"/>
    <w:rsid w:val="00FB6A70"/>
    <w:rsid w:val="00FC058A"/>
    <w:rsid w:val="00FE291A"/>
    <w:rsid w:val="00FE5DFE"/>
    <w:rsid w:val="00FE773B"/>
    <w:rsid w:val="00FF01AD"/>
    <w:rsid w:val="00FF1F44"/>
    <w:rsid w:val="00FF5A7E"/>
    <w:rsid w:val="00FF5B77"/>
    <w:rsid w:val="00FF5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2F6515"/>
  <w15:chartTrackingRefBased/>
  <w15:docId w15:val="{A8ABD77F-36B4-4F29-BB10-88BA2C3B9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6CCF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86CCF"/>
    <w:rPr>
      <w:color w:val="0000FF"/>
      <w:u w:val="single"/>
    </w:rPr>
  </w:style>
  <w:style w:type="paragraph" w:customStyle="1" w:styleId="Authors">
    <w:name w:val="Authors"/>
    <w:basedOn w:val="Normal"/>
    <w:rsid w:val="00486CCF"/>
    <w:pPr>
      <w:widowControl/>
      <w:spacing w:before="120" w:after="360"/>
      <w:jc w:val="center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customStyle="1" w:styleId="AbstractSummary">
    <w:name w:val="Abstract/Summary"/>
    <w:basedOn w:val="Normal"/>
    <w:rsid w:val="00486CCF"/>
    <w:pPr>
      <w:widowControl/>
      <w:spacing w:before="1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1E2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1E21"/>
    <w:rPr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121B05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21B05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21B05"/>
  </w:style>
  <w:style w:type="table" w:styleId="TableGrid">
    <w:name w:val="Table Grid"/>
    <w:basedOn w:val="TableNormal"/>
    <w:uiPriority w:val="59"/>
    <w:rsid w:val="00C432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DefaultParagraphFont"/>
    <w:rsid w:val="00C43212"/>
    <w:rPr>
      <w:rFonts w:ascii="AdvOT863180fb" w:hAnsi="AdvOT863180fb" w:hint="default"/>
      <w:b w:val="0"/>
      <w:bCs w:val="0"/>
      <w:i w:val="0"/>
      <w:iCs w:val="0"/>
      <w:color w:val="000000"/>
      <w:sz w:val="16"/>
      <w:szCs w:val="16"/>
    </w:rPr>
  </w:style>
  <w:style w:type="table" w:customStyle="1" w:styleId="TableGrid1">
    <w:name w:val="Table Grid1"/>
    <w:basedOn w:val="TableNormal"/>
    <w:next w:val="TableGrid"/>
    <w:uiPriority w:val="39"/>
    <w:rsid w:val="00C43212"/>
    <w:rPr>
      <w:rFonts w:ascii="Segoe UI" w:hAnsi="Segoe U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3212"/>
    <w:pPr>
      <w:widowControl/>
      <w:spacing w:after="200"/>
    </w:pPr>
    <w:rPr>
      <w:b/>
      <w:bCs/>
      <w:kern w:val="0"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3212"/>
    <w:rPr>
      <w:b/>
      <w:bCs/>
      <w:kern w:val="0"/>
      <w:sz w:val="20"/>
      <w:szCs w:val="20"/>
    </w:rPr>
  </w:style>
  <w:style w:type="paragraph" w:customStyle="1" w:styleId="EndNoteBibliography">
    <w:name w:val="EndNote Bibliography"/>
    <w:basedOn w:val="Normal"/>
    <w:link w:val="EndNoteBibliographyChar"/>
    <w:rsid w:val="0006193C"/>
    <w:rPr>
      <w:rFonts w:ascii="等线" w:eastAsia="等线" w:hAnsi="等线"/>
      <w:noProof/>
      <w:sz w:val="20"/>
    </w:rPr>
  </w:style>
  <w:style w:type="character" w:customStyle="1" w:styleId="EndNoteBibliographyChar">
    <w:name w:val="EndNote Bibliography Char"/>
    <w:basedOn w:val="DefaultParagraphFont"/>
    <w:link w:val="EndNoteBibliography"/>
    <w:rsid w:val="0006193C"/>
    <w:rPr>
      <w:rFonts w:ascii="等线" w:eastAsia="等线" w:hAnsi="等线"/>
      <w:noProof/>
      <w:sz w:val="20"/>
    </w:rPr>
  </w:style>
  <w:style w:type="paragraph" w:styleId="ListParagraph">
    <w:name w:val="List Paragraph"/>
    <w:basedOn w:val="Normal"/>
    <w:uiPriority w:val="34"/>
    <w:qFormat/>
    <w:rsid w:val="0071039C"/>
    <w:pPr>
      <w:ind w:firstLineChars="200" w:firstLine="420"/>
    </w:pPr>
  </w:style>
  <w:style w:type="character" w:styleId="LineNumber">
    <w:name w:val="line number"/>
    <w:basedOn w:val="DefaultParagraphFont"/>
    <w:uiPriority w:val="99"/>
    <w:semiHidden/>
    <w:unhideWhenUsed/>
    <w:rsid w:val="00796CEA"/>
  </w:style>
  <w:style w:type="character" w:styleId="UnresolvedMention">
    <w:name w:val="Unresolved Mention"/>
    <w:basedOn w:val="DefaultParagraphFont"/>
    <w:uiPriority w:val="99"/>
    <w:semiHidden/>
    <w:unhideWhenUsed/>
    <w:rsid w:val="00F17CD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810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57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0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1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0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61.emf"/><Relationship Id="rId299" Type="http://schemas.openxmlformats.org/officeDocument/2006/relationships/image" Target="media/image165.emf"/><Relationship Id="rId21" Type="http://schemas.openxmlformats.org/officeDocument/2006/relationships/image" Target="media/image13.emf"/><Relationship Id="rId63" Type="http://schemas.openxmlformats.org/officeDocument/2006/relationships/image" Target="media/image34.emf"/><Relationship Id="rId159" Type="http://schemas.openxmlformats.org/officeDocument/2006/relationships/image" Target="media/image86.emf"/><Relationship Id="rId324" Type="http://schemas.openxmlformats.org/officeDocument/2006/relationships/oleObject" Target="embeddings/oleObject143.bin"/><Relationship Id="rId366" Type="http://schemas.openxmlformats.org/officeDocument/2006/relationships/oleObject" Target="embeddings/oleObject164.bin"/><Relationship Id="rId170" Type="http://schemas.openxmlformats.org/officeDocument/2006/relationships/image" Target="media/image95.emf"/><Relationship Id="rId226" Type="http://schemas.openxmlformats.org/officeDocument/2006/relationships/image" Target="media/image124.emf"/><Relationship Id="rId268" Type="http://schemas.openxmlformats.org/officeDocument/2006/relationships/oleObject" Target="embeddings/oleObject115.bin"/><Relationship Id="rId32" Type="http://schemas.openxmlformats.org/officeDocument/2006/relationships/oleObject" Target="embeddings/oleObject10.bin"/><Relationship Id="rId74" Type="http://schemas.openxmlformats.org/officeDocument/2006/relationships/oleObject" Target="embeddings/oleObject31.bin"/><Relationship Id="rId128" Type="http://schemas.openxmlformats.org/officeDocument/2006/relationships/oleObject" Target="embeddings/oleObject58.bin"/><Relationship Id="rId335" Type="http://schemas.openxmlformats.org/officeDocument/2006/relationships/image" Target="media/image183.emf"/><Relationship Id="rId377" Type="http://schemas.openxmlformats.org/officeDocument/2006/relationships/image" Target="media/image204.emf"/><Relationship Id="rId5" Type="http://schemas.openxmlformats.org/officeDocument/2006/relationships/image" Target="media/image1.wmf"/><Relationship Id="rId181" Type="http://schemas.openxmlformats.org/officeDocument/2006/relationships/oleObject" Target="embeddings/oleObject77.bin"/><Relationship Id="rId237" Type="http://schemas.openxmlformats.org/officeDocument/2006/relationships/oleObject" Target="embeddings/oleObject104.bin"/><Relationship Id="rId279" Type="http://schemas.openxmlformats.org/officeDocument/2006/relationships/image" Target="media/image155.emf"/><Relationship Id="rId43" Type="http://schemas.openxmlformats.org/officeDocument/2006/relationships/image" Target="media/image24.emf"/><Relationship Id="rId139" Type="http://schemas.openxmlformats.org/officeDocument/2006/relationships/image" Target="media/image72.emf"/><Relationship Id="rId290" Type="http://schemas.openxmlformats.org/officeDocument/2006/relationships/oleObject" Target="embeddings/oleObject126.bin"/><Relationship Id="rId304" Type="http://schemas.openxmlformats.org/officeDocument/2006/relationships/oleObject" Target="embeddings/oleObject133.bin"/><Relationship Id="rId346" Type="http://schemas.openxmlformats.org/officeDocument/2006/relationships/oleObject" Target="embeddings/oleObject154.bin"/><Relationship Id="rId85" Type="http://schemas.openxmlformats.org/officeDocument/2006/relationships/image" Target="media/image45.emf"/><Relationship Id="rId150" Type="http://schemas.openxmlformats.org/officeDocument/2006/relationships/image" Target="media/image78.emf"/><Relationship Id="rId192" Type="http://schemas.openxmlformats.org/officeDocument/2006/relationships/image" Target="media/image106.emf"/><Relationship Id="rId206" Type="http://schemas.openxmlformats.org/officeDocument/2006/relationships/image" Target="media/image113.emf"/><Relationship Id="rId248" Type="http://schemas.openxmlformats.org/officeDocument/2006/relationships/oleObject" Target="embeddings/oleObject109.bin"/><Relationship Id="rId12" Type="http://schemas.openxmlformats.org/officeDocument/2006/relationships/image" Target="media/image6.tiff"/><Relationship Id="rId108" Type="http://schemas.openxmlformats.org/officeDocument/2006/relationships/oleObject" Target="embeddings/oleObject48.bin"/><Relationship Id="rId315" Type="http://schemas.openxmlformats.org/officeDocument/2006/relationships/image" Target="media/image173.emf"/><Relationship Id="rId357" Type="http://schemas.openxmlformats.org/officeDocument/2006/relationships/image" Target="media/image194.emf"/><Relationship Id="rId54" Type="http://schemas.openxmlformats.org/officeDocument/2006/relationships/oleObject" Target="embeddings/oleObject21.bin"/><Relationship Id="rId96" Type="http://schemas.openxmlformats.org/officeDocument/2006/relationships/oleObject" Target="embeddings/oleObject42.bin"/><Relationship Id="rId161" Type="http://schemas.openxmlformats.org/officeDocument/2006/relationships/image" Target="media/image88.emf"/><Relationship Id="rId217" Type="http://schemas.openxmlformats.org/officeDocument/2006/relationships/oleObject" Target="embeddings/oleObject94.bin"/><Relationship Id="rId259" Type="http://schemas.openxmlformats.org/officeDocument/2006/relationships/image" Target="media/image145.emf"/><Relationship Id="rId23" Type="http://schemas.openxmlformats.org/officeDocument/2006/relationships/image" Target="media/image14.emf"/><Relationship Id="rId119" Type="http://schemas.openxmlformats.org/officeDocument/2006/relationships/image" Target="media/image62.emf"/><Relationship Id="rId270" Type="http://schemas.openxmlformats.org/officeDocument/2006/relationships/oleObject" Target="embeddings/oleObject116.bin"/><Relationship Id="rId326" Type="http://schemas.openxmlformats.org/officeDocument/2006/relationships/oleObject" Target="embeddings/oleObject144.bin"/><Relationship Id="rId65" Type="http://schemas.openxmlformats.org/officeDocument/2006/relationships/image" Target="media/image35.emf"/><Relationship Id="rId130" Type="http://schemas.openxmlformats.org/officeDocument/2006/relationships/oleObject" Target="embeddings/oleObject59.bin"/><Relationship Id="rId368" Type="http://schemas.openxmlformats.org/officeDocument/2006/relationships/oleObject" Target="embeddings/oleObject165.bin"/><Relationship Id="rId172" Type="http://schemas.openxmlformats.org/officeDocument/2006/relationships/image" Target="media/image96.emf"/><Relationship Id="rId228" Type="http://schemas.openxmlformats.org/officeDocument/2006/relationships/image" Target="media/image125.emf"/><Relationship Id="rId281" Type="http://schemas.openxmlformats.org/officeDocument/2006/relationships/image" Target="media/image156.emf"/><Relationship Id="rId337" Type="http://schemas.openxmlformats.org/officeDocument/2006/relationships/image" Target="media/image184.emf"/><Relationship Id="rId34" Type="http://schemas.openxmlformats.org/officeDocument/2006/relationships/oleObject" Target="embeddings/oleObject11.bin"/><Relationship Id="rId76" Type="http://schemas.openxmlformats.org/officeDocument/2006/relationships/oleObject" Target="embeddings/oleObject32.bin"/><Relationship Id="rId141" Type="http://schemas.openxmlformats.org/officeDocument/2006/relationships/image" Target="media/image73.emf"/><Relationship Id="rId379" Type="http://schemas.openxmlformats.org/officeDocument/2006/relationships/image" Target="media/image205.emf"/><Relationship Id="rId7" Type="http://schemas.openxmlformats.org/officeDocument/2006/relationships/image" Target="media/image2.wmf"/><Relationship Id="rId183" Type="http://schemas.openxmlformats.org/officeDocument/2006/relationships/oleObject" Target="embeddings/oleObject78.bin"/><Relationship Id="rId239" Type="http://schemas.openxmlformats.org/officeDocument/2006/relationships/oleObject" Target="embeddings/oleObject105.bin"/><Relationship Id="rId250" Type="http://schemas.openxmlformats.org/officeDocument/2006/relationships/image" Target="media/image137.emf"/><Relationship Id="rId292" Type="http://schemas.openxmlformats.org/officeDocument/2006/relationships/oleObject" Target="embeddings/oleObject127.bin"/><Relationship Id="rId306" Type="http://schemas.openxmlformats.org/officeDocument/2006/relationships/oleObject" Target="embeddings/oleObject134.bin"/><Relationship Id="rId45" Type="http://schemas.openxmlformats.org/officeDocument/2006/relationships/image" Target="media/image25.emf"/><Relationship Id="rId87" Type="http://schemas.openxmlformats.org/officeDocument/2006/relationships/image" Target="media/image46.emf"/><Relationship Id="rId110" Type="http://schemas.openxmlformats.org/officeDocument/2006/relationships/oleObject" Target="embeddings/oleObject49.bin"/><Relationship Id="rId348" Type="http://schemas.openxmlformats.org/officeDocument/2006/relationships/oleObject" Target="embeddings/oleObject155.bin"/><Relationship Id="rId152" Type="http://schemas.openxmlformats.org/officeDocument/2006/relationships/image" Target="media/image80.emf"/><Relationship Id="rId194" Type="http://schemas.openxmlformats.org/officeDocument/2006/relationships/image" Target="media/image107.emf"/><Relationship Id="rId208" Type="http://schemas.openxmlformats.org/officeDocument/2006/relationships/image" Target="media/image114.png"/><Relationship Id="rId261" Type="http://schemas.openxmlformats.org/officeDocument/2006/relationships/image" Target="media/image146.emf"/><Relationship Id="rId14" Type="http://schemas.openxmlformats.org/officeDocument/2006/relationships/image" Target="media/image8.png"/><Relationship Id="rId56" Type="http://schemas.openxmlformats.org/officeDocument/2006/relationships/oleObject" Target="embeddings/oleObject22.bin"/><Relationship Id="rId317" Type="http://schemas.openxmlformats.org/officeDocument/2006/relationships/image" Target="media/image174.emf"/><Relationship Id="rId359" Type="http://schemas.openxmlformats.org/officeDocument/2006/relationships/image" Target="media/image195.emf"/><Relationship Id="rId98" Type="http://schemas.openxmlformats.org/officeDocument/2006/relationships/oleObject" Target="embeddings/oleObject43.bin"/><Relationship Id="rId121" Type="http://schemas.openxmlformats.org/officeDocument/2006/relationships/image" Target="media/image63.emf"/><Relationship Id="rId163" Type="http://schemas.openxmlformats.org/officeDocument/2006/relationships/image" Target="media/image90.emf"/><Relationship Id="rId219" Type="http://schemas.openxmlformats.org/officeDocument/2006/relationships/oleObject" Target="embeddings/oleObject95.bin"/><Relationship Id="rId370" Type="http://schemas.openxmlformats.org/officeDocument/2006/relationships/oleObject" Target="embeddings/oleObject166.bin"/><Relationship Id="rId230" Type="http://schemas.openxmlformats.org/officeDocument/2006/relationships/image" Target="media/image126.emf"/><Relationship Id="rId25" Type="http://schemas.openxmlformats.org/officeDocument/2006/relationships/image" Target="media/image15.emf"/><Relationship Id="rId67" Type="http://schemas.openxmlformats.org/officeDocument/2006/relationships/image" Target="media/image36.emf"/><Relationship Id="rId272" Type="http://schemas.openxmlformats.org/officeDocument/2006/relationships/oleObject" Target="embeddings/oleObject117.bin"/><Relationship Id="rId328" Type="http://schemas.openxmlformats.org/officeDocument/2006/relationships/oleObject" Target="embeddings/oleObject145.bin"/><Relationship Id="rId132" Type="http://schemas.openxmlformats.org/officeDocument/2006/relationships/oleObject" Target="embeddings/oleObject60.bin"/><Relationship Id="rId174" Type="http://schemas.openxmlformats.org/officeDocument/2006/relationships/image" Target="media/image97.emf"/><Relationship Id="rId381" Type="http://schemas.openxmlformats.org/officeDocument/2006/relationships/image" Target="media/image206.emf"/><Relationship Id="rId241" Type="http://schemas.openxmlformats.org/officeDocument/2006/relationships/oleObject" Target="embeddings/oleObject106.bin"/><Relationship Id="rId36" Type="http://schemas.openxmlformats.org/officeDocument/2006/relationships/oleObject" Target="embeddings/oleObject12.bin"/><Relationship Id="rId283" Type="http://schemas.openxmlformats.org/officeDocument/2006/relationships/image" Target="media/image157.emf"/><Relationship Id="rId339" Type="http://schemas.openxmlformats.org/officeDocument/2006/relationships/image" Target="media/image185.emf"/><Relationship Id="rId78" Type="http://schemas.openxmlformats.org/officeDocument/2006/relationships/oleObject" Target="embeddings/oleObject33.bin"/><Relationship Id="rId101" Type="http://schemas.openxmlformats.org/officeDocument/2006/relationships/image" Target="media/image53.emf"/><Relationship Id="rId143" Type="http://schemas.openxmlformats.org/officeDocument/2006/relationships/image" Target="media/image74.emf"/><Relationship Id="rId185" Type="http://schemas.openxmlformats.org/officeDocument/2006/relationships/oleObject" Target="embeddings/oleObject79.bin"/><Relationship Id="rId350" Type="http://schemas.openxmlformats.org/officeDocument/2006/relationships/oleObject" Target="embeddings/oleObject156.bin"/><Relationship Id="rId9" Type="http://schemas.openxmlformats.org/officeDocument/2006/relationships/image" Target="media/image3.tiff"/><Relationship Id="rId210" Type="http://schemas.openxmlformats.org/officeDocument/2006/relationships/oleObject" Target="embeddings/oleObject91.bin"/><Relationship Id="rId26" Type="http://schemas.openxmlformats.org/officeDocument/2006/relationships/oleObject" Target="embeddings/oleObject7.bin"/><Relationship Id="rId231" Type="http://schemas.openxmlformats.org/officeDocument/2006/relationships/oleObject" Target="embeddings/oleObject101.bin"/><Relationship Id="rId252" Type="http://schemas.openxmlformats.org/officeDocument/2006/relationships/image" Target="media/image139.emf"/><Relationship Id="rId273" Type="http://schemas.openxmlformats.org/officeDocument/2006/relationships/image" Target="media/image152.emf"/><Relationship Id="rId294" Type="http://schemas.openxmlformats.org/officeDocument/2006/relationships/oleObject" Target="embeddings/oleObject128.bin"/><Relationship Id="rId308" Type="http://schemas.openxmlformats.org/officeDocument/2006/relationships/oleObject" Target="embeddings/oleObject135.bin"/><Relationship Id="rId329" Type="http://schemas.openxmlformats.org/officeDocument/2006/relationships/image" Target="media/image180.emf"/><Relationship Id="rId47" Type="http://schemas.openxmlformats.org/officeDocument/2006/relationships/image" Target="media/image26.emf"/><Relationship Id="rId68" Type="http://schemas.openxmlformats.org/officeDocument/2006/relationships/oleObject" Target="embeddings/oleObject28.bin"/><Relationship Id="rId89" Type="http://schemas.openxmlformats.org/officeDocument/2006/relationships/image" Target="media/image47.emf"/><Relationship Id="rId112" Type="http://schemas.openxmlformats.org/officeDocument/2006/relationships/oleObject" Target="embeddings/oleObject50.bin"/><Relationship Id="rId133" Type="http://schemas.openxmlformats.org/officeDocument/2006/relationships/image" Target="media/image69.emf"/><Relationship Id="rId154" Type="http://schemas.openxmlformats.org/officeDocument/2006/relationships/image" Target="media/image82.emf"/><Relationship Id="rId175" Type="http://schemas.openxmlformats.org/officeDocument/2006/relationships/oleObject" Target="embeddings/oleObject74.bin"/><Relationship Id="rId340" Type="http://schemas.openxmlformats.org/officeDocument/2006/relationships/oleObject" Target="embeddings/oleObject151.bin"/><Relationship Id="rId361" Type="http://schemas.openxmlformats.org/officeDocument/2006/relationships/image" Target="media/image196.emf"/><Relationship Id="rId196" Type="http://schemas.openxmlformats.org/officeDocument/2006/relationships/image" Target="media/image108.emf"/><Relationship Id="rId200" Type="http://schemas.openxmlformats.org/officeDocument/2006/relationships/image" Target="media/image110.emf"/><Relationship Id="rId382" Type="http://schemas.openxmlformats.org/officeDocument/2006/relationships/oleObject" Target="embeddings/oleObject172.bin"/><Relationship Id="rId16" Type="http://schemas.openxmlformats.org/officeDocument/2006/relationships/image" Target="media/image10.tiff"/><Relationship Id="rId221" Type="http://schemas.openxmlformats.org/officeDocument/2006/relationships/oleObject" Target="embeddings/oleObject96.bin"/><Relationship Id="rId242" Type="http://schemas.openxmlformats.org/officeDocument/2006/relationships/image" Target="media/image132.emf"/><Relationship Id="rId263" Type="http://schemas.openxmlformats.org/officeDocument/2006/relationships/image" Target="media/image147.emf"/><Relationship Id="rId284" Type="http://schemas.openxmlformats.org/officeDocument/2006/relationships/oleObject" Target="embeddings/oleObject123.bin"/><Relationship Id="rId319" Type="http://schemas.openxmlformats.org/officeDocument/2006/relationships/image" Target="media/image175.emf"/><Relationship Id="rId37" Type="http://schemas.openxmlformats.org/officeDocument/2006/relationships/image" Target="media/image21.emf"/><Relationship Id="rId58" Type="http://schemas.openxmlformats.org/officeDocument/2006/relationships/oleObject" Target="embeddings/oleObject23.bin"/><Relationship Id="rId79" Type="http://schemas.openxmlformats.org/officeDocument/2006/relationships/image" Target="media/image42.emf"/><Relationship Id="rId102" Type="http://schemas.openxmlformats.org/officeDocument/2006/relationships/oleObject" Target="embeddings/oleObject45.bin"/><Relationship Id="rId123" Type="http://schemas.openxmlformats.org/officeDocument/2006/relationships/image" Target="media/image64.emf"/><Relationship Id="rId144" Type="http://schemas.openxmlformats.org/officeDocument/2006/relationships/oleObject" Target="embeddings/oleObject66.bin"/><Relationship Id="rId330" Type="http://schemas.openxmlformats.org/officeDocument/2006/relationships/oleObject" Target="embeddings/oleObject146.bin"/><Relationship Id="rId90" Type="http://schemas.openxmlformats.org/officeDocument/2006/relationships/oleObject" Target="embeddings/oleObject39.bin"/><Relationship Id="rId165" Type="http://schemas.openxmlformats.org/officeDocument/2006/relationships/image" Target="media/image91.emf"/><Relationship Id="rId186" Type="http://schemas.openxmlformats.org/officeDocument/2006/relationships/image" Target="media/image103.emf"/><Relationship Id="rId351" Type="http://schemas.openxmlformats.org/officeDocument/2006/relationships/image" Target="media/image191.emf"/><Relationship Id="rId372" Type="http://schemas.openxmlformats.org/officeDocument/2006/relationships/oleObject" Target="embeddings/oleObject167.bin"/><Relationship Id="rId211" Type="http://schemas.openxmlformats.org/officeDocument/2006/relationships/image" Target="media/image116.png"/><Relationship Id="rId232" Type="http://schemas.openxmlformats.org/officeDocument/2006/relationships/image" Target="media/image127.emf"/><Relationship Id="rId253" Type="http://schemas.openxmlformats.org/officeDocument/2006/relationships/image" Target="media/image140.emf"/><Relationship Id="rId274" Type="http://schemas.openxmlformats.org/officeDocument/2006/relationships/oleObject" Target="embeddings/oleObject118.bin"/><Relationship Id="rId295" Type="http://schemas.openxmlformats.org/officeDocument/2006/relationships/image" Target="media/image163.emf"/><Relationship Id="rId309" Type="http://schemas.openxmlformats.org/officeDocument/2006/relationships/image" Target="media/image170.emf"/><Relationship Id="rId27" Type="http://schemas.openxmlformats.org/officeDocument/2006/relationships/image" Target="media/image16.emf"/><Relationship Id="rId48" Type="http://schemas.openxmlformats.org/officeDocument/2006/relationships/oleObject" Target="embeddings/oleObject18.bin"/><Relationship Id="rId69" Type="http://schemas.openxmlformats.org/officeDocument/2006/relationships/image" Target="media/image37.emf"/><Relationship Id="rId113" Type="http://schemas.openxmlformats.org/officeDocument/2006/relationships/image" Target="media/image59.emf"/><Relationship Id="rId134" Type="http://schemas.openxmlformats.org/officeDocument/2006/relationships/oleObject" Target="embeddings/oleObject61.bin"/><Relationship Id="rId320" Type="http://schemas.openxmlformats.org/officeDocument/2006/relationships/oleObject" Target="embeddings/oleObject141.bin"/><Relationship Id="rId80" Type="http://schemas.openxmlformats.org/officeDocument/2006/relationships/oleObject" Target="embeddings/oleObject34.bin"/><Relationship Id="rId155" Type="http://schemas.openxmlformats.org/officeDocument/2006/relationships/image" Target="media/image83.emf"/><Relationship Id="rId176" Type="http://schemas.openxmlformats.org/officeDocument/2006/relationships/image" Target="media/image98.emf"/><Relationship Id="rId197" Type="http://schemas.openxmlformats.org/officeDocument/2006/relationships/oleObject" Target="embeddings/oleObject85.bin"/><Relationship Id="rId341" Type="http://schemas.openxmlformats.org/officeDocument/2006/relationships/image" Target="media/image186.emf"/><Relationship Id="rId362" Type="http://schemas.openxmlformats.org/officeDocument/2006/relationships/oleObject" Target="embeddings/oleObject162.bin"/><Relationship Id="rId383" Type="http://schemas.openxmlformats.org/officeDocument/2006/relationships/fontTable" Target="fontTable.xml"/><Relationship Id="rId201" Type="http://schemas.openxmlformats.org/officeDocument/2006/relationships/oleObject" Target="embeddings/oleObject87.bin"/><Relationship Id="rId222" Type="http://schemas.openxmlformats.org/officeDocument/2006/relationships/image" Target="media/image122.emf"/><Relationship Id="rId243" Type="http://schemas.openxmlformats.org/officeDocument/2006/relationships/oleObject" Target="embeddings/oleObject107.bin"/><Relationship Id="rId264" Type="http://schemas.openxmlformats.org/officeDocument/2006/relationships/oleObject" Target="embeddings/oleObject113.bin"/><Relationship Id="rId285" Type="http://schemas.openxmlformats.org/officeDocument/2006/relationships/image" Target="media/image158.emf"/><Relationship Id="rId17" Type="http://schemas.openxmlformats.org/officeDocument/2006/relationships/image" Target="media/image11.emf"/><Relationship Id="rId38" Type="http://schemas.openxmlformats.org/officeDocument/2006/relationships/oleObject" Target="embeddings/oleObject13.bin"/><Relationship Id="rId59" Type="http://schemas.openxmlformats.org/officeDocument/2006/relationships/image" Target="media/image32.emf"/><Relationship Id="rId103" Type="http://schemas.openxmlformats.org/officeDocument/2006/relationships/image" Target="media/image54.emf"/><Relationship Id="rId124" Type="http://schemas.openxmlformats.org/officeDocument/2006/relationships/oleObject" Target="embeddings/oleObject56.bin"/><Relationship Id="rId310" Type="http://schemas.openxmlformats.org/officeDocument/2006/relationships/oleObject" Target="embeddings/oleObject136.bin"/><Relationship Id="rId70" Type="http://schemas.openxmlformats.org/officeDocument/2006/relationships/oleObject" Target="embeddings/oleObject29.bin"/><Relationship Id="rId91" Type="http://schemas.openxmlformats.org/officeDocument/2006/relationships/image" Target="media/image48.emf"/><Relationship Id="rId145" Type="http://schemas.openxmlformats.org/officeDocument/2006/relationships/image" Target="media/image75.emf"/><Relationship Id="rId166" Type="http://schemas.openxmlformats.org/officeDocument/2006/relationships/image" Target="media/image92.emf"/><Relationship Id="rId187" Type="http://schemas.openxmlformats.org/officeDocument/2006/relationships/oleObject" Target="embeddings/oleObject80.bin"/><Relationship Id="rId331" Type="http://schemas.openxmlformats.org/officeDocument/2006/relationships/image" Target="media/image181.emf"/><Relationship Id="rId352" Type="http://schemas.openxmlformats.org/officeDocument/2006/relationships/oleObject" Target="embeddings/oleObject157.bin"/><Relationship Id="rId373" Type="http://schemas.openxmlformats.org/officeDocument/2006/relationships/image" Target="media/image202.emf"/><Relationship Id="rId1" Type="http://schemas.openxmlformats.org/officeDocument/2006/relationships/styles" Target="styles.xml"/><Relationship Id="rId212" Type="http://schemas.openxmlformats.org/officeDocument/2006/relationships/image" Target="media/image117.emf"/><Relationship Id="rId233" Type="http://schemas.openxmlformats.org/officeDocument/2006/relationships/oleObject" Target="embeddings/oleObject102.bin"/><Relationship Id="rId254" Type="http://schemas.openxmlformats.org/officeDocument/2006/relationships/image" Target="media/image141.emf"/><Relationship Id="rId28" Type="http://schemas.openxmlformats.org/officeDocument/2006/relationships/oleObject" Target="embeddings/oleObject8.bin"/><Relationship Id="rId49" Type="http://schemas.openxmlformats.org/officeDocument/2006/relationships/image" Target="media/image27.emf"/><Relationship Id="rId114" Type="http://schemas.openxmlformats.org/officeDocument/2006/relationships/oleObject" Target="embeddings/oleObject51.bin"/><Relationship Id="rId275" Type="http://schemas.openxmlformats.org/officeDocument/2006/relationships/image" Target="media/image153.emf"/><Relationship Id="rId296" Type="http://schemas.openxmlformats.org/officeDocument/2006/relationships/oleObject" Target="embeddings/oleObject129.bin"/><Relationship Id="rId300" Type="http://schemas.openxmlformats.org/officeDocument/2006/relationships/oleObject" Target="embeddings/oleObject131.bin"/><Relationship Id="rId60" Type="http://schemas.openxmlformats.org/officeDocument/2006/relationships/oleObject" Target="embeddings/oleObject24.bin"/><Relationship Id="rId81" Type="http://schemas.openxmlformats.org/officeDocument/2006/relationships/image" Target="media/image43.emf"/><Relationship Id="rId135" Type="http://schemas.openxmlformats.org/officeDocument/2006/relationships/image" Target="media/image70.emf"/><Relationship Id="rId156" Type="http://schemas.openxmlformats.org/officeDocument/2006/relationships/oleObject" Target="embeddings/oleObject69.bin"/><Relationship Id="rId177" Type="http://schemas.openxmlformats.org/officeDocument/2006/relationships/oleObject" Target="embeddings/oleObject75.bin"/><Relationship Id="rId198" Type="http://schemas.openxmlformats.org/officeDocument/2006/relationships/image" Target="media/image109.emf"/><Relationship Id="rId321" Type="http://schemas.openxmlformats.org/officeDocument/2006/relationships/image" Target="media/image176.emf"/><Relationship Id="rId342" Type="http://schemas.openxmlformats.org/officeDocument/2006/relationships/oleObject" Target="embeddings/oleObject152.bin"/><Relationship Id="rId363" Type="http://schemas.openxmlformats.org/officeDocument/2006/relationships/image" Target="media/image197.emf"/><Relationship Id="rId384" Type="http://schemas.openxmlformats.org/officeDocument/2006/relationships/theme" Target="theme/theme1.xml"/><Relationship Id="rId202" Type="http://schemas.openxmlformats.org/officeDocument/2006/relationships/image" Target="media/image111.emf"/><Relationship Id="rId223" Type="http://schemas.openxmlformats.org/officeDocument/2006/relationships/oleObject" Target="embeddings/oleObject97.bin"/><Relationship Id="rId244" Type="http://schemas.openxmlformats.org/officeDocument/2006/relationships/image" Target="media/image133.emf"/><Relationship Id="rId18" Type="http://schemas.openxmlformats.org/officeDocument/2006/relationships/oleObject" Target="embeddings/oleObject3.bin"/><Relationship Id="rId39" Type="http://schemas.openxmlformats.org/officeDocument/2006/relationships/image" Target="media/image22.emf"/><Relationship Id="rId265" Type="http://schemas.openxmlformats.org/officeDocument/2006/relationships/image" Target="media/image148.emf"/><Relationship Id="rId286" Type="http://schemas.openxmlformats.org/officeDocument/2006/relationships/oleObject" Target="embeddings/oleObject124.bin"/><Relationship Id="rId50" Type="http://schemas.openxmlformats.org/officeDocument/2006/relationships/oleObject" Target="embeddings/oleObject19.bin"/><Relationship Id="rId104" Type="http://schemas.openxmlformats.org/officeDocument/2006/relationships/oleObject" Target="embeddings/oleObject46.bin"/><Relationship Id="rId125" Type="http://schemas.openxmlformats.org/officeDocument/2006/relationships/image" Target="media/image65.emf"/><Relationship Id="rId146" Type="http://schemas.openxmlformats.org/officeDocument/2006/relationships/oleObject" Target="embeddings/oleObject67.bin"/><Relationship Id="rId167" Type="http://schemas.openxmlformats.org/officeDocument/2006/relationships/image" Target="media/image93.emf"/><Relationship Id="rId188" Type="http://schemas.openxmlformats.org/officeDocument/2006/relationships/image" Target="media/image104.emf"/><Relationship Id="rId311" Type="http://schemas.openxmlformats.org/officeDocument/2006/relationships/image" Target="media/image171.emf"/><Relationship Id="rId332" Type="http://schemas.openxmlformats.org/officeDocument/2006/relationships/oleObject" Target="embeddings/oleObject147.bin"/><Relationship Id="rId353" Type="http://schemas.openxmlformats.org/officeDocument/2006/relationships/image" Target="media/image192.emf"/><Relationship Id="rId374" Type="http://schemas.openxmlformats.org/officeDocument/2006/relationships/oleObject" Target="embeddings/oleObject168.bin"/><Relationship Id="rId71" Type="http://schemas.openxmlformats.org/officeDocument/2006/relationships/image" Target="media/image38.emf"/><Relationship Id="rId92" Type="http://schemas.openxmlformats.org/officeDocument/2006/relationships/oleObject" Target="embeddings/oleObject40.bin"/><Relationship Id="rId213" Type="http://schemas.openxmlformats.org/officeDocument/2006/relationships/oleObject" Target="embeddings/oleObject92.bin"/><Relationship Id="rId234" Type="http://schemas.openxmlformats.org/officeDocument/2006/relationships/image" Target="media/image128.emf"/><Relationship Id="rId2" Type="http://schemas.openxmlformats.org/officeDocument/2006/relationships/settings" Target="settings.xml"/><Relationship Id="rId29" Type="http://schemas.openxmlformats.org/officeDocument/2006/relationships/image" Target="media/image17.emf"/><Relationship Id="rId255" Type="http://schemas.openxmlformats.org/officeDocument/2006/relationships/image" Target="media/image142.emf"/><Relationship Id="rId276" Type="http://schemas.openxmlformats.org/officeDocument/2006/relationships/oleObject" Target="embeddings/oleObject119.bin"/><Relationship Id="rId297" Type="http://schemas.openxmlformats.org/officeDocument/2006/relationships/image" Target="media/image164.emf"/><Relationship Id="rId40" Type="http://schemas.openxmlformats.org/officeDocument/2006/relationships/oleObject" Target="embeddings/oleObject14.bin"/><Relationship Id="rId115" Type="http://schemas.openxmlformats.org/officeDocument/2006/relationships/image" Target="media/image60.emf"/><Relationship Id="rId136" Type="http://schemas.openxmlformats.org/officeDocument/2006/relationships/oleObject" Target="embeddings/oleObject62.bin"/><Relationship Id="rId157" Type="http://schemas.openxmlformats.org/officeDocument/2006/relationships/image" Target="media/image84.emf"/><Relationship Id="rId178" Type="http://schemas.openxmlformats.org/officeDocument/2006/relationships/image" Target="media/image99.emf"/><Relationship Id="rId301" Type="http://schemas.openxmlformats.org/officeDocument/2006/relationships/image" Target="media/image166.emf"/><Relationship Id="rId322" Type="http://schemas.openxmlformats.org/officeDocument/2006/relationships/oleObject" Target="embeddings/oleObject142.bin"/><Relationship Id="rId343" Type="http://schemas.openxmlformats.org/officeDocument/2006/relationships/image" Target="media/image187.emf"/><Relationship Id="rId364" Type="http://schemas.openxmlformats.org/officeDocument/2006/relationships/oleObject" Target="embeddings/oleObject163.bin"/><Relationship Id="rId61" Type="http://schemas.openxmlformats.org/officeDocument/2006/relationships/image" Target="media/image33.emf"/><Relationship Id="rId82" Type="http://schemas.openxmlformats.org/officeDocument/2006/relationships/oleObject" Target="embeddings/oleObject35.bin"/><Relationship Id="rId199" Type="http://schemas.openxmlformats.org/officeDocument/2006/relationships/oleObject" Target="embeddings/oleObject86.bin"/><Relationship Id="rId203" Type="http://schemas.openxmlformats.org/officeDocument/2006/relationships/oleObject" Target="embeddings/oleObject88.bin"/><Relationship Id="rId19" Type="http://schemas.openxmlformats.org/officeDocument/2006/relationships/image" Target="media/image12.emf"/><Relationship Id="rId224" Type="http://schemas.openxmlformats.org/officeDocument/2006/relationships/image" Target="media/image123.emf"/><Relationship Id="rId245" Type="http://schemas.openxmlformats.org/officeDocument/2006/relationships/oleObject" Target="embeddings/oleObject108.bin"/><Relationship Id="rId266" Type="http://schemas.openxmlformats.org/officeDocument/2006/relationships/oleObject" Target="embeddings/oleObject114.bin"/><Relationship Id="rId287" Type="http://schemas.openxmlformats.org/officeDocument/2006/relationships/image" Target="media/image159.emf"/><Relationship Id="rId30" Type="http://schemas.openxmlformats.org/officeDocument/2006/relationships/oleObject" Target="embeddings/oleObject9.bin"/><Relationship Id="rId105" Type="http://schemas.openxmlformats.org/officeDocument/2006/relationships/image" Target="media/image55.emf"/><Relationship Id="rId126" Type="http://schemas.openxmlformats.org/officeDocument/2006/relationships/oleObject" Target="embeddings/oleObject57.bin"/><Relationship Id="rId147" Type="http://schemas.openxmlformats.org/officeDocument/2006/relationships/image" Target="media/image76.emf"/><Relationship Id="rId168" Type="http://schemas.openxmlformats.org/officeDocument/2006/relationships/image" Target="media/image94.emf"/><Relationship Id="rId312" Type="http://schemas.openxmlformats.org/officeDocument/2006/relationships/oleObject" Target="embeddings/oleObject137.bin"/><Relationship Id="rId333" Type="http://schemas.openxmlformats.org/officeDocument/2006/relationships/image" Target="media/image182.emf"/><Relationship Id="rId354" Type="http://schemas.openxmlformats.org/officeDocument/2006/relationships/oleObject" Target="embeddings/oleObject158.bin"/><Relationship Id="rId51" Type="http://schemas.openxmlformats.org/officeDocument/2006/relationships/image" Target="media/image28.emf"/><Relationship Id="rId72" Type="http://schemas.openxmlformats.org/officeDocument/2006/relationships/oleObject" Target="embeddings/oleObject30.bin"/><Relationship Id="rId93" Type="http://schemas.openxmlformats.org/officeDocument/2006/relationships/image" Target="media/image49.emf"/><Relationship Id="rId189" Type="http://schemas.openxmlformats.org/officeDocument/2006/relationships/oleObject" Target="embeddings/oleObject81.bin"/><Relationship Id="rId375" Type="http://schemas.openxmlformats.org/officeDocument/2006/relationships/image" Target="media/image203.emf"/><Relationship Id="rId3" Type="http://schemas.openxmlformats.org/officeDocument/2006/relationships/webSettings" Target="webSettings.xml"/><Relationship Id="rId214" Type="http://schemas.openxmlformats.org/officeDocument/2006/relationships/image" Target="media/image118.emf"/><Relationship Id="rId235" Type="http://schemas.openxmlformats.org/officeDocument/2006/relationships/oleObject" Target="embeddings/oleObject103.bin"/><Relationship Id="rId256" Type="http://schemas.openxmlformats.org/officeDocument/2006/relationships/image" Target="media/image143.emf"/><Relationship Id="rId277" Type="http://schemas.openxmlformats.org/officeDocument/2006/relationships/image" Target="media/image154.emf"/><Relationship Id="rId298" Type="http://schemas.openxmlformats.org/officeDocument/2006/relationships/oleObject" Target="embeddings/oleObject130.bin"/><Relationship Id="rId116" Type="http://schemas.openxmlformats.org/officeDocument/2006/relationships/oleObject" Target="embeddings/oleObject52.bin"/><Relationship Id="rId137" Type="http://schemas.openxmlformats.org/officeDocument/2006/relationships/image" Target="media/image71.emf"/><Relationship Id="rId158" Type="http://schemas.openxmlformats.org/officeDocument/2006/relationships/image" Target="media/image85.emf"/><Relationship Id="rId302" Type="http://schemas.openxmlformats.org/officeDocument/2006/relationships/oleObject" Target="embeddings/oleObject132.bin"/><Relationship Id="rId323" Type="http://schemas.openxmlformats.org/officeDocument/2006/relationships/image" Target="media/image177.emf"/><Relationship Id="rId344" Type="http://schemas.openxmlformats.org/officeDocument/2006/relationships/oleObject" Target="embeddings/oleObject153.bin"/><Relationship Id="rId20" Type="http://schemas.openxmlformats.org/officeDocument/2006/relationships/oleObject" Target="embeddings/oleObject4.bin"/><Relationship Id="rId41" Type="http://schemas.openxmlformats.org/officeDocument/2006/relationships/image" Target="media/image23.emf"/><Relationship Id="rId62" Type="http://schemas.openxmlformats.org/officeDocument/2006/relationships/oleObject" Target="embeddings/oleObject25.bin"/><Relationship Id="rId83" Type="http://schemas.openxmlformats.org/officeDocument/2006/relationships/image" Target="media/image44.emf"/><Relationship Id="rId179" Type="http://schemas.openxmlformats.org/officeDocument/2006/relationships/oleObject" Target="embeddings/oleObject76.bin"/><Relationship Id="rId365" Type="http://schemas.openxmlformats.org/officeDocument/2006/relationships/image" Target="media/image198.emf"/><Relationship Id="rId190" Type="http://schemas.openxmlformats.org/officeDocument/2006/relationships/image" Target="media/image105.emf"/><Relationship Id="rId204" Type="http://schemas.openxmlformats.org/officeDocument/2006/relationships/image" Target="media/image112.emf"/><Relationship Id="rId225" Type="http://schemas.openxmlformats.org/officeDocument/2006/relationships/oleObject" Target="embeddings/oleObject98.bin"/><Relationship Id="rId246" Type="http://schemas.openxmlformats.org/officeDocument/2006/relationships/image" Target="media/image134.emf"/><Relationship Id="rId267" Type="http://schemas.openxmlformats.org/officeDocument/2006/relationships/image" Target="media/image149.emf"/><Relationship Id="rId288" Type="http://schemas.openxmlformats.org/officeDocument/2006/relationships/oleObject" Target="embeddings/oleObject125.bin"/><Relationship Id="rId106" Type="http://schemas.openxmlformats.org/officeDocument/2006/relationships/oleObject" Target="embeddings/oleObject47.bin"/><Relationship Id="rId127" Type="http://schemas.openxmlformats.org/officeDocument/2006/relationships/image" Target="media/image66.emf"/><Relationship Id="rId313" Type="http://schemas.openxmlformats.org/officeDocument/2006/relationships/image" Target="media/image172.emf"/><Relationship Id="rId10" Type="http://schemas.openxmlformats.org/officeDocument/2006/relationships/image" Target="media/image4.tiff"/><Relationship Id="rId31" Type="http://schemas.openxmlformats.org/officeDocument/2006/relationships/image" Target="media/image18.emf"/><Relationship Id="rId52" Type="http://schemas.openxmlformats.org/officeDocument/2006/relationships/oleObject" Target="embeddings/oleObject20.bin"/><Relationship Id="rId73" Type="http://schemas.openxmlformats.org/officeDocument/2006/relationships/image" Target="media/image39.emf"/><Relationship Id="rId94" Type="http://schemas.openxmlformats.org/officeDocument/2006/relationships/oleObject" Target="embeddings/oleObject41.bin"/><Relationship Id="rId148" Type="http://schemas.openxmlformats.org/officeDocument/2006/relationships/oleObject" Target="embeddings/oleObject68.bin"/><Relationship Id="rId169" Type="http://schemas.openxmlformats.org/officeDocument/2006/relationships/oleObject" Target="embeddings/oleObject71.bin"/><Relationship Id="rId334" Type="http://schemas.openxmlformats.org/officeDocument/2006/relationships/oleObject" Target="embeddings/oleObject148.bin"/><Relationship Id="rId355" Type="http://schemas.openxmlformats.org/officeDocument/2006/relationships/image" Target="media/image193.emf"/><Relationship Id="rId376" Type="http://schemas.openxmlformats.org/officeDocument/2006/relationships/oleObject" Target="embeddings/oleObject169.bin"/><Relationship Id="rId4" Type="http://schemas.openxmlformats.org/officeDocument/2006/relationships/hyperlink" Target="mailto:tom.harner@canada.ca" TargetMode="External"/><Relationship Id="rId180" Type="http://schemas.openxmlformats.org/officeDocument/2006/relationships/image" Target="media/image100.emf"/><Relationship Id="rId215" Type="http://schemas.openxmlformats.org/officeDocument/2006/relationships/oleObject" Target="embeddings/oleObject93.bin"/><Relationship Id="rId236" Type="http://schemas.openxmlformats.org/officeDocument/2006/relationships/image" Target="media/image129.emf"/><Relationship Id="rId257" Type="http://schemas.openxmlformats.org/officeDocument/2006/relationships/image" Target="media/image144.emf"/><Relationship Id="rId278" Type="http://schemas.openxmlformats.org/officeDocument/2006/relationships/oleObject" Target="embeddings/oleObject120.bin"/><Relationship Id="rId303" Type="http://schemas.openxmlformats.org/officeDocument/2006/relationships/image" Target="media/image167.emf"/><Relationship Id="rId42" Type="http://schemas.openxmlformats.org/officeDocument/2006/relationships/oleObject" Target="embeddings/oleObject15.bin"/><Relationship Id="rId84" Type="http://schemas.openxmlformats.org/officeDocument/2006/relationships/oleObject" Target="embeddings/oleObject36.bin"/><Relationship Id="rId138" Type="http://schemas.openxmlformats.org/officeDocument/2006/relationships/oleObject" Target="embeddings/oleObject63.bin"/><Relationship Id="rId345" Type="http://schemas.openxmlformats.org/officeDocument/2006/relationships/image" Target="media/image188.emf"/><Relationship Id="rId191" Type="http://schemas.openxmlformats.org/officeDocument/2006/relationships/oleObject" Target="embeddings/oleObject82.bin"/><Relationship Id="rId205" Type="http://schemas.openxmlformats.org/officeDocument/2006/relationships/oleObject" Target="embeddings/oleObject89.bin"/><Relationship Id="rId247" Type="http://schemas.openxmlformats.org/officeDocument/2006/relationships/image" Target="media/image135.emf"/><Relationship Id="rId107" Type="http://schemas.openxmlformats.org/officeDocument/2006/relationships/image" Target="media/image56.emf"/><Relationship Id="rId289" Type="http://schemas.openxmlformats.org/officeDocument/2006/relationships/image" Target="media/image160.emf"/><Relationship Id="rId11" Type="http://schemas.openxmlformats.org/officeDocument/2006/relationships/image" Target="media/image5.png"/><Relationship Id="rId53" Type="http://schemas.openxmlformats.org/officeDocument/2006/relationships/image" Target="media/image29.emf"/><Relationship Id="rId149" Type="http://schemas.openxmlformats.org/officeDocument/2006/relationships/image" Target="media/image77.emf"/><Relationship Id="rId314" Type="http://schemas.openxmlformats.org/officeDocument/2006/relationships/oleObject" Target="embeddings/oleObject138.bin"/><Relationship Id="rId356" Type="http://schemas.openxmlformats.org/officeDocument/2006/relationships/oleObject" Target="embeddings/oleObject159.bin"/><Relationship Id="rId95" Type="http://schemas.openxmlformats.org/officeDocument/2006/relationships/image" Target="media/image50.emf"/><Relationship Id="rId160" Type="http://schemas.openxmlformats.org/officeDocument/2006/relationships/image" Target="media/image87.emf"/><Relationship Id="rId216" Type="http://schemas.openxmlformats.org/officeDocument/2006/relationships/image" Target="media/image119.emf"/><Relationship Id="rId258" Type="http://schemas.openxmlformats.org/officeDocument/2006/relationships/oleObject" Target="embeddings/oleObject110.bin"/><Relationship Id="rId22" Type="http://schemas.openxmlformats.org/officeDocument/2006/relationships/oleObject" Target="embeddings/oleObject5.bin"/><Relationship Id="rId64" Type="http://schemas.openxmlformats.org/officeDocument/2006/relationships/oleObject" Target="embeddings/oleObject26.bin"/><Relationship Id="rId118" Type="http://schemas.openxmlformats.org/officeDocument/2006/relationships/oleObject" Target="embeddings/oleObject53.bin"/><Relationship Id="rId325" Type="http://schemas.openxmlformats.org/officeDocument/2006/relationships/image" Target="media/image178.emf"/><Relationship Id="rId367" Type="http://schemas.openxmlformats.org/officeDocument/2006/relationships/image" Target="media/image199.emf"/><Relationship Id="rId171" Type="http://schemas.openxmlformats.org/officeDocument/2006/relationships/oleObject" Target="embeddings/oleObject72.bin"/><Relationship Id="rId227" Type="http://schemas.openxmlformats.org/officeDocument/2006/relationships/oleObject" Target="embeddings/oleObject99.bin"/><Relationship Id="rId269" Type="http://schemas.openxmlformats.org/officeDocument/2006/relationships/image" Target="media/image150.emf"/><Relationship Id="rId33" Type="http://schemas.openxmlformats.org/officeDocument/2006/relationships/image" Target="media/image19.emf"/><Relationship Id="rId129" Type="http://schemas.openxmlformats.org/officeDocument/2006/relationships/image" Target="media/image67.emf"/><Relationship Id="rId280" Type="http://schemas.openxmlformats.org/officeDocument/2006/relationships/oleObject" Target="embeddings/oleObject121.bin"/><Relationship Id="rId336" Type="http://schemas.openxmlformats.org/officeDocument/2006/relationships/oleObject" Target="embeddings/oleObject149.bin"/><Relationship Id="rId75" Type="http://schemas.openxmlformats.org/officeDocument/2006/relationships/image" Target="media/image40.emf"/><Relationship Id="rId140" Type="http://schemas.openxmlformats.org/officeDocument/2006/relationships/oleObject" Target="embeddings/oleObject64.bin"/><Relationship Id="rId182" Type="http://schemas.openxmlformats.org/officeDocument/2006/relationships/image" Target="media/image101.emf"/><Relationship Id="rId378" Type="http://schemas.openxmlformats.org/officeDocument/2006/relationships/oleObject" Target="embeddings/oleObject170.bin"/><Relationship Id="rId6" Type="http://schemas.openxmlformats.org/officeDocument/2006/relationships/oleObject" Target="embeddings/oleObject1.bin"/><Relationship Id="rId238" Type="http://schemas.openxmlformats.org/officeDocument/2006/relationships/image" Target="media/image130.emf"/><Relationship Id="rId291" Type="http://schemas.openxmlformats.org/officeDocument/2006/relationships/image" Target="media/image161.emf"/><Relationship Id="rId305" Type="http://schemas.openxmlformats.org/officeDocument/2006/relationships/image" Target="media/image168.emf"/><Relationship Id="rId347" Type="http://schemas.openxmlformats.org/officeDocument/2006/relationships/image" Target="media/image189.emf"/><Relationship Id="rId44" Type="http://schemas.openxmlformats.org/officeDocument/2006/relationships/oleObject" Target="embeddings/oleObject16.bin"/><Relationship Id="rId86" Type="http://schemas.openxmlformats.org/officeDocument/2006/relationships/oleObject" Target="embeddings/oleObject37.bin"/><Relationship Id="rId151" Type="http://schemas.openxmlformats.org/officeDocument/2006/relationships/image" Target="media/image79.emf"/><Relationship Id="rId193" Type="http://schemas.openxmlformats.org/officeDocument/2006/relationships/oleObject" Target="embeddings/oleObject83.bin"/><Relationship Id="rId207" Type="http://schemas.openxmlformats.org/officeDocument/2006/relationships/oleObject" Target="embeddings/oleObject90.bin"/><Relationship Id="rId249" Type="http://schemas.openxmlformats.org/officeDocument/2006/relationships/image" Target="media/image136.emf"/><Relationship Id="rId13" Type="http://schemas.openxmlformats.org/officeDocument/2006/relationships/image" Target="media/image7.emf"/><Relationship Id="rId109" Type="http://schemas.openxmlformats.org/officeDocument/2006/relationships/image" Target="media/image57.emf"/><Relationship Id="rId260" Type="http://schemas.openxmlformats.org/officeDocument/2006/relationships/oleObject" Target="embeddings/oleObject111.bin"/><Relationship Id="rId316" Type="http://schemas.openxmlformats.org/officeDocument/2006/relationships/oleObject" Target="embeddings/oleObject139.bin"/><Relationship Id="rId55" Type="http://schemas.openxmlformats.org/officeDocument/2006/relationships/image" Target="media/image30.emf"/><Relationship Id="rId97" Type="http://schemas.openxmlformats.org/officeDocument/2006/relationships/image" Target="media/image51.emf"/><Relationship Id="rId120" Type="http://schemas.openxmlformats.org/officeDocument/2006/relationships/oleObject" Target="embeddings/oleObject54.bin"/><Relationship Id="rId358" Type="http://schemas.openxmlformats.org/officeDocument/2006/relationships/oleObject" Target="embeddings/oleObject160.bin"/><Relationship Id="rId162" Type="http://schemas.openxmlformats.org/officeDocument/2006/relationships/image" Target="media/image89.emf"/><Relationship Id="rId218" Type="http://schemas.openxmlformats.org/officeDocument/2006/relationships/image" Target="media/image120.emf"/><Relationship Id="rId271" Type="http://schemas.openxmlformats.org/officeDocument/2006/relationships/image" Target="media/image151.emf"/><Relationship Id="rId24" Type="http://schemas.openxmlformats.org/officeDocument/2006/relationships/oleObject" Target="embeddings/oleObject6.bin"/><Relationship Id="rId66" Type="http://schemas.openxmlformats.org/officeDocument/2006/relationships/oleObject" Target="embeddings/oleObject27.bin"/><Relationship Id="rId131" Type="http://schemas.openxmlformats.org/officeDocument/2006/relationships/image" Target="media/image68.emf"/><Relationship Id="rId327" Type="http://schemas.openxmlformats.org/officeDocument/2006/relationships/image" Target="media/image179.emf"/><Relationship Id="rId369" Type="http://schemas.openxmlformats.org/officeDocument/2006/relationships/image" Target="media/image200.emf"/><Relationship Id="rId173" Type="http://schemas.openxmlformats.org/officeDocument/2006/relationships/oleObject" Target="embeddings/oleObject73.bin"/><Relationship Id="rId229" Type="http://schemas.openxmlformats.org/officeDocument/2006/relationships/oleObject" Target="embeddings/oleObject100.bin"/><Relationship Id="rId380" Type="http://schemas.openxmlformats.org/officeDocument/2006/relationships/oleObject" Target="embeddings/oleObject171.bin"/><Relationship Id="rId240" Type="http://schemas.openxmlformats.org/officeDocument/2006/relationships/image" Target="media/image131.emf"/><Relationship Id="rId35" Type="http://schemas.openxmlformats.org/officeDocument/2006/relationships/image" Target="media/image20.emf"/><Relationship Id="rId77" Type="http://schemas.openxmlformats.org/officeDocument/2006/relationships/image" Target="media/image41.emf"/><Relationship Id="rId100" Type="http://schemas.openxmlformats.org/officeDocument/2006/relationships/oleObject" Target="embeddings/oleObject44.bin"/><Relationship Id="rId282" Type="http://schemas.openxmlformats.org/officeDocument/2006/relationships/oleObject" Target="embeddings/oleObject122.bin"/><Relationship Id="rId338" Type="http://schemas.openxmlformats.org/officeDocument/2006/relationships/oleObject" Target="embeddings/oleObject150.bin"/><Relationship Id="rId8" Type="http://schemas.openxmlformats.org/officeDocument/2006/relationships/oleObject" Target="embeddings/oleObject2.bin"/><Relationship Id="rId142" Type="http://schemas.openxmlformats.org/officeDocument/2006/relationships/oleObject" Target="embeddings/oleObject65.bin"/><Relationship Id="rId184" Type="http://schemas.openxmlformats.org/officeDocument/2006/relationships/image" Target="media/image102.emf"/><Relationship Id="rId251" Type="http://schemas.openxmlformats.org/officeDocument/2006/relationships/image" Target="media/image138.emf"/><Relationship Id="rId46" Type="http://schemas.openxmlformats.org/officeDocument/2006/relationships/oleObject" Target="embeddings/oleObject17.bin"/><Relationship Id="rId293" Type="http://schemas.openxmlformats.org/officeDocument/2006/relationships/image" Target="media/image162.emf"/><Relationship Id="rId307" Type="http://schemas.openxmlformats.org/officeDocument/2006/relationships/image" Target="media/image169.emf"/><Relationship Id="rId349" Type="http://schemas.openxmlformats.org/officeDocument/2006/relationships/image" Target="media/image190.emf"/><Relationship Id="rId88" Type="http://schemas.openxmlformats.org/officeDocument/2006/relationships/oleObject" Target="embeddings/oleObject38.bin"/><Relationship Id="rId111" Type="http://schemas.openxmlformats.org/officeDocument/2006/relationships/image" Target="media/image58.emf"/><Relationship Id="rId153" Type="http://schemas.openxmlformats.org/officeDocument/2006/relationships/image" Target="media/image81.emf"/><Relationship Id="rId195" Type="http://schemas.openxmlformats.org/officeDocument/2006/relationships/oleObject" Target="embeddings/oleObject84.bin"/><Relationship Id="rId209" Type="http://schemas.openxmlformats.org/officeDocument/2006/relationships/image" Target="media/image115.emf"/><Relationship Id="rId360" Type="http://schemas.openxmlformats.org/officeDocument/2006/relationships/oleObject" Target="embeddings/oleObject161.bin"/><Relationship Id="rId220" Type="http://schemas.openxmlformats.org/officeDocument/2006/relationships/image" Target="media/image121.emf"/><Relationship Id="rId15" Type="http://schemas.openxmlformats.org/officeDocument/2006/relationships/image" Target="media/image9.png"/><Relationship Id="rId57" Type="http://schemas.openxmlformats.org/officeDocument/2006/relationships/image" Target="media/image31.emf"/><Relationship Id="rId262" Type="http://schemas.openxmlformats.org/officeDocument/2006/relationships/oleObject" Target="embeddings/oleObject112.bin"/><Relationship Id="rId318" Type="http://schemas.openxmlformats.org/officeDocument/2006/relationships/oleObject" Target="embeddings/oleObject140.bin"/><Relationship Id="rId99" Type="http://schemas.openxmlformats.org/officeDocument/2006/relationships/image" Target="media/image52.emf"/><Relationship Id="rId122" Type="http://schemas.openxmlformats.org/officeDocument/2006/relationships/oleObject" Target="embeddings/oleObject55.bin"/><Relationship Id="rId164" Type="http://schemas.openxmlformats.org/officeDocument/2006/relationships/oleObject" Target="embeddings/oleObject70.bin"/><Relationship Id="rId371" Type="http://schemas.openxmlformats.org/officeDocument/2006/relationships/image" Target="media/image20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250</TotalTime>
  <Pages>13</Pages>
  <Words>7212</Words>
  <Characters>41114</Characters>
  <Application>Microsoft Office Word</Application>
  <DocSecurity>0</DocSecurity>
  <Lines>342</Lines>
  <Paragraphs>96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Qifan</dc:creator>
  <cp:keywords/>
  <dc:description/>
  <cp:lastModifiedBy>Liu Qifan</cp:lastModifiedBy>
  <cp:revision>303</cp:revision>
  <dcterms:created xsi:type="dcterms:W3CDTF">2021-01-11T16:48:00Z</dcterms:created>
  <dcterms:modified xsi:type="dcterms:W3CDTF">2021-02-04T17:05:00Z</dcterms:modified>
</cp:coreProperties>
</file>