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5AC" w:rsidRDefault="001B25AC">
      <w:pPr>
        <w:jc w:val="center"/>
        <w:rPr>
          <w:rFonts w:eastAsia="SimSun"/>
        </w:rPr>
      </w:pPr>
      <w:bookmarkStart w:id="0" w:name="_GoBack"/>
      <w:bookmarkEnd w:id="0"/>
    </w:p>
    <w:p w:rsidR="001B25AC" w:rsidRDefault="001B25AC">
      <w:pPr>
        <w:jc w:val="center"/>
        <w:rPr>
          <w:rFonts w:eastAsia="SimSun"/>
        </w:rPr>
      </w:pPr>
    </w:p>
    <w:p w:rsidR="001B25AC" w:rsidRDefault="00D925C2">
      <w:pPr>
        <w:jc w:val="center"/>
        <w:rPr>
          <w:rFonts w:ascii="Times New Roman" w:eastAsia="KaiTi_GB2312" w:hAnsi="Times New Roman"/>
          <w:color w:val="000000"/>
          <w:szCs w:val="21"/>
        </w:rPr>
      </w:pPr>
      <w:r>
        <w:rPr>
          <w:rFonts w:ascii="Times New Roman" w:eastAsia="KaiTi_GB2312" w:hAnsi="Times New Roman" w:hint="eastAsia"/>
          <w:b/>
          <w:bCs/>
          <w:color w:val="000000"/>
          <w:szCs w:val="21"/>
        </w:rPr>
        <w:t xml:space="preserve">Table </w:t>
      </w:r>
      <w:r>
        <w:rPr>
          <w:rFonts w:ascii="Times New Roman" w:eastAsia="KaiTi_GB2312" w:hAnsi="Times New Roman" w:hint="eastAsia"/>
          <w:b/>
          <w:bCs/>
          <w:color w:val="000000"/>
          <w:szCs w:val="21"/>
        </w:rPr>
        <w:t>2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ascii="Times New Roman" w:eastAsia="楷体" w:hAnsi="Times New Roman" w:hint="eastAsia"/>
          <w:szCs w:val="21"/>
        </w:rPr>
        <w:t xml:space="preserve">Thermal decomposition parameters of </w:t>
      </w:r>
      <w:r>
        <w:rPr>
          <w:rFonts w:ascii="Times New Roman" w:eastAsia="KaiTi_GB2312" w:hAnsi="Times New Roman" w:hint="eastAsia"/>
          <w:color w:val="000000"/>
          <w:szCs w:val="21"/>
        </w:rPr>
        <w:t>PEG, LOC/PEG, PA and LOC/PA.</w:t>
      </w:r>
    </w:p>
    <w:p w:rsidR="001B25AC" w:rsidRDefault="001B25AC">
      <w:pPr>
        <w:jc w:val="center"/>
        <w:rPr>
          <w:rFonts w:ascii="Times New Roman" w:eastAsia="KaiTi_GB2312" w:hAnsi="Times New Roman"/>
          <w:color w:val="000000"/>
          <w:szCs w:val="21"/>
        </w:rPr>
      </w:pPr>
    </w:p>
    <w:p w:rsidR="001B25AC" w:rsidRDefault="00D925C2">
      <w:pPr>
        <w:jc w:val="center"/>
      </w:pPr>
      <w:r>
        <w:rPr>
          <w:noProof/>
          <w:lang w:eastAsia="en-US"/>
        </w:rPr>
        <w:drawing>
          <wp:inline distT="0" distB="0" distL="114300" distR="114300">
            <wp:extent cx="4241800" cy="2686685"/>
            <wp:effectExtent l="0" t="0" r="0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-1150" r="19489" b="3841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268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5AC" w:rsidRDefault="00D925C2">
      <w:pPr>
        <w:jc w:val="center"/>
        <w:rPr>
          <w:rFonts w:ascii="Times New Roman" w:eastAsia="KaiTi_GB2312" w:hAnsi="Times New Roman"/>
          <w:color w:val="000000"/>
          <w:szCs w:val="21"/>
        </w:rPr>
      </w:pPr>
      <w:r>
        <w:rPr>
          <w:rFonts w:ascii="Times New Roman" w:eastAsia="KaiTi_GB2312" w:hAnsi="Times New Roman" w:hint="eastAsia"/>
          <w:b/>
          <w:bCs/>
          <w:color w:val="000000"/>
          <w:szCs w:val="21"/>
        </w:rPr>
        <w:t>(</w:t>
      </w:r>
      <w:r>
        <w:rPr>
          <w:rFonts w:ascii="Times New Roman" w:eastAsia="KaiTi_GB2312" w:hAnsi="Times New Roman" w:hint="eastAsia"/>
          <w:i/>
          <w:iCs/>
          <w:color w:val="000000"/>
          <w:szCs w:val="21"/>
        </w:rPr>
        <w:t xml:space="preserve">In the table, </w:t>
      </w:r>
      <m:oMath>
        <m:r>
          <w:rPr>
            <w:rFonts w:ascii="Cambria Math" w:eastAsia="KaiTi_GB2312" w:hAnsi="Cambria Math"/>
            <w:color w:val="000000"/>
            <w:szCs w:val="21"/>
          </w:rPr>
          <m:t>MT</m:t>
        </m:r>
        <m:r>
          <w:rPr>
            <w:rFonts w:ascii="Cambria Math" w:eastAsia="KaiTi_GB2312" w:hAnsi="Cambria Math"/>
            <w:color w:val="000000"/>
            <w:szCs w:val="21"/>
          </w:rPr>
          <m:t>=</m:t>
        </m:r>
        <m:r>
          <w:rPr>
            <w:rFonts w:ascii="Cambria Math" w:eastAsia="KaiTi_GB2312" w:hAnsi="Cambria Math"/>
            <w:color w:val="000000"/>
            <w:szCs w:val="21"/>
          </w:rPr>
          <m:t>MR</m:t>
        </m:r>
        <m:r>
          <w:rPr>
            <w:rFonts w:ascii="Cambria Math" w:eastAsia="KaiTi_GB2312" w:hAnsi="Cambria Math"/>
            <w:color w:val="000000"/>
            <w:szCs w:val="21"/>
          </w:rPr>
          <m:t>*</m:t>
        </m:r>
        <m:r>
          <w:rPr>
            <w:rFonts w:ascii="Cambria Math" w:eastAsia="KaiTi_GB2312" w:hAnsi="Cambria Math"/>
            <w:color w:val="000000"/>
            <w:szCs w:val="21"/>
          </w:rPr>
          <m:t>2%+(1-</m:t>
        </m:r>
        <m:r>
          <w:rPr>
            <w:rFonts w:ascii="Cambria Math" w:eastAsia="KaiTi_GB2312" w:hAnsi="Cambria Math"/>
            <w:color w:val="000000"/>
            <w:szCs w:val="21"/>
          </w:rPr>
          <m:t>MR</m:t>
        </m:r>
        <m:r>
          <w:rPr>
            <w:rFonts w:ascii="Cambria Math" w:eastAsia="KaiTi_GB2312" w:hAnsi="Cambria Math"/>
            <w:color w:val="000000"/>
            <w:szCs w:val="21"/>
          </w:rPr>
          <m:t>)</m:t>
        </m:r>
      </m:oMath>
      <w:r>
        <w:rPr>
          <w:rFonts w:eastAsia="KaiTi_GB2312" w:hAnsi="Cambria Math" w:hint="eastAsia"/>
          <w:i/>
          <w:iCs/>
          <w:color w:val="000000"/>
          <w:szCs w:val="21"/>
        </w:rPr>
        <w:t xml:space="preserve">. </w:t>
      </w:r>
      <w:r>
        <w:rPr>
          <w:rFonts w:ascii="Times New Roman" w:eastAsia="KaiTi_GB2312" w:hAnsi="Times New Roman" w:hint="eastAsia"/>
          <w:i/>
          <w:iCs/>
          <w:color w:val="000000"/>
          <w:szCs w:val="21"/>
        </w:rPr>
        <w:t>W</w:t>
      </w:r>
      <w:r>
        <w:rPr>
          <w:rFonts w:ascii="Times New Roman" w:eastAsia="KaiTi_GB2312" w:hAnsi="Times New Roman" w:hint="eastAsia"/>
          <w:i/>
          <w:iCs/>
          <w:color w:val="000000"/>
          <w:szCs w:val="21"/>
        </w:rPr>
        <w:t>here MT represents the theoretical residual mass; MR is the weight percentage diagram of the phase change material in the composite phase change material, and MA is the actual residual mass</w:t>
      </w:r>
      <w:r>
        <w:rPr>
          <w:rFonts w:ascii="Times New Roman" w:eastAsia="KaiTi_GB2312" w:hAnsi="Times New Roman" w:hint="eastAsia"/>
          <w:color w:val="000000"/>
          <w:szCs w:val="21"/>
        </w:rPr>
        <w:t>.</w:t>
      </w:r>
      <w:r>
        <w:rPr>
          <w:rFonts w:ascii="Times New Roman" w:eastAsia="KaiTi_GB2312" w:hAnsi="Times New Roman" w:hint="eastAsia"/>
          <w:b/>
          <w:bCs/>
          <w:color w:val="000000"/>
          <w:szCs w:val="21"/>
        </w:rPr>
        <w:t>)</w:t>
      </w:r>
      <w:r>
        <w:rPr>
          <w:rFonts w:ascii="Times New Roman" w:eastAsia="KaiTi_GB2312" w:hAnsi="Times New Roman" w:hint="eastAsia"/>
          <w:color w:val="000000"/>
          <w:szCs w:val="21"/>
        </w:rPr>
        <w:t xml:space="preserve"> </w:t>
      </w:r>
    </w:p>
    <w:p w:rsidR="001B25AC" w:rsidRDefault="001B25AC">
      <w:pPr>
        <w:rPr>
          <w:rFonts w:ascii="Times New Roman" w:eastAsia="KaiTi_GB2312" w:hAnsi="Times New Roman"/>
          <w:color w:val="000000"/>
          <w:szCs w:val="21"/>
        </w:rPr>
      </w:pPr>
    </w:p>
    <w:p w:rsidR="009A4464" w:rsidRDefault="009A4464">
      <w:pPr>
        <w:jc w:val="center"/>
        <w:rPr>
          <w:rFonts w:ascii="Times New Roman" w:eastAsia="KaiTi_GB2312" w:hAnsi="Times New Roman"/>
          <w:b/>
          <w:bCs/>
          <w:color w:val="000000"/>
          <w:szCs w:val="21"/>
        </w:rPr>
      </w:pPr>
    </w:p>
    <w:p w:rsidR="009A4464" w:rsidRDefault="009A4464">
      <w:pPr>
        <w:jc w:val="center"/>
        <w:rPr>
          <w:rFonts w:ascii="Times New Roman" w:eastAsia="KaiTi_GB2312" w:hAnsi="Times New Roman"/>
          <w:b/>
          <w:bCs/>
          <w:color w:val="000000"/>
          <w:szCs w:val="21"/>
        </w:rPr>
      </w:pPr>
    </w:p>
    <w:p w:rsidR="001B25AC" w:rsidRDefault="00D925C2">
      <w:pPr>
        <w:jc w:val="center"/>
        <w:rPr>
          <w:rFonts w:ascii="Times New Roman" w:eastAsia="KaiTi_GB2312" w:hAnsi="Times New Roman"/>
          <w:color w:val="000000"/>
          <w:szCs w:val="21"/>
        </w:rPr>
      </w:pPr>
      <w:r>
        <w:rPr>
          <w:rFonts w:ascii="Times New Roman" w:eastAsia="KaiTi_GB2312" w:hAnsi="Times New Roman" w:hint="eastAsia"/>
          <w:b/>
          <w:bCs/>
          <w:color w:val="000000"/>
          <w:szCs w:val="21"/>
        </w:rPr>
        <w:t xml:space="preserve">Table </w:t>
      </w:r>
      <w:r>
        <w:rPr>
          <w:rFonts w:ascii="Times New Roman" w:eastAsia="KaiTi_GB2312" w:hAnsi="Times New Roman" w:hint="eastAsia"/>
          <w:b/>
          <w:bCs/>
          <w:color w:val="000000"/>
          <w:szCs w:val="21"/>
        </w:rPr>
        <w:t>3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ascii="Times New Roman" w:eastAsia="楷体" w:hAnsi="Times New Roman" w:hint="eastAsia"/>
          <w:szCs w:val="21"/>
        </w:rPr>
        <w:t>Thermal</w:t>
      </w:r>
      <w:r>
        <w:rPr>
          <w:rFonts w:ascii="Times New Roman" w:eastAsia="楷体" w:hAnsi="Times New Roman"/>
          <w:szCs w:val="21"/>
        </w:rPr>
        <w:t xml:space="preserve"> performance parameters</w:t>
      </w:r>
      <w:r>
        <w:rPr>
          <w:rFonts w:ascii="Times New Roman" w:eastAsia="楷体" w:hAnsi="Times New Roman" w:hint="eastAsia"/>
          <w:szCs w:val="21"/>
        </w:rPr>
        <w:t xml:space="preserve"> of </w:t>
      </w:r>
      <w:r>
        <w:rPr>
          <w:rFonts w:ascii="Times New Roman" w:eastAsia="KaiTi_GB2312" w:hAnsi="Times New Roman" w:hint="eastAsia"/>
          <w:color w:val="000000"/>
          <w:szCs w:val="21"/>
        </w:rPr>
        <w:t>PEG, LOC/PEG, PA and LOC/PA.</w:t>
      </w:r>
    </w:p>
    <w:p w:rsidR="001B25AC" w:rsidRDefault="00D925C2">
      <w:pPr>
        <w:jc w:val="center"/>
      </w:pPr>
      <w:r>
        <w:rPr>
          <w:noProof/>
          <w:lang w:eastAsia="en-US"/>
        </w:rPr>
        <w:drawing>
          <wp:inline distT="0" distB="0" distL="114300" distR="114300">
            <wp:extent cx="4236720" cy="2702560"/>
            <wp:effectExtent l="0" t="0" r="5080" b="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t="-1725" r="19585" b="3841"/>
                    <a:stretch>
                      <a:fillRect/>
                    </a:stretch>
                  </pic:blipFill>
                  <pic:spPr>
                    <a:xfrm>
                      <a:off x="0" y="0"/>
                      <a:ext cx="4236720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5AC" w:rsidRDefault="001B25AC">
      <w:pPr>
        <w:jc w:val="center"/>
      </w:pPr>
    </w:p>
    <w:p w:rsidR="001B25AC" w:rsidRDefault="001B25AC" w:rsidP="009A4464">
      <w:pPr>
        <w:spacing w:line="360" w:lineRule="auto"/>
        <w:ind w:firstLineChars="200" w:firstLine="420"/>
        <w:rPr>
          <w:rFonts w:ascii="Times New Roman" w:eastAsia="Yu Gothic Light" w:hAnsi="Times New Roman" w:cs="Times New Roman"/>
          <w:color w:val="222222"/>
          <w:szCs w:val="21"/>
          <w:shd w:val="clear" w:color="auto" w:fill="FFFFFF"/>
        </w:rPr>
      </w:pPr>
    </w:p>
    <w:sectPr w:rsidR="001B25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Microsoft YaHei UI"/>
    <w:panose1 w:val="02010600030101010101"/>
    <w:charset w:val="86"/>
    <w:family w:val="auto"/>
    <w:pitch w:val="default"/>
    <w:sig w:usb0="00000000" w:usb1="38CF7CFA" w:usb2="00000016" w:usb3="00000000" w:csb0="00040001" w:csb1="00000000"/>
  </w:font>
  <w:font w:name="????">
    <w:altName w:val="Cambria"/>
    <w:charset w:val="00"/>
    <w:family w:val="roman"/>
    <w:pitch w:val="default"/>
  </w:font>
  <w:font w:name="μè??">
    <w:altName w:val="SimSun"/>
    <w:charset w:val="86"/>
    <w:family w:val="roman"/>
    <w:pitch w:val="default"/>
    <w:sig w:usb0="00000000" w:usb1="00000000" w:usb2="00000010" w:usb3="00000000" w:csb0="00040000" w:csb1="00000000"/>
  </w:font>
  <w:font w:name="KaiTi_GB2312">
    <w:altName w:val="Microsoft YaHei UI"/>
    <w:charset w:val="86"/>
    <w:family w:val="modern"/>
    <w:pitch w:val="default"/>
    <w:sig w:usb0="00000000" w:usb1="00000000" w:usb2="00000010" w:usb3="00000000" w:csb0="00040000" w:csb1="00000000"/>
  </w:font>
  <w:font w:name="楷体">
    <w:altName w:val="Microsoft YaHei Light"/>
    <w:charset w:val="86"/>
    <w:family w:val="auto"/>
    <w:pitch w:val="default"/>
    <w:sig w:usb0="00000000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YxMjA0YjlkYTIyZTk5NmY5YmJiZTQ0MmM1MTIyZDMifQ=="/>
  </w:docVars>
  <w:rsids>
    <w:rsidRoot w:val="001B25AC"/>
    <w:rsid w:val="001B25AC"/>
    <w:rsid w:val="009A4464"/>
    <w:rsid w:val="00B34748"/>
    <w:rsid w:val="00D925C2"/>
    <w:rsid w:val="04866E5F"/>
    <w:rsid w:val="0B2F674D"/>
    <w:rsid w:val="0FFB4259"/>
    <w:rsid w:val="10160E45"/>
    <w:rsid w:val="13AC217D"/>
    <w:rsid w:val="13F229DA"/>
    <w:rsid w:val="16AF70E5"/>
    <w:rsid w:val="191D4B39"/>
    <w:rsid w:val="1D9F3412"/>
    <w:rsid w:val="20914D6B"/>
    <w:rsid w:val="22095E0C"/>
    <w:rsid w:val="266210C1"/>
    <w:rsid w:val="32AE5651"/>
    <w:rsid w:val="32BB0FC7"/>
    <w:rsid w:val="3A5D196B"/>
    <w:rsid w:val="3D183A64"/>
    <w:rsid w:val="40B062F4"/>
    <w:rsid w:val="431D2D5F"/>
    <w:rsid w:val="47037E58"/>
    <w:rsid w:val="47FB3E0B"/>
    <w:rsid w:val="494E763E"/>
    <w:rsid w:val="496D09DF"/>
    <w:rsid w:val="4D227F23"/>
    <w:rsid w:val="546C4696"/>
    <w:rsid w:val="566070FF"/>
    <w:rsid w:val="5A80082E"/>
    <w:rsid w:val="5F840B39"/>
    <w:rsid w:val="66FE50B4"/>
    <w:rsid w:val="6A9958BF"/>
    <w:rsid w:val="6B2A7DC6"/>
    <w:rsid w:val="70463FBF"/>
    <w:rsid w:val="70601D6D"/>
    <w:rsid w:val="78032BA2"/>
    <w:rsid w:val="7B9D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C2B9FD"/>
  <w15:docId w15:val="{6221254B-16E0-488A-8889-12213CE6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after="260" w:line="413" w:lineRule="auto"/>
      <w:outlineLvl w:val="1"/>
    </w:pPr>
    <w:rPr>
      <w:rFonts w:ascii="Arial" w:eastAsia="SimHei" w:hAnsi="Arial"/>
      <w:b/>
      <w:sz w:val="32"/>
    </w:rPr>
  </w:style>
  <w:style w:type="paragraph" w:styleId="Heading3">
    <w:name w:val="heading 3"/>
    <w:basedOn w:val="Normal"/>
    <w:next w:val="Normal"/>
    <w:link w:val="Heading3Char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customStyle="1" w:styleId="Heading1Char">
    <w:name w:val="Heading 1 Char"/>
    <w:link w:val="Heading1"/>
    <w:qFormat/>
    <w:rPr>
      <w:b/>
      <w:kern w:val="44"/>
      <w:sz w:val="44"/>
    </w:rPr>
  </w:style>
  <w:style w:type="paragraph" w:customStyle="1" w:styleId="EndNoteBibliography">
    <w:name w:val="EndNote Bibliography"/>
    <w:basedOn w:val="Normal"/>
    <w:qFormat/>
    <w:pPr>
      <w:jc w:val="left"/>
    </w:pPr>
    <w:rPr>
      <w:rFonts w:ascii="????" w:eastAsia="μè??" w:hAnsi="????"/>
      <w:sz w:val="20"/>
    </w:rPr>
  </w:style>
  <w:style w:type="character" w:customStyle="1" w:styleId="Heading3Char">
    <w:name w:val="Heading 3 Char"/>
    <w:link w:val="Heading3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91086</dc:creator>
  <cp:lastModifiedBy>Trupti Sudge</cp:lastModifiedBy>
  <cp:revision>2</cp:revision>
  <dcterms:created xsi:type="dcterms:W3CDTF">2022-09-29T02:27:00Z</dcterms:created>
  <dcterms:modified xsi:type="dcterms:W3CDTF">2022-09-29T02:27:00Z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7650ADF4C81248E48C6F2AA810DF38C6</vt:lpwstr>
  </property>
</Properties>
</file>