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476AD7" w14:textId="77777777" w:rsidR="002677C3" w:rsidRP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b/>
          <w:color w:val="000000" w:themeColor="text1"/>
          <w:kern w:val="0"/>
          <w:sz w:val="24"/>
          <w:szCs w:val="24"/>
          <w:lang w:eastAsia="en-US"/>
        </w:rPr>
      </w:pPr>
      <w:bookmarkStart w:id="0" w:name="OLE_LINK9"/>
      <w:bookmarkStart w:id="1" w:name="OLE_LINK10"/>
      <w:bookmarkStart w:id="2" w:name="OLE_LINK1"/>
      <w:bookmarkStart w:id="3" w:name="OLE_LINK2"/>
      <w:r w:rsidRPr="002677C3">
        <w:rPr>
          <w:rFonts w:ascii="Arial" w:eastAsia="Times New Roman" w:hAnsi="Arial" w:cs="Arial"/>
          <w:b/>
          <w:color w:val="000000" w:themeColor="text1"/>
          <w:kern w:val="0"/>
          <w:sz w:val="24"/>
          <w:szCs w:val="24"/>
          <w:lang w:eastAsia="en-US"/>
        </w:rPr>
        <w:t>Chronic liver disease not a significant comorbid condition for COVID-19</w:t>
      </w:r>
      <w:bookmarkEnd w:id="0"/>
      <w:bookmarkEnd w:id="1"/>
    </w:p>
    <w:p w14:paraId="37DABD9B" w14:textId="77777777" w:rsidR="002677C3" w:rsidRPr="002677C3" w:rsidRDefault="002677C3" w:rsidP="002677C3">
      <w:pPr>
        <w:widowControl/>
        <w:shd w:val="clear" w:color="auto" w:fill="FFFFFF"/>
        <w:spacing w:before="100" w:beforeAutospacing="1" w:line="480" w:lineRule="auto"/>
        <w:jc w:val="left"/>
        <w:outlineLvl w:val="3"/>
        <w:rPr>
          <w:rFonts w:ascii="Arial" w:hAnsi="Arial" w:cs="Arial"/>
          <w:kern w:val="0"/>
          <w:sz w:val="24"/>
          <w:szCs w:val="24"/>
          <w:lang w:eastAsia="en-US"/>
        </w:rPr>
      </w:pPr>
      <w:bookmarkStart w:id="4" w:name="OLE_LINK7"/>
      <w:bookmarkStart w:id="5" w:name="OLE_LINK8"/>
      <w:bookmarkEnd w:id="2"/>
      <w:bookmarkEnd w:id="3"/>
      <w:r w:rsidRPr="002677C3">
        <w:rPr>
          <w:rFonts w:ascii="Arial" w:hAnsi="Arial" w:cs="Arial"/>
          <w:kern w:val="0"/>
          <w:sz w:val="24"/>
          <w:szCs w:val="24"/>
          <w:lang w:eastAsia="en-US"/>
        </w:rPr>
        <w:t>Jiahao Lin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3</w:t>
      </w:r>
      <w:r w:rsidRPr="002677C3">
        <w:rPr>
          <w:rFonts w:ascii="Arial" w:hAnsi="Arial" w:cs="Arial" w:hint="eastAsia"/>
          <w:kern w:val="0"/>
          <w:sz w:val="24"/>
          <w:szCs w:val="24"/>
          <w:vertAlign w:val="superscript"/>
        </w:rPr>
        <w:t>+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M.D.; Bingting Bao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4</w:t>
      </w:r>
      <w:r w:rsidRPr="002677C3">
        <w:rPr>
          <w:rFonts w:ascii="Arial" w:hAnsi="Arial" w:cs="Arial" w:hint="eastAsia"/>
          <w:kern w:val="0"/>
          <w:sz w:val="24"/>
          <w:szCs w:val="24"/>
          <w:vertAlign w:val="superscript"/>
        </w:rPr>
        <w:t>+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M.S.; Nigar Anjuman Khurram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5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M.D.; Kasey Halsey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1,2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B.A.; Ji Whae Choi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1,2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 xml:space="preserve">, B.A.; </w:t>
      </w:r>
      <w:bookmarkStart w:id="6" w:name="OLE_LINK21"/>
      <w:bookmarkStart w:id="7" w:name="OLE_LINK22"/>
      <w:r w:rsidRPr="002677C3">
        <w:rPr>
          <w:rFonts w:ascii="Arial" w:hAnsi="Arial" w:cs="Arial"/>
          <w:kern w:val="0"/>
          <w:sz w:val="24"/>
          <w:szCs w:val="24"/>
          <w:lang w:eastAsia="en-US"/>
        </w:rPr>
        <w:t>Lesan Wang</w:t>
      </w:r>
      <w:bookmarkEnd w:id="6"/>
      <w:bookmarkEnd w:id="7"/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8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MD. PhD.</w:t>
      </w:r>
      <w:r w:rsidRPr="002677C3">
        <w:rPr>
          <w:rFonts w:ascii="Arial" w:hAnsi="Arial" w:cs="Arial" w:hint="eastAsia"/>
          <w:kern w:val="0"/>
          <w:sz w:val="24"/>
          <w:szCs w:val="24"/>
        </w:rPr>
        <w:t>;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Thi My Linh Tran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1,2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B.S.; Wei-Hua Liao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6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M.D.; Michael D. Feldman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7</w:t>
      </w:r>
      <w:bookmarkStart w:id="8" w:name="OLE_LINK23"/>
      <w:bookmarkStart w:id="9" w:name="OLE_LINK24"/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MD. PhD.</w:t>
      </w:r>
      <w:bookmarkEnd w:id="8"/>
      <w:bookmarkEnd w:id="9"/>
      <w:r w:rsidRPr="002677C3">
        <w:rPr>
          <w:rFonts w:ascii="Arial" w:hAnsi="Arial" w:cs="Arial"/>
          <w:kern w:val="0"/>
          <w:sz w:val="24"/>
          <w:szCs w:val="24"/>
          <w:lang w:eastAsia="en-US"/>
        </w:rPr>
        <w:t>; Paul J. Zhang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7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M.D.; Jing Wu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3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M.D.; Harrison X. Bai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1,2</w:t>
      </w:r>
      <w:r w:rsidRPr="002677C3">
        <w:rPr>
          <w:rFonts w:ascii="Arial" w:hAnsi="Arial" w:cs="Arial" w:hint="eastAsia"/>
          <w:kern w:val="0"/>
          <w:sz w:val="24"/>
          <w:szCs w:val="24"/>
          <w:vertAlign w:val="superscript"/>
        </w:rPr>
        <w:t>*</w:t>
      </w:r>
      <w:r w:rsidRPr="002677C3">
        <w:rPr>
          <w:rFonts w:ascii="Arial" w:hAnsi="Arial" w:cs="Arial"/>
          <w:kern w:val="0"/>
          <w:sz w:val="24"/>
          <w:szCs w:val="24"/>
          <w:lang w:eastAsia="en-US"/>
        </w:rPr>
        <w:t>, M.D. </w:t>
      </w:r>
    </w:p>
    <w:p w14:paraId="5DA8B4C1" w14:textId="77777777" w:rsidR="002677C3" w:rsidRPr="002677C3" w:rsidRDefault="002677C3" w:rsidP="002677C3">
      <w:pPr>
        <w:widowControl/>
        <w:shd w:val="clear" w:color="auto" w:fill="FFFFFF"/>
        <w:spacing w:before="100" w:beforeAutospacing="1" w:line="480" w:lineRule="auto"/>
        <w:jc w:val="left"/>
        <w:outlineLvl w:val="3"/>
        <w:rPr>
          <w:rFonts w:ascii="Arial" w:hAnsi="Arial" w:cs="Arial"/>
          <w:kern w:val="0"/>
          <w:sz w:val="24"/>
          <w:szCs w:val="24"/>
          <w:lang w:eastAsia="en-US"/>
        </w:rPr>
      </w:pPr>
    </w:p>
    <w:p w14:paraId="2C2B3AF6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Department of Diagnostic Imaging, Rhode Island Hospital, Philadelphia, PA 19104, USA</w:t>
      </w:r>
    </w:p>
    <w:p w14:paraId="1181C9F5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Warren Alpert Medical School, Brown University, Rhode Island Hospital, Providence, RI 02903, USA</w:t>
      </w:r>
    </w:p>
    <w:p w14:paraId="3B2D86A2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Department of Radiology, Second Xiangya Hospital, Central South University, Changsha, Hunan 410011, China </w:t>
      </w:r>
    </w:p>
    <w:p w14:paraId="5C92CB64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Xiangya Medical School, Central South University, Changsha, Hunan 410013, China  </w:t>
      </w:r>
    </w:p>
    <w:p w14:paraId="0691B3AB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Department of Pathology, University of California, San Francisco 91413, USA</w:t>
      </w:r>
    </w:p>
    <w:p w14:paraId="1EA64FA9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Department of Radiology, Xiangya Hospital, Central South University</w:t>
      </w:r>
      <w:bookmarkStart w:id="10" w:name="OLE_LINK19"/>
      <w:bookmarkStart w:id="11" w:name="OLE_LINK20"/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, Changsha, Hunan 410008, China </w:t>
      </w:r>
    </w:p>
    <w:bookmarkEnd w:id="10"/>
    <w:bookmarkEnd w:id="11"/>
    <w:p w14:paraId="6D4AC422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Department of Pathology, University of Pennsylvania, Philadelphia, PA 19104, USA</w:t>
      </w:r>
    </w:p>
    <w:p w14:paraId="68533FF7" w14:textId="77777777" w:rsidR="002677C3" w:rsidRPr="002677C3" w:rsidRDefault="002677C3" w:rsidP="002677C3">
      <w:pPr>
        <w:widowControl/>
        <w:numPr>
          <w:ilvl w:val="0"/>
          <w:numId w:val="1"/>
        </w:numPr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bookmarkStart w:id="12" w:name="OLE_LINK25"/>
      <w:bookmarkStart w:id="13" w:name="OLE_LINK26"/>
      <w:bookmarkStart w:id="14" w:name="OLE_LINK27"/>
      <w:bookmarkStart w:id="15" w:name="OLE_LINK30"/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Department of Epidemiology and Health Statistics</w:t>
      </w:r>
      <w:bookmarkEnd w:id="12"/>
      <w:bookmarkEnd w:id="13"/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, Xiangya School of Public Health, Central South University</w:t>
      </w:r>
      <w:bookmarkEnd w:id="14"/>
      <w:bookmarkEnd w:id="15"/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, Changsha, Hunan 410008, China </w:t>
      </w:r>
    </w:p>
    <w:p w14:paraId="5CC9CB0F" w14:textId="77777777" w:rsidR="002677C3" w:rsidRPr="002677C3" w:rsidRDefault="002677C3" w:rsidP="002677C3">
      <w:pPr>
        <w:widowControl/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</w:pPr>
      <w:r w:rsidRPr="002677C3">
        <w:rPr>
          <w:rFonts w:ascii="Arial" w:hAnsi="Arial" w:cs="Arial" w:hint="eastAsia"/>
          <w:kern w:val="0"/>
          <w:sz w:val="24"/>
          <w:szCs w:val="24"/>
          <w:vertAlign w:val="superscript"/>
        </w:rPr>
        <w:t>*corresponding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 xml:space="preserve"> </w:t>
      </w:r>
      <w:r w:rsidRPr="002677C3">
        <w:rPr>
          <w:rFonts w:ascii="Arial" w:hAnsi="Arial" w:cs="Arial" w:hint="eastAsia"/>
          <w:kern w:val="0"/>
          <w:sz w:val="24"/>
          <w:szCs w:val="24"/>
          <w:vertAlign w:val="superscript"/>
        </w:rPr>
        <w:t>author:</w:t>
      </w:r>
      <w:r w:rsidRPr="002677C3">
        <w:rPr>
          <w:rFonts w:ascii="Times New Roman" w:eastAsia="Times New Roman" w:hAnsi="Times New Roman" w:cs="Times New Roman"/>
          <w:kern w:val="0"/>
          <w:sz w:val="24"/>
          <w:szCs w:val="24"/>
          <w:lang w:eastAsia="zh-TW"/>
        </w:rPr>
        <w:t xml:space="preserve"> </w:t>
      </w:r>
      <w:r w:rsidRPr="002677C3">
        <w:rPr>
          <w:rFonts w:ascii="Arial" w:hAnsi="Arial" w:cs="Arial"/>
          <w:kern w:val="0"/>
          <w:sz w:val="24"/>
          <w:szCs w:val="24"/>
          <w:vertAlign w:val="superscript"/>
        </w:rPr>
        <w:t>harrison_bai@brown.edu</w:t>
      </w:r>
    </w:p>
    <w:p w14:paraId="447FE09B" w14:textId="77777777" w:rsidR="002677C3" w:rsidRPr="002677C3" w:rsidRDefault="002677C3" w:rsidP="002677C3">
      <w:pPr>
        <w:widowControl/>
        <w:spacing w:line="480" w:lineRule="auto"/>
        <w:jc w:val="left"/>
        <w:textAlignment w:val="baseline"/>
        <w:rPr>
          <w:rFonts w:ascii="Arial" w:hAnsi="Arial" w:cs="Arial"/>
          <w:kern w:val="0"/>
          <w:sz w:val="24"/>
          <w:szCs w:val="24"/>
          <w:vertAlign w:val="superscript"/>
        </w:rPr>
      </w:pPr>
      <w:r w:rsidRPr="002677C3">
        <w:rPr>
          <w:rFonts w:ascii="Arial" w:hAnsi="Arial" w:cs="Arial" w:hint="eastAsia"/>
          <w:kern w:val="0"/>
          <w:sz w:val="24"/>
          <w:szCs w:val="24"/>
          <w:vertAlign w:val="superscript"/>
        </w:rPr>
        <w:t>+</w:t>
      </w:r>
      <w:r w:rsidRPr="002677C3">
        <w:rPr>
          <w:rFonts w:ascii="Arial" w:hAnsi="Arial" w:cs="Arial"/>
          <w:kern w:val="0"/>
          <w:sz w:val="24"/>
          <w:szCs w:val="24"/>
          <w:vertAlign w:val="superscript"/>
          <w:lang w:eastAsia="en-US"/>
        </w:rPr>
        <w:t>These authors contributed equally to this study</w:t>
      </w:r>
      <w:r w:rsidRPr="002677C3">
        <w:rPr>
          <w:rFonts w:ascii="Arial" w:hAnsi="Arial" w:cs="Arial"/>
          <w:kern w:val="0"/>
          <w:sz w:val="24"/>
          <w:szCs w:val="24"/>
          <w:vertAlign w:val="superscript"/>
        </w:rPr>
        <w:t>.</w:t>
      </w:r>
    </w:p>
    <w:bookmarkEnd w:id="4"/>
    <w:bookmarkEnd w:id="5"/>
    <w:p w14:paraId="4C9E1192" w14:textId="77777777" w:rsidR="002677C3" w:rsidRPr="002677C3" w:rsidRDefault="002677C3" w:rsidP="002677C3">
      <w:pPr>
        <w:spacing w:line="480" w:lineRule="auto"/>
        <w:jc w:val="left"/>
        <w:rPr>
          <w:rFonts w:ascii="Arial" w:eastAsia="黑体" w:hAnsi="Arial" w:cs="Arial"/>
          <w:b/>
          <w:bCs/>
          <w:sz w:val="24"/>
          <w:szCs w:val="24"/>
        </w:rPr>
      </w:pPr>
    </w:p>
    <w:p w14:paraId="0FF584BB" w14:textId="77777777" w:rsidR="002677C3" w:rsidRDefault="002677C3" w:rsidP="002677C3">
      <w:pPr>
        <w:spacing w:line="480" w:lineRule="auto"/>
        <w:jc w:val="left"/>
        <w:rPr>
          <w:rFonts w:ascii="Arial" w:eastAsia="黑体" w:hAnsi="Arial" w:cs="Arial"/>
          <w:b/>
          <w:bCs/>
          <w:sz w:val="24"/>
          <w:szCs w:val="24"/>
        </w:rPr>
      </w:pPr>
    </w:p>
    <w:p w14:paraId="7FFEBAD7" w14:textId="62BAC2DA" w:rsidR="002677C3" w:rsidRDefault="002677C3" w:rsidP="002677C3">
      <w:pPr>
        <w:spacing w:line="480" w:lineRule="auto"/>
        <w:jc w:val="left"/>
        <w:rPr>
          <w:rFonts w:ascii="Arial" w:eastAsia="黑体" w:hAnsi="Arial" w:cs="Arial"/>
          <w:b/>
          <w:bCs/>
          <w:sz w:val="24"/>
          <w:szCs w:val="24"/>
        </w:rPr>
      </w:pPr>
      <w:r w:rsidRPr="002677C3">
        <w:rPr>
          <w:rFonts w:ascii="Arial" w:eastAsia="黑体" w:hAnsi="Arial" w:cs="Arial"/>
          <w:b/>
          <w:bCs/>
          <w:sz w:val="24"/>
          <w:szCs w:val="24"/>
        </w:rPr>
        <w:lastRenderedPageBreak/>
        <w:t>Supplementary</w:t>
      </w:r>
    </w:p>
    <w:p w14:paraId="31D20DA6" w14:textId="77777777" w:rsidR="00104208" w:rsidRPr="002677C3" w:rsidRDefault="00104208" w:rsidP="002677C3">
      <w:pPr>
        <w:spacing w:line="480" w:lineRule="auto"/>
        <w:jc w:val="left"/>
        <w:rPr>
          <w:rFonts w:ascii="Arial" w:eastAsia="黑体" w:hAnsi="Arial" w:cs="Arial"/>
          <w:b/>
          <w:bCs/>
          <w:sz w:val="24"/>
          <w:szCs w:val="24"/>
        </w:rPr>
      </w:pPr>
    </w:p>
    <w:p w14:paraId="6A52CC1B" w14:textId="79B9EF41" w:rsidR="002677C3" w:rsidRPr="002677C3" w:rsidRDefault="002677C3" w:rsidP="002677C3">
      <w:pPr>
        <w:spacing w:line="480" w:lineRule="auto"/>
        <w:jc w:val="left"/>
        <w:rPr>
          <w:rFonts w:ascii="Arial" w:eastAsia="宋体" w:hAnsi="Arial" w:cs="Arial"/>
          <w:kern w:val="0"/>
          <w:sz w:val="24"/>
          <w:szCs w:val="24"/>
        </w:rPr>
      </w:pPr>
      <w:r w:rsidRPr="002677C3">
        <w:rPr>
          <w:rFonts w:asciiTheme="majorHAnsi" w:eastAsia="宋体" w:hAnsiTheme="majorHAnsi" w:cstheme="majorBidi"/>
          <w:noProof/>
          <w:sz w:val="20"/>
          <w:szCs w:val="20"/>
        </w:rPr>
        <w:drawing>
          <wp:inline distT="0" distB="0" distL="0" distR="0" wp14:anchorId="48CD32FB" wp14:editId="0329A227">
            <wp:extent cx="5274310" cy="52743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1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677C3">
        <w:rPr>
          <w:rFonts w:ascii="Arial" w:eastAsia="黑体" w:hAnsi="Arial" w:cs="Arial"/>
          <w:sz w:val="24"/>
          <w:szCs w:val="24"/>
        </w:rPr>
        <w:t xml:space="preserve">Supplementary </w:t>
      </w:r>
      <w:r>
        <w:rPr>
          <w:rFonts w:ascii="Arial" w:eastAsia="黑体" w:hAnsi="Arial" w:cs="Arial"/>
          <w:sz w:val="24"/>
          <w:szCs w:val="24"/>
        </w:rPr>
        <w:t>Fig. S1</w:t>
      </w:r>
      <w:r w:rsidRPr="002677C3">
        <w:rPr>
          <w:rFonts w:ascii="Arial" w:eastAsia="宋体" w:hAnsi="Arial" w:cs="Arial"/>
          <w:kern w:val="0"/>
          <w:sz w:val="24"/>
          <w:szCs w:val="24"/>
        </w:rPr>
        <w:t>. Flow chart of patient inclusion and exclusion</w:t>
      </w:r>
    </w:p>
    <w:p w14:paraId="056D0759" w14:textId="77777777" w:rsidR="002677C3" w:rsidRPr="002677C3" w:rsidRDefault="002677C3" w:rsidP="002677C3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42BF8526" w14:textId="3645EF7A" w:rsidR="002677C3" w:rsidRP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  <w:r w:rsidRPr="002677C3">
        <w:rPr>
          <w:rFonts w:ascii="Arial" w:eastAsia="Times New Roman" w:hAnsi="Arial" w:cs="Arial"/>
          <w:noProof/>
          <w:kern w:val="0"/>
          <w:sz w:val="24"/>
          <w:szCs w:val="24"/>
          <w:lang w:eastAsia="en-US"/>
        </w:rPr>
        <w:lastRenderedPageBreak/>
        <w:drawing>
          <wp:inline distT="0" distB="0" distL="0" distR="0" wp14:anchorId="6F3E52E9" wp14:editId="44FF9CF2">
            <wp:extent cx="4762500" cy="6172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ry figure 2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6" w:name="OLE_LINK33"/>
      <w:bookmarkStart w:id="17" w:name="OLE_LINK34"/>
      <w:r w:rsidRPr="002677C3">
        <w:rPr>
          <w:rFonts w:ascii="Arial" w:eastAsia="Times New Roman" w:hAnsi="Arial" w:cs="Arial"/>
          <w:kern w:val="0"/>
          <w:sz w:val="24"/>
          <w:szCs w:val="24"/>
          <w:lang w:eastAsia="en-US"/>
        </w:rPr>
        <w:t xml:space="preserve">Supplementary </w:t>
      </w:r>
      <w:r>
        <w:rPr>
          <w:rFonts w:ascii="Arial" w:eastAsia="Times New Roman" w:hAnsi="Arial" w:cs="Arial"/>
          <w:kern w:val="0"/>
          <w:sz w:val="24"/>
          <w:szCs w:val="24"/>
          <w:lang w:eastAsia="en-US"/>
        </w:rPr>
        <w:t>Fig. S</w:t>
      </w:r>
      <w:r w:rsidRPr="002677C3">
        <w:rPr>
          <w:rFonts w:ascii="Arial" w:eastAsia="Times New Roman" w:hAnsi="Arial" w:cs="Arial"/>
          <w:kern w:val="0"/>
          <w:sz w:val="24"/>
          <w:szCs w:val="24"/>
          <w:lang w:eastAsia="en-US"/>
        </w:rPr>
        <w:t>2</w:t>
      </w:r>
      <w:bookmarkEnd w:id="16"/>
      <w:bookmarkEnd w:id="17"/>
      <w:r w:rsidRPr="002677C3">
        <w:rPr>
          <w:rFonts w:ascii="Arial" w:eastAsia="Times New Roman" w:hAnsi="Arial" w:cs="Arial"/>
          <w:kern w:val="0"/>
          <w:sz w:val="24"/>
          <w:szCs w:val="24"/>
          <w:lang w:eastAsia="en-US"/>
        </w:rPr>
        <w:t>. Kaplan-Meier survival curves of A. overall survival, and B. time to mechanical ventilation/ICU admission in COVID-19 patients with CLD or</w:t>
      </w:r>
      <w:r w:rsidRPr="002677C3">
        <w:rPr>
          <w:rFonts w:ascii="Arial" w:hAnsi="Arial" w:cs="Arial" w:hint="eastAsia"/>
          <w:kern w:val="0"/>
          <w:sz w:val="24"/>
          <w:szCs w:val="24"/>
        </w:rPr>
        <w:t xml:space="preserve"> </w:t>
      </w:r>
      <w:r w:rsidRPr="002677C3">
        <w:rPr>
          <w:rFonts w:ascii="Arial" w:eastAsia="Times New Roman" w:hAnsi="Arial" w:cs="Arial"/>
          <w:kern w:val="0"/>
          <w:sz w:val="24"/>
          <w:szCs w:val="24"/>
          <w:lang w:eastAsia="en-US"/>
        </w:rPr>
        <w:t>without CLD</w:t>
      </w:r>
    </w:p>
    <w:p w14:paraId="4863D5E6" w14:textId="77777777" w:rsidR="002677C3" w:rsidRP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  <w:r w:rsidRPr="002677C3">
        <w:rPr>
          <w:rFonts w:ascii="Arial" w:eastAsia="等线" w:hAnsi="Arial" w:cs="Arial"/>
          <w:bCs/>
          <w:color w:val="000000" w:themeColor="text1"/>
          <w:kern w:val="0"/>
          <w:sz w:val="24"/>
          <w:szCs w:val="24"/>
        </w:rPr>
        <w:t xml:space="preserve">Abbreviations: </w:t>
      </w:r>
      <w:r w:rsidRPr="002677C3">
        <w:rPr>
          <w:rFonts w:ascii="Arial" w:eastAsia="宋体" w:hAnsi="Arial" w:cs="Arial"/>
          <w:color w:val="1C1C1C"/>
          <w:kern w:val="0"/>
          <w:sz w:val="24"/>
          <w:szCs w:val="24"/>
          <w:shd w:val="clear" w:color="auto" w:fill="FFFFFF"/>
        </w:rPr>
        <w:t>CLD, chronic liver disease; ICU</w:t>
      </w:r>
      <w:r w:rsidRPr="002677C3">
        <w:rPr>
          <w:rFonts w:ascii="Arial" w:eastAsia="宋体" w:hAnsi="Arial" w:cs="Arial" w:hint="eastAsia"/>
          <w:color w:val="1C1C1C"/>
          <w:kern w:val="0"/>
          <w:sz w:val="24"/>
          <w:szCs w:val="24"/>
          <w:shd w:val="clear" w:color="auto" w:fill="FFFFFF"/>
        </w:rPr>
        <w:t>,</w:t>
      </w:r>
      <w:r w:rsidRPr="002677C3">
        <w:rPr>
          <w:rFonts w:ascii="Arial" w:eastAsia="宋体" w:hAnsi="Arial" w:cs="Arial"/>
          <w:color w:val="1C1C1C"/>
          <w:kern w:val="0"/>
          <w:sz w:val="24"/>
          <w:szCs w:val="24"/>
          <w:shd w:val="clear" w:color="auto" w:fill="FFFFFF"/>
        </w:rPr>
        <w:t xml:space="preserve"> intensive care unit.</w:t>
      </w:r>
    </w:p>
    <w:p w14:paraId="3911C341" w14:textId="626254B9" w:rsidR="002677C3" w:rsidRDefault="002677C3" w:rsidP="002677C3">
      <w:pPr>
        <w:widowControl/>
        <w:spacing w:line="480" w:lineRule="auto"/>
        <w:jc w:val="left"/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</w:pPr>
    </w:p>
    <w:p w14:paraId="209D37A1" w14:textId="77777777" w:rsidR="002677C3" w:rsidRP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18"/>
          <w:szCs w:val="18"/>
          <w:lang w:eastAsia="en-US"/>
        </w:rPr>
      </w:pPr>
    </w:p>
    <w:p w14:paraId="460A9B68" w14:textId="77777777" w:rsidR="002677C3" w:rsidRP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18"/>
          <w:szCs w:val="18"/>
          <w:lang w:eastAsia="en-US"/>
        </w:rPr>
        <w:sectPr w:rsidR="002677C3" w:rsidRPr="002677C3" w:rsidSect="00F75D00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</w:p>
    <w:tbl>
      <w:tblPr>
        <w:tblW w:w="15309" w:type="dxa"/>
        <w:tblLayout w:type="fixed"/>
        <w:tblLook w:val="04A0" w:firstRow="1" w:lastRow="0" w:firstColumn="1" w:lastColumn="0" w:noHBand="0" w:noVBand="1"/>
      </w:tblPr>
      <w:tblGrid>
        <w:gridCol w:w="945"/>
        <w:gridCol w:w="945"/>
        <w:gridCol w:w="945"/>
        <w:gridCol w:w="1134"/>
        <w:gridCol w:w="756"/>
        <w:gridCol w:w="945"/>
        <w:gridCol w:w="945"/>
        <w:gridCol w:w="1040"/>
        <w:gridCol w:w="992"/>
        <w:gridCol w:w="1276"/>
        <w:gridCol w:w="850"/>
        <w:gridCol w:w="851"/>
        <w:gridCol w:w="850"/>
        <w:gridCol w:w="1276"/>
        <w:gridCol w:w="1559"/>
      </w:tblGrid>
      <w:tr w:rsidR="002677C3" w:rsidRPr="002677C3" w14:paraId="213AEAF5" w14:textId="77777777" w:rsidTr="00104208">
        <w:trPr>
          <w:trHeight w:val="370"/>
        </w:trPr>
        <w:tc>
          <w:tcPr>
            <w:tcW w:w="15309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2DC2B3" w14:textId="77777777" w:rsidR="0083123D" w:rsidRDefault="0083123D" w:rsidP="002677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  <w:p w14:paraId="26F1B1B3" w14:textId="3DC77DB1" w:rsidR="002677C3" w:rsidRPr="002677C3" w:rsidRDefault="002677C3" w:rsidP="002677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Supplementary 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  <w:t>T</w:t>
            </w: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able 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  <w:t>S</w:t>
            </w:r>
            <w:r w:rsidR="000976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  <w:t>1</w:t>
            </w: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. Clinical information of 47 COVID-19 patients with chronic liver disease</w:t>
            </w:r>
          </w:p>
        </w:tc>
      </w:tr>
      <w:tr w:rsidR="007808C2" w:rsidRPr="002677C3" w14:paraId="627D5F7F" w14:textId="77777777" w:rsidTr="007808C2">
        <w:trPr>
          <w:trHeight w:val="390"/>
        </w:trPr>
        <w:tc>
          <w:tcPr>
            <w:tcW w:w="9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C54850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Patients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18151F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Age (years)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93134B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Gender 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FC0F44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Diagnosis</w:t>
            </w:r>
          </w:p>
        </w:tc>
        <w:tc>
          <w:tcPr>
            <w:tcW w:w="75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8672C6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Time (months)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91EDC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HCVAb/HBcAb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009BAE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AKP before COVID(U/L)</w:t>
            </w:r>
          </w:p>
        </w:tc>
        <w:tc>
          <w:tcPr>
            <w:tcW w:w="10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0550C1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bookmarkStart w:id="18" w:name="RANGE!H2"/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Albumin before COVID(g/dL)</w:t>
            </w:r>
            <w:bookmarkEnd w:id="18"/>
          </w:p>
        </w:tc>
        <w:tc>
          <w:tcPr>
            <w:tcW w:w="9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09BE6B3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AST/ALT before COVID(U/L)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6924A75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Histopathology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E34F74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Image modality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FEE82A" w14:textId="77777777" w:rsidR="002677C3" w:rsidRPr="002677C3" w:rsidRDefault="002677C3" w:rsidP="002677C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Image finding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E1D3B6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Disease stage</w:t>
            </w:r>
          </w:p>
        </w:tc>
      </w:tr>
      <w:tr w:rsidR="007808C2" w:rsidRPr="002677C3" w14:paraId="68D37E44" w14:textId="77777777" w:rsidTr="007808C2">
        <w:trPr>
          <w:trHeight w:val="390"/>
        </w:trPr>
        <w:tc>
          <w:tcPr>
            <w:tcW w:w="9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C56CF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F32EA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51A98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E1EA2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75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DFA30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07EB98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A07CC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0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DEFC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9B509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6F32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FCD80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F8AAE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Cirrhosis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C0833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Steatosis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577542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Hepatomegaly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E582A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7808C2" w:rsidRPr="002677C3" w14:paraId="6734832F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FD8F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5227A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93CC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2CFD0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F3B68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AD5F4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2D46F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93F1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60D7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38/37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FFDD0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F625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FC3C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A3607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B8C26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067E9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0C1880E7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991C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7AEBE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B961A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4F27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36266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6D1F1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4E294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2F2B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7659D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16/18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6103D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C2EB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7CD9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97B1F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921CF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6E860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1CA5FA89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15E6E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47DC4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93CC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FE24C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5580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9FFDA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D2F77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B629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3586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33/14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5403A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BC32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1B7C1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73CB5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DAAD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A0D8B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539E9487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89136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B9B0F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C6616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2668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Chronic hepatitis C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74544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1548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A5604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AEFA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781F6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45/29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5873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56B61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94EC4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38F1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8F015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32B6E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127B119F" w14:textId="77777777" w:rsidTr="007808C2">
        <w:trPr>
          <w:trHeight w:val="66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B4E12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2D598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D1304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67E5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Non-alcoholic steatohepatitis, 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98D7F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A135A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95469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1E01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BE353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18/33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0C193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2FCFC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42269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F0B8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FB0FD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C83D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1-Steatosis</w:t>
            </w:r>
          </w:p>
        </w:tc>
      </w:tr>
      <w:tr w:rsidR="007808C2" w:rsidRPr="002677C3" w14:paraId="28274CE3" w14:textId="77777777" w:rsidTr="007808C2">
        <w:trPr>
          <w:trHeight w:val="89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5FC8E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ABB62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7439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68E0D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Fibrosis of liver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86113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4F298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F9AD0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112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700F8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199E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15/11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49C1D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hepatitis, consistent with hepatitis C virus infection, Grade 2, Stage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DC17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14288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63C09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E17E1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AEE22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3FFEC6BD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BD5B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7DA86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B1A46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FCAD0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85D1F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39E1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55B4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6CB5F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8CF35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57/111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60E03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86AF6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4650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A395A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B0192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C1DB1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52BDC892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1B224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FF64B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C7E00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E9553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75EF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4ABC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EAEC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B519E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FC9E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18/15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E1569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C4D1F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B830D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36C42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1004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43E53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59191A27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C4757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lastRenderedPageBreak/>
              <w:t>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DB035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1BE16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3A45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E512C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DF5F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2F6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E2F50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DF169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66/58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25AC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1229F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DFC74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EC1E7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59C63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16507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15F1FA17" w14:textId="77777777" w:rsidTr="007808C2">
        <w:trPr>
          <w:trHeight w:val="61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0D23D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2572A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C78A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9DDF3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Hepatocellular carcinoma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89D39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873D0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3DAC2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0165B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A84E1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17/13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C880B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FE43A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MR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5EB0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C56BF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CAC9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4021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4-Hepatocellular carcinoma</w:t>
            </w:r>
          </w:p>
        </w:tc>
      </w:tr>
      <w:tr w:rsidR="007808C2" w:rsidRPr="002677C3" w14:paraId="6CAB0DF5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3F8E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3FB63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3F2E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EADD9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441DE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3C39A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7BA1F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128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02523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18994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14/10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D842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837E9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9C706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91CBF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4A3F1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2001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041712EE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435D6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62F36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FF50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7119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B7D6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46387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251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145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9145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F2D6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17/18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D4D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74C12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2255B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3E82C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BE27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9B9E5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2BBA2569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3DF0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39A56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A2C1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C95A0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B,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8E72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D33B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15BFF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2EB7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C0C2C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30/30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DE24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DE934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C53B0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76376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8960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F7C8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29D2A826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39EE1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06E2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3EC10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03B3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6C17E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DEB75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2D43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8641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8FC40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23/10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02FE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19EE2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2547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FE39B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F8B99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F55BE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1A22303F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89726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F5AC0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5A2F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D9EBC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Fatty liver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7B3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F0C64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43EC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94B1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6248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25/28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95C12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019C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A105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15E5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AC811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0978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1-Steatosis</w:t>
            </w:r>
          </w:p>
        </w:tc>
      </w:tr>
      <w:tr w:rsidR="007808C2" w:rsidRPr="002677C3" w14:paraId="276969D3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A1B3A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770F6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96993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7FBE2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Fatty liver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AF81D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104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15DA1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BB5C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58CFC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28299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14/14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12C8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6DFD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E5DA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F1E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3B700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6A65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1-Steatosis</w:t>
            </w:r>
          </w:p>
        </w:tc>
      </w:tr>
      <w:tr w:rsidR="007808C2" w:rsidRPr="002677C3" w14:paraId="5B012F9C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D78E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4FB8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93602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CDC1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Alcoholic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5087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53C0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057E5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204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CC180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C1E71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68/20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CBE3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E7814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56938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7422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6148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A260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733FF578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8C4A7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10919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AD2A3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393ED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2CCD8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D5341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3D43B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B444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583E1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26/25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53362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12D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44A4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2551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64DC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2017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2BFC8873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B8ED5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6CA8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434F8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4E4B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B6315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8F1EB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9F2A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DBB1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00435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19/17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2356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CC01B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ACE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7A483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31BF7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C509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7AC6E550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0B643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1073E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3B9AF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5EAF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033C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8AEF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9E38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E3407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BC76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65/37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8D958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E577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5DB6D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3C045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7F33D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F51F8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56F4F063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830A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lastRenderedPageBreak/>
              <w:t>21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4FB4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530A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E7B3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D6AC3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99EE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5914B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D52A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D9A3A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9/5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67CC5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17899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071BB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BDE5A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1F689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D5D6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57E5C8D4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B6FA1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5A61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E28B3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0481C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4326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94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3E2AE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FFB9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7F33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E0680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15/9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3472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CCA97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8EEB9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EFD45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B2166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1320F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41F1DBF8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563FF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E09D2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F8CFE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BE34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5BBE6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A4C03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025A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6044F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42896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17/13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E0DD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48C6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0BFD5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331B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8543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E4788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36001B03" w14:textId="77777777" w:rsidTr="007808C2">
        <w:trPr>
          <w:trHeight w:val="64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9080A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A44C0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06705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11208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 cirrhosis, hepatocellular carcinoma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9FA9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E5B8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F91AA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7FB09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A64E5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24/18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9714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C41D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MR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165E5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2D56B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580A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65BE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4-Hepatocellular carcinoma</w:t>
            </w:r>
          </w:p>
        </w:tc>
      </w:tr>
      <w:tr w:rsidR="007808C2" w:rsidRPr="002677C3" w14:paraId="50F35596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190C1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2C66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B2E9C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C09C7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C,cirrhosis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F5B3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91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B52F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CA2BC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FEB35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33952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12/9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ED027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850D5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5C8DB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B6065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1E156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286D3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1849E90A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273D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72015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A9AD9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75249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0896D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8F403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9F924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B001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FF2D7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18/14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8060D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10B2F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AE557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10B43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F0FA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6859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2E875AF4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DD6C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A4BE2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2074D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2EB07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B, cirrhosis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35DCE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8E29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CA603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9631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BB25A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23/11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119C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7403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172BB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F3D14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B0A8E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C4F3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1B99BC1A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B90D3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C06B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DB56C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9BF8B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A14CC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0B9FB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B5AD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D8D3D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43512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18/15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8DC0B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68A6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7DF5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60E61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6852D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3E719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4EAAB169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1F50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B2079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A74B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BD4FA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Alcoholic cirrhosis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6719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0B4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FC5BD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5D462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89B8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15/13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53A30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A2D9E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8E44E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F5ADB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169CA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5661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3E886DC0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64EB4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A3C0D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2ABA9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45510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42646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122AE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05441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116A6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2C325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24/17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4C2B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E073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8DAE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2695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AF385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12566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07E12A39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7468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89727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F9661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CE944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Other specified disorders of liver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1ABD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8D97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EBBBA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8B584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C573E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16/17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FB566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2E9B2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45E4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A0809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72C5D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1C11B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476E1123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1D86C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lastRenderedPageBreak/>
              <w:t>32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8515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64B2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DE065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Hepatic steatosis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A6E68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132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E7244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67CA6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CDA37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06083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38/27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751D7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F813A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16DB1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DED62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CA216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0760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1-Hepatosteatosis</w:t>
            </w:r>
          </w:p>
        </w:tc>
      </w:tr>
      <w:tr w:rsidR="007808C2" w:rsidRPr="002677C3" w14:paraId="38B68FC9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456E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D80C4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5AF60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C366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E0673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113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E543C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6556F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C56A3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8893D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16/13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9BE94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52458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13C7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BA139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8FABE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2A16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689BDAA5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6E1A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FC3A2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50E77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CD1B5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Hepatic steatosis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9DF72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1E546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98BBB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66986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F0719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68/58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41A79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6EC2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5E52A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5E39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496C5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E97A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1-Hepatosteatosis</w:t>
            </w:r>
          </w:p>
        </w:tc>
      </w:tr>
      <w:tr w:rsidR="007808C2" w:rsidRPr="002677C3" w14:paraId="172DB848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FE00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E16E1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4844A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7DFF7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BEB22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C4686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E68ED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0289E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71149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9/3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FF57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E8C5C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90EB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6094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8F96C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7448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56DDBC31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035A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B6B0F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B0AFD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57252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Alcoholic cirrhosis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8EC4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E73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3D8F4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ADC6A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98DF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14/7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B8232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99AF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2B8D4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D81E4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0DA3A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C9AD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447080CD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898E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2F710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0FC1E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8F9DA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9EFF2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E866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6803F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6C60E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CDB59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16/21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BD170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2892C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48B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BC779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41A1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A8EBF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010402EE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0A02C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1A538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025E5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E93D3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Hepatic steatosis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D4CA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100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D18F6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8721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417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BD8AE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5F89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84/93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9E6F5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21C56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DE83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E3497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8579B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9B89D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1-Hepatosteatosis</w:t>
            </w:r>
          </w:p>
        </w:tc>
      </w:tr>
      <w:tr w:rsidR="007808C2" w:rsidRPr="002677C3" w14:paraId="4DFD23A2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F127A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8BC8B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9F70D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B93A2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Hepatic steatosis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F7E33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4D65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1047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108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84BF6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B0273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16/23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DDD3D6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8A4D4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C345A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30B1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DDC7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E382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1-Hepatosteatosis</w:t>
            </w:r>
          </w:p>
        </w:tc>
      </w:tr>
      <w:tr w:rsidR="007808C2" w:rsidRPr="002677C3" w14:paraId="6D0FDD73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CD42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74590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8922F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0178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638B2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DE53B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3DCFA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54C49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05A24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18/11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0439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9D7C4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B57EC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CD104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F63CE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C0E5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2C30BE4C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AF728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A42B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6F63B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1448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BE380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124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8F1E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E5517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73D3C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0F31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CB1CE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21093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6B2C1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884A0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8C9AD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1C77E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7FB99471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013A3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3D45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57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6889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03DC0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1DE9F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86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A488C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1F5BE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14CC0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E4546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52/47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7CDA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E9B41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AEE58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A8E3D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39302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F936D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1-Hepatitis</w:t>
            </w:r>
          </w:p>
        </w:tc>
      </w:tr>
      <w:tr w:rsidR="007808C2" w:rsidRPr="002677C3" w14:paraId="3BBF8F19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80B80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43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18E1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54A0C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A8FAB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Alcoholic cirrhosis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A7F59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22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85358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64A66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FEBF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3.9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1C784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15/13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3F77A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DD905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82C0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BF00F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958C9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FCD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05C145FF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E1791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44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F02ED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42D29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96B47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Alcoholic cirrhosis 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96147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D08E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6B6BA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111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0E729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4EBAD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57/61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617AA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AA4DC0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75A1B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A5AC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084D1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2674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26E32A59" w14:textId="77777777" w:rsidTr="007808C2">
        <w:trPr>
          <w:trHeight w:val="61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A6FF6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45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A031D6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58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A4B36A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83A6B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FF06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191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D6A08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8E6F4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211A5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C9DF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22/14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454AE7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Chronic hepatitis, grade 1 of 4, stage 1 of 4. 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57338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613B1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25576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97913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9DF2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2B588BA0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C54D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46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B0E63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70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7CF23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66370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C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5AB13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189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4E179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EC2965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50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FCAEE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CDC78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13/11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6B6A9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E41A2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US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CD714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yes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7FF32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A0261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3058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7808C2" w:rsidRPr="002677C3" w14:paraId="6BB030ED" w14:textId="77777777" w:rsidTr="007808C2">
        <w:trPr>
          <w:trHeight w:val="400"/>
        </w:trPr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F142B3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lastRenderedPageBreak/>
              <w:t>47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898DB7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67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28499B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 Female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9CB64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Chronic hepatitis B, cirrhosis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0A462C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17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B32C12D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reactive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29C838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301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F2E34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2.9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054FC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41/27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1D2D91E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E01A8F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CT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679E71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361B4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C09462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no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09528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3-Cirrhosis</w:t>
            </w:r>
          </w:p>
        </w:tc>
      </w:tr>
      <w:tr w:rsidR="002677C3" w:rsidRPr="002677C3" w14:paraId="1E4454AC" w14:textId="77777777" w:rsidTr="00104208">
        <w:trPr>
          <w:trHeight w:val="560"/>
        </w:trPr>
        <w:tc>
          <w:tcPr>
            <w:tcW w:w="15309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51E829" w14:textId="77777777" w:rsidR="002677C3" w:rsidRPr="002677C3" w:rsidRDefault="002677C3" w:rsidP="002677C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  <w:lang w:eastAsia="en-US"/>
              </w:rPr>
              <w:t>Abbreviations: AKP, alkaline phosphatase; ALT, alanine aminotransferase; AST, aspartate aminotransferase.</w:t>
            </w:r>
          </w:p>
        </w:tc>
      </w:tr>
    </w:tbl>
    <w:p w14:paraId="3E7113EA" w14:textId="77777777" w:rsidR="002677C3" w:rsidRPr="002677C3" w:rsidRDefault="002677C3" w:rsidP="002677C3">
      <w:pPr>
        <w:widowControl/>
        <w:jc w:val="left"/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</w:p>
    <w:p w14:paraId="1315D226" w14:textId="5884D6CC" w:rsid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7B3126E0" w14:textId="27AD5D42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40DF6672" w14:textId="556A0977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5FFA0334" w14:textId="1559CE17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314406EC" w14:textId="19CA58EA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02C1BFEF" w14:textId="5DECECC5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65441D34" w14:textId="01214A5B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752E3F33" w14:textId="0A3B85F0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288DF153" w14:textId="686FCC46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23FC9271" w14:textId="2B8AB9F1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040C1192" w14:textId="5E0AB84C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5C4D2688" w14:textId="16CC10F7" w:rsidR="00D575B6" w:rsidRDefault="00D575B6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09EEF7CF" w14:textId="2B9C4E93" w:rsidR="0083123D" w:rsidRDefault="0083123D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  <w:sectPr w:rsidR="0083123D" w:rsidSect="00104208">
          <w:pgSz w:w="16838" w:h="11906" w:orient="landscape"/>
          <w:pgMar w:top="720" w:right="720" w:bottom="720" w:left="720" w:header="851" w:footer="992" w:gutter="0"/>
          <w:cols w:space="425"/>
          <w:docGrid w:type="lines" w:linePitch="326"/>
        </w:sectPr>
      </w:pPr>
    </w:p>
    <w:tbl>
      <w:tblPr>
        <w:tblW w:w="8602" w:type="dxa"/>
        <w:jc w:val="center"/>
        <w:tblLayout w:type="fixed"/>
        <w:tblLook w:val="04A0" w:firstRow="1" w:lastRow="0" w:firstColumn="1" w:lastColumn="0" w:noHBand="0" w:noVBand="1"/>
        <w:tblCaption w:val="Table 1 "/>
      </w:tblPr>
      <w:tblGrid>
        <w:gridCol w:w="2614"/>
        <w:gridCol w:w="1639"/>
        <w:gridCol w:w="1565"/>
        <w:gridCol w:w="1553"/>
        <w:gridCol w:w="1231"/>
      </w:tblGrid>
      <w:tr w:rsidR="0083123D" w:rsidRPr="002677C3" w14:paraId="0F46C85F" w14:textId="77777777" w:rsidTr="00427FD1">
        <w:trPr>
          <w:trHeight w:val="343"/>
          <w:jc w:val="center"/>
        </w:trPr>
        <w:tc>
          <w:tcPr>
            <w:tcW w:w="8602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14:paraId="1F25FC25" w14:textId="5B9306DF" w:rsidR="0083123D" w:rsidRPr="004C646A" w:rsidRDefault="0083123D" w:rsidP="00427FD1">
            <w:pPr>
              <w:widowControl/>
              <w:spacing w:line="48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lastRenderedPageBreak/>
              <w:t xml:space="preserve">Supplementary 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T</w:t>
            </w: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 xml:space="preserve">able </w:t>
            </w:r>
            <w:r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S2</w:t>
            </w: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. Clinical characteristics of COVID-19 patients with or without CLD</w:t>
            </w:r>
          </w:p>
        </w:tc>
      </w:tr>
      <w:tr w:rsidR="0083123D" w:rsidRPr="002677C3" w14:paraId="627E17B9" w14:textId="77777777" w:rsidTr="00427FD1">
        <w:trPr>
          <w:trHeight w:val="343"/>
          <w:jc w:val="center"/>
        </w:trPr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981AF71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Clinical and laboratory</w:t>
            </w:r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F344E1A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Total (n=1439)</w:t>
            </w:r>
          </w:p>
        </w:tc>
        <w:tc>
          <w:tcPr>
            <w:tcW w:w="156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A5234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No CLD(n=1392)</w:t>
            </w:r>
          </w:p>
        </w:tc>
        <w:tc>
          <w:tcPr>
            <w:tcW w:w="155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E47EB29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With CLD(n=47)</w:t>
            </w:r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815417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P value</w:t>
            </w:r>
          </w:p>
        </w:tc>
      </w:tr>
      <w:tr w:rsidR="0083123D" w:rsidRPr="002677C3" w14:paraId="03EE7CBA" w14:textId="77777777" w:rsidTr="00427FD1">
        <w:trPr>
          <w:trHeight w:val="343"/>
          <w:jc w:val="center"/>
        </w:trPr>
        <w:tc>
          <w:tcPr>
            <w:tcW w:w="2614" w:type="dxa"/>
            <w:noWrap/>
          </w:tcPr>
          <w:p w14:paraId="1A6100C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Age, mean±SD, years</w:t>
            </w:r>
          </w:p>
        </w:tc>
        <w:tc>
          <w:tcPr>
            <w:tcW w:w="1639" w:type="dxa"/>
            <w:noWrap/>
          </w:tcPr>
          <w:p w14:paraId="1667B3B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C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US"/>
              </w:rPr>
              <w:t>55.2±19.9</w:t>
            </w:r>
          </w:p>
        </w:tc>
        <w:tc>
          <w:tcPr>
            <w:tcW w:w="1565" w:type="dxa"/>
            <w:noWrap/>
          </w:tcPr>
          <w:p w14:paraId="2365B8F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  <w:t>55.1±20.0</w:t>
            </w:r>
          </w:p>
        </w:tc>
        <w:tc>
          <w:tcPr>
            <w:tcW w:w="1553" w:type="dxa"/>
            <w:noWrap/>
          </w:tcPr>
          <w:p w14:paraId="1075948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  <w:t>59.4±14.3</w:t>
            </w:r>
          </w:p>
        </w:tc>
        <w:tc>
          <w:tcPr>
            <w:tcW w:w="1231" w:type="dxa"/>
            <w:noWrap/>
          </w:tcPr>
          <w:p w14:paraId="09CFCCBF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C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＜</w:t>
            </w: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0.001</w:t>
            </w:r>
          </w:p>
        </w:tc>
      </w:tr>
      <w:tr w:rsidR="0083123D" w:rsidRPr="002677C3" w14:paraId="7597E8CE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6F33AE0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Sex</w:t>
            </w:r>
          </w:p>
        </w:tc>
        <w:tc>
          <w:tcPr>
            <w:tcW w:w="1639" w:type="dxa"/>
            <w:noWrap/>
            <w:vAlign w:val="center"/>
            <w:hideMark/>
          </w:tcPr>
          <w:p w14:paraId="2CA8472B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C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65" w:type="dxa"/>
            <w:noWrap/>
            <w:vAlign w:val="center"/>
            <w:hideMark/>
          </w:tcPr>
          <w:p w14:paraId="4EBF039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3" w:type="dxa"/>
            <w:noWrap/>
            <w:vAlign w:val="center"/>
            <w:hideMark/>
          </w:tcPr>
          <w:p w14:paraId="10F91F22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231" w:type="dxa"/>
            <w:noWrap/>
            <w:vAlign w:val="center"/>
            <w:hideMark/>
          </w:tcPr>
          <w:p w14:paraId="402C1113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</w:p>
        </w:tc>
      </w:tr>
      <w:tr w:rsidR="0083123D" w:rsidRPr="002677C3" w14:paraId="6697EBDB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5FCB1E0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Male</w:t>
            </w:r>
          </w:p>
        </w:tc>
        <w:tc>
          <w:tcPr>
            <w:tcW w:w="1639" w:type="dxa"/>
            <w:noWrap/>
            <w:vAlign w:val="center"/>
            <w:hideMark/>
          </w:tcPr>
          <w:p w14:paraId="0E4C8BE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723 (50.2)</w:t>
            </w:r>
          </w:p>
        </w:tc>
        <w:tc>
          <w:tcPr>
            <w:tcW w:w="1565" w:type="dxa"/>
            <w:noWrap/>
            <w:vAlign w:val="center"/>
            <w:hideMark/>
          </w:tcPr>
          <w:p w14:paraId="299FD2B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692 (49.7)</w:t>
            </w:r>
          </w:p>
        </w:tc>
        <w:tc>
          <w:tcPr>
            <w:tcW w:w="1553" w:type="dxa"/>
            <w:noWrap/>
            <w:vAlign w:val="center"/>
            <w:hideMark/>
          </w:tcPr>
          <w:p w14:paraId="7363A05A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31 (66.0)</w:t>
            </w:r>
          </w:p>
        </w:tc>
        <w:tc>
          <w:tcPr>
            <w:tcW w:w="1231" w:type="dxa"/>
            <w:noWrap/>
            <w:vAlign w:val="center"/>
            <w:hideMark/>
          </w:tcPr>
          <w:p w14:paraId="500B8FC9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0.028</w:t>
            </w:r>
          </w:p>
        </w:tc>
      </w:tr>
      <w:tr w:rsidR="0083123D" w:rsidRPr="002677C3" w14:paraId="7CE420EE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6D40289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Female</w:t>
            </w:r>
          </w:p>
        </w:tc>
        <w:tc>
          <w:tcPr>
            <w:tcW w:w="1639" w:type="dxa"/>
            <w:noWrap/>
            <w:vAlign w:val="center"/>
            <w:hideMark/>
          </w:tcPr>
          <w:p w14:paraId="5162289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716 (49.8)</w:t>
            </w:r>
          </w:p>
        </w:tc>
        <w:tc>
          <w:tcPr>
            <w:tcW w:w="1565" w:type="dxa"/>
            <w:noWrap/>
            <w:vAlign w:val="center"/>
            <w:hideMark/>
          </w:tcPr>
          <w:p w14:paraId="3DBCB6F9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700 (50.3)</w:t>
            </w:r>
          </w:p>
        </w:tc>
        <w:tc>
          <w:tcPr>
            <w:tcW w:w="1553" w:type="dxa"/>
            <w:noWrap/>
            <w:vAlign w:val="center"/>
            <w:hideMark/>
          </w:tcPr>
          <w:p w14:paraId="0BC4412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16 (34.0)</w:t>
            </w:r>
          </w:p>
        </w:tc>
        <w:tc>
          <w:tcPr>
            <w:tcW w:w="1231" w:type="dxa"/>
            <w:noWrap/>
            <w:vAlign w:val="center"/>
            <w:hideMark/>
          </w:tcPr>
          <w:p w14:paraId="03054992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3123D" w:rsidRPr="002677C3" w14:paraId="30543BA8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56D041D3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Comorbidities</w:t>
            </w:r>
          </w:p>
        </w:tc>
        <w:tc>
          <w:tcPr>
            <w:tcW w:w="1639" w:type="dxa"/>
            <w:noWrap/>
            <w:vAlign w:val="center"/>
            <w:hideMark/>
          </w:tcPr>
          <w:p w14:paraId="0E7A13B2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65" w:type="dxa"/>
            <w:noWrap/>
            <w:vAlign w:val="center"/>
            <w:hideMark/>
          </w:tcPr>
          <w:p w14:paraId="7C52578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3" w:type="dxa"/>
            <w:noWrap/>
            <w:vAlign w:val="center"/>
            <w:hideMark/>
          </w:tcPr>
          <w:p w14:paraId="7DF5856D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231" w:type="dxa"/>
            <w:noWrap/>
            <w:vAlign w:val="center"/>
            <w:hideMark/>
          </w:tcPr>
          <w:p w14:paraId="4F0C9245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kern w:val="0"/>
                <w:sz w:val="18"/>
                <w:szCs w:val="18"/>
                <w:lang w:eastAsia="en-US"/>
              </w:rPr>
            </w:pPr>
          </w:p>
        </w:tc>
      </w:tr>
      <w:tr w:rsidR="0083123D" w:rsidRPr="002677C3" w14:paraId="1D40CA73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2A8166A9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Cardiovascular disease</w:t>
            </w:r>
          </w:p>
        </w:tc>
        <w:tc>
          <w:tcPr>
            <w:tcW w:w="1639" w:type="dxa"/>
            <w:noWrap/>
            <w:vAlign w:val="center"/>
            <w:hideMark/>
          </w:tcPr>
          <w:p w14:paraId="414C37F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368 (25.6)</w:t>
            </w:r>
          </w:p>
        </w:tc>
        <w:tc>
          <w:tcPr>
            <w:tcW w:w="1565" w:type="dxa"/>
            <w:noWrap/>
            <w:vAlign w:val="center"/>
            <w:hideMark/>
          </w:tcPr>
          <w:p w14:paraId="240AC429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351 (25.2)</w:t>
            </w:r>
          </w:p>
        </w:tc>
        <w:tc>
          <w:tcPr>
            <w:tcW w:w="1553" w:type="dxa"/>
            <w:noWrap/>
            <w:vAlign w:val="center"/>
            <w:hideMark/>
          </w:tcPr>
          <w:p w14:paraId="4C1427CB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17 (36.2)</w:t>
            </w:r>
          </w:p>
        </w:tc>
        <w:tc>
          <w:tcPr>
            <w:tcW w:w="1231" w:type="dxa"/>
            <w:noWrap/>
            <w:vAlign w:val="center"/>
            <w:hideMark/>
          </w:tcPr>
          <w:p w14:paraId="3C477ADA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0.090</w:t>
            </w:r>
          </w:p>
        </w:tc>
      </w:tr>
      <w:tr w:rsidR="0083123D" w:rsidRPr="002677C3" w14:paraId="53EE3E53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59A35BAB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Chronic kidney disease</w:t>
            </w:r>
          </w:p>
        </w:tc>
        <w:tc>
          <w:tcPr>
            <w:tcW w:w="1639" w:type="dxa"/>
            <w:noWrap/>
            <w:vAlign w:val="center"/>
            <w:hideMark/>
          </w:tcPr>
          <w:p w14:paraId="6B008A4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198 (13.8)</w:t>
            </w:r>
          </w:p>
        </w:tc>
        <w:tc>
          <w:tcPr>
            <w:tcW w:w="1565" w:type="dxa"/>
            <w:noWrap/>
            <w:vAlign w:val="center"/>
            <w:hideMark/>
          </w:tcPr>
          <w:p w14:paraId="0EC6D4B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182 (13.1)</w:t>
            </w:r>
          </w:p>
        </w:tc>
        <w:tc>
          <w:tcPr>
            <w:tcW w:w="1553" w:type="dxa"/>
            <w:noWrap/>
            <w:vAlign w:val="center"/>
            <w:hideMark/>
          </w:tcPr>
          <w:p w14:paraId="7CDB260D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16 (34.0)</w:t>
            </w:r>
          </w:p>
        </w:tc>
        <w:tc>
          <w:tcPr>
            <w:tcW w:w="1231" w:type="dxa"/>
            <w:noWrap/>
            <w:vAlign w:val="center"/>
            <w:hideMark/>
          </w:tcPr>
          <w:p w14:paraId="7E4FBC0D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＜</w:t>
            </w: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0.001</w:t>
            </w:r>
          </w:p>
        </w:tc>
      </w:tr>
      <w:tr w:rsidR="0083123D" w:rsidRPr="002677C3" w14:paraId="74B19F77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75D9DCE0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Diabetes</w:t>
            </w:r>
          </w:p>
        </w:tc>
        <w:tc>
          <w:tcPr>
            <w:tcW w:w="1639" w:type="dxa"/>
            <w:noWrap/>
            <w:vAlign w:val="center"/>
            <w:hideMark/>
          </w:tcPr>
          <w:p w14:paraId="41FB7EB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463 (32.2)</w:t>
            </w:r>
          </w:p>
        </w:tc>
        <w:tc>
          <w:tcPr>
            <w:tcW w:w="1565" w:type="dxa"/>
            <w:noWrap/>
            <w:vAlign w:val="center"/>
            <w:hideMark/>
          </w:tcPr>
          <w:p w14:paraId="683886A5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442 (31.8)</w:t>
            </w:r>
          </w:p>
        </w:tc>
        <w:tc>
          <w:tcPr>
            <w:tcW w:w="1553" w:type="dxa"/>
            <w:noWrap/>
            <w:vAlign w:val="center"/>
            <w:hideMark/>
          </w:tcPr>
          <w:p w14:paraId="5B925E2D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21 (44.7)</w:t>
            </w:r>
          </w:p>
        </w:tc>
        <w:tc>
          <w:tcPr>
            <w:tcW w:w="1231" w:type="dxa"/>
            <w:noWrap/>
            <w:vAlign w:val="center"/>
            <w:hideMark/>
          </w:tcPr>
          <w:p w14:paraId="1933D651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0.062</w:t>
            </w:r>
          </w:p>
        </w:tc>
      </w:tr>
      <w:tr w:rsidR="0083123D" w:rsidRPr="002677C3" w14:paraId="1B37EFF4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5D3F815A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Hypertension</w:t>
            </w:r>
          </w:p>
        </w:tc>
        <w:tc>
          <w:tcPr>
            <w:tcW w:w="1639" w:type="dxa"/>
            <w:noWrap/>
            <w:vAlign w:val="center"/>
            <w:hideMark/>
          </w:tcPr>
          <w:p w14:paraId="685253E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754 (52.4)</w:t>
            </w:r>
          </w:p>
        </w:tc>
        <w:tc>
          <w:tcPr>
            <w:tcW w:w="1565" w:type="dxa"/>
            <w:noWrap/>
            <w:vAlign w:val="center"/>
            <w:hideMark/>
          </w:tcPr>
          <w:p w14:paraId="3969A893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720 (51.7)</w:t>
            </w:r>
          </w:p>
        </w:tc>
        <w:tc>
          <w:tcPr>
            <w:tcW w:w="1553" w:type="dxa"/>
            <w:noWrap/>
            <w:vAlign w:val="center"/>
            <w:hideMark/>
          </w:tcPr>
          <w:p w14:paraId="2574D935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34 (72.3)</w:t>
            </w:r>
          </w:p>
        </w:tc>
        <w:tc>
          <w:tcPr>
            <w:tcW w:w="1231" w:type="dxa"/>
            <w:noWrap/>
            <w:vAlign w:val="center"/>
            <w:hideMark/>
          </w:tcPr>
          <w:p w14:paraId="0EBD9CE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0.020</w:t>
            </w:r>
          </w:p>
        </w:tc>
      </w:tr>
      <w:tr w:rsidR="0083123D" w:rsidRPr="002677C3" w14:paraId="5C43ABAE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  <w:hideMark/>
          </w:tcPr>
          <w:p w14:paraId="4BFD2E6B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Malignancy</w:t>
            </w:r>
          </w:p>
        </w:tc>
        <w:tc>
          <w:tcPr>
            <w:tcW w:w="1639" w:type="dxa"/>
            <w:noWrap/>
            <w:vAlign w:val="center"/>
            <w:hideMark/>
          </w:tcPr>
          <w:p w14:paraId="4AEAA359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131 (9.1)</w:t>
            </w:r>
          </w:p>
        </w:tc>
        <w:tc>
          <w:tcPr>
            <w:tcW w:w="1565" w:type="dxa"/>
            <w:noWrap/>
            <w:vAlign w:val="center"/>
            <w:hideMark/>
          </w:tcPr>
          <w:p w14:paraId="26897D6D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123 (8.84)</w:t>
            </w:r>
          </w:p>
        </w:tc>
        <w:tc>
          <w:tcPr>
            <w:tcW w:w="1553" w:type="dxa"/>
            <w:noWrap/>
            <w:vAlign w:val="center"/>
            <w:hideMark/>
          </w:tcPr>
          <w:p w14:paraId="039D8E4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8 (17.0)</w:t>
            </w:r>
          </w:p>
        </w:tc>
        <w:tc>
          <w:tcPr>
            <w:tcW w:w="1231" w:type="dxa"/>
            <w:noWrap/>
            <w:vAlign w:val="center"/>
            <w:hideMark/>
          </w:tcPr>
          <w:p w14:paraId="4E66E3F2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0.055</w:t>
            </w:r>
          </w:p>
        </w:tc>
      </w:tr>
      <w:tr w:rsidR="0083123D" w:rsidRPr="002677C3" w14:paraId="4A5C0E5B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2B1E1A37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Abnormal liver function tests</w:t>
            </w:r>
            <w:r w:rsidRPr="002677C3">
              <w:rPr>
                <w:rFonts w:ascii="Arial" w:eastAsia="等线" w:hAnsi="Arial" w:cs="Arial"/>
                <w:bCs/>
                <w:color w:val="000000" w:themeColor="text1"/>
                <w:kern w:val="0"/>
                <w:sz w:val="18"/>
                <w:szCs w:val="18"/>
                <w:lang w:eastAsia="en-US"/>
              </w:rPr>
              <w:t>†</w:t>
            </w:r>
          </w:p>
        </w:tc>
        <w:tc>
          <w:tcPr>
            <w:tcW w:w="1639" w:type="dxa"/>
            <w:noWrap/>
          </w:tcPr>
          <w:p w14:paraId="3CE067F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65" w:type="dxa"/>
            <w:noWrap/>
          </w:tcPr>
          <w:p w14:paraId="0800C96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553" w:type="dxa"/>
            <w:noWrap/>
          </w:tcPr>
          <w:p w14:paraId="213BD62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  <w:tc>
          <w:tcPr>
            <w:tcW w:w="1231" w:type="dxa"/>
            <w:noWrap/>
          </w:tcPr>
          <w:p w14:paraId="0F94610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</w:p>
        </w:tc>
      </w:tr>
      <w:tr w:rsidR="0083123D" w:rsidRPr="002677C3" w14:paraId="33950158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489FA2B5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ALT</w:t>
            </w:r>
          </w:p>
        </w:tc>
        <w:tc>
          <w:tcPr>
            <w:tcW w:w="1639" w:type="dxa"/>
            <w:noWrap/>
          </w:tcPr>
          <w:p w14:paraId="2F31D7F1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289 (64.8)</w:t>
            </w:r>
          </w:p>
        </w:tc>
        <w:tc>
          <w:tcPr>
            <w:tcW w:w="1565" w:type="dxa"/>
            <w:noWrap/>
          </w:tcPr>
          <w:p w14:paraId="2635F86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272 (65.8)</w:t>
            </w:r>
          </w:p>
        </w:tc>
        <w:tc>
          <w:tcPr>
            <w:tcW w:w="1553" w:type="dxa"/>
            <w:noWrap/>
          </w:tcPr>
          <w:p w14:paraId="7F86E4DF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17 (52.2)</w:t>
            </w:r>
          </w:p>
        </w:tc>
        <w:tc>
          <w:tcPr>
            <w:tcW w:w="1231" w:type="dxa"/>
            <w:noWrap/>
          </w:tcPr>
          <w:p w14:paraId="7507495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0.188</w:t>
            </w:r>
          </w:p>
        </w:tc>
      </w:tr>
      <w:tr w:rsidR="0083123D" w:rsidRPr="002677C3" w14:paraId="74F6EA28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7661611C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AST</w:t>
            </w:r>
          </w:p>
        </w:tc>
        <w:tc>
          <w:tcPr>
            <w:tcW w:w="1639" w:type="dxa"/>
            <w:noWrap/>
          </w:tcPr>
          <w:p w14:paraId="10D76EB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420 (94.1)</w:t>
            </w:r>
          </w:p>
        </w:tc>
        <w:tc>
          <w:tcPr>
            <w:tcW w:w="1565" w:type="dxa"/>
            <w:noWrap/>
          </w:tcPr>
          <w:p w14:paraId="33BEA8DD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390 (94.0)</w:t>
            </w:r>
          </w:p>
        </w:tc>
        <w:tc>
          <w:tcPr>
            <w:tcW w:w="1553" w:type="dxa"/>
            <w:noWrap/>
          </w:tcPr>
          <w:p w14:paraId="3460E5FA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30 (95.7)</w:t>
            </w:r>
          </w:p>
        </w:tc>
        <w:tc>
          <w:tcPr>
            <w:tcW w:w="1231" w:type="dxa"/>
            <w:noWrap/>
          </w:tcPr>
          <w:p w14:paraId="04636A6F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0.748</w:t>
            </w:r>
          </w:p>
        </w:tc>
      </w:tr>
      <w:tr w:rsidR="0083123D" w:rsidRPr="002677C3" w14:paraId="4ECF3C42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3F81E576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AKP</w:t>
            </w:r>
          </w:p>
        </w:tc>
        <w:tc>
          <w:tcPr>
            <w:tcW w:w="1639" w:type="dxa"/>
            <w:noWrap/>
          </w:tcPr>
          <w:p w14:paraId="754CAD1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205 (46.0)</w:t>
            </w:r>
          </w:p>
        </w:tc>
        <w:tc>
          <w:tcPr>
            <w:tcW w:w="1565" w:type="dxa"/>
            <w:noWrap/>
          </w:tcPr>
          <w:p w14:paraId="199A3C2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189 (45.5)</w:t>
            </w:r>
          </w:p>
        </w:tc>
        <w:tc>
          <w:tcPr>
            <w:tcW w:w="1553" w:type="dxa"/>
            <w:noWrap/>
          </w:tcPr>
          <w:p w14:paraId="4D027F81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17 (52.2)</w:t>
            </w:r>
          </w:p>
        </w:tc>
        <w:tc>
          <w:tcPr>
            <w:tcW w:w="1231" w:type="dxa"/>
            <w:noWrap/>
          </w:tcPr>
          <w:p w14:paraId="73E261CF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0.537</w:t>
            </w:r>
          </w:p>
        </w:tc>
      </w:tr>
      <w:tr w:rsidR="0083123D" w:rsidRPr="002677C3" w14:paraId="218E5470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7F4785C4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TP</w:t>
            </w:r>
          </w:p>
        </w:tc>
        <w:tc>
          <w:tcPr>
            <w:tcW w:w="1639" w:type="dxa"/>
            <w:noWrap/>
          </w:tcPr>
          <w:p w14:paraId="75E3AF9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247 (55.8)</w:t>
            </w:r>
          </w:p>
        </w:tc>
        <w:tc>
          <w:tcPr>
            <w:tcW w:w="1565" w:type="dxa"/>
            <w:noWrap/>
          </w:tcPr>
          <w:p w14:paraId="3AD3B8E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232 (56.4)</w:t>
            </w:r>
          </w:p>
        </w:tc>
        <w:tc>
          <w:tcPr>
            <w:tcW w:w="1553" w:type="dxa"/>
            <w:noWrap/>
          </w:tcPr>
          <w:p w14:paraId="676849C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15 (47.8)</w:t>
            </w:r>
          </w:p>
        </w:tc>
        <w:tc>
          <w:tcPr>
            <w:tcW w:w="1231" w:type="dxa"/>
            <w:noWrap/>
          </w:tcPr>
          <w:p w14:paraId="26E45B46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0.426</w:t>
            </w:r>
          </w:p>
        </w:tc>
      </w:tr>
      <w:tr w:rsidR="0083123D" w:rsidRPr="002677C3" w14:paraId="47F42A51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6C4A1584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 xml:space="preserve">Albumin </w:t>
            </w:r>
          </w:p>
        </w:tc>
        <w:tc>
          <w:tcPr>
            <w:tcW w:w="1639" w:type="dxa"/>
            <w:noWrap/>
          </w:tcPr>
          <w:p w14:paraId="71285812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357 (80.9)</w:t>
            </w:r>
          </w:p>
        </w:tc>
        <w:tc>
          <w:tcPr>
            <w:tcW w:w="1565" w:type="dxa"/>
            <w:noWrap/>
          </w:tcPr>
          <w:p w14:paraId="33C792C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336 (82.2)</w:t>
            </w:r>
          </w:p>
        </w:tc>
        <w:tc>
          <w:tcPr>
            <w:tcW w:w="1553" w:type="dxa"/>
            <w:noWrap/>
          </w:tcPr>
          <w:p w14:paraId="0A56362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21 (65.2)</w:t>
            </w:r>
          </w:p>
        </w:tc>
        <w:tc>
          <w:tcPr>
            <w:tcW w:w="1231" w:type="dxa"/>
            <w:noWrap/>
          </w:tcPr>
          <w:p w14:paraId="286864EA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0.046</w:t>
            </w:r>
          </w:p>
        </w:tc>
      </w:tr>
      <w:tr w:rsidR="0083123D" w:rsidRPr="002677C3" w14:paraId="7F912FB3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7D083FF0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TB</w:t>
            </w:r>
          </w:p>
        </w:tc>
        <w:tc>
          <w:tcPr>
            <w:tcW w:w="1639" w:type="dxa"/>
            <w:noWrap/>
          </w:tcPr>
          <w:p w14:paraId="4089C436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57 (12.7)</w:t>
            </w:r>
          </w:p>
        </w:tc>
        <w:tc>
          <w:tcPr>
            <w:tcW w:w="1565" w:type="dxa"/>
            <w:noWrap/>
          </w:tcPr>
          <w:p w14:paraId="0039265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51 (12.3)</w:t>
            </w:r>
          </w:p>
        </w:tc>
        <w:tc>
          <w:tcPr>
            <w:tcW w:w="1553" w:type="dxa"/>
            <w:noWrap/>
          </w:tcPr>
          <w:p w14:paraId="2B8149A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6 (17.4)</w:t>
            </w:r>
          </w:p>
        </w:tc>
        <w:tc>
          <w:tcPr>
            <w:tcW w:w="1231" w:type="dxa"/>
            <w:noWrap/>
          </w:tcPr>
          <w:p w14:paraId="19F24D6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0.483</w:t>
            </w:r>
          </w:p>
        </w:tc>
      </w:tr>
      <w:tr w:rsidR="0083123D" w:rsidRPr="002677C3" w14:paraId="00D4F1BE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7FDFF5D0" w14:textId="77777777" w:rsidR="0083123D" w:rsidRPr="002677C3" w:rsidRDefault="0083123D" w:rsidP="00427FD1">
            <w:pPr>
              <w:widowControl/>
              <w:spacing w:line="480" w:lineRule="auto"/>
              <w:ind w:leftChars="100" w:left="210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DB</w:t>
            </w:r>
          </w:p>
        </w:tc>
        <w:tc>
          <w:tcPr>
            <w:tcW w:w="1639" w:type="dxa"/>
            <w:noWrap/>
          </w:tcPr>
          <w:p w14:paraId="4DE61C4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kern w:val="0"/>
                <w:sz w:val="18"/>
                <w:szCs w:val="18"/>
                <w:lang w:eastAsia="en-US"/>
              </w:rPr>
              <w:t>105 (29.0)</w:t>
            </w:r>
          </w:p>
        </w:tc>
        <w:tc>
          <w:tcPr>
            <w:tcW w:w="1565" w:type="dxa"/>
            <w:noWrap/>
          </w:tcPr>
          <w:p w14:paraId="0FD7C968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98 (29.3)</w:t>
            </w:r>
          </w:p>
        </w:tc>
        <w:tc>
          <w:tcPr>
            <w:tcW w:w="1553" w:type="dxa"/>
            <w:noWrap/>
          </w:tcPr>
          <w:p w14:paraId="645646B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7 (25.0)</w:t>
            </w:r>
          </w:p>
        </w:tc>
        <w:tc>
          <w:tcPr>
            <w:tcW w:w="1231" w:type="dxa"/>
            <w:noWrap/>
          </w:tcPr>
          <w:p w14:paraId="5CE2B8B5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0.681</w:t>
            </w:r>
          </w:p>
        </w:tc>
      </w:tr>
      <w:tr w:rsidR="0083123D" w:rsidRPr="002677C3" w14:paraId="6528558D" w14:textId="77777777" w:rsidTr="00427FD1">
        <w:trPr>
          <w:trHeight w:val="343"/>
          <w:jc w:val="center"/>
        </w:trPr>
        <w:tc>
          <w:tcPr>
            <w:tcW w:w="2614" w:type="dxa"/>
            <w:noWrap/>
            <w:vAlign w:val="center"/>
          </w:tcPr>
          <w:p w14:paraId="044AAE6A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lastRenderedPageBreak/>
              <w:t>Liver injury</w:t>
            </w:r>
            <w:r w:rsidRPr="002677C3">
              <w:rPr>
                <w:rFonts w:ascii="Arial" w:eastAsia="等线" w:hAnsi="Arial" w:cs="Arial"/>
                <w:bCs/>
                <w:color w:val="000000" w:themeColor="text1"/>
                <w:kern w:val="0"/>
                <w:sz w:val="18"/>
                <w:szCs w:val="18"/>
                <w:lang w:eastAsia="en-US"/>
              </w:rPr>
              <w:t>‡</w:t>
            </w:r>
          </w:p>
        </w:tc>
        <w:tc>
          <w:tcPr>
            <w:tcW w:w="1639" w:type="dxa"/>
            <w:noWrap/>
          </w:tcPr>
          <w:p w14:paraId="4011C85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446 (50.5)</w:t>
            </w:r>
          </w:p>
        </w:tc>
        <w:tc>
          <w:tcPr>
            <w:tcW w:w="1565" w:type="dxa"/>
            <w:noWrap/>
          </w:tcPr>
          <w:p w14:paraId="053E860E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415 (49.7)</w:t>
            </w:r>
          </w:p>
        </w:tc>
        <w:tc>
          <w:tcPr>
            <w:tcW w:w="1553" w:type="dxa"/>
            <w:noWrap/>
          </w:tcPr>
          <w:p w14:paraId="4AA98B45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31 (65.7)</w:t>
            </w:r>
          </w:p>
        </w:tc>
        <w:tc>
          <w:tcPr>
            <w:tcW w:w="1231" w:type="dxa"/>
            <w:noWrap/>
          </w:tcPr>
          <w:p w14:paraId="6550BB25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0.065</w:t>
            </w:r>
          </w:p>
        </w:tc>
      </w:tr>
      <w:tr w:rsidR="0083123D" w:rsidRPr="002677C3" w14:paraId="270685E8" w14:textId="77777777" w:rsidTr="00427FD1">
        <w:trPr>
          <w:trHeight w:val="343"/>
          <w:jc w:val="center"/>
        </w:trPr>
        <w:tc>
          <w:tcPr>
            <w:tcW w:w="2614" w:type="dxa"/>
            <w:tcBorders>
              <w:bottom w:val="single" w:sz="4" w:space="0" w:color="auto"/>
            </w:tcBorders>
            <w:noWrap/>
            <w:vAlign w:val="center"/>
          </w:tcPr>
          <w:p w14:paraId="5766FDA1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  <w:t>Time to development of liver injury, mean±SD, days</w:t>
            </w:r>
          </w:p>
        </w:tc>
        <w:tc>
          <w:tcPr>
            <w:tcW w:w="1639" w:type="dxa"/>
            <w:tcBorders>
              <w:bottom w:val="single" w:sz="4" w:space="0" w:color="auto"/>
            </w:tcBorders>
            <w:noWrap/>
          </w:tcPr>
          <w:p w14:paraId="251CE98C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US"/>
              </w:rPr>
              <w:t>3.3±4.4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noWrap/>
          </w:tcPr>
          <w:p w14:paraId="61387474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US"/>
              </w:rPr>
              <w:t>3.3±4.4</w:t>
            </w:r>
          </w:p>
        </w:tc>
        <w:tc>
          <w:tcPr>
            <w:tcW w:w="1553" w:type="dxa"/>
            <w:tcBorders>
              <w:bottom w:val="single" w:sz="4" w:space="0" w:color="auto"/>
            </w:tcBorders>
            <w:noWrap/>
          </w:tcPr>
          <w:p w14:paraId="4DD862C0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Times New Roman" w:hAnsi="Arial" w:cs="Arial"/>
                <w:color w:val="010205"/>
                <w:kern w:val="0"/>
                <w:sz w:val="18"/>
                <w:szCs w:val="18"/>
                <w:lang w:eastAsia="en-US"/>
              </w:rPr>
              <w:t>3.2±3.9</w:t>
            </w:r>
          </w:p>
        </w:tc>
        <w:tc>
          <w:tcPr>
            <w:tcW w:w="1231" w:type="dxa"/>
            <w:tcBorders>
              <w:bottom w:val="single" w:sz="4" w:space="0" w:color="auto"/>
            </w:tcBorders>
            <w:noWrap/>
          </w:tcPr>
          <w:p w14:paraId="01514D13" w14:textId="77777777" w:rsidR="0083123D" w:rsidRPr="002677C3" w:rsidRDefault="0083123D" w:rsidP="00427FD1">
            <w:pPr>
              <w:widowControl/>
              <w:spacing w:line="480" w:lineRule="auto"/>
              <w:jc w:val="left"/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Arial" w:eastAsia="等线" w:hAnsi="Arial" w:cs="Arial"/>
                <w:bCs/>
                <w:color w:val="000000"/>
                <w:kern w:val="0"/>
                <w:sz w:val="18"/>
                <w:szCs w:val="18"/>
                <w:lang w:eastAsia="en-US"/>
              </w:rPr>
              <w:t>0.968</w:t>
            </w:r>
          </w:p>
        </w:tc>
      </w:tr>
    </w:tbl>
    <w:p w14:paraId="5E8E2BC1" w14:textId="77777777" w:rsidR="0083123D" w:rsidRPr="002677C3" w:rsidRDefault="0083123D" w:rsidP="0083123D">
      <w:pPr>
        <w:widowControl/>
        <w:spacing w:line="480" w:lineRule="auto"/>
        <w:jc w:val="left"/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</w:pPr>
      <w:bookmarkStart w:id="19" w:name="_Hlk66132566"/>
      <w:r w:rsidRPr="002677C3"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  <w:t>Abbreviations: SD, standard deviation; CLD, chronic liver disease; SD, standard mean; ALT, alanine aminotransferase; AST, aspartate aminotransferase; ALP, alkaline phosphatase; TP, total protein; TB, total bilirubin; DB, direct bilirubin.</w:t>
      </w:r>
    </w:p>
    <w:p w14:paraId="0F316255" w14:textId="77777777" w:rsidR="0083123D" w:rsidRPr="002677C3" w:rsidRDefault="0083123D" w:rsidP="0083123D">
      <w:pPr>
        <w:widowControl/>
        <w:spacing w:line="480" w:lineRule="auto"/>
        <w:jc w:val="left"/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</w:pPr>
      <w:r w:rsidRPr="002677C3"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  <w:t>†: The number and percentage for all the lab values are for patients with abnormal lab values (i.e., above the normal upper limit).</w:t>
      </w:r>
    </w:p>
    <w:p w14:paraId="74961AD6" w14:textId="77777777" w:rsidR="0083123D" w:rsidRPr="002677C3" w:rsidRDefault="0083123D" w:rsidP="0083123D">
      <w:pPr>
        <w:widowControl/>
        <w:spacing w:line="480" w:lineRule="auto"/>
        <w:jc w:val="left"/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</w:pPr>
      <w:r w:rsidRPr="002677C3">
        <w:rPr>
          <w:rFonts w:ascii="Arial" w:eastAsia="等线" w:hAnsi="Arial" w:cs="Arial"/>
          <w:bCs/>
          <w:color w:val="000000" w:themeColor="text1"/>
          <w:kern w:val="0"/>
          <w:sz w:val="18"/>
          <w:szCs w:val="18"/>
          <w:lang w:eastAsia="en-US"/>
        </w:rPr>
        <w:t>‡: Liver injury was defined as any parameter above the normal upper limit (including ALT, 6-45 U/L; AST, 10- 42 U/L; ALP, 34-104 U/L; TP, 6.0-8.0 G/DL; albumin, 3.5-5.0 G/DL; TB, 0.2-1.3 MG/DL; DB, 0-0.3 MG/DL), based on the worst liver function test result recorded during hospitalization.</w:t>
      </w:r>
    </w:p>
    <w:bookmarkEnd w:id="19"/>
    <w:p w14:paraId="5B9C8A07" w14:textId="569414CE" w:rsidR="00EF1A10" w:rsidRDefault="00EF1A10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3320EEB0" w14:textId="77777777" w:rsidR="0083123D" w:rsidRDefault="00EF1A10">
      <w:pPr>
        <w:widowControl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  <w:sectPr w:rsidR="0083123D" w:rsidSect="0083123D">
          <w:pgSz w:w="11906" w:h="16838"/>
          <w:pgMar w:top="1440" w:right="1800" w:bottom="1440" w:left="1800" w:header="851" w:footer="992" w:gutter="0"/>
          <w:cols w:space="425"/>
          <w:docGrid w:type="lines" w:linePitch="326"/>
        </w:sectPr>
      </w:pPr>
      <w:r>
        <w:rPr>
          <w:rFonts w:ascii="Arial" w:eastAsia="Times New Roman" w:hAnsi="Arial" w:cs="Arial"/>
          <w:kern w:val="0"/>
          <w:sz w:val="24"/>
          <w:szCs w:val="24"/>
          <w:lang w:eastAsia="en-US"/>
        </w:rPr>
        <w:br w:type="page"/>
      </w:r>
    </w:p>
    <w:p w14:paraId="5AE2DFA2" w14:textId="1B980C6A" w:rsidR="0083123D" w:rsidRDefault="0083123D">
      <w:pPr>
        <w:widowControl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tbl>
      <w:tblPr>
        <w:tblW w:w="15451" w:type="dxa"/>
        <w:tblLook w:val="04A0" w:firstRow="1" w:lastRow="0" w:firstColumn="1" w:lastColumn="0" w:noHBand="0" w:noVBand="1"/>
      </w:tblPr>
      <w:tblGrid>
        <w:gridCol w:w="1008"/>
        <w:gridCol w:w="861"/>
        <w:gridCol w:w="985"/>
        <w:gridCol w:w="1784"/>
        <w:gridCol w:w="1998"/>
        <w:gridCol w:w="2192"/>
        <w:gridCol w:w="1043"/>
        <w:gridCol w:w="1043"/>
        <w:gridCol w:w="1043"/>
        <w:gridCol w:w="3494"/>
      </w:tblGrid>
      <w:tr w:rsidR="00D575B6" w:rsidRPr="002677C3" w14:paraId="0F9BF428" w14:textId="77777777" w:rsidTr="00D575B6">
        <w:trPr>
          <w:trHeight w:val="284"/>
        </w:trPr>
        <w:tc>
          <w:tcPr>
            <w:tcW w:w="15451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A4C5C3" w14:textId="760FF193" w:rsidR="00D575B6" w:rsidRPr="002677C3" w:rsidRDefault="00D575B6" w:rsidP="002677C3">
            <w:pPr>
              <w:widowControl/>
              <w:jc w:val="center"/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Supplementary </w:t>
            </w:r>
            <w:r w:rsidRPr="00D575B6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  <w:lang w:eastAsia="en-US"/>
              </w:rPr>
              <w:t>T</w:t>
            </w: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  <w:lang w:eastAsia="en-US"/>
              </w:rPr>
              <w:t xml:space="preserve">able </w:t>
            </w:r>
            <w:r w:rsidRPr="00D575B6">
              <w:rPr>
                <w:rFonts w:ascii="等线" w:eastAsia="等线" w:hAnsi="等线" w:cs="Times New Roman"/>
                <w:color w:val="000000"/>
                <w:kern w:val="0"/>
                <w:sz w:val="18"/>
                <w:szCs w:val="18"/>
                <w:lang w:eastAsia="en-US"/>
              </w:rPr>
              <w:t>S</w:t>
            </w: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8"/>
                <w:szCs w:val="18"/>
                <w:lang w:eastAsia="en-US"/>
              </w:rPr>
              <w:t>3. Postmortem liver findings in eight COVID-19 patients</w:t>
            </w:r>
          </w:p>
        </w:tc>
      </w:tr>
      <w:tr w:rsidR="00D575B6" w:rsidRPr="002677C3" w14:paraId="0D7791E3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CF2522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Patients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747C2F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Age, y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7107619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Gender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D8F5F2C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History of Chronic Liver Disease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042D66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History of Smoking, Alcohol consumption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F2808D5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Comorbid conditions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7DE79DEE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AKP (U/L)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9A2A96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Albumin (g/dL)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049844C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AST/ALT (U/L)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F653413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Liver Pathology Findings</w:t>
            </w:r>
          </w:p>
        </w:tc>
      </w:tr>
      <w:tr w:rsidR="00D575B6" w:rsidRPr="002677C3" w14:paraId="451DDCB1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F2468A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1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CF8CD1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73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5A34A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Female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A28E8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Not available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143DE04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Active smoker, Alcohol consumption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A8FFA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Not known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65102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Not available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29512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Not available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1B2CB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Not available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8F69BC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 specific pathologic findings</w:t>
            </w:r>
          </w:p>
        </w:tc>
      </w:tr>
      <w:tr w:rsidR="00D575B6" w:rsidRPr="002677C3" w14:paraId="06020D2E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5A8494B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41097A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63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97314B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Female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4AF09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FFCFC1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Former smoker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5EF3E3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Advanced stage of ALL/Lymphoma, chemo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0BF48E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84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5C55BB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3.2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51A6ED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14/15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7D8A3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Portal triads with minimal lymphocytic infiltrate , focal infiltrate</w:t>
            </w:r>
          </w:p>
        </w:tc>
      </w:tr>
      <w:tr w:rsidR="00D575B6" w:rsidRPr="002677C3" w14:paraId="1557CD25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7C060C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A4D553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61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CAC4D3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Female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ED7BB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5AFE3A4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7BCBAFB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Asthma, CVA, carotid artery dissection, hyperlipidemia hypothyroidism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5E1610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193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A812659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2.3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7A9098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54 /26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E09C00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Portal triads with minimal lymphocytic infiltrate, rare fibrin thrombi in portal veins</w:t>
            </w:r>
          </w:p>
        </w:tc>
      </w:tr>
      <w:tr w:rsidR="00D575B6" w:rsidRPr="002677C3" w14:paraId="300075B8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65AFAC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4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115245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8DF36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3BFF4E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2277F7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Former smoker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610DE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diabetes, hypertension, CAD, MRSA bacteremia, PV endocarditis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D603D14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73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013E50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2.3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64649A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14/08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184A57E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Portal triads with minimal lymphocytic infiltrate</w:t>
            </w:r>
          </w:p>
        </w:tc>
      </w:tr>
      <w:tr w:rsidR="00D575B6" w:rsidRPr="002677C3" w14:paraId="29B16099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B0E54B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5932BB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77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FC0A85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92C814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698A3E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E93E7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DVT/PE, hypertension, gout, cardiac amyloid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0F5D09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169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571065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2.2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C0E5E20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64 /38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3DD5E0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 xml:space="preserve">Portal triads with mild lymphocytic infiltrate, central vein outflow </w:t>
            </w:r>
            <w:r w:rsidRPr="002677C3"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  <w:t>obstruction</w:t>
            </w:r>
          </w:p>
        </w:tc>
      </w:tr>
      <w:tr w:rsidR="00D575B6" w:rsidRPr="002677C3" w14:paraId="1FCAC80C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D396F1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452485C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3AEBCB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Female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18AF41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AC35CB0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Alcohol consumption, active smoking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3C7C493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COPD, CAD, Sjogren's syndrome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1CCFFC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35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07EA22E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2.5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20B3D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29/18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9F7BD3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 xml:space="preserve">Portal triads with mild lymphocytic infiltrate, central vein outflow </w:t>
            </w:r>
            <w:r w:rsidRPr="002677C3"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  <w:t>obstruction</w:t>
            </w:r>
          </w:p>
        </w:tc>
      </w:tr>
      <w:tr w:rsidR="00D575B6" w:rsidRPr="002677C3" w14:paraId="50A44F22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69321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7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BB3F3B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85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98F537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Male</w:t>
            </w:r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4041B1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C8F3E15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4D7C7A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Cerebrovascular accident with residual aphasia, obstructive sleep apnea, aortic regurgitation, acute endocarditis, hypertension, CKD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AD2DC8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34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7C24D37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2.5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418FEA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83/53</w:t>
            </w:r>
          </w:p>
        </w:tc>
        <w:tc>
          <w:tcPr>
            <w:tcW w:w="34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EF794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bookmarkStart w:id="20" w:name="OLE_LINK15"/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Mild portal tiads with mild lymphocytic infiltrate</w:t>
            </w:r>
            <w:bookmarkEnd w:id="20"/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 xml:space="preserve">, </w:t>
            </w:r>
            <w:r w:rsidRPr="002677C3"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  <w:t>central</w:t>
            </w: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 xml:space="preserve"> vein outflow obstruction with central lobular necrosis</w:t>
            </w:r>
          </w:p>
        </w:tc>
      </w:tr>
      <w:tr w:rsidR="00D575B6" w:rsidRPr="002677C3" w14:paraId="16EC715D" w14:textId="77777777" w:rsidTr="00D575B6">
        <w:trPr>
          <w:trHeight w:val="454"/>
        </w:trPr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A7C9D9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8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9B7C789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50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A6EA665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Male</w:t>
            </w:r>
          </w:p>
        </w:tc>
        <w:tc>
          <w:tcPr>
            <w:tcW w:w="17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1F21914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No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FB8EA6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Former smoker; Alcohol consumption</w:t>
            </w:r>
          </w:p>
        </w:tc>
        <w:tc>
          <w:tcPr>
            <w:tcW w:w="21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40679D2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bookmarkStart w:id="21" w:name="OLE_LINK13"/>
            <w:bookmarkStart w:id="22" w:name="OLE_LINK14"/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 xml:space="preserve">Myeloproliferative neoplasm (JAK2 mutation) complicated by DVT/PE, large gastric and esophageal varices s/p splenectomy and splenorenal shunt </w:t>
            </w:r>
            <w:bookmarkEnd w:id="21"/>
            <w:bookmarkEnd w:id="22"/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077C2A6F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196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174A031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2.6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23256A9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25 /20</w:t>
            </w:r>
          </w:p>
        </w:tc>
        <w:tc>
          <w:tcPr>
            <w:tcW w:w="3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0336996" w14:textId="77777777" w:rsidR="00D575B6" w:rsidRPr="002677C3" w:rsidRDefault="00D575B6" w:rsidP="002677C3">
            <w:pPr>
              <w:widowControl/>
              <w:jc w:val="left"/>
              <w:rPr>
                <w:rFonts w:ascii="等线" w:eastAsia="等线" w:hAnsi="等线" w:cs="Times New Roman"/>
                <w:color w:val="000000"/>
                <w:kern w:val="0"/>
                <w:sz w:val="13"/>
                <w:szCs w:val="13"/>
                <w:lang w:eastAsia="en-US"/>
              </w:rPr>
            </w:pPr>
            <w:r w:rsidRPr="002677C3">
              <w:rPr>
                <w:rFonts w:ascii="等线" w:eastAsia="等线" w:hAnsi="等线" w:cs="Times New Roman" w:hint="eastAsia"/>
                <w:color w:val="000000"/>
                <w:kern w:val="0"/>
                <w:sz w:val="13"/>
                <w:szCs w:val="13"/>
                <w:lang w:eastAsia="en-US"/>
              </w:rPr>
              <w:t>Portal triads with mild lymphocytic infiltrate , rare fibrin thrombi</w:t>
            </w:r>
          </w:p>
        </w:tc>
      </w:tr>
    </w:tbl>
    <w:p w14:paraId="004A5788" w14:textId="77777777" w:rsidR="002677C3" w:rsidRPr="002677C3" w:rsidRDefault="002677C3" w:rsidP="002677C3">
      <w:pPr>
        <w:widowControl/>
        <w:jc w:val="left"/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</w:pPr>
    </w:p>
    <w:p w14:paraId="3F0CA40B" w14:textId="77777777" w:rsidR="002677C3" w:rsidRPr="002677C3" w:rsidRDefault="002677C3" w:rsidP="002677C3">
      <w:pPr>
        <w:widowControl/>
        <w:jc w:val="left"/>
        <w:rPr>
          <w:rFonts w:ascii="Times New Roman" w:eastAsia="Times New Roman" w:hAnsi="Times New Roman" w:cs="Times New Roman"/>
          <w:kern w:val="0"/>
          <w:sz w:val="20"/>
          <w:szCs w:val="20"/>
          <w:lang w:eastAsia="en-US"/>
        </w:rPr>
      </w:pPr>
    </w:p>
    <w:p w14:paraId="62FE1735" w14:textId="77777777" w:rsidR="002677C3" w:rsidRPr="002677C3" w:rsidRDefault="002677C3" w:rsidP="002677C3">
      <w:pPr>
        <w:widowControl/>
        <w:spacing w:line="480" w:lineRule="auto"/>
        <w:jc w:val="left"/>
        <w:rPr>
          <w:rFonts w:ascii="Arial" w:eastAsia="Times New Roman" w:hAnsi="Arial" w:cs="Arial"/>
          <w:kern w:val="0"/>
          <w:sz w:val="24"/>
          <w:szCs w:val="24"/>
          <w:lang w:eastAsia="en-US"/>
        </w:rPr>
      </w:pPr>
    </w:p>
    <w:p w14:paraId="0A3A6EA9" w14:textId="77777777" w:rsidR="00800506" w:rsidRPr="002677C3" w:rsidRDefault="00800506"/>
    <w:sectPr w:rsidR="00800506" w:rsidRPr="002677C3" w:rsidSect="0083123D">
      <w:pgSz w:w="16838" w:h="11906" w:orient="landscape"/>
      <w:pgMar w:top="720" w:right="720" w:bottom="720" w:left="72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250551" w14:textId="77777777" w:rsidR="00D02CC6" w:rsidRDefault="00D02CC6" w:rsidP="002677C3">
      <w:r>
        <w:separator/>
      </w:r>
    </w:p>
  </w:endnote>
  <w:endnote w:type="continuationSeparator" w:id="0">
    <w:p w14:paraId="759ACDF8" w14:textId="77777777" w:rsidR="00D02CC6" w:rsidRDefault="00D02CC6" w:rsidP="00267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4A2E3A" w14:textId="77777777" w:rsidR="00D02CC6" w:rsidRDefault="00D02CC6" w:rsidP="002677C3">
      <w:r>
        <w:separator/>
      </w:r>
    </w:p>
  </w:footnote>
  <w:footnote w:type="continuationSeparator" w:id="0">
    <w:p w14:paraId="1EE077DF" w14:textId="77777777" w:rsidR="00D02CC6" w:rsidRDefault="00D02CC6" w:rsidP="002677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3B1B3F"/>
    <w:multiLevelType w:val="hybridMultilevel"/>
    <w:tmpl w:val="A6382F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F740C29"/>
    <w:multiLevelType w:val="hybridMultilevel"/>
    <w:tmpl w:val="8A929A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5120F61"/>
    <w:multiLevelType w:val="multilevel"/>
    <w:tmpl w:val="47480A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5C4B"/>
    <w:rsid w:val="000976EC"/>
    <w:rsid w:val="000E0BB4"/>
    <w:rsid w:val="00104208"/>
    <w:rsid w:val="002677C3"/>
    <w:rsid w:val="003A18E3"/>
    <w:rsid w:val="004C646A"/>
    <w:rsid w:val="004E57EC"/>
    <w:rsid w:val="006B2C2D"/>
    <w:rsid w:val="007808C2"/>
    <w:rsid w:val="00800506"/>
    <w:rsid w:val="0083123D"/>
    <w:rsid w:val="009B328F"/>
    <w:rsid w:val="00B138BC"/>
    <w:rsid w:val="00B35C4B"/>
    <w:rsid w:val="00D02CC6"/>
    <w:rsid w:val="00D575B6"/>
    <w:rsid w:val="00EF1A10"/>
    <w:rsid w:val="00F21050"/>
    <w:rsid w:val="00F75D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517B51"/>
  <w15:chartTrackingRefBased/>
  <w15:docId w15:val="{30DCE66F-7B54-45CF-938B-59FABF12C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7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677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67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677C3"/>
    <w:rPr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2677C3"/>
  </w:style>
  <w:style w:type="paragraph" w:customStyle="1" w:styleId="EndNoteBibliographyTitle">
    <w:name w:val="EndNote Bibliography Title"/>
    <w:basedOn w:val="a"/>
    <w:link w:val="EndNoteBibliographyTitleChar"/>
    <w:rsid w:val="002677C3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2677C3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2677C3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2677C3"/>
    <w:rPr>
      <w:rFonts w:ascii="Calibri" w:hAnsi="Calibri" w:cs="Calibri"/>
      <w:noProof/>
      <w:sz w:val="20"/>
    </w:rPr>
  </w:style>
  <w:style w:type="character" w:styleId="a7">
    <w:name w:val="Hyperlink"/>
    <w:basedOn w:val="a0"/>
    <w:uiPriority w:val="99"/>
    <w:unhideWhenUsed/>
    <w:rsid w:val="002677C3"/>
    <w:rPr>
      <w:color w:val="0563C1" w:themeColor="hyperlink"/>
      <w:u w:val="single"/>
    </w:rPr>
  </w:style>
  <w:style w:type="paragraph" w:styleId="a8">
    <w:name w:val="annotation text"/>
    <w:basedOn w:val="a"/>
    <w:link w:val="a9"/>
    <w:uiPriority w:val="99"/>
    <w:semiHidden/>
    <w:unhideWhenUsed/>
    <w:rsid w:val="002677C3"/>
    <w:rPr>
      <w:sz w:val="24"/>
      <w:szCs w:val="24"/>
    </w:rPr>
  </w:style>
  <w:style w:type="character" w:customStyle="1" w:styleId="a9">
    <w:name w:val="批注文字 字符"/>
    <w:basedOn w:val="a0"/>
    <w:link w:val="a8"/>
    <w:uiPriority w:val="99"/>
    <w:semiHidden/>
    <w:rsid w:val="002677C3"/>
    <w:rPr>
      <w:sz w:val="24"/>
      <w:szCs w:val="24"/>
    </w:rPr>
  </w:style>
  <w:style w:type="character" w:styleId="aa">
    <w:name w:val="annotation reference"/>
    <w:basedOn w:val="a0"/>
    <w:uiPriority w:val="99"/>
    <w:semiHidden/>
    <w:unhideWhenUsed/>
    <w:qFormat/>
    <w:rsid w:val="002677C3"/>
    <w:rPr>
      <w:sz w:val="18"/>
      <w:szCs w:val="18"/>
    </w:rPr>
  </w:style>
  <w:style w:type="paragraph" w:styleId="ab">
    <w:name w:val="Balloon Text"/>
    <w:basedOn w:val="a"/>
    <w:link w:val="ac"/>
    <w:rsid w:val="002677C3"/>
    <w:rPr>
      <w:sz w:val="18"/>
      <w:szCs w:val="18"/>
    </w:rPr>
  </w:style>
  <w:style w:type="character" w:customStyle="1" w:styleId="ac">
    <w:name w:val="批注框文本 字符"/>
    <w:basedOn w:val="a0"/>
    <w:link w:val="ab"/>
    <w:rsid w:val="002677C3"/>
    <w:rPr>
      <w:sz w:val="18"/>
      <w:szCs w:val="18"/>
    </w:rPr>
  </w:style>
  <w:style w:type="character" w:styleId="ad">
    <w:name w:val="Emphasis"/>
    <w:basedOn w:val="a0"/>
    <w:uiPriority w:val="20"/>
    <w:qFormat/>
    <w:rsid w:val="002677C3"/>
    <w:rPr>
      <w:i/>
      <w:iCs/>
    </w:rPr>
  </w:style>
  <w:style w:type="paragraph" w:styleId="ae">
    <w:name w:val="caption"/>
    <w:basedOn w:val="a"/>
    <w:next w:val="a"/>
    <w:uiPriority w:val="35"/>
    <w:unhideWhenUsed/>
    <w:qFormat/>
    <w:rsid w:val="002677C3"/>
    <w:rPr>
      <w:rFonts w:asciiTheme="majorHAnsi" w:eastAsia="黑体" w:hAnsiTheme="majorHAnsi" w:cstheme="majorBidi"/>
      <w:sz w:val="20"/>
      <w:szCs w:val="20"/>
    </w:rPr>
  </w:style>
  <w:style w:type="paragraph" w:styleId="af">
    <w:name w:val="annotation subject"/>
    <w:basedOn w:val="a8"/>
    <w:next w:val="a8"/>
    <w:link w:val="af0"/>
    <w:semiHidden/>
    <w:unhideWhenUsed/>
    <w:rsid w:val="002677C3"/>
    <w:pPr>
      <w:jc w:val="left"/>
    </w:pPr>
    <w:rPr>
      <w:b/>
      <w:bCs/>
      <w:sz w:val="21"/>
      <w:szCs w:val="22"/>
    </w:rPr>
  </w:style>
  <w:style w:type="character" w:customStyle="1" w:styleId="af0">
    <w:name w:val="批注主题 字符"/>
    <w:basedOn w:val="a9"/>
    <w:link w:val="af"/>
    <w:semiHidden/>
    <w:rsid w:val="002677C3"/>
    <w:rPr>
      <w:b/>
      <w:bCs/>
      <w:sz w:val="24"/>
      <w:szCs w:val="24"/>
    </w:rPr>
  </w:style>
  <w:style w:type="paragraph" w:styleId="af1">
    <w:name w:val="Revision"/>
    <w:hidden/>
    <w:uiPriority w:val="99"/>
    <w:unhideWhenUsed/>
    <w:rsid w:val="002677C3"/>
  </w:style>
  <w:style w:type="table" w:styleId="af2">
    <w:name w:val="Table Grid"/>
    <w:basedOn w:val="a1"/>
    <w:uiPriority w:val="59"/>
    <w:rsid w:val="002677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4">
    <w:name w:val="s4"/>
    <w:basedOn w:val="a"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2">
    <w:name w:val="s2"/>
    <w:basedOn w:val="a0"/>
    <w:rsid w:val="002677C3"/>
  </w:style>
  <w:style w:type="character" w:customStyle="1" w:styleId="apple-converted-space">
    <w:name w:val="apple-converted-space"/>
    <w:basedOn w:val="a0"/>
    <w:rsid w:val="002677C3"/>
  </w:style>
  <w:style w:type="character" w:customStyle="1" w:styleId="s3">
    <w:name w:val="s3"/>
    <w:basedOn w:val="a0"/>
    <w:rsid w:val="002677C3"/>
  </w:style>
  <w:style w:type="paragraph" w:customStyle="1" w:styleId="s6">
    <w:name w:val="s6"/>
    <w:basedOn w:val="a"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5">
    <w:name w:val="s5"/>
    <w:basedOn w:val="a0"/>
    <w:rsid w:val="002677C3"/>
  </w:style>
  <w:style w:type="character" w:customStyle="1" w:styleId="bumpedfont15">
    <w:name w:val="bumpedfont15"/>
    <w:basedOn w:val="a0"/>
    <w:rsid w:val="002677C3"/>
  </w:style>
  <w:style w:type="paragraph" w:customStyle="1" w:styleId="s8">
    <w:name w:val="s8"/>
    <w:basedOn w:val="a"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FollowedHyperlink"/>
    <w:basedOn w:val="a0"/>
    <w:uiPriority w:val="99"/>
    <w:semiHidden/>
    <w:unhideWhenUsed/>
    <w:rsid w:val="002677C3"/>
    <w:rPr>
      <w:color w:val="954F72" w:themeColor="followedHyperlink"/>
      <w:u w:val="single"/>
    </w:rPr>
  </w:style>
  <w:style w:type="paragraph" w:customStyle="1" w:styleId="10">
    <w:name w:val="书目1"/>
    <w:basedOn w:val="a"/>
    <w:link w:val="Bibliography"/>
    <w:rsid w:val="002677C3"/>
    <w:pPr>
      <w:widowControl/>
      <w:tabs>
        <w:tab w:val="left" w:pos="380"/>
      </w:tabs>
      <w:spacing w:after="240"/>
      <w:ind w:left="384" w:hanging="384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bliography">
    <w:name w:val="Bibliography 字符"/>
    <w:basedOn w:val="a0"/>
    <w:link w:val="10"/>
    <w:rsid w:val="002677C3"/>
    <w:rPr>
      <w:rFonts w:ascii="宋体" w:eastAsia="宋体" w:hAnsi="宋体" w:cs="宋体"/>
      <w:kern w:val="0"/>
      <w:sz w:val="24"/>
      <w:szCs w:val="24"/>
    </w:rPr>
  </w:style>
  <w:style w:type="paragraph" w:styleId="af4">
    <w:name w:val="Normal (Web)"/>
    <w:basedOn w:val="a"/>
    <w:uiPriority w:val="99"/>
    <w:unhideWhenUsed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ormaltextrun">
    <w:name w:val="normaltextrun"/>
    <w:basedOn w:val="a0"/>
    <w:rsid w:val="002677C3"/>
  </w:style>
  <w:style w:type="character" w:customStyle="1" w:styleId="eop">
    <w:name w:val="eop"/>
    <w:basedOn w:val="a0"/>
    <w:rsid w:val="002677C3"/>
  </w:style>
  <w:style w:type="paragraph" w:customStyle="1" w:styleId="paragraph">
    <w:name w:val="paragraph"/>
    <w:basedOn w:val="a"/>
    <w:rsid w:val="002677C3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zh-TW"/>
    </w:rPr>
  </w:style>
  <w:style w:type="paragraph" w:styleId="af5">
    <w:name w:val="List Paragraph"/>
    <w:basedOn w:val="a"/>
    <w:uiPriority w:val="34"/>
    <w:qFormat/>
    <w:rsid w:val="002677C3"/>
    <w:pPr>
      <w:widowControl/>
      <w:ind w:firstLineChars="200" w:firstLine="4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gmail-p1">
    <w:name w:val="gmail-p1"/>
    <w:basedOn w:val="a"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6">
    <w:name w:val="Unresolved Mention"/>
    <w:basedOn w:val="a0"/>
    <w:uiPriority w:val="99"/>
    <w:rsid w:val="002677C3"/>
    <w:rPr>
      <w:color w:val="605E5C"/>
      <w:shd w:val="clear" w:color="auto" w:fill="E1DFDD"/>
    </w:rPr>
  </w:style>
  <w:style w:type="paragraph" w:customStyle="1" w:styleId="msonormal0">
    <w:name w:val="msonormal"/>
    <w:basedOn w:val="a"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2677C3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2677C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677C3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7">
    <w:name w:val="xl67"/>
    <w:basedOn w:val="a"/>
    <w:rsid w:val="002677C3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2677C3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2677C3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rsid w:val="002677C3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1">
    <w:name w:val="xl71"/>
    <w:basedOn w:val="a"/>
    <w:rsid w:val="002677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2">
    <w:name w:val="xl72"/>
    <w:basedOn w:val="a"/>
    <w:rsid w:val="002677C3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3">
    <w:name w:val="xl73"/>
    <w:basedOn w:val="a"/>
    <w:rsid w:val="002677C3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4">
    <w:name w:val="xl74"/>
    <w:basedOn w:val="a"/>
    <w:rsid w:val="002677C3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5">
    <w:name w:val="xl75"/>
    <w:basedOn w:val="a"/>
    <w:rsid w:val="002677C3"/>
    <w:pPr>
      <w:widowControl/>
      <w:pBdr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customStyle="1" w:styleId="xl76">
    <w:name w:val="xl76"/>
    <w:basedOn w:val="a"/>
    <w:rsid w:val="002677C3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7">
    <w:name w:val="xl77"/>
    <w:basedOn w:val="a"/>
    <w:rsid w:val="002677C3"/>
    <w:pPr>
      <w:widowControl/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2677C3"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9">
    <w:name w:val="xl79"/>
    <w:basedOn w:val="a"/>
    <w:rsid w:val="002677C3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11</Pages>
  <Words>1478</Words>
  <Characters>8427</Characters>
  <Application>Microsoft Office Word</Application>
  <DocSecurity>0</DocSecurity>
  <Lines>70</Lines>
  <Paragraphs>19</Paragraphs>
  <ScaleCrop>false</ScaleCrop>
  <Company/>
  <LinksUpToDate>false</LinksUpToDate>
  <CharactersWithSpaces>9886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Bao Bingting</dc:creator>
  <cp:keywords/>
  <dc:description/>
  <cp:lastModifiedBy>Bao Bingting</cp:lastModifiedBy>
  <cp:revision>10</cp:revision>
  <dcterms:created xsi:type="dcterms:W3CDTF">2021-02-04T13:27:00Z</dcterms:created>
  <dcterms:modified xsi:type="dcterms:W3CDTF">2021-03-08T14:04:00Z</dcterms:modified>
</cp:coreProperties>
</file>