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E25FF0" w14:textId="77777777" w:rsidR="0083055A" w:rsidRDefault="00C261F3">
      <w:pPr>
        <w:spacing w:line="360" w:lineRule="auto"/>
        <w:rPr>
          <w:rFonts w:ascii="Times New Roman Bold" w:hAnsi="Times New Roman Bold" w:cs="Times New Roman"/>
          <w:b/>
          <w:bCs/>
          <w:caps/>
          <w:sz w:val="22"/>
          <w:szCs w:val="22"/>
        </w:rPr>
      </w:pPr>
      <w:bookmarkStart w:id="0" w:name="_Hlk51834899"/>
      <w:r>
        <w:rPr>
          <w:rFonts w:ascii="Times New Roman Bold" w:hAnsi="Times New Roman Bold" w:cs="Times New Roman"/>
          <w:b/>
          <w:bCs/>
          <w:caps/>
          <w:sz w:val="22"/>
          <w:szCs w:val="22"/>
        </w:rPr>
        <w:t>S</w:t>
      </w:r>
      <w:r>
        <w:rPr>
          <w:rFonts w:ascii="Times New Roman Bold" w:hAnsi="Times New Roman Bold" w:cs="Times New Roman"/>
          <w:b/>
          <w:bCs/>
          <w:sz w:val="22"/>
          <w:szCs w:val="22"/>
        </w:rPr>
        <w:t>upplementary</w:t>
      </w:r>
      <w:r>
        <w:rPr>
          <w:rFonts w:ascii="Times New Roman Bold" w:hAnsi="Times New Roman Bold" w:cs="Times New Roman"/>
          <w:b/>
          <w:bCs/>
          <w:caps/>
          <w:sz w:val="22"/>
          <w:szCs w:val="22"/>
        </w:rPr>
        <w:t xml:space="preserve"> M</w:t>
      </w:r>
      <w:r>
        <w:rPr>
          <w:rFonts w:ascii="Times New Roman Bold" w:hAnsi="Times New Roman Bold" w:cs="Times New Roman"/>
          <w:b/>
          <w:bCs/>
          <w:sz w:val="22"/>
          <w:szCs w:val="22"/>
        </w:rPr>
        <w:t>aterials</w:t>
      </w:r>
      <w:bookmarkEnd w:id="0"/>
    </w:p>
    <w:p w14:paraId="66876DE0" w14:textId="77777777" w:rsidR="0083055A" w:rsidRDefault="0083055A">
      <w:pPr>
        <w:spacing w:line="480" w:lineRule="auto"/>
        <w:rPr>
          <w:rFonts w:ascii="Arial" w:hAnsi="Arial" w:cs="Arial"/>
          <w:b/>
          <w:color w:val="000000"/>
        </w:rPr>
      </w:pPr>
    </w:p>
    <w:p w14:paraId="748F1598" w14:textId="77777777" w:rsidR="0083055A" w:rsidRDefault="00C261F3">
      <w:pPr>
        <w:spacing w:line="480" w:lineRule="auto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Table of Contents</w:t>
      </w:r>
    </w:p>
    <w:p w14:paraId="303C65A6" w14:textId="77777777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r>
        <w:rPr>
          <w:rFonts w:ascii="Times New Roman" w:eastAsia="等线" w:hAnsi="Times New Roman" w:cs="Times New Roman"/>
          <w:sz w:val="22"/>
          <w:szCs w:val="22"/>
        </w:rPr>
        <w:fldChar w:fldCharType="begin"/>
      </w:r>
      <w:r>
        <w:rPr>
          <w:rFonts w:ascii="Times New Roman" w:eastAsia="等线" w:hAnsi="Times New Roman" w:cs="Times New Roman"/>
          <w:sz w:val="22"/>
          <w:szCs w:val="22"/>
        </w:rPr>
        <w:instrText xml:space="preserve"> TOC \o "1-1" \h \z \u </w:instrText>
      </w:r>
      <w:r>
        <w:rPr>
          <w:rFonts w:ascii="Times New Roman" w:eastAsia="等线" w:hAnsi="Times New Roman" w:cs="Times New Roman"/>
          <w:sz w:val="22"/>
          <w:szCs w:val="22"/>
        </w:rPr>
        <w:fldChar w:fldCharType="separate"/>
      </w:r>
      <w:hyperlink w:anchor="_Toc56182413" w:history="1">
        <w:r>
          <w:rPr>
            <w:rStyle w:val="af2"/>
            <w:rFonts w:ascii="Times New Roman" w:hAnsi="Times New Roman" w:cs="Times New Roman"/>
            <w:kern w:val="24"/>
          </w:rPr>
          <w:t>Table S1. Design and composition of the pathogen panel</w:t>
        </w:r>
        <w:r>
          <w:rPr>
            <w:rStyle w:val="af2"/>
            <w:rFonts w:ascii="Times New Roman" w:hAnsi="Times New Roman" w:cs="Times New Roman"/>
          </w:rPr>
          <w:t>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_Toc56182413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18146DD8" w14:textId="77777777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14" w:history="1">
        <w:r>
          <w:rPr>
            <w:rStyle w:val="af2"/>
            <w:rFonts w:ascii="Times New Roman" w:hAnsi="Times New Roman" w:cs="Times New Roman"/>
            <w:kern w:val="24"/>
          </w:rPr>
          <w:t>Table S2. Pathogen panel genome characteristics.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_Toc56182414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3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62C6B775" w14:textId="77777777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15" w:history="1">
        <w:r>
          <w:rPr>
            <w:rStyle w:val="af2"/>
            <w:rFonts w:ascii="Times New Roman" w:hAnsi="Times New Roman" w:cs="Times New Roman"/>
            <w:kern w:val="24"/>
          </w:rPr>
          <w:t>Table S3. Sites and their corresponding technical parameters.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_Toc56182415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4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7C78E1FC" w14:textId="77777777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16" w:history="1">
        <w:r>
          <w:rPr>
            <w:rStyle w:val="af2"/>
            <w:rFonts w:ascii="Times New Roman" w:hAnsi="Times New Roman" w:cs="Times New Roman"/>
            <w:kern w:val="24"/>
          </w:rPr>
          <w:t xml:space="preserve">Table S4. Library numbers and data size in the </w:t>
        </w:r>
        <w:r>
          <w:rPr>
            <w:rStyle w:val="af2"/>
            <w:rFonts w:ascii="Times New Roman" w:hAnsi="Times New Roman" w:cs="Times New Roman"/>
            <w:kern w:val="24"/>
          </w:rPr>
          <w:t>study.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_Toc56182416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5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4482829F" w14:textId="77777777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17" w:history="1">
        <w:r>
          <w:rPr>
            <w:rStyle w:val="af2"/>
            <w:rFonts w:ascii="Times New Roman" w:hAnsi="Times New Roman" w:cs="Times New Roman"/>
            <w:kern w:val="24"/>
          </w:rPr>
          <w:t>Table S5. Technical turnaround time of pathogen metagenomics workflow.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_Toc56182417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6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5DD9F430" w14:textId="77777777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18" w:history="1">
        <w:r>
          <w:rPr>
            <w:rStyle w:val="af2"/>
            <w:rFonts w:ascii="Times New Roman" w:hAnsi="Times New Roman" w:cs="Times New Roman"/>
            <w:kern w:val="24"/>
          </w:rPr>
          <w:t>Table S6. A linear mixed model for identification of significant contributors of experimental variance.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_Toc56182418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7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0D79BAE5" w14:textId="371B7467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19" w:history="1">
        <w:r>
          <w:rPr>
            <w:rStyle w:val="af2"/>
            <w:rFonts w:ascii="Times New Roman" w:hAnsi="Times New Roman" w:cs="Times New Roman"/>
            <w:kern w:val="24"/>
          </w:rPr>
          <w:t xml:space="preserve">Fig. S1. </w:t>
        </w:r>
        <w:r w:rsidR="005557DE" w:rsidRPr="005557DE">
          <w:rPr>
            <w:rFonts w:ascii="Times New Roman" w:hAnsi="Times New Roman" w:cs="Times New Roman"/>
          </w:rPr>
          <w:t>(A) Summary of performance metrics as measured by recall, precision, and F-score; (B) Site-by-site summary; (C) Site analysis of the occurrences of true positive (TP), false positive (FP) and false negative (FN); (D) Correlation analysis.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_Toc56182419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8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1203946C" w14:textId="5AAEF530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20" w:history="1">
        <w:r>
          <w:rPr>
            <w:rStyle w:val="af2"/>
            <w:rFonts w:ascii="Times New Roman" w:hAnsi="Times New Roman" w:cs="Times New Roman"/>
            <w:kern w:val="24"/>
          </w:rPr>
          <w:t xml:space="preserve">Fig. S2. </w:t>
        </w:r>
        <w:r w:rsidR="005557DE">
          <w:rPr>
            <w:rFonts w:ascii="Times New Roman" w:hAnsi="Times New Roman" w:cs="Times New Roman"/>
          </w:rPr>
          <w:t>(</w:t>
        </w:r>
        <w:r w:rsidR="005557DE" w:rsidRPr="005557DE">
          <w:rPr>
            <w:rFonts w:ascii="Times New Roman" w:hAnsi="Times New Roman" w:cs="Times New Roman"/>
          </w:rPr>
          <w:t>A</w:t>
        </w:r>
        <w:r w:rsidR="005557DE">
          <w:rPr>
            <w:rFonts w:ascii="Times New Roman" w:hAnsi="Times New Roman" w:cs="Times New Roman"/>
          </w:rPr>
          <w:t>) Heatmap showing the detected abundances at each site. Data were groups by microbial type, PRH and PRL. (</w:t>
        </w:r>
        <w:r w:rsidR="005557DE" w:rsidRPr="005557DE">
          <w:rPr>
            <w:rFonts w:ascii="Times New Roman" w:hAnsi="Times New Roman" w:cs="Times New Roman"/>
          </w:rPr>
          <w:t>B</w:t>
        </w:r>
        <w:r w:rsidR="005557DE">
          <w:rPr>
            <w:rFonts w:ascii="Times New Roman" w:hAnsi="Times New Roman" w:cs="Times New Roman"/>
          </w:rPr>
          <w:t>) Prevalence of FN results by microorganism.</w:t>
        </w:r>
        <w:r w:rsidRPr="005557DE">
          <w:t>..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_Toc56182420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9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2E61B3AD" w14:textId="205BFA88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21" w:history="1">
        <w:r>
          <w:rPr>
            <w:rStyle w:val="af2"/>
            <w:rFonts w:ascii="Times New Roman" w:hAnsi="Times New Roman" w:cs="Times New Roman"/>
          </w:rPr>
          <w:t>Fig. S3.</w:t>
        </w:r>
        <w:r>
          <w:rPr>
            <w:rFonts w:ascii="Times New Roman" w:hAnsi="Times New Roman" w:cs="Times New Roman"/>
          </w:rPr>
          <w:t xml:space="preserve"> </w:t>
        </w:r>
        <w:r w:rsidR="005557DE" w:rsidRPr="005557DE">
          <w:rPr>
            <w:rFonts w:ascii="Times New Roman" w:hAnsi="Times New Roman" w:cs="Times New Roman"/>
          </w:rPr>
          <w:t>Site performance metrics between diluted and undiluted samples.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_Toc56182421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10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7536AF6A" w14:textId="3BC4FEB1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22" w:history="1">
        <w:r>
          <w:rPr>
            <w:rStyle w:val="af2"/>
            <w:rFonts w:ascii="Times New Roman" w:hAnsi="Times New Roman" w:cs="Times New Roman"/>
          </w:rPr>
          <w:t xml:space="preserve">Fig. S4. </w:t>
        </w:r>
        <w:r w:rsidR="005557DE" w:rsidRPr="005557DE">
          <w:rPr>
            <w:rFonts w:ascii="Times New Roman" w:hAnsi="Times New Roman" w:cs="Times New Roman"/>
          </w:rPr>
          <w:t>Correlation between observed and expected abundances by microbial type after normalization with HPV virus as internal control.</w:t>
        </w:r>
        <w:r w:rsidRPr="005557DE">
          <w:t>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_Toc56182422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11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4DF45EDB" w14:textId="1603667C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23" w:history="1">
        <w:r>
          <w:rPr>
            <w:rStyle w:val="af2"/>
            <w:rFonts w:ascii="Times New Roman" w:hAnsi="Times New Roman" w:cs="Times New Roman"/>
          </w:rPr>
          <w:t xml:space="preserve">Fig. S5. </w:t>
        </w:r>
        <w:r w:rsidR="005557DE" w:rsidRPr="005557DE">
          <w:rPr>
            <w:rFonts w:ascii="Times New Roman" w:hAnsi="Times New Roman" w:cs="Times New Roman"/>
          </w:rPr>
          <w:t>Comparison between the overall distribution of expected and observed microbial abundances</w:t>
        </w:r>
        <w:r w:rsidR="005557DE" w:rsidRPr="005557DE">
          <w:rPr>
            <w:rFonts w:ascii="Times New Roman" w:hAnsi="Times New Roman" w:cs="Times New Roman"/>
          </w:rPr>
          <w:t>.</w:t>
        </w:r>
        <w:r w:rsidRPr="005557DE">
          <w:t xml:space="preserve">  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_Toc56182423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1</w:t>
        </w:r>
        <w:r>
          <w:rPr>
            <w:rFonts w:ascii="Times New Roman" w:hAnsi="Times New Roman" w:cs="Times New Roma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32E7E062" w14:textId="40685BBB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24" w:history="1">
        <w:r>
          <w:rPr>
            <w:rStyle w:val="af2"/>
            <w:rFonts w:ascii="Times New Roman" w:hAnsi="Times New Roman" w:cs="Times New Roman"/>
          </w:rPr>
          <w:t>Fig. S6.</w:t>
        </w:r>
        <w:r w:rsidR="005557DE" w:rsidRPr="005557DE">
          <w:rPr>
            <w:rFonts w:ascii="Times New Roman" w:hAnsi="Times New Roman" w:cs="Times New Roman"/>
          </w:rPr>
          <w:t xml:space="preserve"> </w:t>
        </w:r>
        <w:r w:rsidR="005557DE">
          <w:rPr>
            <w:rFonts w:ascii="Times New Roman" w:hAnsi="Times New Roman" w:cs="Times New Roman"/>
          </w:rPr>
          <w:t>Correlations between recall (</w:t>
        </w:r>
        <w:r w:rsidR="005557DE" w:rsidRPr="005557DE">
          <w:rPr>
            <w:rFonts w:ascii="Times New Roman" w:hAnsi="Times New Roman" w:cs="Times New Roman"/>
          </w:rPr>
          <w:t>A</w:t>
        </w:r>
        <w:r w:rsidR="005557DE">
          <w:rPr>
            <w:rFonts w:ascii="Times New Roman" w:hAnsi="Times New Roman" w:cs="Times New Roman"/>
          </w:rPr>
          <w:t>) or precision (</w:t>
        </w:r>
        <w:r w:rsidR="005557DE" w:rsidRPr="005557DE">
          <w:rPr>
            <w:rFonts w:ascii="Times New Roman" w:hAnsi="Times New Roman" w:cs="Times New Roman"/>
          </w:rPr>
          <w:t>B</w:t>
        </w:r>
        <w:r w:rsidR="005557DE">
          <w:rPr>
            <w:rFonts w:ascii="Times New Roman" w:hAnsi="Times New Roman" w:cs="Times New Roman"/>
          </w:rPr>
          <w:t>) and key technical variables.</w:t>
        </w:r>
        <w:r>
          <w:rPr>
            <w:rStyle w:val="af2"/>
            <w:rFonts w:ascii="Times New Roman" w:hAnsi="Times New Roman" w:cs="Times New Roman"/>
            <w:kern w:val="24"/>
          </w:rPr>
          <w:t>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_Toc56182424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13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0497EDDE" w14:textId="74EFE47E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25" w:history="1">
        <w:r w:rsidRPr="005557DE">
          <w:t xml:space="preserve">Fig. </w:t>
        </w:r>
        <w:r w:rsidRPr="005557DE">
          <w:rPr>
            <w:rStyle w:val="af2"/>
            <w:rFonts w:ascii="Times New Roman" w:hAnsi="Times New Roman" w:cs="Times New Roman"/>
          </w:rPr>
          <w:t>S7</w:t>
        </w:r>
        <w:r w:rsidRPr="005557DE">
          <w:t xml:space="preserve">. </w:t>
        </w:r>
        <w:r w:rsidR="005557DE" w:rsidRPr="005557DE">
          <w:rPr>
            <w:rFonts w:ascii="Times New Roman" w:hAnsi="Times New Roman" w:cs="Times New Roman"/>
          </w:rPr>
          <w:t>Evaluation of three candidate pipelines for site-independent analysis.</w:t>
        </w:r>
        <w:r w:rsidRPr="005557DE">
          <w:t>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_Toc56182425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14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538CFE17" w14:textId="220F98CD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26" w:history="1">
        <w:r w:rsidRPr="005557DE">
          <w:t xml:space="preserve">Fig. </w:t>
        </w:r>
        <w:r w:rsidRPr="005557DE">
          <w:rPr>
            <w:rStyle w:val="af2"/>
            <w:rFonts w:ascii="Times New Roman" w:hAnsi="Times New Roman" w:cs="Times New Roman"/>
          </w:rPr>
          <w:t>S8</w:t>
        </w:r>
        <w:r w:rsidRPr="005557DE">
          <w:t xml:space="preserve">. </w:t>
        </w:r>
        <w:r w:rsidR="005557DE" w:rsidRPr="005557DE">
          <w:rPr>
            <w:rFonts w:ascii="Times New Roman" w:hAnsi="Times New Roman" w:cs="Times New Roman"/>
          </w:rPr>
          <w:t>Count summary of all sites for each of the top four causes of false positive results.</w:t>
        </w:r>
        <w:r w:rsidRPr="005557DE">
          <w:t>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_Toc56182426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15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62FCAB25" w14:textId="7AF7DFF2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27" w:history="1">
        <w:r>
          <w:rPr>
            <w:rStyle w:val="af2"/>
            <w:rFonts w:ascii="Times New Roman" w:hAnsi="Times New Roman" w:cs="Times New Roman"/>
            <w:kern w:val="24"/>
          </w:rPr>
          <w:t xml:space="preserve">Fig. S9. </w:t>
        </w:r>
        <w:r w:rsidR="005557DE" w:rsidRPr="005557DE">
          <w:rPr>
            <w:rFonts w:ascii="Times New Roman" w:hAnsi="Times New Roman" w:cs="Times New Roman"/>
          </w:rPr>
          <w:t>Evaluation of three candidate pipelines for site-independent analysis.</w:t>
        </w:r>
        <w:r w:rsidRPr="005557DE">
          <w:t>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_Toc56182427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16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123E8EC6" w14:textId="1FA25661" w:rsidR="0083055A" w:rsidRDefault="00C261F3">
      <w:pPr>
        <w:pStyle w:val="TOC1"/>
        <w:tabs>
          <w:tab w:val="right" w:leader="dot" w:pos="8302"/>
        </w:tabs>
        <w:spacing w:line="360" w:lineRule="auto"/>
        <w:rPr>
          <w:rFonts w:ascii="Times New Roman" w:hAnsi="Times New Roman" w:cs="Times New Roman"/>
          <w:szCs w:val="22"/>
        </w:rPr>
      </w:pPr>
      <w:hyperlink w:anchor="_Toc56182428" w:history="1">
        <w:r>
          <w:rPr>
            <w:rStyle w:val="af2"/>
            <w:rFonts w:ascii="Times New Roman" w:hAnsi="Times New Roman" w:cs="Times New Roman"/>
          </w:rPr>
          <w:t xml:space="preserve">Fig. S10. </w:t>
        </w:r>
        <w:r w:rsidR="005557DE" w:rsidRPr="005557DE">
          <w:rPr>
            <w:rFonts w:ascii="Times New Roman" w:hAnsi="Times New Roman" w:cs="Times New Roman"/>
          </w:rPr>
          <w:t>Sequencing depth (left) and genome coverage (right) of the detected microbes in different result categories.</w:t>
        </w:r>
        <w:r w:rsidRPr="005557DE">
          <w:t>.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PAGEREF _Toc56182428 \h </w:instrText>
        </w:r>
        <w:r>
          <w:rPr>
            <w:rFonts w:ascii="Times New Roman" w:hAnsi="Times New Roman" w:cs="Times New Roman"/>
          </w:rPr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</w:rPr>
          <w:t>17</w:t>
        </w:r>
        <w:r>
          <w:rPr>
            <w:rFonts w:ascii="Times New Roman" w:hAnsi="Times New Roman" w:cs="Times New Roman"/>
          </w:rPr>
          <w:fldChar w:fldCharType="end"/>
        </w:r>
      </w:hyperlink>
    </w:p>
    <w:p w14:paraId="38CD7A19" w14:textId="77777777" w:rsidR="0083055A" w:rsidRDefault="00C261F3">
      <w:pPr>
        <w:spacing w:line="360" w:lineRule="auto"/>
        <w:rPr>
          <w:rFonts w:ascii="Times New Roman" w:eastAsia="等线" w:hAnsi="Times New Roman" w:cs="Times New Roman"/>
          <w:sz w:val="22"/>
          <w:szCs w:val="22"/>
        </w:rPr>
      </w:pPr>
      <w:r>
        <w:rPr>
          <w:rFonts w:ascii="Times New Roman" w:eastAsia="等线" w:hAnsi="Times New Roman" w:cs="Times New Roman"/>
          <w:sz w:val="22"/>
          <w:szCs w:val="22"/>
        </w:rPr>
        <w:fldChar w:fldCharType="end"/>
      </w:r>
    </w:p>
    <w:p w14:paraId="3DD1ED65" w14:textId="77777777" w:rsidR="0083055A" w:rsidRDefault="0083055A">
      <w:pPr>
        <w:spacing w:line="480" w:lineRule="auto"/>
        <w:rPr>
          <w:rFonts w:ascii="Times New Roman" w:eastAsia="等线" w:hAnsi="Times New Roman" w:cs="Times New Roman"/>
        </w:rPr>
        <w:sectPr w:rsidR="0083055A">
          <w:headerReference w:type="default" r:id="rId7"/>
          <w:footerReference w:type="default" r:id="rId8"/>
          <w:pgSz w:w="11906" w:h="16838"/>
          <w:pgMar w:top="1440" w:right="1797" w:bottom="1440" w:left="1797" w:header="567" w:footer="992" w:gutter="0"/>
          <w:cols w:space="425"/>
          <w:docGrid w:type="linesAndChars" w:linePitch="312"/>
        </w:sectPr>
      </w:pPr>
    </w:p>
    <w:p w14:paraId="398D0D24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  <w:b/>
          <w:kern w:val="24"/>
        </w:rPr>
      </w:pPr>
      <w:bookmarkStart w:id="1" w:name="_Hlk48816231"/>
      <w:bookmarkStart w:id="2" w:name="_Toc56182413"/>
      <w:bookmarkStart w:id="3" w:name="_Hlk49073142"/>
      <w:r>
        <w:rPr>
          <w:rFonts w:ascii="Times New Roman" w:hAnsi="Times New Roman" w:cs="Times New Roman"/>
          <w:b/>
          <w:kern w:val="24"/>
        </w:rPr>
        <w:lastRenderedPageBreak/>
        <w:t>Table S1</w:t>
      </w:r>
      <w:bookmarkEnd w:id="1"/>
      <w:r>
        <w:rPr>
          <w:rFonts w:ascii="Times New Roman" w:hAnsi="Times New Roman" w:cs="Times New Roman"/>
          <w:b/>
          <w:kern w:val="24"/>
        </w:rPr>
        <w:t>. Design and composition of the pathogen panel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b/>
          <w:kern w:val="24"/>
        </w:rPr>
        <w:t>Related to Fig. 1.</w:t>
      </w:r>
      <w:bookmarkEnd w:id="2"/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3543"/>
        <w:gridCol w:w="1560"/>
        <w:gridCol w:w="2608"/>
        <w:gridCol w:w="2176"/>
      </w:tblGrid>
      <w:tr w:rsidR="0083055A" w14:paraId="3DF9C881" w14:textId="77777777">
        <w:trPr>
          <w:trHeight w:val="20"/>
        </w:trPr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33DE28F" w14:textId="77777777" w:rsidR="0083055A" w:rsidRDefault="00C261F3">
            <w:pPr>
              <w:adjustRightInd w:val="0"/>
              <w:snapToGrid w:val="0"/>
              <w:rPr>
                <w:rFonts w:ascii="Arial" w:hAnsi="Arial" w:cs="Arial"/>
                <w:b/>
              </w:rPr>
            </w:pPr>
            <w:bookmarkStart w:id="4" w:name="_Hlk48681190"/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Sample ID</w:t>
            </w:r>
          </w:p>
        </w:tc>
        <w:tc>
          <w:tcPr>
            <w:tcW w:w="35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82988E7" w14:textId="77777777" w:rsidR="0083055A" w:rsidRDefault="00C261F3">
            <w:pPr>
              <w:adjustRightInd w:val="0"/>
              <w:snapToGrid w:val="0"/>
              <w:rPr>
                <w:rFonts w:ascii="Arial" w:hAnsi="Arial" w:cs="Arial"/>
                <w:b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Microorganism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C75D09F" w14:textId="77777777" w:rsidR="0083055A" w:rsidRDefault="00C261F3">
            <w:pPr>
              <w:adjustRightInd w:val="0"/>
              <w:snapToGrid w:val="0"/>
              <w:rPr>
                <w:rFonts w:ascii="Arial" w:hAnsi="Arial" w:cs="Arial"/>
                <w:b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HeLa Cells</w:t>
            </w:r>
          </w:p>
        </w:tc>
        <w:tc>
          <w:tcPr>
            <w:tcW w:w="260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ED14146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Microbiological Titer</w:t>
            </w:r>
          </w:p>
          <w:p w14:paraId="2CC1E848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(</w:t>
            </w:r>
            <w:r>
              <w:rPr>
                <w:rFonts w:ascii="Times New Roman" w:hAnsi="Times New Roman" w:cs="Times New Roman"/>
              </w:rPr>
              <w:t>PRH sets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)</w:t>
            </w:r>
          </w:p>
        </w:tc>
        <w:tc>
          <w:tcPr>
            <w:tcW w:w="217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5F8E16F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Microbiological Titer</w:t>
            </w:r>
          </w:p>
          <w:p w14:paraId="57ED198B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(</w:t>
            </w:r>
            <w:r>
              <w:rPr>
                <w:rFonts w:ascii="Times New Roman" w:hAnsi="Times New Roman" w:cs="Times New Roman"/>
              </w:rPr>
              <w:t>PRL sets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)</w:t>
            </w:r>
          </w:p>
        </w:tc>
      </w:tr>
      <w:tr w:rsidR="0083055A" w14:paraId="08DF1D90" w14:textId="77777777">
        <w:trPr>
          <w:trHeight w:val="20"/>
        </w:trPr>
        <w:tc>
          <w:tcPr>
            <w:tcW w:w="993" w:type="dxa"/>
            <w:vMerge w:val="restart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328DE2FE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PRH1</w:t>
            </w:r>
          </w:p>
          <w:p w14:paraId="0849F3DB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&amp;</w:t>
            </w:r>
          </w:p>
          <w:p w14:paraId="181CDA46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PRL1</w:t>
            </w:r>
          </w:p>
        </w:tc>
        <w:tc>
          <w:tcPr>
            <w:tcW w:w="3543" w:type="dxa"/>
            <w:tcBorders>
              <w:top w:val="single" w:sz="18" w:space="0" w:color="auto"/>
            </w:tcBorders>
          </w:tcPr>
          <w:p w14:paraId="25EE6E5F" w14:textId="77777777" w:rsidR="0083055A" w:rsidRDefault="00C261F3">
            <w:pPr>
              <w:adjustRightInd w:val="0"/>
              <w:snapToGrid w:val="0"/>
              <w:rPr>
                <w:rFonts w:ascii="Arial" w:hAnsi="Arial" w:cs="Arial"/>
                <w:b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Escherichia coli</w:t>
            </w:r>
          </w:p>
        </w:tc>
        <w:tc>
          <w:tcPr>
            <w:tcW w:w="1560" w:type="dxa"/>
            <w:vMerge w:val="restart"/>
            <w:tcBorders>
              <w:top w:val="single" w:sz="18" w:space="0" w:color="auto"/>
            </w:tcBorders>
            <w:vAlign w:val="center"/>
          </w:tcPr>
          <w:p w14:paraId="470CFC2B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cells/mL</w:t>
            </w:r>
          </w:p>
        </w:tc>
        <w:tc>
          <w:tcPr>
            <w:tcW w:w="2608" w:type="dxa"/>
            <w:tcBorders>
              <w:top w:val="single" w:sz="18" w:space="0" w:color="auto"/>
            </w:tcBorders>
            <w:vAlign w:val="center"/>
          </w:tcPr>
          <w:p w14:paraId="5832C64D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1×10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single" w:sz="18" w:space="0" w:color="auto"/>
            </w:tcBorders>
            <w:vAlign w:val="center"/>
          </w:tcPr>
          <w:p w14:paraId="2EEE5928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395AA628" w14:textId="77777777">
        <w:trPr>
          <w:trHeight w:val="20"/>
        </w:trPr>
        <w:tc>
          <w:tcPr>
            <w:tcW w:w="993" w:type="dxa"/>
            <w:vMerge/>
            <w:tcBorders>
              <w:top w:val="nil"/>
              <w:bottom w:val="single" w:sz="4" w:space="0" w:color="auto"/>
            </w:tcBorders>
          </w:tcPr>
          <w:p w14:paraId="727DE278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</w:tcPr>
          <w:p w14:paraId="62660888" w14:textId="77777777" w:rsidR="0083055A" w:rsidRDefault="00C261F3">
            <w:pPr>
              <w:adjustRightInd w:val="0"/>
              <w:snapToGrid w:val="0"/>
              <w:rPr>
                <w:rFonts w:ascii="Arial" w:hAnsi="Arial" w:cs="Arial"/>
                <w:b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Streptococcus pneumoniae</w:t>
            </w:r>
          </w:p>
        </w:tc>
        <w:tc>
          <w:tcPr>
            <w:tcW w:w="1560" w:type="dxa"/>
            <w:vMerge/>
          </w:tcPr>
          <w:p w14:paraId="7F623BD1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vAlign w:val="center"/>
          </w:tcPr>
          <w:p w14:paraId="769DCF23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1×10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vAlign w:val="center"/>
          </w:tcPr>
          <w:p w14:paraId="1F2068A1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22BE0860" w14:textId="77777777">
        <w:trPr>
          <w:trHeight w:val="20"/>
        </w:trPr>
        <w:tc>
          <w:tcPr>
            <w:tcW w:w="993" w:type="dxa"/>
            <w:vMerge/>
            <w:tcBorders>
              <w:top w:val="nil"/>
              <w:bottom w:val="single" w:sz="4" w:space="0" w:color="auto"/>
            </w:tcBorders>
          </w:tcPr>
          <w:p w14:paraId="65A512D0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</w:tcPr>
          <w:p w14:paraId="08CF9DF1" w14:textId="77777777" w:rsidR="0083055A" w:rsidRDefault="00C261F3">
            <w:pPr>
              <w:adjustRightInd w:val="0"/>
              <w:snapToGrid w:val="0"/>
              <w:rPr>
                <w:rFonts w:ascii="Arial" w:hAnsi="Arial" w:cs="Arial"/>
                <w:b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Cryptococcus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gattii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 VGI</w:t>
            </w:r>
          </w:p>
        </w:tc>
        <w:tc>
          <w:tcPr>
            <w:tcW w:w="1560" w:type="dxa"/>
            <w:vMerge/>
          </w:tcPr>
          <w:p w14:paraId="1FEADB01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vAlign w:val="center"/>
          </w:tcPr>
          <w:p w14:paraId="0FE06E89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5×10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vAlign w:val="center"/>
          </w:tcPr>
          <w:p w14:paraId="2FFD47F3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1×10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7D41A479" w14:textId="77777777">
        <w:trPr>
          <w:trHeight w:val="20"/>
        </w:trPr>
        <w:tc>
          <w:tcPr>
            <w:tcW w:w="993" w:type="dxa"/>
            <w:vMerge/>
            <w:tcBorders>
              <w:top w:val="nil"/>
              <w:bottom w:val="single" w:sz="4" w:space="0" w:color="auto"/>
            </w:tcBorders>
          </w:tcPr>
          <w:p w14:paraId="6F540F35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</w:tcPr>
          <w:p w14:paraId="06D85746" w14:textId="77777777" w:rsidR="0083055A" w:rsidRDefault="00C261F3">
            <w:pPr>
              <w:adjustRightInd w:val="0"/>
              <w:snapToGrid w:val="0"/>
              <w:rPr>
                <w:rFonts w:ascii="Arial" w:hAnsi="Arial" w:cs="Arial"/>
                <w:b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betaherpes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 virus 5</w:t>
            </w:r>
          </w:p>
        </w:tc>
        <w:tc>
          <w:tcPr>
            <w:tcW w:w="1560" w:type="dxa"/>
            <w:vMerge/>
          </w:tcPr>
          <w:p w14:paraId="3498C503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vAlign w:val="center"/>
          </w:tcPr>
          <w:p w14:paraId="63CAE0D9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1×10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vAlign w:val="center"/>
          </w:tcPr>
          <w:p w14:paraId="7920E016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tr w:rsidR="0083055A" w14:paraId="12670097" w14:textId="77777777">
        <w:trPr>
          <w:trHeight w:val="20"/>
        </w:trPr>
        <w:tc>
          <w:tcPr>
            <w:tcW w:w="993" w:type="dxa"/>
            <w:vMerge/>
            <w:tcBorders>
              <w:top w:val="nil"/>
              <w:bottom w:val="single" w:sz="4" w:space="0" w:color="auto"/>
            </w:tcBorders>
          </w:tcPr>
          <w:p w14:paraId="5A4FB928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</w:tcPr>
          <w:p w14:paraId="3F7F0F78" w14:textId="77777777" w:rsidR="0083055A" w:rsidRDefault="00C261F3">
            <w:pPr>
              <w:adjustRightInd w:val="0"/>
              <w:snapToGrid w:val="0"/>
              <w:rPr>
                <w:rFonts w:ascii="Arial" w:hAnsi="Arial" w:cs="Arial"/>
                <w:b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betaherpesvirus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 6B</w:t>
            </w:r>
          </w:p>
        </w:tc>
        <w:tc>
          <w:tcPr>
            <w:tcW w:w="1560" w:type="dxa"/>
            <w:vMerge/>
          </w:tcPr>
          <w:p w14:paraId="08814391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vAlign w:val="center"/>
          </w:tcPr>
          <w:p w14:paraId="6209C467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3.5×10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vAlign w:val="center"/>
          </w:tcPr>
          <w:p w14:paraId="2BC07C22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7×10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tr w:rsidR="0083055A" w14:paraId="2476AFFA" w14:textId="77777777">
        <w:trPr>
          <w:trHeight w:val="20"/>
        </w:trPr>
        <w:tc>
          <w:tcPr>
            <w:tcW w:w="993" w:type="dxa"/>
            <w:vMerge/>
            <w:tcBorders>
              <w:top w:val="nil"/>
              <w:bottom w:val="single" w:sz="4" w:space="0" w:color="auto"/>
            </w:tcBorders>
          </w:tcPr>
          <w:p w14:paraId="148E6B56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bottom w:val="nil"/>
            </w:tcBorders>
          </w:tcPr>
          <w:p w14:paraId="36B88AD9" w14:textId="77777777" w:rsidR="0083055A" w:rsidRDefault="00C261F3">
            <w:pPr>
              <w:adjustRightInd w:val="0"/>
              <w:snapToGrid w:val="0"/>
              <w:rPr>
                <w:rFonts w:ascii="Arial" w:hAnsi="Arial" w:cs="Arial"/>
                <w:b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alphaherpes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 virus 1</w:t>
            </w:r>
          </w:p>
        </w:tc>
        <w:tc>
          <w:tcPr>
            <w:tcW w:w="1560" w:type="dxa"/>
            <w:vMerge/>
            <w:tcBorders>
              <w:bottom w:val="nil"/>
            </w:tcBorders>
          </w:tcPr>
          <w:p w14:paraId="60B3810B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bottom w:val="nil"/>
            </w:tcBorders>
            <w:vAlign w:val="center"/>
          </w:tcPr>
          <w:p w14:paraId="616A7782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5.3×10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tcBorders>
              <w:bottom w:val="nil"/>
            </w:tcBorders>
            <w:vAlign w:val="center"/>
          </w:tcPr>
          <w:p w14:paraId="4C77A160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1.1×10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tr w:rsidR="0083055A" w14:paraId="0525973E" w14:textId="77777777">
        <w:trPr>
          <w:trHeight w:val="20"/>
        </w:trPr>
        <w:tc>
          <w:tcPr>
            <w:tcW w:w="993" w:type="dxa"/>
            <w:vMerge/>
            <w:tcBorders>
              <w:top w:val="nil"/>
              <w:bottom w:val="single" w:sz="4" w:space="0" w:color="auto"/>
            </w:tcBorders>
          </w:tcPr>
          <w:p w14:paraId="7849C3F6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single" w:sz="4" w:space="0" w:color="auto"/>
            </w:tcBorders>
          </w:tcPr>
          <w:p w14:paraId="40EFB2C6" w14:textId="77777777" w:rsidR="0083055A" w:rsidRDefault="00C261F3">
            <w:pPr>
              <w:adjustRightInd w:val="0"/>
              <w:snapToGrid w:val="0"/>
              <w:rPr>
                <w:rFonts w:ascii="Arial" w:hAnsi="Arial" w:cs="Arial"/>
                <w:b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Echovirus 11</w:t>
            </w:r>
          </w:p>
        </w:tc>
        <w:tc>
          <w:tcPr>
            <w:tcW w:w="1560" w:type="dxa"/>
            <w:vMerge/>
            <w:tcBorders>
              <w:top w:val="nil"/>
              <w:bottom w:val="single" w:sz="4" w:space="0" w:color="auto"/>
            </w:tcBorders>
          </w:tcPr>
          <w:p w14:paraId="46AA19E4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single" w:sz="4" w:space="0" w:color="auto"/>
            </w:tcBorders>
            <w:vAlign w:val="center"/>
          </w:tcPr>
          <w:p w14:paraId="06B01001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7×10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tcBorders>
              <w:top w:val="nil"/>
              <w:bottom w:val="single" w:sz="4" w:space="0" w:color="auto"/>
            </w:tcBorders>
            <w:vAlign w:val="center"/>
          </w:tcPr>
          <w:p w14:paraId="2B62B77A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1.4×10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tr w:rsidR="0083055A" w14:paraId="6B29B312" w14:textId="77777777">
        <w:trPr>
          <w:trHeight w:val="20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0E27E9C9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PRH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  <w:p w14:paraId="2C4089B4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&amp;</w:t>
            </w:r>
          </w:p>
          <w:p w14:paraId="42EF9562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PRL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bottom w:val="nil"/>
            </w:tcBorders>
          </w:tcPr>
          <w:p w14:paraId="7C42A604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Neisseria meningitidis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p w14:paraId="23E7EA5B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cells/mL</w:t>
            </w:r>
          </w:p>
        </w:tc>
        <w:tc>
          <w:tcPr>
            <w:tcW w:w="2608" w:type="dxa"/>
            <w:tcBorders>
              <w:top w:val="single" w:sz="4" w:space="0" w:color="auto"/>
              <w:bottom w:val="nil"/>
            </w:tcBorders>
            <w:vAlign w:val="center"/>
          </w:tcPr>
          <w:p w14:paraId="13166520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single" w:sz="4" w:space="0" w:color="auto"/>
              <w:bottom w:val="nil"/>
            </w:tcBorders>
            <w:vAlign w:val="center"/>
          </w:tcPr>
          <w:p w14:paraId="5D323BB7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2566B87E" w14:textId="77777777">
        <w:trPr>
          <w:trHeight w:val="20"/>
        </w:trPr>
        <w:tc>
          <w:tcPr>
            <w:tcW w:w="993" w:type="dxa"/>
            <w:vMerge/>
          </w:tcPr>
          <w:p w14:paraId="39C7A057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3A5F0B8A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Streptococcus agalactiae</w:t>
            </w:r>
          </w:p>
        </w:tc>
        <w:tc>
          <w:tcPr>
            <w:tcW w:w="1560" w:type="dxa"/>
            <w:vMerge/>
          </w:tcPr>
          <w:p w14:paraId="6B4A701E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21BC1793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47E132CD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62E2C496" w14:textId="77777777">
        <w:trPr>
          <w:trHeight w:val="20"/>
        </w:trPr>
        <w:tc>
          <w:tcPr>
            <w:tcW w:w="993" w:type="dxa"/>
            <w:vMerge/>
          </w:tcPr>
          <w:p w14:paraId="70C08154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242E5F44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Haemophilus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 influenzae</w:t>
            </w:r>
          </w:p>
        </w:tc>
        <w:tc>
          <w:tcPr>
            <w:tcW w:w="1560" w:type="dxa"/>
            <w:vMerge/>
          </w:tcPr>
          <w:p w14:paraId="22096EF9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5EF313EE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2E508A9F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0475E3CC" w14:textId="77777777">
        <w:trPr>
          <w:trHeight w:val="20"/>
        </w:trPr>
        <w:tc>
          <w:tcPr>
            <w:tcW w:w="993" w:type="dxa"/>
            <w:vMerge/>
          </w:tcPr>
          <w:p w14:paraId="309C8BA1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00A570DD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Listeria monocytogenes</w:t>
            </w:r>
          </w:p>
        </w:tc>
        <w:tc>
          <w:tcPr>
            <w:tcW w:w="1560" w:type="dxa"/>
            <w:vMerge/>
          </w:tcPr>
          <w:p w14:paraId="65E78BCD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7EEB162E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1BBEDECB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5740D9D4" w14:textId="77777777">
        <w:trPr>
          <w:trHeight w:val="20"/>
        </w:trPr>
        <w:tc>
          <w:tcPr>
            <w:tcW w:w="993" w:type="dxa"/>
            <w:vMerge/>
          </w:tcPr>
          <w:p w14:paraId="39B0B89D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4BA73F05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alphaherpes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 virus 2</w:t>
            </w:r>
          </w:p>
        </w:tc>
        <w:tc>
          <w:tcPr>
            <w:tcW w:w="1560" w:type="dxa"/>
            <w:vMerge/>
          </w:tcPr>
          <w:p w14:paraId="6A297071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52CB7FC8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63F2089A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tr w:rsidR="0083055A" w14:paraId="15F5116C" w14:textId="77777777">
        <w:trPr>
          <w:trHeight w:val="20"/>
        </w:trPr>
        <w:tc>
          <w:tcPr>
            <w:tcW w:w="993" w:type="dxa"/>
            <w:vMerge/>
          </w:tcPr>
          <w:p w14:paraId="6DF18AB5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666322C9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parechovirus</w:t>
            </w:r>
            <w:proofErr w:type="spellEnd"/>
          </w:p>
        </w:tc>
        <w:tc>
          <w:tcPr>
            <w:tcW w:w="1560" w:type="dxa"/>
            <w:vMerge/>
          </w:tcPr>
          <w:p w14:paraId="043A5B8E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4DD70497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6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4CD802ED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tr w:rsidR="0083055A" w14:paraId="5670B1A6" w14:textId="77777777">
        <w:trPr>
          <w:trHeight w:val="20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75AA0F1C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single" w:sz="4" w:space="0" w:color="auto"/>
            </w:tcBorders>
          </w:tcPr>
          <w:p w14:paraId="18128BD4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alphaherpesvirus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 3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</w:tcPr>
          <w:p w14:paraId="1A8AF1CD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single" w:sz="4" w:space="0" w:color="auto"/>
            </w:tcBorders>
            <w:vAlign w:val="center"/>
          </w:tcPr>
          <w:p w14:paraId="5F6AF846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tcBorders>
              <w:top w:val="nil"/>
              <w:bottom w:val="single" w:sz="4" w:space="0" w:color="auto"/>
            </w:tcBorders>
            <w:vAlign w:val="center"/>
          </w:tcPr>
          <w:p w14:paraId="25C3751D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tr w:rsidR="0083055A" w14:paraId="2E51AE31" w14:textId="77777777">
        <w:trPr>
          <w:trHeight w:val="20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3C5C1E86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PRH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  <w:p w14:paraId="350BBFC4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&amp;</w:t>
            </w:r>
          </w:p>
          <w:p w14:paraId="1EC887D0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PRL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bottom w:val="nil"/>
            </w:tcBorders>
          </w:tcPr>
          <w:p w14:paraId="0E0F0697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Enterococcus faecalis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p w14:paraId="717C8207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cells/mL</w:t>
            </w:r>
          </w:p>
        </w:tc>
        <w:tc>
          <w:tcPr>
            <w:tcW w:w="2608" w:type="dxa"/>
            <w:tcBorders>
              <w:top w:val="single" w:sz="4" w:space="0" w:color="auto"/>
              <w:bottom w:val="nil"/>
            </w:tcBorders>
            <w:vAlign w:val="center"/>
          </w:tcPr>
          <w:p w14:paraId="50954911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single" w:sz="4" w:space="0" w:color="auto"/>
              <w:bottom w:val="nil"/>
            </w:tcBorders>
            <w:vAlign w:val="center"/>
          </w:tcPr>
          <w:p w14:paraId="0A20FB34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40ACE1E3" w14:textId="77777777">
        <w:trPr>
          <w:trHeight w:val="20"/>
        </w:trPr>
        <w:tc>
          <w:tcPr>
            <w:tcW w:w="993" w:type="dxa"/>
            <w:vMerge/>
          </w:tcPr>
          <w:p w14:paraId="0E945F67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6D1C9E79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Candida albicans</w:t>
            </w:r>
          </w:p>
        </w:tc>
        <w:tc>
          <w:tcPr>
            <w:tcW w:w="1560" w:type="dxa"/>
            <w:vMerge/>
          </w:tcPr>
          <w:p w14:paraId="7DF880AA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416CEB93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0A963CF3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3C64DBF3" w14:textId="77777777">
        <w:trPr>
          <w:trHeight w:val="20"/>
        </w:trPr>
        <w:tc>
          <w:tcPr>
            <w:tcW w:w="993" w:type="dxa"/>
            <w:vMerge/>
          </w:tcPr>
          <w:p w14:paraId="4362905D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374923E4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Klebsiella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oxytoca</w:t>
            </w:r>
            <w:proofErr w:type="spellEnd"/>
          </w:p>
        </w:tc>
        <w:tc>
          <w:tcPr>
            <w:tcW w:w="1560" w:type="dxa"/>
            <w:vMerge/>
          </w:tcPr>
          <w:p w14:paraId="0BF2AF15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78337684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6956A780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79810F74" w14:textId="77777777">
        <w:trPr>
          <w:trHeight w:val="20"/>
        </w:trPr>
        <w:tc>
          <w:tcPr>
            <w:tcW w:w="993" w:type="dxa"/>
            <w:vMerge/>
          </w:tcPr>
          <w:p w14:paraId="0456DC30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1349C7ED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Streptococcus pyogenes</w:t>
            </w:r>
          </w:p>
        </w:tc>
        <w:tc>
          <w:tcPr>
            <w:tcW w:w="1560" w:type="dxa"/>
            <w:vMerge/>
          </w:tcPr>
          <w:p w14:paraId="10878234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399AB3B9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7EED87D6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171D7A5B" w14:textId="77777777">
        <w:trPr>
          <w:trHeight w:val="20"/>
        </w:trPr>
        <w:tc>
          <w:tcPr>
            <w:tcW w:w="993" w:type="dxa"/>
            <w:vMerge/>
          </w:tcPr>
          <w:p w14:paraId="673AD8F0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57A15C82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mastadeno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 virus C</w:t>
            </w:r>
          </w:p>
        </w:tc>
        <w:tc>
          <w:tcPr>
            <w:tcW w:w="1560" w:type="dxa"/>
            <w:vMerge/>
          </w:tcPr>
          <w:p w14:paraId="6466C197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551D99F1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6BA79574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tr w:rsidR="0083055A" w14:paraId="5BD08C36" w14:textId="77777777">
        <w:trPr>
          <w:trHeight w:val="20"/>
        </w:trPr>
        <w:tc>
          <w:tcPr>
            <w:tcW w:w="993" w:type="dxa"/>
            <w:vMerge/>
          </w:tcPr>
          <w:p w14:paraId="60EBA83C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4BA1E1F5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Human parainfluenza virus 1</w:t>
            </w:r>
          </w:p>
        </w:tc>
        <w:tc>
          <w:tcPr>
            <w:tcW w:w="1560" w:type="dxa"/>
            <w:vMerge/>
          </w:tcPr>
          <w:p w14:paraId="1C665DE1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1E2C4D78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6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24A4A812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tr w:rsidR="0083055A" w14:paraId="164F84E3" w14:textId="77777777">
        <w:trPr>
          <w:trHeight w:val="20"/>
        </w:trPr>
        <w:tc>
          <w:tcPr>
            <w:tcW w:w="993" w:type="dxa"/>
            <w:vMerge/>
          </w:tcPr>
          <w:p w14:paraId="6A9FCD01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0F8893F4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Human Respiratory syncytial virus A</w:t>
            </w:r>
          </w:p>
        </w:tc>
        <w:tc>
          <w:tcPr>
            <w:tcW w:w="1560" w:type="dxa"/>
            <w:vMerge/>
          </w:tcPr>
          <w:p w14:paraId="05A0C366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0374C5AC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31D01201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tr w:rsidR="0083055A" w14:paraId="14247C5C" w14:textId="77777777">
        <w:trPr>
          <w:trHeight w:val="20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03A9A7C0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single" w:sz="4" w:space="0" w:color="auto"/>
            </w:tcBorders>
          </w:tcPr>
          <w:p w14:paraId="1E951578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Human Respiratory syncytial virus B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</w:tcPr>
          <w:p w14:paraId="58655038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single" w:sz="4" w:space="0" w:color="auto"/>
            </w:tcBorders>
            <w:vAlign w:val="center"/>
          </w:tcPr>
          <w:p w14:paraId="41C353F4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tcBorders>
              <w:top w:val="nil"/>
              <w:bottom w:val="single" w:sz="4" w:space="0" w:color="auto"/>
            </w:tcBorders>
            <w:vAlign w:val="center"/>
          </w:tcPr>
          <w:p w14:paraId="7D7888C9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tr w:rsidR="0083055A" w14:paraId="1E6E186F" w14:textId="77777777">
        <w:trPr>
          <w:trHeight w:val="20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56C39A48" w14:textId="77777777" w:rsidR="0083055A" w:rsidRDefault="00C261F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PRH</w:t>
            </w:r>
            <w:r>
              <w:rPr>
                <w:rFonts w:ascii="Times New Roman" w:hAnsi="Times New Roman" w:cs="Times New Roman" w:hint="eastAsia"/>
              </w:rPr>
              <w:t>4</w:t>
            </w:r>
          </w:p>
          <w:p w14:paraId="2902933A" w14:textId="77777777" w:rsidR="0083055A" w:rsidRDefault="00C261F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&amp;</w:t>
            </w:r>
          </w:p>
          <w:p w14:paraId="62D6CE18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PRL</w:t>
            </w: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bottom w:val="nil"/>
            </w:tcBorders>
          </w:tcPr>
          <w:p w14:paraId="65AD4722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Neisseria sicca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p w14:paraId="438ECA14" w14:textId="77777777" w:rsidR="0083055A" w:rsidRDefault="00C261F3">
            <w:pPr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cells/mL</w:t>
            </w:r>
          </w:p>
        </w:tc>
        <w:tc>
          <w:tcPr>
            <w:tcW w:w="2608" w:type="dxa"/>
            <w:tcBorders>
              <w:top w:val="single" w:sz="4" w:space="0" w:color="auto"/>
              <w:bottom w:val="nil"/>
            </w:tcBorders>
            <w:vAlign w:val="center"/>
          </w:tcPr>
          <w:p w14:paraId="57EB3C3A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single" w:sz="4" w:space="0" w:color="auto"/>
              <w:bottom w:val="nil"/>
            </w:tcBorders>
            <w:vAlign w:val="center"/>
          </w:tcPr>
          <w:p w14:paraId="76726A8A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59C378A4" w14:textId="77777777">
        <w:trPr>
          <w:trHeight w:val="20"/>
        </w:trPr>
        <w:tc>
          <w:tcPr>
            <w:tcW w:w="993" w:type="dxa"/>
            <w:vMerge/>
          </w:tcPr>
          <w:p w14:paraId="00AC2E2C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68740B46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Pseudomonas fluorescens</w:t>
            </w:r>
          </w:p>
        </w:tc>
        <w:tc>
          <w:tcPr>
            <w:tcW w:w="1560" w:type="dxa"/>
            <w:vMerge/>
          </w:tcPr>
          <w:p w14:paraId="46E16C99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51100BAA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6F9C49AE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70DD0C03" w14:textId="77777777">
        <w:trPr>
          <w:trHeight w:val="20"/>
        </w:trPr>
        <w:tc>
          <w:tcPr>
            <w:tcW w:w="993" w:type="dxa"/>
            <w:vMerge/>
          </w:tcPr>
          <w:p w14:paraId="3AF82317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5C66F854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Aeromonas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hydrophila</w:t>
            </w:r>
            <w:proofErr w:type="spellEnd"/>
          </w:p>
        </w:tc>
        <w:tc>
          <w:tcPr>
            <w:tcW w:w="1560" w:type="dxa"/>
            <w:vMerge/>
          </w:tcPr>
          <w:p w14:paraId="75519996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567DFEFC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3AABEE2D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0473CE08" w14:textId="77777777">
        <w:trPr>
          <w:trHeight w:val="20"/>
        </w:trPr>
        <w:tc>
          <w:tcPr>
            <w:tcW w:w="993" w:type="dxa"/>
            <w:vMerge/>
          </w:tcPr>
          <w:p w14:paraId="6B22BCDC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2EB421CF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Candida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lusitaniae</w:t>
            </w:r>
            <w:proofErr w:type="spellEnd"/>
          </w:p>
        </w:tc>
        <w:tc>
          <w:tcPr>
            <w:tcW w:w="1560" w:type="dxa"/>
            <w:vMerge/>
          </w:tcPr>
          <w:p w14:paraId="4F81CC9A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419317F2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430A7D40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</w:tr>
      <w:tr w:rsidR="0083055A" w14:paraId="763C2B9F" w14:textId="77777777">
        <w:trPr>
          <w:trHeight w:val="20"/>
        </w:trPr>
        <w:tc>
          <w:tcPr>
            <w:tcW w:w="993" w:type="dxa"/>
            <w:vMerge/>
          </w:tcPr>
          <w:p w14:paraId="69B3AAD9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2CAE2B8A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Legionella pneumophila</w:t>
            </w:r>
          </w:p>
        </w:tc>
        <w:tc>
          <w:tcPr>
            <w:tcW w:w="1560" w:type="dxa"/>
            <w:vMerge/>
          </w:tcPr>
          <w:p w14:paraId="30C90568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2AE12A12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CFU/mL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1B17AC5D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6×10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CFU/mL</w:t>
            </w:r>
          </w:p>
        </w:tc>
      </w:tr>
      <w:tr w:rsidR="0083055A" w14:paraId="113486D9" w14:textId="77777777">
        <w:trPr>
          <w:trHeight w:val="20"/>
        </w:trPr>
        <w:tc>
          <w:tcPr>
            <w:tcW w:w="993" w:type="dxa"/>
            <w:vMerge/>
          </w:tcPr>
          <w:p w14:paraId="7D6269AB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437CCF84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mastadeno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 xml:space="preserve"> virus E</w:t>
            </w:r>
          </w:p>
        </w:tc>
        <w:tc>
          <w:tcPr>
            <w:tcW w:w="1560" w:type="dxa"/>
            <w:vMerge/>
          </w:tcPr>
          <w:p w14:paraId="2631C150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5DD1E30B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6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57FFF3B0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tr w:rsidR="0083055A" w14:paraId="5DCF8214" w14:textId="77777777">
        <w:trPr>
          <w:trHeight w:val="20"/>
        </w:trPr>
        <w:tc>
          <w:tcPr>
            <w:tcW w:w="993" w:type="dxa"/>
            <w:vMerge/>
          </w:tcPr>
          <w:p w14:paraId="2725F97E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76E11543" w14:textId="77777777" w:rsidR="0083055A" w:rsidRDefault="00C261F3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Influenza A virus (H1N1)</w:t>
            </w:r>
          </w:p>
        </w:tc>
        <w:tc>
          <w:tcPr>
            <w:tcW w:w="1560" w:type="dxa"/>
            <w:vMerge/>
          </w:tcPr>
          <w:p w14:paraId="33F997E9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center"/>
          </w:tcPr>
          <w:p w14:paraId="0945A721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6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tcBorders>
              <w:top w:val="nil"/>
              <w:bottom w:val="nil"/>
            </w:tcBorders>
            <w:vAlign w:val="center"/>
          </w:tcPr>
          <w:p w14:paraId="50295C87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tr w:rsidR="0083055A" w14:paraId="2FD090FE" w14:textId="77777777">
        <w:trPr>
          <w:trHeight w:val="20"/>
        </w:trPr>
        <w:tc>
          <w:tcPr>
            <w:tcW w:w="993" w:type="dxa"/>
            <w:vMerge/>
            <w:tcBorders>
              <w:bottom w:val="single" w:sz="18" w:space="0" w:color="auto"/>
            </w:tcBorders>
          </w:tcPr>
          <w:p w14:paraId="7CBE2DB3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tcBorders>
              <w:top w:val="nil"/>
              <w:bottom w:val="single" w:sz="18" w:space="0" w:color="auto"/>
            </w:tcBorders>
          </w:tcPr>
          <w:p w14:paraId="26EC3692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Influenza B virus (B/Yamagata)</w:t>
            </w:r>
          </w:p>
        </w:tc>
        <w:tc>
          <w:tcPr>
            <w:tcW w:w="1560" w:type="dxa"/>
            <w:vMerge/>
            <w:tcBorders>
              <w:bottom w:val="single" w:sz="18" w:space="0" w:color="auto"/>
            </w:tcBorders>
          </w:tcPr>
          <w:p w14:paraId="4EF65355" w14:textId="77777777" w:rsidR="0083055A" w:rsidRDefault="0083055A">
            <w:pPr>
              <w:adjustRightInd w:val="0"/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2608" w:type="dxa"/>
            <w:tcBorders>
              <w:top w:val="nil"/>
              <w:bottom w:val="single" w:sz="18" w:space="0" w:color="auto"/>
            </w:tcBorders>
            <w:vAlign w:val="center"/>
          </w:tcPr>
          <w:p w14:paraId="5AE7CAFB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  <w:tc>
          <w:tcPr>
            <w:tcW w:w="2176" w:type="dxa"/>
            <w:tcBorders>
              <w:top w:val="nil"/>
              <w:bottom w:val="single" w:sz="18" w:space="0" w:color="auto"/>
            </w:tcBorders>
            <w:vAlign w:val="center"/>
          </w:tcPr>
          <w:p w14:paraId="0962D6A1" w14:textId="77777777" w:rsidR="0083055A" w:rsidRDefault="00C261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1.1×10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</w:rPr>
              <w:t>copies/mL</w:t>
            </w:r>
          </w:p>
        </w:tc>
      </w:tr>
      <w:bookmarkEnd w:id="4"/>
    </w:tbl>
    <w:p w14:paraId="6F572415" w14:textId="77777777" w:rsidR="0083055A" w:rsidRDefault="00C261F3">
      <w:pPr>
        <w:rPr>
          <w:rFonts w:ascii="Arial" w:hAnsi="Arial" w:cs="Arial"/>
          <w:b/>
        </w:rPr>
        <w:sectPr w:rsidR="0083055A">
          <w:headerReference w:type="default" r:id="rId9"/>
          <w:footerReference w:type="even" r:id="rId10"/>
          <w:footerReference w:type="default" r:id="rId11"/>
          <w:pgSz w:w="15840" w:h="12240" w:orient="landscape"/>
          <w:pgMar w:top="720" w:right="720" w:bottom="720" w:left="720" w:header="567" w:footer="720" w:gutter="0"/>
          <w:cols w:space="720"/>
          <w:docGrid w:linePitch="360"/>
        </w:sectPr>
      </w:pPr>
      <w:r>
        <w:rPr>
          <w:rFonts w:ascii="Arial" w:hAnsi="Arial" w:cs="Arial"/>
          <w:b/>
        </w:rPr>
        <w:br w:type="page"/>
      </w:r>
    </w:p>
    <w:p w14:paraId="7D10223A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  <w:b/>
          <w:kern w:val="24"/>
        </w:rPr>
      </w:pPr>
      <w:bookmarkStart w:id="5" w:name="_Toc56182414"/>
      <w:r>
        <w:rPr>
          <w:rFonts w:ascii="Times New Roman" w:hAnsi="Times New Roman" w:cs="Times New Roman"/>
          <w:b/>
          <w:kern w:val="24"/>
        </w:rPr>
        <w:lastRenderedPageBreak/>
        <w:t>Table S2. Pathogen panel genome characteristics. Related to Fig. 1.</w:t>
      </w:r>
      <w:bookmarkEnd w:id="5"/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4111"/>
        <w:gridCol w:w="1701"/>
        <w:gridCol w:w="1985"/>
        <w:gridCol w:w="1842"/>
        <w:gridCol w:w="1151"/>
      </w:tblGrid>
      <w:tr w:rsidR="0083055A" w14:paraId="707374F6" w14:textId="77777777">
        <w:tc>
          <w:tcPr>
            <w:tcW w:w="411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EFDFAC9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Pathogen Name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08AEAA1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Genome Size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C57F4D7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Cg Size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558811F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Cg Ratio</w:t>
            </w:r>
          </w:p>
        </w:tc>
        <w:tc>
          <w:tcPr>
            <w:tcW w:w="11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F5E51C3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Type</w:t>
            </w:r>
          </w:p>
        </w:tc>
      </w:tr>
      <w:tr w:rsidR="0083055A" w14:paraId="1ED4354E" w14:textId="77777777">
        <w:tc>
          <w:tcPr>
            <w:tcW w:w="4111" w:type="dxa"/>
            <w:tcBorders>
              <w:top w:val="single" w:sz="18" w:space="0" w:color="auto"/>
            </w:tcBorders>
            <w:vAlign w:val="center"/>
          </w:tcPr>
          <w:p w14:paraId="185AFA61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Echovirus 11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75441C33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7434</w:t>
            </w:r>
          </w:p>
        </w:tc>
        <w:tc>
          <w:tcPr>
            <w:tcW w:w="1985" w:type="dxa"/>
            <w:tcBorders>
              <w:top w:val="single" w:sz="18" w:space="0" w:color="auto"/>
            </w:tcBorders>
            <w:vAlign w:val="center"/>
          </w:tcPr>
          <w:p w14:paraId="50FABCDF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3571</w:t>
            </w:r>
          </w:p>
        </w:tc>
        <w:tc>
          <w:tcPr>
            <w:tcW w:w="1842" w:type="dxa"/>
            <w:tcBorders>
              <w:top w:val="single" w:sz="18" w:space="0" w:color="auto"/>
            </w:tcBorders>
            <w:vAlign w:val="center"/>
          </w:tcPr>
          <w:p w14:paraId="3E2CAA07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0.48</w:t>
            </w:r>
          </w:p>
        </w:tc>
        <w:tc>
          <w:tcPr>
            <w:tcW w:w="1151" w:type="dxa"/>
            <w:tcBorders>
              <w:top w:val="single" w:sz="18" w:space="0" w:color="auto"/>
            </w:tcBorders>
            <w:vAlign w:val="center"/>
          </w:tcPr>
          <w:p w14:paraId="5283A16A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3A911D53" w14:textId="77777777">
        <w:tc>
          <w:tcPr>
            <w:tcW w:w="4111" w:type="dxa"/>
            <w:vAlign w:val="center"/>
          </w:tcPr>
          <w:p w14:paraId="4E0DA3FD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Candida albicans</w:t>
            </w:r>
          </w:p>
        </w:tc>
        <w:tc>
          <w:tcPr>
            <w:tcW w:w="1701" w:type="dxa"/>
            <w:vAlign w:val="center"/>
          </w:tcPr>
          <w:p w14:paraId="7C58F2A7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14282666</w:t>
            </w:r>
          </w:p>
        </w:tc>
        <w:tc>
          <w:tcPr>
            <w:tcW w:w="1985" w:type="dxa"/>
            <w:vAlign w:val="center"/>
          </w:tcPr>
          <w:p w14:paraId="7B61F763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4775607</w:t>
            </w:r>
          </w:p>
        </w:tc>
        <w:tc>
          <w:tcPr>
            <w:tcW w:w="1842" w:type="dxa"/>
            <w:vAlign w:val="center"/>
          </w:tcPr>
          <w:p w14:paraId="785C8194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0.33</w:t>
            </w:r>
          </w:p>
        </w:tc>
        <w:tc>
          <w:tcPr>
            <w:tcW w:w="1151" w:type="dxa"/>
            <w:vAlign w:val="center"/>
          </w:tcPr>
          <w:p w14:paraId="0FE40B45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F</w:t>
            </w:r>
          </w:p>
        </w:tc>
      </w:tr>
      <w:tr w:rsidR="0083055A" w14:paraId="53EDC9B0" w14:textId="77777777">
        <w:tc>
          <w:tcPr>
            <w:tcW w:w="4111" w:type="dxa"/>
            <w:vAlign w:val="center"/>
          </w:tcPr>
          <w:p w14:paraId="6C1EC906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Klebsiella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oxytoca</w:t>
            </w:r>
            <w:proofErr w:type="spellEnd"/>
          </w:p>
        </w:tc>
        <w:tc>
          <w:tcPr>
            <w:tcW w:w="1701" w:type="dxa"/>
            <w:vAlign w:val="center"/>
          </w:tcPr>
          <w:p w14:paraId="7412DD25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5944658</w:t>
            </w:r>
          </w:p>
        </w:tc>
        <w:tc>
          <w:tcPr>
            <w:tcW w:w="1985" w:type="dxa"/>
            <w:vAlign w:val="center"/>
          </w:tcPr>
          <w:p w14:paraId="12BAB8EC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3310770</w:t>
            </w:r>
          </w:p>
        </w:tc>
        <w:tc>
          <w:tcPr>
            <w:tcW w:w="1842" w:type="dxa"/>
            <w:vAlign w:val="center"/>
          </w:tcPr>
          <w:p w14:paraId="2054FF8A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0.56</w:t>
            </w:r>
          </w:p>
        </w:tc>
        <w:tc>
          <w:tcPr>
            <w:tcW w:w="1151" w:type="dxa"/>
            <w:vAlign w:val="center"/>
          </w:tcPr>
          <w:p w14:paraId="77DC27BF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</w:t>
            </w:r>
          </w:p>
        </w:tc>
      </w:tr>
      <w:tr w:rsidR="0083055A" w14:paraId="2A86C20C" w14:textId="77777777">
        <w:tc>
          <w:tcPr>
            <w:tcW w:w="4111" w:type="dxa"/>
            <w:vAlign w:val="center"/>
          </w:tcPr>
          <w:p w14:paraId="645F5627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Escherichia coli</w:t>
            </w:r>
          </w:p>
        </w:tc>
        <w:tc>
          <w:tcPr>
            <w:tcW w:w="1701" w:type="dxa"/>
            <w:vAlign w:val="center"/>
          </w:tcPr>
          <w:p w14:paraId="3879019E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4965553</w:t>
            </w:r>
          </w:p>
        </w:tc>
        <w:tc>
          <w:tcPr>
            <w:tcW w:w="1985" w:type="dxa"/>
            <w:vAlign w:val="center"/>
          </w:tcPr>
          <w:p w14:paraId="153FD002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2510889</w:t>
            </w:r>
          </w:p>
        </w:tc>
        <w:tc>
          <w:tcPr>
            <w:tcW w:w="1842" w:type="dxa"/>
            <w:vAlign w:val="center"/>
          </w:tcPr>
          <w:p w14:paraId="4C1BACC0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0.51</w:t>
            </w:r>
          </w:p>
        </w:tc>
        <w:tc>
          <w:tcPr>
            <w:tcW w:w="1151" w:type="dxa"/>
            <w:vAlign w:val="center"/>
          </w:tcPr>
          <w:p w14:paraId="5CBF1B4A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</w:t>
            </w:r>
          </w:p>
        </w:tc>
      </w:tr>
      <w:tr w:rsidR="0083055A" w14:paraId="3D62561A" w14:textId="77777777">
        <w:tc>
          <w:tcPr>
            <w:tcW w:w="4111" w:type="dxa"/>
            <w:vAlign w:val="center"/>
          </w:tcPr>
          <w:p w14:paraId="0ECF09E0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Listeria monocytogenes</w:t>
            </w:r>
          </w:p>
        </w:tc>
        <w:tc>
          <w:tcPr>
            <w:tcW w:w="1701" w:type="dxa"/>
            <w:vAlign w:val="center"/>
          </w:tcPr>
          <w:p w14:paraId="37BA7CBD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2901562</w:t>
            </w:r>
          </w:p>
        </w:tc>
        <w:tc>
          <w:tcPr>
            <w:tcW w:w="1985" w:type="dxa"/>
            <w:vAlign w:val="center"/>
          </w:tcPr>
          <w:p w14:paraId="08503881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1103860</w:t>
            </w:r>
          </w:p>
        </w:tc>
        <w:tc>
          <w:tcPr>
            <w:tcW w:w="1842" w:type="dxa"/>
            <w:vAlign w:val="center"/>
          </w:tcPr>
          <w:p w14:paraId="0894582D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0.38</w:t>
            </w:r>
          </w:p>
        </w:tc>
        <w:tc>
          <w:tcPr>
            <w:tcW w:w="1151" w:type="dxa"/>
            <w:vAlign w:val="center"/>
          </w:tcPr>
          <w:p w14:paraId="3E076960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</w:t>
            </w:r>
          </w:p>
        </w:tc>
      </w:tr>
      <w:tr w:rsidR="0083055A" w14:paraId="146B3473" w14:textId="77777777">
        <w:tc>
          <w:tcPr>
            <w:tcW w:w="4111" w:type="dxa"/>
            <w:vAlign w:val="center"/>
          </w:tcPr>
          <w:p w14:paraId="008DEF34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Streptococcus pneumoniae</w:t>
            </w:r>
          </w:p>
        </w:tc>
        <w:tc>
          <w:tcPr>
            <w:tcW w:w="1701" w:type="dxa"/>
            <w:vAlign w:val="center"/>
          </w:tcPr>
          <w:p w14:paraId="601E4381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2240045</w:t>
            </w:r>
          </w:p>
        </w:tc>
        <w:tc>
          <w:tcPr>
            <w:tcW w:w="1985" w:type="dxa"/>
            <w:vAlign w:val="center"/>
          </w:tcPr>
          <w:p w14:paraId="04108CC0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886914</w:t>
            </w:r>
          </w:p>
        </w:tc>
        <w:tc>
          <w:tcPr>
            <w:tcW w:w="1842" w:type="dxa"/>
            <w:vAlign w:val="center"/>
          </w:tcPr>
          <w:p w14:paraId="09F45B60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0.40</w:t>
            </w:r>
          </w:p>
        </w:tc>
        <w:tc>
          <w:tcPr>
            <w:tcW w:w="1151" w:type="dxa"/>
            <w:vAlign w:val="center"/>
          </w:tcPr>
          <w:p w14:paraId="7E621922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</w:t>
            </w:r>
          </w:p>
        </w:tc>
      </w:tr>
      <w:tr w:rsidR="0083055A" w14:paraId="1C87CCA3" w14:textId="77777777">
        <w:tc>
          <w:tcPr>
            <w:tcW w:w="4111" w:type="dxa"/>
            <w:vAlign w:val="center"/>
          </w:tcPr>
          <w:p w14:paraId="6FC7E66F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Enterococcus faecalis</w:t>
            </w:r>
          </w:p>
        </w:tc>
        <w:tc>
          <w:tcPr>
            <w:tcW w:w="1701" w:type="dxa"/>
            <w:vAlign w:val="center"/>
          </w:tcPr>
          <w:p w14:paraId="62E0152D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2988673</w:t>
            </w:r>
          </w:p>
        </w:tc>
        <w:tc>
          <w:tcPr>
            <w:tcW w:w="1985" w:type="dxa"/>
            <w:vAlign w:val="center"/>
          </w:tcPr>
          <w:p w14:paraId="49994C11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1120086</w:t>
            </w:r>
          </w:p>
        </w:tc>
        <w:tc>
          <w:tcPr>
            <w:tcW w:w="1842" w:type="dxa"/>
            <w:vAlign w:val="center"/>
          </w:tcPr>
          <w:p w14:paraId="19081786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0.37</w:t>
            </w:r>
          </w:p>
        </w:tc>
        <w:tc>
          <w:tcPr>
            <w:tcW w:w="1151" w:type="dxa"/>
            <w:vAlign w:val="center"/>
          </w:tcPr>
          <w:p w14:paraId="667B2002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</w:t>
            </w:r>
          </w:p>
        </w:tc>
      </w:tr>
      <w:tr w:rsidR="0083055A" w14:paraId="6D5108EA" w14:textId="77777777">
        <w:tc>
          <w:tcPr>
            <w:tcW w:w="4111" w:type="dxa"/>
            <w:vAlign w:val="center"/>
          </w:tcPr>
          <w:p w14:paraId="20C24FE0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Neisseria sicca</w:t>
            </w:r>
          </w:p>
        </w:tc>
        <w:tc>
          <w:tcPr>
            <w:tcW w:w="1701" w:type="dxa"/>
            <w:vAlign w:val="center"/>
          </w:tcPr>
          <w:p w14:paraId="597F02DD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2783943</w:t>
            </w:r>
          </w:p>
        </w:tc>
        <w:tc>
          <w:tcPr>
            <w:tcW w:w="1985" w:type="dxa"/>
            <w:vAlign w:val="center"/>
          </w:tcPr>
          <w:p w14:paraId="789DC4DA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1418405</w:t>
            </w:r>
          </w:p>
        </w:tc>
        <w:tc>
          <w:tcPr>
            <w:tcW w:w="1842" w:type="dxa"/>
            <w:vAlign w:val="center"/>
          </w:tcPr>
          <w:p w14:paraId="5795E6F7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0.51</w:t>
            </w:r>
          </w:p>
        </w:tc>
        <w:tc>
          <w:tcPr>
            <w:tcW w:w="1151" w:type="dxa"/>
            <w:vAlign w:val="center"/>
          </w:tcPr>
          <w:p w14:paraId="2CCA70AB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</w:t>
            </w:r>
          </w:p>
        </w:tc>
      </w:tr>
      <w:tr w:rsidR="0083055A" w14:paraId="1F87D486" w14:textId="77777777">
        <w:tc>
          <w:tcPr>
            <w:tcW w:w="4111" w:type="dxa"/>
            <w:vAlign w:val="center"/>
          </w:tcPr>
          <w:p w14:paraId="58CFED12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Cryptococcus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gattii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 VGI</w:t>
            </w:r>
          </w:p>
        </w:tc>
        <w:tc>
          <w:tcPr>
            <w:tcW w:w="1701" w:type="dxa"/>
            <w:vAlign w:val="center"/>
          </w:tcPr>
          <w:p w14:paraId="3BC6B351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19051922</w:t>
            </w:r>
          </w:p>
        </w:tc>
        <w:tc>
          <w:tcPr>
            <w:tcW w:w="1985" w:type="dxa"/>
            <w:vAlign w:val="center"/>
          </w:tcPr>
          <w:p w14:paraId="50D9F3DB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9247646</w:t>
            </w:r>
          </w:p>
        </w:tc>
        <w:tc>
          <w:tcPr>
            <w:tcW w:w="1842" w:type="dxa"/>
            <w:vAlign w:val="center"/>
          </w:tcPr>
          <w:p w14:paraId="546CF2B2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0.49</w:t>
            </w:r>
          </w:p>
        </w:tc>
        <w:tc>
          <w:tcPr>
            <w:tcW w:w="1151" w:type="dxa"/>
            <w:vAlign w:val="center"/>
          </w:tcPr>
          <w:p w14:paraId="72A78435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F</w:t>
            </w:r>
          </w:p>
        </w:tc>
      </w:tr>
      <w:tr w:rsidR="0083055A" w14:paraId="3C6520AC" w14:textId="77777777">
        <w:tc>
          <w:tcPr>
            <w:tcW w:w="4111" w:type="dxa"/>
            <w:vAlign w:val="center"/>
          </w:tcPr>
          <w:p w14:paraId="38F0E87B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Streptococcus pyogenes</w:t>
            </w:r>
          </w:p>
        </w:tc>
        <w:tc>
          <w:tcPr>
            <w:tcW w:w="1701" w:type="dxa"/>
            <w:vAlign w:val="center"/>
          </w:tcPr>
          <w:p w14:paraId="0D137B52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1837281</w:t>
            </w:r>
          </w:p>
        </w:tc>
        <w:tc>
          <w:tcPr>
            <w:tcW w:w="1985" w:type="dxa"/>
            <w:vAlign w:val="center"/>
          </w:tcPr>
          <w:p w14:paraId="3F6EBAF3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708007</w:t>
            </w:r>
          </w:p>
        </w:tc>
        <w:tc>
          <w:tcPr>
            <w:tcW w:w="1842" w:type="dxa"/>
            <w:vAlign w:val="center"/>
          </w:tcPr>
          <w:p w14:paraId="1606E508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0.39</w:t>
            </w:r>
          </w:p>
        </w:tc>
        <w:tc>
          <w:tcPr>
            <w:tcW w:w="1151" w:type="dxa"/>
            <w:vAlign w:val="center"/>
          </w:tcPr>
          <w:p w14:paraId="218D14D6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</w:t>
            </w:r>
          </w:p>
        </w:tc>
      </w:tr>
      <w:tr w:rsidR="0083055A" w14:paraId="0FA55F10" w14:textId="77777777">
        <w:tc>
          <w:tcPr>
            <w:tcW w:w="4111" w:type="dxa"/>
            <w:vAlign w:val="center"/>
          </w:tcPr>
          <w:p w14:paraId="0EA3328A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Influenza A virus (H1N1)</w:t>
            </w:r>
          </w:p>
        </w:tc>
        <w:tc>
          <w:tcPr>
            <w:tcW w:w="1701" w:type="dxa"/>
            <w:vAlign w:val="center"/>
          </w:tcPr>
          <w:p w14:paraId="25D6999F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13285</w:t>
            </w:r>
          </w:p>
        </w:tc>
        <w:tc>
          <w:tcPr>
            <w:tcW w:w="1985" w:type="dxa"/>
            <w:vAlign w:val="center"/>
          </w:tcPr>
          <w:p w14:paraId="34D03929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5681</w:t>
            </w:r>
          </w:p>
        </w:tc>
        <w:tc>
          <w:tcPr>
            <w:tcW w:w="1842" w:type="dxa"/>
            <w:vAlign w:val="center"/>
          </w:tcPr>
          <w:p w14:paraId="332DAFEA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0.43</w:t>
            </w:r>
          </w:p>
        </w:tc>
        <w:tc>
          <w:tcPr>
            <w:tcW w:w="1151" w:type="dxa"/>
            <w:vAlign w:val="center"/>
          </w:tcPr>
          <w:p w14:paraId="7AC26B90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125C95AD" w14:textId="77777777">
        <w:tc>
          <w:tcPr>
            <w:tcW w:w="4111" w:type="dxa"/>
            <w:vAlign w:val="center"/>
          </w:tcPr>
          <w:p w14:paraId="563CA414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Haemophilus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influenzae</w:t>
            </w:r>
          </w:p>
        </w:tc>
        <w:tc>
          <w:tcPr>
            <w:tcW w:w="1701" w:type="dxa"/>
            <w:vAlign w:val="center"/>
          </w:tcPr>
          <w:p w14:paraId="6F6F871A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1969659</w:t>
            </w:r>
          </w:p>
        </w:tc>
        <w:tc>
          <w:tcPr>
            <w:tcW w:w="1985" w:type="dxa"/>
            <w:vAlign w:val="center"/>
          </w:tcPr>
          <w:p w14:paraId="249EE99B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754482</w:t>
            </w:r>
          </w:p>
        </w:tc>
        <w:tc>
          <w:tcPr>
            <w:tcW w:w="1842" w:type="dxa"/>
            <w:vAlign w:val="center"/>
          </w:tcPr>
          <w:p w14:paraId="7F74AE34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0.38</w:t>
            </w:r>
          </w:p>
        </w:tc>
        <w:tc>
          <w:tcPr>
            <w:tcW w:w="1151" w:type="dxa"/>
            <w:vAlign w:val="center"/>
          </w:tcPr>
          <w:p w14:paraId="3A4C0B5C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</w:t>
            </w:r>
          </w:p>
        </w:tc>
      </w:tr>
      <w:tr w:rsidR="0083055A" w14:paraId="25E636D7" w14:textId="77777777">
        <w:tc>
          <w:tcPr>
            <w:tcW w:w="4111" w:type="dxa"/>
            <w:vAlign w:val="center"/>
          </w:tcPr>
          <w:p w14:paraId="04E6CBBE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Neisseria meningitidis</w:t>
            </w:r>
          </w:p>
        </w:tc>
        <w:tc>
          <w:tcPr>
            <w:tcW w:w="1701" w:type="dxa"/>
            <w:vAlign w:val="center"/>
          </w:tcPr>
          <w:p w14:paraId="2522ECDA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2153416</w:t>
            </w:r>
          </w:p>
        </w:tc>
        <w:tc>
          <w:tcPr>
            <w:tcW w:w="1985" w:type="dxa"/>
            <w:vAlign w:val="center"/>
          </w:tcPr>
          <w:p w14:paraId="47E51CD8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1113323</w:t>
            </w:r>
          </w:p>
        </w:tc>
        <w:tc>
          <w:tcPr>
            <w:tcW w:w="1842" w:type="dxa"/>
            <w:vAlign w:val="center"/>
          </w:tcPr>
          <w:p w14:paraId="3B906668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0.52</w:t>
            </w:r>
          </w:p>
        </w:tc>
        <w:tc>
          <w:tcPr>
            <w:tcW w:w="1151" w:type="dxa"/>
            <w:vAlign w:val="center"/>
          </w:tcPr>
          <w:p w14:paraId="2DB578C0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</w:t>
            </w:r>
          </w:p>
        </w:tc>
      </w:tr>
      <w:tr w:rsidR="0083055A" w14:paraId="531CA472" w14:textId="77777777">
        <w:tc>
          <w:tcPr>
            <w:tcW w:w="4111" w:type="dxa"/>
            <w:vAlign w:val="center"/>
          </w:tcPr>
          <w:p w14:paraId="0BD2AED3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Candida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lusitaniae</w:t>
            </w:r>
            <w:proofErr w:type="spellEnd"/>
          </w:p>
        </w:tc>
        <w:tc>
          <w:tcPr>
            <w:tcW w:w="1701" w:type="dxa"/>
            <w:vAlign w:val="center"/>
          </w:tcPr>
          <w:p w14:paraId="2C898A87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12079919</w:t>
            </w:r>
          </w:p>
        </w:tc>
        <w:tc>
          <w:tcPr>
            <w:tcW w:w="1985" w:type="dxa"/>
            <w:vAlign w:val="center"/>
          </w:tcPr>
          <w:p w14:paraId="33942786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5375014</w:t>
            </w:r>
          </w:p>
        </w:tc>
        <w:tc>
          <w:tcPr>
            <w:tcW w:w="1842" w:type="dxa"/>
            <w:vAlign w:val="center"/>
          </w:tcPr>
          <w:p w14:paraId="55BD0849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0.44</w:t>
            </w:r>
          </w:p>
        </w:tc>
        <w:tc>
          <w:tcPr>
            <w:tcW w:w="1151" w:type="dxa"/>
            <w:vAlign w:val="center"/>
          </w:tcPr>
          <w:p w14:paraId="4FF3B2BC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F</w:t>
            </w:r>
          </w:p>
        </w:tc>
      </w:tr>
      <w:tr w:rsidR="0083055A" w14:paraId="7E469391" w14:textId="77777777">
        <w:tc>
          <w:tcPr>
            <w:tcW w:w="4111" w:type="dxa"/>
            <w:vAlign w:val="center"/>
          </w:tcPr>
          <w:p w14:paraId="0CDD9491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parechovirus</w:t>
            </w:r>
            <w:proofErr w:type="spellEnd"/>
          </w:p>
        </w:tc>
        <w:tc>
          <w:tcPr>
            <w:tcW w:w="1701" w:type="dxa"/>
            <w:vAlign w:val="center"/>
          </w:tcPr>
          <w:p w14:paraId="2B99286A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7380</w:t>
            </w:r>
          </w:p>
        </w:tc>
        <w:tc>
          <w:tcPr>
            <w:tcW w:w="1985" w:type="dxa"/>
            <w:vAlign w:val="center"/>
          </w:tcPr>
          <w:p w14:paraId="2DB024A7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2929</w:t>
            </w:r>
          </w:p>
        </w:tc>
        <w:tc>
          <w:tcPr>
            <w:tcW w:w="1842" w:type="dxa"/>
            <w:vAlign w:val="center"/>
          </w:tcPr>
          <w:p w14:paraId="597AF2B5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0.40</w:t>
            </w:r>
          </w:p>
        </w:tc>
        <w:tc>
          <w:tcPr>
            <w:tcW w:w="1151" w:type="dxa"/>
            <w:vAlign w:val="center"/>
          </w:tcPr>
          <w:p w14:paraId="5CBDF400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6C74FF3C" w14:textId="77777777">
        <w:tc>
          <w:tcPr>
            <w:tcW w:w="4111" w:type="dxa"/>
            <w:vAlign w:val="center"/>
          </w:tcPr>
          <w:p w14:paraId="74980D45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Human Respiratory syncytial virus A</w:t>
            </w:r>
          </w:p>
        </w:tc>
        <w:tc>
          <w:tcPr>
            <w:tcW w:w="1701" w:type="dxa"/>
            <w:vAlign w:val="center"/>
          </w:tcPr>
          <w:p w14:paraId="084209FA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15199</w:t>
            </w:r>
          </w:p>
        </w:tc>
        <w:tc>
          <w:tcPr>
            <w:tcW w:w="1985" w:type="dxa"/>
            <w:vAlign w:val="center"/>
          </w:tcPr>
          <w:p w14:paraId="688583AD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5047</w:t>
            </w:r>
          </w:p>
        </w:tc>
        <w:tc>
          <w:tcPr>
            <w:tcW w:w="1842" w:type="dxa"/>
            <w:vAlign w:val="center"/>
          </w:tcPr>
          <w:p w14:paraId="6519651A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0.33</w:t>
            </w:r>
          </w:p>
        </w:tc>
        <w:tc>
          <w:tcPr>
            <w:tcW w:w="1151" w:type="dxa"/>
            <w:vAlign w:val="center"/>
          </w:tcPr>
          <w:p w14:paraId="1A488DCF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1B58991F" w14:textId="77777777">
        <w:tc>
          <w:tcPr>
            <w:tcW w:w="4111" w:type="dxa"/>
            <w:vAlign w:val="center"/>
          </w:tcPr>
          <w:p w14:paraId="5F70941C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Human Respiratory syncytial virus B</w:t>
            </w:r>
          </w:p>
        </w:tc>
        <w:tc>
          <w:tcPr>
            <w:tcW w:w="1701" w:type="dxa"/>
            <w:vAlign w:val="center"/>
          </w:tcPr>
          <w:p w14:paraId="7CEEE4FD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15201</w:t>
            </w:r>
          </w:p>
        </w:tc>
        <w:tc>
          <w:tcPr>
            <w:tcW w:w="1985" w:type="dxa"/>
            <w:vAlign w:val="center"/>
          </w:tcPr>
          <w:p w14:paraId="73D3B08C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5122</w:t>
            </w:r>
          </w:p>
        </w:tc>
        <w:tc>
          <w:tcPr>
            <w:tcW w:w="1842" w:type="dxa"/>
            <w:vAlign w:val="center"/>
          </w:tcPr>
          <w:p w14:paraId="1B28E7C4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0.34</w:t>
            </w:r>
          </w:p>
        </w:tc>
        <w:tc>
          <w:tcPr>
            <w:tcW w:w="1151" w:type="dxa"/>
            <w:vAlign w:val="center"/>
          </w:tcPr>
          <w:p w14:paraId="0B501C41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4CCA070C" w14:textId="77777777">
        <w:tc>
          <w:tcPr>
            <w:tcW w:w="4111" w:type="dxa"/>
            <w:vAlign w:val="center"/>
          </w:tcPr>
          <w:p w14:paraId="30F6F3E2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betaherpes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 virus 5</w:t>
            </w:r>
          </w:p>
        </w:tc>
        <w:tc>
          <w:tcPr>
            <w:tcW w:w="1701" w:type="dxa"/>
            <w:vAlign w:val="center"/>
          </w:tcPr>
          <w:p w14:paraId="0CF6F2BB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229354</w:t>
            </w:r>
          </w:p>
        </w:tc>
        <w:tc>
          <w:tcPr>
            <w:tcW w:w="1985" w:type="dxa"/>
            <w:vAlign w:val="center"/>
          </w:tcPr>
          <w:p w14:paraId="78CAAA4D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131103</w:t>
            </w:r>
          </w:p>
        </w:tc>
        <w:tc>
          <w:tcPr>
            <w:tcW w:w="1842" w:type="dxa"/>
            <w:vAlign w:val="center"/>
          </w:tcPr>
          <w:p w14:paraId="11F438EC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0.57</w:t>
            </w:r>
          </w:p>
        </w:tc>
        <w:tc>
          <w:tcPr>
            <w:tcW w:w="1151" w:type="dxa"/>
            <w:vAlign w:val="center"/>
          </w:tcPr>
          <w:p w14:paraId="61386D68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687C0C45" w14:textId="77777777">
        <w:tc>
          <w:tcPr>
            <w:tcW w:w="4111" w:type="dxa"/>
            <w:vAlign w:val="center"/>
          </w:tcPr>
          <w:p w14:paraId="7D7D3025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Human parainfluenza virus 1</w:t>
            </w:r>
          </w:p>
        </w:tc>
        <w:tc>
          <w:tcPr>
            <w:tcW w:w="1701" w:type="dxa"/>
            <w:vAlign w:val="center"/>
          </w:tcPr>
          <w:p w14:paraId="46AD0502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15484</w:t>
            </w:r>
          </w:p>
        </w:tc>
        <w:tc>
          <w:tcPr>
            <w:tcW w:w="1985" w:type="dxa"/>
            <w:vAlign w:val="center"/>
          </w:tcPr>
          <w:p w14:paraId="76A60A72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5761</w:t>
            </w:r>
          </w:p>
        </w:tc>
        <w:tc>
          <w:tcPr>
            <w:tcW w:w="1842" w:type="dxa"/>
            <w:vAlign w:val="center"/>
          </w:tcPr>
          <w:p w14:paraId="5AEBA6C2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0.37</w:t>
            </w:r>
          </w:p>
        </w:tc>
        <w:tc>
          <w:tcPr>
            <w:tcW w:w="1151" w:type="dxa"/>
            <w:vAlign w:val="center"/>
          </w:tcPr>
          <w:p w14:paraId="1D693752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11E739E4" w14:textId="77777777">
        <w:tc>
          <w:tcPr>
            <w:tcW w:w="4111" w:type="dxa"/>
            <w:vAlign w:val="center"/>
          </w:tcPr>
          <w:p w14:paraId="79EF97D7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alphaherpes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 virus 1</w:t>
            </w:r>
          </w:p>
        </w:tc>
        <w:tc>
          <w:tcPr>
            <w:tcW w:w="1701" w:type="dxa"/>
            <w:vAlign w:val="center"/>
          </w:tcPr>
          <w:p w14:paraId="77A11F12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149643</w:t>
            </w:r>
          </w:p>
        </w:tc>
        <w:tc>
          <w:tcPr>
            <w:tcW w:w="1985" w:type="dxa"/>
            <w:vAlign w:val="center"/>
          </w:tcPr>
          <w:p w14:paraId="7B31DB10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98520</w:t>
            </w:r>
          </w:p>
        </w:tc>
        <w:tc>
          <w:tcPr>
            <w:tcW w:w="1842" w:type="dxa"/>
            <w:vAlign w:val="center"/>
          </w:tcPr>
          <w:p w14:paraId="42ADF9CF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0.66</w:t>
            </w:r>
          </w:p>
        </w:tc>
        <w:tc>
          <w:tcPr>
            <w:tcW w:w="1151" w:type="dxa"/>
            <w:vAlign w:val="center"/>
          </w:tcPr>
          <w:p w14:paraId="275563ED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30DA5BED" w14:textId="77777777">
        <w:tc>
          <w:tcPr>
            <w:tcW w:w="4111" w:type="dxa"/>
            <w:vAlign w:val="center"/>
          </w:tcPr>
          <w:p w14:paraId="6EA49B8B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alphaherpes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 virus 2</w:t>
            </w:r>
          </w:p>
        </w:tc>
        <w:tc>
          <w:tcPr>
            <w:tcW w:w="1701" w:type="dxa"/>
            <w:vAlign w:val="center"/>
          </w:tcPr>
          <w:p w14:paraId="3BF01AC8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154746</w:t>
            </w:r>
          </w:p>
        </w:tc>
        <w:tc>
          <w:tcPr>
            <w:tcW w:w="1985" w:type="dxa"/>
            <w:vAlign w:val="center"/>
          </w:tcPr>
          <w:p w14:paraId="05404B18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108919</w:t>
            </w:r>
          </w:p>
        </w:tc>
        <w:tc>
          <w:tcPr>
            <w:tcW w:w="1842" w:type="dxa"/>
            <w:vAlign w:val="center"/>
          </w:tcPr>
          <w:p w14:paraId="0E8D826E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0.70</w:t>
            </w:r>
          </w:p>
        </w:tc>
        <w:tc>
          <w:tcPr>
            <w:tcW w:w="1151" w:type="dxa"/>
            <w:vAlign w:val="center"/>
          </w:tcPr>
          <w:p w14:paraId="65D17DF7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526E7886" w14:textId="77777777">
        <w:tc>
          <w:tcPr>
            <w:tcW w:w="4111" w:type="dxa"/>
            <w:vAlign w:val="center"/>
          </w:tcPr>
          <w:p w14:paraId="44055BDA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betaherpesvirus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 6B</w:t>
            </w:r>
          </w:p>
        </w:tc>
        <w:tc>
          <w:tcPr>
            <w:tcW w:w="1701" w:type="dxa"/>
            <w:vAlign w:val="center"/>
          </w:tcPr>
          <w:p w14:paraId="1CA1A259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161573</w:t>
            </w:r>
          </w:p>
        </w:tc>
        <w:tc>
          <w:tcPr>
            <w:tcW w:w="1985" w:type="dxa"/>
            <w:vAlign w:val="center"/>
          </w:tcPr>
          <w:p w14:paraId="7FDDF63D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69050</w:t>
            </w:r>
          </w:p>
        </w:tc>
        <w:tc>
          <w:tcPr>
            <w:tcW w:w="1842" w:type="dxa"/>
            <w:vAlign w:val="center"/>
          </w:tcPr>
          <w:p w14:paraId="013C6E10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0.43</w:t>
            </w:r>
          </w:p>
        </w:tc>
        <w:tc>
          <w:tcPr>
            <w:tcW w:w="1151" w:type="dxa"/>
            <w:vAlign w:val="center"/>
          </w:tcPr>
          <w:p w14:paraId="0656FE82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1B8A9372" w14:textId="77777777">
        <w:tc>
          <w:tcPr>
            <w:tcW w:w="4111" w:type="dxa"/>
            <w:vAlign w:val="center"/>
          </w:tcPr>
          <w:p w14:paraId="731293F6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mastadeno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 virus C</w:t>
            </w:r>
          </w:p>
        </w:tc>
        <w:tc>
          <w:tcPr>
            <w:tcW w:w="1701" w:type="dxa"/>
            <w:vAlign w:val="center"/>
          </w:tcPr>
          <w:p w14:paraId="2AC338CF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35934</w:t>
            </w:r>
          </w:p>
        </w:tc>
        <w:tc>
          <w:tcPr>
            <w:tcW w:w="1985" w:type="dxa"/>
            <w:vAlign w:val="center"/>
          </w:tcPr>
          <w:p w14:paraId="1E671B2B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19832</w:t>
            </w:r>
          </w:p>
        </w:tc>
        <w:tc>
          <w:tcPr>
            <w:tcW w:w="1842" w:type="dxa"/>
            <w:vAlign w:val="center"/>
          </w:tcPr>
          <w:p w14:paraId="7489FC69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0.55</w:t>
            </w:r>
          </w:p>
        </w:tc>
        <w:tc>
          <w:tcPr>
            <w:tcW w:w="1151" w:type="dxa"/>
            <w:vAlign w:val="center"/>
          </w:tcPr>
          <w:p w14:paraId="6CA54665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447C70A8" w14:textId="77777777">
        <w:tc>
          <w:tcPr>
            <w:tcW w:w="4111" w:type="dxa"/>
            <w:vAlign w:val="center"/>
          </w:tcPr>
          <w:p w14:paraId="2E472E8B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mastadeno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 virus E</w:t>
            </w:r>
          </w:p>
        </w:tc>
        <w:tc>
          <w:tcPr>
            <w:tcW w:w="1701" w:type="dxa"/>
            <w:vAlign w:val="center"/>
          </w:tcPr>
          <w:p w14:paraId="7BD151D3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35916</w:t>
            </w:r>
          </w:p>
        </w:tc>
        <w:tc>
          <w:tcPr>
            <w:tcW w:w="1985" w:type="dxa"/>
            <w:vAlign w:val="center"/>
          </w:tcPr>
          <w:p w14:paraId="283D08DC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20698</w:t>
            </w:r>
          </w:p>
        </w:tc>
        <w:tc>
          <w:tcPr>
            <w:tcW w:w="1842" w:type="dxa"/>
            <w:vAlign w:val="center"/>
          </w:tcPr>
          <w:p w14:paraId="4889A77A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0.58</w:t>
            </w:r>
          </w:p>
        </w:tc>
        <w:tc>
          <w:tcPr>
            <w:tcW w:w="1151" w:type="dxa"/>
            <w:vAlign w:val="center"/>
          </w:tcPr>
          <w:p w14:paraId="63EADF11" w14:textId="77777777" w:rsidR="0083055A" w:rsidRDefault="00C261F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3DF72956" w14:textId="77777777">
        <w:tc>
          <w:tcPr>
            <w:tcW w:w="4111" w:type="dxa"/>
            <w:vAlign w:val="center"/>
          </w:tcPr>
          <w:p w14:paraId="74FAC2EE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Legionella pneumophila</w:t>
            </w:r>
          </w:p>
        </w:tc>
        <w:tc>
          <w:tcPr>
            <w:tcW w:w="1701" w:type="dxa"/>
            <w:vAlign w:val="center"/>
          </w:tcPr>
          <w:p w14:paraId="531525DC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3516334</w:t>
            </w:r>
          </w:p>
        </w:tc>
        <w:tc>
          <w:tcPr>
            <w:tcW w:w="1985" w:type="dxa"/>
            <w:vAlign w:val="center"/>
          </w:tcPr>
          <w:p w14:paraId="6D5A5D6F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1349484</w:t>
            </w:r>
          </w:p>
        </w:tc>
        <w:tc>
          <w:tcPr>
            <w:tcW w:w="1842" w:type="dxa"/>
            <w:vAlign w:val="center"/>
          </w:tcPr>
          <w:p w14:paraId="3EBF5679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0.38</w:t>
            </w:r>
          </w:p>
        </w:tc>
        <w:tc>
          <w:tcPr>
            <w:tcW w:w="1151" w:type="dxa"/>
            <w:vAlign w:val="center"/>
          </w:tcPr>
          <w:p w14:paraId="4D653034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</w:t>
            </w:r>
          </w:p>
        </w:tc>
      </w:tr>
      <w:tr w:rsidR="0083055A" w14:paraId="6886B2BE" w14:textId="77777777">
        <w:tc>
          <w:tcPr>
            <w:tcW w:w="4111" w:type="dxa"/>
            <w:vAlign w:val="center"/>
          </w:tcPr>
          <w:p w14:paraId="4DF9980A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Aeromonas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hydrophila</w:t>
            </w:r>
            <w:proofErr w:type="spellEnd"/>
          </w:p>
        </w:tc>
        <w:tc>
          <w:tcPr>
            <w:tcW w:w="1701" w:type="dxa"/>
            <w:vAlign w:val="center"/>
          </w:tcPr>
          <w:p w14:paraId="7B4AA2A1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4527993</w:t>
            </w:r>
          </w:p>
        </w:tc>
        <w:tc>
          <w:tcPr>
            <w:tcW w:w="1985" w:type="dxa"/>
            <w:vAlign w:val="center"/>
          </w:tcPr>
          <w:p w14:paraId="794DE303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2807924</w:t>
            </w:r>
          </w:p>
        </w:tc>
        <w:tc>
          <w:tcPr>
            <w:tcW w:w="1842" w:type="dxa"/>
            <w:vAlign w:val="center"/>
          </w:tcPr>
          <w:p w14:paraId="3C0AD2EA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0.62</w:t>
            </w:r>
          </w:p>
        </w:tc>
        <w:tc>
          <w:tcPr>
            <w:tcW w:w="1151" w:type="dxa"/>
            <w:vAlign w:val="center"/>
          </w:tcPr>
          <w:p w14:paraId="064A3959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</w:t>
            </w:r>
          </w:p>
        </w:tc>
      </w:tr>
      <w:tr w:rsidR="0083055A" w14:paraId="77C86B7B" w14:textId="77777777">
        <w:tc>
          <w:tcPr>
            <w:tcW w:w="4111" w:type="dxa"/>
            <w:vAlign w:val="center"/>
          </w:tcPr>
          <w:p w14:paraId="128411B2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Human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alphaherpesvirus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 3</w:t>
            </w:r>
          </w:p>
        </w:tc>
        <w:tc>
          <w:tcPr>
            <w:tcW w:w="1701" w:type="dxa"/>
            <w:vAlign w:val="center"/>
          </w:tcPr>
          <w:p w14:paraId="6FA79800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124884</w:t>
            </w:r>
          </w:p>
        </w:tc>
        <w:tc>
          <w:tcPr>
            <w:tcW w:w="1985" w:type="dxa"/>
            <w:vAlign w:val="center"/>
          </w:tcPr>
          <w:p w14:paraId="0B7F3D00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57472</w:t>
            </w:r>
          </w:p>
        </w:tc>
        <w:tc>
          <w:tcPr>
            <w:tcW w:w="1842" w:type="dxa"/>
            <w:vAlign w:val="center"/>
          </w:tcPr>
          <w:p w14:paraId="2B53EC5D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0.46</w:t>
            </w:r>
          </w:p>
        </w:tc>
        <w:tc>
          <w:tcPr>
            <w:tcW w:w="1151" w:type="dxa"/>
            <w:vAlign w:val="center"/>
          </w:tcPr>
          <w:p w14:paraId="4D9F6A93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65B47E12" w14:textId="77777777">
        <w:tc>
          <w:tcPr>
            <w:tcW w:w="4111" w:type="dxa"/>
            <w:vAlign w:val="center"/>
          </w:tcPr>
          <w:p w14:paraId="5ED044F8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 xml:space="preserve">Streptococcus 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agalactiae</w:t>
            </w:r>
          </w:p>
        </w:tc>
        <w:tc>
          <w:tcPr>
            <w:tcW w:w="1701" w:type="dxa"/>
            <w:vAlign w:val="center"/>
          </w:tcPr>
          <w:p w14:paraId="76F2BE86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2138694</w:t>
            </w:r>
          </w:p>
        </w:tc>
        <w:tc>
          <w:tcPr>
            <w:tcW w:w="1985" w:type="dxa"/>
            <w:vAlign w:val="center"/>
          </w:tcPr>
          <w:p w14:paraId="5984121D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760246</w:t>
            </w:r>
          </w:p>
        </w:tc>
        <w:tc>
          <w:tcPr>
            <w:tcW w:w="1842" w:type="dxa"/>
            <w:vAlign w:val="center"/>
          </w:tcPr>
          <w:p w14:paraId="3AB7D10E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0.36</w:t>
            </w:r>
          </w:p>
        </w:tc>
        <w:tc>
          <w:tcPr>
            <w:tcW w:w="1151" w:type="dxa"/>
            <w:vAlign w:val="center"/>
          </w:tcPr>
          <w:p w14:paraId="38DBDCDB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</w:t>
            </w:r>
          </w:p>
        </w:tc>
      </w:tr>
      <w:tr w:rsidR="0083055A" w14:paraId="4410FD00" w14:textId="77777777">
        <w:tc>
          <w:tcPr>
            <w:tcW w:w="4111" w:type="dxa"/>
            <w:vAlign w:val="center"/>
          </w:tcPr>
          <w:p w14:paraId="58556170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Influenza B virus (B/Yamagata)</w:t>
            </w:r>
          </w:p>
        </w:tc>
        <w:tc>
          <w:tcPr>
            <w:tcW w:w="1701" w:type="dxa"/>
            <w:vAlign w:val="center"/>
          </w:tcPr>
          <w:p w14:paraId="5E87EAEA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14289</w:t>
            </w:r>
          </w:p>
        </w:tc>
        <w:tc>
          <w:tcPr>
            <w:tcW w:w="1985" w:type="dxa"/>
            <w:vAlign w:val="center"/>
          </w:tcPr>
          <w:p w14:paraId="1F4BFC0F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5699</w:t>
            </w:r>
          </w:p>
        </w:tc>
        <w:tc>
          <w:tcPr>
            <w:tcW w:w="1842" w:type="dxa"/>
            <w:vAlign w:val="center"/>
          </w:tcPr>
          <w:p w14:paraId="41119840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0.40</w:t>
            </w:r>
          </w:p>
        </w:tc>
        <w:tc>
          <w:tcPr>
            <w:tcW w:w="1151" w:type="dxa"/>
            <w:vAlign w:val="center"/>
          </w:tcPr>
          <w:p w14:paraId="5B0AB00E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V</w:t>
            </w:r>
          </w:p>
        </w:tc>
      </w:tr>
      <w:tr w:rsidR="0083055A" w14:paraId="1B32D704" w14:textId="77777777">
        <w:tc>
          <w:tcPr>
            <w:tcW w:w="4111" w:type="dxa"/>
            <w:vAlign w:val="center"/>
          </w:tcPr>
          <w:p w14:paraId="5AC6C2C3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</w:rPr>
              <w:t>Pseudomonas fluorescens</w:t>
            </w:r>
          </w:p>
        </w:tc>
        <w:tc>
          <w:tcPr>
            <w:tcW w:w="1701" w:type="dxa"/>
            <w:vAlign w:val="center"/>
          </w:tcPr>
          <w:p w14:paraId="162AA3E9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5962570</w:t>
            </w:r>
          </w:p>
        </w:tc>
        <w:tc>
          <w:tcPr>
            <w:tcW w:w="1985" w:type="dxa"/>
            <w:vAlign w:val="center"/>
          </w:tcPr>
          <w:p w14:paraId="7CDED8CA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3579436</w:t>
            </w:r>
          </w:p>
        </w:tc>
        <w:tc>
          <w:tcPr>
            <w:tcW w:w="1842" w:type="dxa"/>
            <w:vAlign w:val="center"/>
          </w:tcPr>
          <w:p w14:paraId="0C2FB19A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0.60</w:t>
            </w:r>
          </w:p>
        </w:tc>
        <w:tc>
          <w:tcPr>
            <w:tcW w:w="1151" w:type="dxa"/>
            <w:vAlign w:val="center"/>
          </w:tcPr>
          <w:p w14:paraId="1CBD09EF" w14:textId="77777777" w:rsidR="0083055A" w:rsidRDefault="00C261F3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</w:t>
            </w:r>
          </w:p>
        </w:tc>
      </w:tr>
    </w:tbl>
    <w:p w14:paraId="086F68FB" w14:textId="77777777" w:rsidR="0083055A" w:rsidRDefault="0083055A">
      <w:pPr>
        <w:rPr>
          <w:rFonts w:ascii="Arial" w:hAnsi="Arial" w:cs="Arial"/>
          <w:b/>
        </w:rPr>
        <w:sectPr w:rsidR="0083055A">
          <w:pgSz w:w="12240" w:h="15840"/>
          <w:pgMar w:top="720" w:right="720" w:bottom="720" w:left="720" w:header="567" w:footer="720" w:gutter="0"/>
          <w:cols w:space="720"/>
          <w:docGrid w:linePitch="360"/>
        </w:sectPr>
      </w:pPr>
    </w:p>
    <w:p w14:paraId="351B2553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  <w:b/>
          <w:kern w:val="24"/>
        </w:rPr>
      </w:pPr>
      <w:bookmarkStart w:id="6" w:name="_Toc56182415"/>
      <w:r>
        <w:rPr>
          <w:rFonts w:ascii="Times New Roman" w:hAnsi="Times New Roman" w:cs="Times New Roman"/>
          <w:b/>
          <w:kern w:val="24"/>
        </w:rPr>
        <w:lastRenderedPageBreak/>
        <w:t>Table S3. Sites and their corresponding technical parameters. Related to Fig. 1.</w:t>
      </w:r>
      <w:bookmarkEnd w:id="6"/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688"/>
        <w:gridCol w:w="2529"/>
        <w:gridCol w:w="1868"/>
        <w:gridCol w:w="1549"/>
        <w:gridCol w:w="1163"/>
        <w:gridCol w:w="1275"/>
        <w:gridCol w:w="1134"/>
        <w:gridCol w:w="1549"/>
        <w:gridCol w:w="2645"/>
      </w:tblGrid>
      <w:tr w:rsidR="0083055A" w14:paraId="585274D9" w14:textId="77777777">
        <w:trPr>
          <w:trHeight w:val="667"/>
        </w:trPr>
        <w:tc>
          <w:tcPr>
            <w:tcW w:w="68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D73A735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Site</w:t>
            </w:r>
          </w:p>
        </w:tc>
        <w:tc>
          <w:tcPr>
            <w:tcW w:w="253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8E29617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Sequencing 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Platform</w:t>
            </w:r>
          </w:p>
        </w:tc>
        <w:tc>
          <w:tcPr>
            <w:tcW w:w="186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7A4B151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Sequencing Mode</w:t>
            </w:r>
          </w:p>
        </w:tc>
        <w:tc>
          <w:tcPr>
            <w:tcW w:w="154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4335CC7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Library Construction</w:t>
            </w:r>
          </w:p>
        </w:tc>
        <w:tc>
          <w:tcPr>
            <w:tcW w:w="116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17AE495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Host Depletion</w:t>
            </w:r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29FFB00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Bead-Beating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E6D04CA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Spike-In</w:t>
            </w:r>
          </w:p>
        </w:tc>
        <w:tc>
          <w:tcPr>
            <w:tcW w:w="154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75DB8C2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Nucleic Acid Extraction Method</w:t>
            </w:r>
          </w:p>
        </w:tc>
        <w:tc>
          <w:tcPr>
            <w:tcW w:w="264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185E297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Alignment Method</w:t>
            </w:r>
          </w:p>
        </w:tc>
      </w:tr>
      <w:tr w:rsidR="0083055A" w14:paraId="234485A2" w14:textId="77777777">
        <w:tc>
          <w:tcPr>
            <w:tcW w:w="689" w:type="dxa"/>
            <w:tcBorders>
              <w:top w:val="single" w:sz="18" w:space="0" w:color="auto"/>
            </w:tcBorders>
            <w:vAlign w:val="center"/>
          </w:tcPr>
          <w:p w14:paraId="6E59994C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</w:t>
            </w:r>
          </w:p>
        </w:tc>
        <w:tc>
          <w:tcPr>
            <w:tcW w:w="2530" w:type="dxa"/>
            <w:tcBorders>
              <w:top w:val="single" w:sz="18" w:space="0" w:color="auto"/>
            </w:tcBorders>
            <w:vAlign w:val="center"/>
          </w:tcPr>
          <w:p w14:paraId="7E5AEB19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MGISEQ-2000</w:t>
            </w:r>
          </w:p>
        </w:tc>
        <w:tc>
          <w:tcPr>
            <w:tcW w:w="1869" w:type="dxa"/>
            <w:tcBorders>
              <w:top w:val="single" w:sz="18" w:space="0" w:color="auto"/>
            </w:tcBorders>
            <w:vAlign w:val="center"/>
          </w:tcPr>
          <w:p w14:paraId="00FA0CE8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SE100</w:t>
            </w:r>
          </w:p>
        </w:tc>
        <w:tc>
          <w:tcPr>
            <w:tcW w:w="1546" w:type="dxa"/>
            <w:tcBorders>
              <w:top w:val="single" w:sz="18" w:space="0" w:color="auto"/>
            </w:tcBorders>
            <w:vAlign w:val="center"/>
          </w:tcPr>
          <w:p w14:paraId="13CDC646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Ultrasound</w:t>
            </w:r>
          </w:p>
        </w:tc>
        <w:tc>
          <w:tcPr>
            <w:tcW w:w="1163" w:type="dxa"/>
            <w:tcBorders>
              <w:top w:val="single" w:sz="18" w:space="0" w:color="auto"/>
            </w:tcBorders>
            <w:vAlign w:val="center"/>
          </w:tcPr>
          <w:p w14:paraId="583C226D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-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vAlign w:val="center"/>
          </w:tcPr>
          <w:p w14:paraId="1601A161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vAlign w:val="center"/>
          </w:tcPr>
          <w:p w14:paraId="5798C613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49" w:type="dxa"/>
            <w:tcBorders>
              <w:top w:val="single" w:sz="18" w:space="0" w:color="auto"/>
            </w:tcBorders>
            <w:vAlign w:val="center"/>
          </w:tcPr>
          <w:p w14:paraId="1AF3BDD1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Column</w:t>
            </w:r>
          </w:p>
        </w:tc>
        <w:tc>
          <w:tcPr>
            <w:tcW w:w="2645" w:type="dxa"/>
            <w:tcBorders>
              <w:top w:val="single" w:sz="18" w:space="0" w:color="auto"/>
            </w:tcBorders>
            <w:vAlign w:val="center"/>
          </w:tcPr>
          <w:p w14:paraId="13C5B885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Bwa</w:t>
            </w:r>
          </w:p>
        </w:tc>
      </w:tr>
      <w:tr w:rsidR="0083055A" w14:paraId="311DA249" w14:textId="77777777">
        <w:tc>
          <w:tcPr>
            <w:tcW w:w="689" w:type="dxa"/>
            <w:vAlign w:val="center"/>
          </w:tcPr>
          <w:p w14:paraId="16C75DFD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C2</w:t>
            </w:r>
          </w:p>
        </w:tc>
        <w:tc>
          <w:tcPr>
            <w:tcW w:w="2530" w:type="dxa"/>
            <w:vAlign w:val="center"/>
          </w:tcPr>
          <w:p w14:paraId="796D66FB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BGISEQ-500</w:t>
            </w:r>
          </w:p>
        </w:tc>
        <w:tc>
          <w:tcPr>
            <w:tcW w:w="1869" w:type="dxa"/>
            <w:vAlign w:val="center"/>
          </w:tcPr>
          <w:p w14:paraId="7514B499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SE50</w:t>
            </w:r>
          </w:p>
        </w:tc>
        <w:tc>
          <w:tcPr>
            <w:tcW w:w="1546" w:type="dxa"/>
            <w:vAlign w:val="center"/>
          </w:tcPr>
          <w:p w14:paraId="366156E1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Ultrasound</w:t>
            </w:r>
          </w:p>
        </w:tc>
        <w:tc>
          <w:tcPr>
            <w:tcW w:w="1163" w:type="dxa"/>
            <w:vAlign w:val="center"/>
          </w:tcPr>
          <w:p w14:paraId="4F4ED4F9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1E4D2921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134" w:type="dxa"/>
            <w:vAlign w:val="center"/>
          </w:tcPr>
          <w:p w14:paraId="112F9435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69557816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Column</w:t>
            </w:r>
          </w:p>
        </w:tc>
        <w:tc>
          <w:tcPr>
            <w:tcW w:w="2645" w:type="dxa"/>
            <w:vAlign w:val="center"/>
          </w:tcPr>
          <w:p w14:paraId="0EECE519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Bwa</w:t>
            </w:r>
          </w:p>
        </w:tc>
      </w:tr>
      <w:tr w:rsidR="0083055A" w14:paraId="5F8B3462" w14:textId="77777777">
        <w:tc>
          <w:tcPr>
            <w:tcW w:w="689" w:type="dxa"/>
            <w:vAlign w:val="center"/>
          </w:tcPr>
          <w:p w14:paraId="58E798D2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C3</w:t>
            </w:r>
          </w:p>
        </w:tc>
        <w:tc>
          <w:tcPr>
            <w:tcW w:w="2530" w:type="dxa"/>
            <w:vAlign w:val="center"/>
          </w:tcPr>
          <w:p w14:paraId="47DE8302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MGISEQ-2000</w:t>
            </w:r>
          </w:p>
        </w:tc>
        <w:tc>
          <w:tcPr>
            <w:tcW w:w="1869" w:type="dxa"/>
            <w:vAlign w:val="center"/>
          </w:tcPr>
          <w:p w14:paraId="3E54D1F2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SE100</w:t>
            </w:r>
          </w:p>
        </w:tc>
        <w:tc>
          <w:tcPr>
            <w:tcW w:w="1546" w:type="dxa"/>
            <w:vAlign w:val="center"/>
          </w:tcPr>
          <w:p w14:paraId="5707122B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Ultrasound</w:t>
            </w:r>
          </w:p>
        </w:tc>
        <w:tc>
          <w:tcPr>
            <w:tcW w:w="1163" w:type="dxa"/>
            <w:vAlign w:val="center"/>
          </w:tcPr>
          <w:p w14:paraId="4550F2FB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4D866E96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134" w:type="dxa"/>
            <w:vAlign w:val="center"/>
          </w:tcPr>
          <w:p w14:paraId="394D3D72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633B06CB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Column</w:t>
            </w:r>
          </w:p>
        </w:tc>
        <w:tc>
          <w:tcPr>
            <w:tcW w:w="2645" w:type="dxa"/>
            <w:vAlign w:val="center"/>
          </w:tcPr>
          <w:p w14:paraId="6A80856A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Bwa</w:t>
            </w:r>
          </w:p>
        </w:tc>
      </w:tr>
      <w:tr w:rsidR="0083055A" w14:paraId="73CEBD62" w14:textId="77777777">
        <w:tc>
          <w:tcPr>
            <w:tcW w:w="689" w:type="dxa"/>
            <w:vAlign w:val="center"/>
          </w:tcPr>
          <w:p w14:paraId="7A657D9F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C4</w:t>
            </w:r>
          </w:p>
        </w:tc>
        <w:tc>
          <w:tcPr>
            <w:tcW w:w="2530" w:type="dxa"/>
            <w:vAlign w:val="center"/>
          </w:tcPr>
          <w:p w14:paraId="22913DCA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BGISEQ-50</w:t>
            </w:r>
          </w:p>
        </w:tc>
        <w:tc>
          <w:tcPr>
            <w:tcW w:w="1869" w:type="dxa"/>
            <w:vAlign w:val="center"/>
          </w:tcPr>
          <w:p w14:paraId="38FC4021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SE50</w:t>
            </w:r>
          </w:p>
        </w:tc>
        <w:tc>
          <w:tcPr>
            <w:tcW w:w="1546" w:type="dxa"/>
            <w:vAlign w:val="center"/>
          </w:tcPr>
          <w:p w14:paraId="40351259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Endonuclease</w:t>
            </w:r>
          </w:p>
        </w:tc>
        <w:tc>
          <w:tcPr>
            <w:tcW w:w="1163" w:type="dxa"/>
            <w:vAlign w:val="center"/>
          </w:tcPr>
          <w:p w14:paraId="4F0DAA6F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5A5056D0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134" w:type="dxa"/>
            <w:vAlign w:val="center"/>
          </w:tcPr>
          <w:p w14:paraId="571F5861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688E73E0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Column</w:t>
            </w:r>
          </w:p>
        </w:tc>
        <w:tc>
          <w:tcPr>
            <w:tcW w:w="2645" w:type="dxa"/>
            <w:vAlign w:val="center"/>
          </w:tcPr>
          <w:p w14:paraId="3C005522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Bwa</w:t>
            </w:r>
          </w:p>
        </w:tc>
      </w:tr>
      <w:tr w:rsidR="0083055A" w14:paraId="240625F2" w14:textId="77777777">
        <w:tc>
          <w:tcPr>
            <w:tcW w:w="689" w:type="dxa"/>
            <w:vAlign w:val="center"/>
          </w:tcPr>
          <w:p w14:paraId="5D44561B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C5</w:t>
            </w:r>
          </w:p>
        </w:tc>
        <w:tc>
          <w:tcPr>
            <w:tcW w:w="2530" w:type="dxa"/>
            <w:vAlign w:val="center"/>
          </w:tcPr>
          <w:p w14:paraId="21A82D3E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Ion Proton</w:t>
            </w:r>
          </w:p>
        </w:tc>
        <w:tc>
          <w:tcPr>
            <w:tcW w:w="1869" w:type="dxa"/>
            <w:vAlign w:val="center"/>
          </w:tcPr>
          <w:p w14:paraId="4BDC586C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SE120-160bp</w:t>
            </w:r>
          </w:p>
        </w:tc>
        <w:tc>
          <w:tcPr>
            <w:tcW w:w="1546" w:type="dxa"/>
            <w:vAlign w:val="center"/>
          </w:tcPr>
          <w:p w14:paraId="5F390A37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Endonuclease</w:t>
            </w:r>
          </w:p>
        </w:tc>
        <w:tc>
          <w:tcPr>
            <w:tcW w:w="1163" w:type="dxa"/>
            <w:vAlign w:val="center"/>
          </w:tcPr>
          <w:p w14:paraId="2A49B7CC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691CE273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134" w:type="dxa"/>
            <w:vAlign w:val="center"/>
          </w:tcPr>
          <w:p w14:paraId="142851B6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69D3773A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Dynabeads</w:t>
            </w:r>
            <w:proofErr w:type="spellEnd"/>
          </w:p>
        </w:tc>
        <w:tc>
          <w:tcPr>
            <w:tcW w:w="2645" w:type="dxa"/>
            <w:vAlign w:val="center"/>
          </w:tcPr>
          <w:p w14:paraId="7091CA2D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Bowtie2+Bwa</w:t>
            </w:r>
          </w:p>
        </w:tc>
      </w:tr>
      <w:tr w:rsidR="0083055A" w14:paraId="43B227F5" w14:textId="77777777">
        <w:tc>
          <w:tcPr>
            <w:tcW w:w="689" w:type="dxa"/>
            <w:vAlign w:val="center"/>
          </w:tcPr>
          <w:p w14:paraId="1AEA89A9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C6</w:t>
            </w:r>
          </w:p>
        </w:tc>
        <w:tc>
          <w:tcPr>
            <w:tcW w:w="2530" w:type="dxa"/>
            <w:vAlign w:val="center"/>
          </w:tcPr>
          <w:p w14:paraId="32AFDC95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Illumina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NextSeq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 550</w:t>
            </w:r>
          </w:p>
        </w:tc>
        <w:tc>
          <w:tcPr>
            <w:tcW w:w="1869" w:type="dxa"/>
            <w:vAlign w:val="center"/>
          </w:tcPr>
          <w:p w14:paraId="1FADFED9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PE75</w:t>
            </w:r>
          </w:p>
        </w:tc>
        <w:tc>
          <w:tcPr>
            <w:tcW w:w="1546" w:type="dxa"/>
            <w:vAlign w:val="center"/>
          </w:tcPr>
          <w:p w14:paraId="71167F94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Transposase</w:t>
            </w:r>
          </w:p>
        </w:tc>
        <w:tc>
          <w:tcPr>
            <w:tcW w:w="1163" w:type="dxa"/>
            <w:vAlign w:val="center"/>
          </w:tcPr>
          <w:p w14:paraId="07294C2D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565C141E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257C9E76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49" w:type="dxa"/>
            <w:vAlign w:val="center"/>
          </w:tcPr>
          <w:p w14:paraId="38D7ED5C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Dynabeads</w:t>
            </w:r>
            <w:proofErr w:type="spellEnd"/>
          </w:p>
        </w:tc>
        <w:tc>
          <w:tcPr>
            <w:tcW w:w="2645" w:type="dxa"/>
            <w:vAlign w:val="center"/>
          </w:tcPr>
          <w:p w14:paraId="4EB9A9C1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Bowtie2+IngeniSeq_MG</w:t>
            </w:r>
          </w:p>
        </w:tc>
      </w:tr>
      <w:tr w:rsidR="0083055A" w14:paraId="0C569CAC" w14:textId="77777777">
        <w:tc>
          <w:tcPr>
            <w:tcW w:w="689" w:type="dxa"/>
            <w:vAlign w:val="center"/>
          </w:tcPr>
          <w:p w14:paraId="24B3A97D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C7</w:t>
            </w:r>
          </w:p>
        </w:tc>
        <w:tc>
          <w:tcPr>
            <w:tcW w:w="2530" w:type="dxa"/>
            <w:vAlign w:val="center"/>
          </w:tcPr>
          <w:p w14:paraId="1B79DED4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Illumina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NextSeq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 550</w:t>
            </w:r>
          </w:p>
        </w:tc>
        <w:tc>
          <w:tcPr>
            <w:tcW w:w="1869" w:type="dxa"/>
            <w:vAlign w:val="center"/>
          </w:tcPr>
          <w:p w14:paraId="2D662A42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SE75</w:t>
            </w:r>
          </w:p>
        </w:tc>
        <w:tc>
          <w:tcPr>
            <w:tcW w:w="1546" w:type="dxa"/>
            <w:vAlign w:val="center"/>
          </w:tcPr>
          <w:p w14:paraId="436FE524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Endonuclease</w:t>
            </w:r>
          </w:p>
        </w:tc>
        <w:tc>
          <w:tcPr>
            <w:tcW w:w="1163" w:type="dxa"/>
            <w:vAlign w:val="center"/>
          </w:tcPr>
          <w:p w14:paraId="36B674A3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10A573E6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134" w:type="dxa"/>
            <w:vAlign w:val="center"/>
          </w:tcPr>
          <w:p w14:paraId="365BFA80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01A5BFF8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Dynabeads</w:t>
            </w:r>
            <w:proofErr w:type="spellEnd"/>
          </w:p>
        </w:tc>
        <w:tc>
          <w:tcPr>
            <w:tcW w:w="2645" w:type="dxa"/>
            <w:vAlign w:val="center"/>
          </w:tcPr>
          <w:p w14:paraId="4EC23ACD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Bwa</w:t>
            </w:r>
          </w:p>
        </w:tc>
      </w:tr>
      <w:tr w:rsidR="0083055A" w14:paraId="398C5DC3" w14:textId="77777777">
        <w:tc>
          <w:tcPr>
            <w:tcW w:w="689" w:type="dxa"/>
            <w:vAlign w:val="center"/>
          </w:tcPr>
          <w:p w14:paraId="71C53B63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C8</w:t>
            </w:r>
          </w:p>
        </w:tc>
        <w:tc>
          <w:tcPr>
            <w:tcW w:w="2530" w:type="dxa"/>
            <w:vAlign w:val="center"/>
          </w:tcPr>
          <w:p w14:paraId="36843B0D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Illumina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NextSeq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 550</w:t>
            </w:r>
          </w:p>
        </w:tc>
        <w:tc>
          <w:tcPr>
            <w:tcW w:w="1869" w:type="dxa"/>
            <w:vAlign w:val="center"/>
          </w:tcPr>
          <w:p w14:paraId="09DA45C1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SE75</w:t>
            </w:r>
          </w:p>
        </w:tc>
        <w:tc>
          <w:tcPr>
            <w:tcW w:w="1546" w:type="dxa"/>
            <w:vAlign w:val="center"/>
          </w:tcPr>
          <w:p w14:paraId="15B2C366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Ultrasound</w:t>
            </w:r>
          </w:p>
        </w:tc>
        <w:tc>
          <w:tcPr>
            <w:tcW w:w="1163" w:type="dxa"/>
            <w:vAlign w:val="center"/>
          </w:tcPr>
          <w:p w14:paraId="05FEE212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1E3380FE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38E84972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42566498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Dynabeads</w:t>
            </w:r>
            <w:proofErr w:type="spellEnd"/>
          </w:p>
        </w:tc>
        <w:tc>
          <w:tcPr>
            <w:tcW w:w="2645" w:type="dxa"/>
            <w:vAlign w:val="center"/>
          </w:tcPr>
          <w:p w14:paraId="075DEE51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Bowtie2+Bwa</w:t>
            </w:r>
          </w:p>
        </w:tc>
      </w:tr>
      <w:tr w:rsidR="0083055A" w14:paraId="50BDBEDB" w14:textId="77777777">
        <w:tc>
          <w:tcPr>
            <w:tcW w:w="689" w:type="dxa"/>
            <w:vAlign w:val="center"/>
          </w:tcPr>
          <w:p w14:paraId="58F5CE7E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C9</w:t>
            </w:r>
          </w:p>
        </w:tc>
        <w:tc>
          <w:tcPr>
            <w:tcW w:w="2530" w:type="dxa"/>
            <w:vAlign w:val="center"/>
          </w:tcPr>
          <w:p w14:paraId="68FF8AA4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Ion Proton</w:t>
            </w:r>
          </w:p>
        </w:tc>
        <w:tc>
          <w:tcPr>
            <w:tcW w:w="1869" w:type="dxa"/>
            <w:vAlign w:val="center"/>
          </w:tcPr>
          <w:p w14:paraId="2E76B1BC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SE100-161bp</w:t>
            </w:r>
          </w:p>
        </w:tc>
        <w:tc>
          <w:tcPr>
            <w:tcW w:w="1546" w:type="dxa"/>
            <w:vAlign w:val="center"/>
          </w:tcPr>
          <w:p w14:paraId="1A8D5250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Endonuclease</w:t>
            </w:r>
          </w:p>
        </w:tc>
        <w:tc>
          <w:tcPr>
            <w:tcW w:w="1163" w:type="dxa"/>
            <w:vAlign w:val="center"/>
          </w:tcPr>
          <w:p w14:paraId="3A9B98CF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275" w:type="dxa"/>
            <w:vAlign w:val="center"/>
          </w:tcPr>
          <w:p w14:paraId="7E421D8E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4974C10E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1F1F024A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Column</w:t>
            </w:r>
          </w:p>
        </w:tc>
        <w:tc>
          <w:tcPr>
            <w:tcW w:w="2645" w:type="dxa"/>
            <w:vAlign w:val="center"/>
          </w:tcPr>
          <w:p w14:paraId="03A7A050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MAPMI</w:t>
            </w:r>
          </w:p>
        </w:tc>
      </w:tr>
      <w:tr w:rsidR="0083055A" w14:paraId="7C0AC3FC" w14:textId="77777777">
        <w:tc>
          <w:tcPr>
            <w:tcW w:w="689" w:type="dxa"/>
            <w:vAlign w:val="center"/>
          </w:tcPr>
          <w:p w14:paraId="1A4FAE54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C10</w:t>
            </w:r>
          </w:p>
        </w:tc>
        <w:tc>
          <w:tcPr>
            <w:tcW w:w="2530" w:type="dxa"/>
            <w:vAlign w:val="center"/>
          </w:tcPr>
          <w:p w14:paraId="7DDF8D07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Illumina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NextSeq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 550</w:t>
            </w:r>
          </w:p>
        </w:tc>
        <w:tc>
          <w:tcPr>
            <w:tcW w:w="1869" w:type="dxa"/>
            <w:vAlign w:val="center"/>
          </w:tcPr>
          <w:p w14:paraId="04322E72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SE75</w:t>
            </w:r>
          </w:p>
        </w:tc>
        <w:tc>
          <w:tcPr>
            <w:tcW w:w="1546" w:type="dxa"/>
            <w:vAlign w:val="center"/>
          </w:tcPr>
          <w:p w14:paraId="142C8A48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Transposase</w:t>
            </w:r>
          </w:p>
        </w:tc>
        <w:tc>
          <w:tcPr>
            <w:tcW w:w="1163" w:type="dxa"/>
            <w:vAlign w:val="center"/>
          </w:tcPr>
          <w:p w14:paraId="0BC1AED9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205D6146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134" w:type="dxa"/>
            <w:vAlign w:val="center"/>
          </w:tcPr>
          <w:p w14:paraId="396974E0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1DB582EE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Column</w:t>
            </w:r>
          </w:p>
        </w:tc>
        <w:tc>
          <w:tcPr>
            <w:tcW w:w="2645" w:type="dxa"/>
            <w:vAlign w:val="center"/>
          </w:tcPr>
          <w:p w14:paraId="576C97DC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Bwa</w:t>
            </w:r>
          </w:p>
        </w:tc>
      </w:tr>
      <w:tr w:rsidR="0083055A" w14:paraId="4FF707B8" w14:textId="77777777">
        <w:tc>
          <w:tcPr>
            <w:tcW w:w="689" w:type="dxa"/>
            <w:vAlign w:val="center"/>
          </w:tcPr>
          <w:p w14:paraId="440D9E6C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C11</w:t>
            </w:r>
          </w:p>
        </w:tc>
        <w:tc>
          <w:tcPr>
            <w:tcW w:w="2530" w:type="dxa"/>
            <w:vAlign w:val="center"/>
          </w:tcPr>
          <w:p w14:paraId="59836315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Illumina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NextSeq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 550</w:t>
            </w:r>
          </w:p>
        </w:tc>
        <w:tc>
          <w:tcPr>
            <w:tcW w:w="1869" w:type="dxa"/>
            <w:vAlign w:val="center"/>
          </w:tcPr>
          <w:p w14:paraId="207D1245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SE75</w:t>
            </w:r>
          </w:p>
        </w:tc>
        <w:tc>
          <w:tcPr>
            <w:tcW w:w="1546" w:type="dxa"/>
            <w:vAlign w:val="center"/>
          </w:tcPr>
          <w:p w14:paraId="79329B48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Transposase</w:t>
            </w:r>
          </w:p>
        </w:tc>
        <w:tc>
          <w:tcPr>
            <w:tcW w:w="1163" w:type="dxa"/>
            <w:vAlign w:val="center"/>
          </w:tcPr>
          <w:p w14:paraId="257C1E88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25AC072C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134" w:type="dxa"/>
            <w:vAlign w:val="center"/>
          </w:tcPr>
          <w:p w14:paraId="539BEC90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1FCF3864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Column</w:t>
            </w:r>
          </w:p>
        </w:tc>
        <w:tc>
          <w:tcPr>
            <w:tcW w:w="2645" w:type="dxa"/>
            <w:vAlign w:val="center"/>
          </w:tcPr>
          <w:p w14:paraId="6BB31344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Bwa</w:t>
            </w:r>
          </w:p>
        </w:tc>
      </w:tr>
      <w:tr w:rsidR="0083055A" w14:paraId="472C7579" w14:textId="77777777">
        <w:tc>
          <w:tcPr>
            <w:tcW w:w="689" w:type="dxa"/>
            <w:vAlign w:val="center"/>
          </w:tcPr>
          <w:p w14:paraId="52F00CF6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C12</w:t>
            </w:r>
          </w:p>
        </w:tc>
        <w:tc>
          <w:tcPr>
            <w:tcW w:w="2530" w:type="dxa"/>
            <w:vAlign w:val="center"/>
          </w:tcPr>
          <w:p w14:paraId="5E2E2184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Illumina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NextSeq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 550</w:t>
            </w:r>
          </w:p>
        </w:tc>
        <w:tc>
          <w:tcPr>
            <w:tcW w:w="1869" w:type="dxa"/>
            <w:vAlign w:val="center"/>
          </w:tcPr>
          <w:p w14:paraId="2AC8B13A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PE150</w:t>
            </w:r>
          </w:p>
        </w:tc>
        <w:tc>
          <w:tcPr>
            <w:tcW w:w="1546" w:type="dxa"/>
            <w:vAlign w:val="center"/>
          </w:tcPr>
          <w:p w14:paraId="7043C39A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Endonuclease</w:t>
            </w:r>
          </w:p>
        </w:tc>
        <w:tc>
          <w:tcPr>
            <w:tcW w:w="1163" w:type="dxa"/>
            <w:vAlign w:val="center"/>
          </w:tcPr>
          <w:p w14:paraId="72B3DA5C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+</w:t>
            </w:r>
          </w:p>
        </w:tc>
        <w:tc>
          <w:tcPr>
            <w:tcW w:w="1275" w:type="dxa"/>
            <w:vAlign w:val="center"/>
          </w:tcPr>
          <w:p w14:paraId="78CCFF84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6B737425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473B9FC2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Column</w:t>
            </w:r>
          </w:p>
        </w:tc>
        <w:tc>
          <w:tcPr>
            <w:tcW w:w="2645" w:type="dxa"/>
            <w:vAlign w:val="center"/>
          </w:tcPr>
          <w:p w14:paraId="556CBA1B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Bwa</w:t>
            </w:r>
          </w:p>
        </w:tc>
      </w:tr>
      <w:tr w:rsidR="0083055A" w14:paraId="17FE608F" w14:textId="77777777">
        <w:tc>
          <w:tcPr>
            <w:tcW w:w="689" w:type="dxa"/>
            <w:vAlign w:val="center"/>
          </w:tcPr>
          <w:p w14:paraId="0FA390BB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C13</w:t>
            </w:r>
          </w:p>
        </w:tc>
        <w:tc>
          <w:tcPr>
            <w:tcW w:w="2530" w:type="dxa"/>
            <w:vAlign w:val="center"/>
          </w:tcPr>
          <w:p w14:paraId="10F40D62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NovaSeq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 6000</w:t>
            </w:r>
          </w:p>
        </w:tc>
        <w:tc>
          <w:tcPr>
            <w:tcW w:w="1869" w:type="dxa"/>
            <w:vAlign w:val="center"/>
          </w:tcPr>
          <w:p w14:paraId="7DB22BF5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PE150</w:t>
            </w:r>
          </w:p>
        </w:tc>
        <w:tc>
          <w:tcPr>
            <w:tcW w:w="1546" w:type="dxa"/>
            <w:vAlign w:val="center"/>
          </w:tcPr>
          <w:p w14:paraId="374D6185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Transposase</w:t>
            </w:r>
          </w:p>
        </w:tc>
        <w:tc>
          <w:tcPr>
            <w:tcW w:w="1163" w:type="dxa"/>
            <w:vAlign w:val="center"/>
          </w:tcPr>
          <w:p w14:paraId="2EA30D8C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404B92B8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134" w:type="dxa"/>
            <w:vAlign w:val="center"/>
          </w:tcPr>
          <w:p w14:paraId="2E487509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2CBEAC18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Column</w:t>
            </w:r>
          </w:p>
        </w:tc>
        <w:tc>
          <w:tcPr>
            <w:tcW w:w="2645" w:type="dxa"/>
            <w:vAlign w:val="center"/>
          </w:tcPr>
          <w:p w14:paraId="29DCD5AF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Snap</w:t>
            </w:r>
          </w:p>
        </w:tc>
      </w:tr>
      <w:tr w:rsidR="0083055A" w14:paraId="13EB5D0F" w14:textId="77777777">
        <w:tc>
          <w:tcPr>
            <w:tcW w:w="689" w:type="dxa"/>
            <w:vAlign w:val="center"/>
          </w:tcPr>
          <w:p w14:paraId="14CB1A74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C14</w:t>
            </w:r>
          </w:p>
        </w:tc>
        <w:tc>
          <w:tcPr>
            <w:tcW w:w="2530" w:type="dxa"/>
            <w:vAlign w:val="center"/>
          </w:tcPr>
          <w:p w14:paraId="4EC29913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bookmarkStart w:id="7" w:name="_Hlk52914234"/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NovaSeq</w:t>
            </w:r>
            <w:bookmarkEnd w:id="7"/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 6000</w:t>
            </w:r>
          </w:p>
        </w:tc>
        <w:tc>
          <w:tcPr>
            <w:tcW w:w="1869" w:type="dxa"/>
            <w:vAlign w:val="center"/>
          </w:tcPr>
          <w:p w14:paraId="1A774BF1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PE150</w:t>
            </w:r>
          </w:p>
        </w:tc>
        <w:tc>
          <w:tcPr>
            <w:tcW w:w="1546" w:type="dxa"/>
            <w:vAlign w:val="center"/>
          </w:tcPr>
          <w:p w14:paraId="6DA90E73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Transposase</w:t>
            </w:r>
          </w:p>
        </w:tc>
        <w:tc>
          <w:tcPr>
            <w:tcW w:w="1163" w:type="dxa"/>
            <w:vAlign w:val="center"/>
          </w:tcPr>
          <w:p w14:paraId="099C50EF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4CD99DBE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53854F59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3C41F48E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Dynabeads</w:t>
            </w:r>
            <w:proofErr w:type="spellEnd"/>
          </w:p>
        </w:tc>
        <w:tc>
          <w:tcPr>
            <w:tcW w:w="2645" w:type="dxa"/>
            <w:vAlign w:val="center"/>
          </w:tcPr>
          <w:p w14:paraId="494FC2A7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Snap</w:t>
            </w:r>
          </w:p>
        </w:tc>
      </w:tr>
      <w:tr w:rsidR="0083055A" w14:paraId="454022AD" w14:textId="77777777">
        <w:tc>
          <w:tcPr>
            <w:tcW w:w="689" w:type="dxa"/>
            <w:vAlign w:val="center"/>
          </w:tcPr>
          <w:p w14:paraId="475DBA80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C15</w:t>
            </w:r>
          </w:p>
        </w:tc>
        <w:tc>
          <w:tcPr>
            <w:tcW w:w="2530" w:type="dxa"/>
            <w:vAlign w:val="center"/>
          </w:tcPr>
          <w:p w14:paraId="71C8A739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Illumina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NextSeq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 500</w:t>
            </w:r>
          </w:p>
        </w:tc>
        <w:tc>
          <w:tcPr>
            <w:tcW w:w="1869" w:type="dxa"/>
            <w:vAlign w:val="center"/>
          </w:tcPr>
          <w:p w14:paraId="39C43709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SE75</w:t>
            </w:r>
          </w:p>
        </w:tc>
        <w:tc>
          <w:tcPr>
            <w:tcW w:w="1546" w:type="dxa"/>
            <w:vAlign w:val="center"/>
          </w:tcPr>
          <w:p w14:paraId="37801B87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Ultrasound</w:t>
            </w:r>
          </w:p>
        </w:tc>
        <w:tc>
          <w:tcPr>
            <w:tcW w:w="1163" w:type="dxa"/>
            <w:vAlign w:val="center"/>
          </w:tcPr>
          <w:p w14:paraId="48ACD9EB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2A30D7FA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2EDA4FDD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0836940D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Column</w:t>
            </w:r>
          </w:p>
        </w:tc>
        <w:tc>
          <w:tcPr>
            <w:tcW w:w="2645" w:type="dxa"/>
            <w:vAlign w:val="center"/>
          </w:tcPr>
          <w:p w14:paraId="30DA6421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Bwa</w:t>
            </w:r>
          </w:p>
        </w:tc>
      </w:tr>
      <w:tr w:rsidR="0083055A" w14:paraId="2E0C0E01" w14:textId="77777777">
        <w:tc>
          <w:tcPr>
            <w:tcW w:w="689" w:type="dxa"/>
            <w:vAlign w:val="center"/>
          </w:tcPr>
          <w:p w14:paraId="487F14C6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C16</w:t>
            </w:r>
          </w:p>
        </w:tc>
        <w:tc>
          <w:tcPr>
            <w:tcW w:w="2530" w:type="dxa"/>
            <w:vAlign w:val="center"/>
          </w:tcPr>
          <w:p w14:paraId="4E4CC62C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Illumina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NextSeq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 500</w:t>
            </w:r>
          </w:p>
        </w:tc>
        <w:tc>
          <w:tcPr>
            <w:tcW w:w="1869" w:type="dxa"/>
            <w:vAlign w:val="center"/>
          </w:tcPr>
          <w:p w14:paraId="725B6271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SE75</w:t>
            </w:r>
          </w:p>
        </w:tc>
        <w:tc>
          <w:tcPr>
            <w:tcW w:w="1546" w:type="dxa"/>
            <w:vAlign w:val="center"/>
          </w:tcPr>
          <w:p w14:paraId="36DC8ECC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Ultrasound</w:t>
            </w:r>
          </w:p>
        </w:tc>
        <w:tc>
          <w:tcPr>
            <w:tcW w:w="1163" w:type="dxa"/>
            <w:vAlign w:val="center"/>
          </w:tcPr>
          <w:p w14:paraId="465F0ACA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472DC9B0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429F4AC4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49" w:type="dxa"/>
            <w:vAlign w:val="center"/>
          </w:tcPr>
          <w:p w14:paraId="74041545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Dynabeads</w:t>
            </w:r>
            <w:proofErr w:type="spellEnd"/>
          </w:p>
        </w:tc>
        <w:tc>
          <w:tcPr>
            <w:tcW w:w="2645" w:type="dxa"/>
            <w:vAlign w:val="center"/>
          </w:tcPr>
          <w:p w14:paraId="5BB0F0A0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Bowtie2+Kraken2</w:t>
            </w:r>
          </w:p>
        </w:tc>
      </w:tr>
      <w:tr w:rsidR="0083055A" w14:paraId="17DCF6F9" w14:textId="77777777">
        <w:trPr>
          <w:trHeight w:val="57"/>
        </w:trPr>
        <w:tc>
          <w:tcPr>
            <w:tcW w:w="689" w:type="dxa"/>
            <w:vAlign w:val="center"/>
          </w:tcPr>
          <w:p w14:paraId="1F821B13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C17</w:t>
            </w:r>
          </w:p>
        </w:tc>
        <w:tc>
          <w:tcPr>
            <w:tcW w:w="2530" w:type="dxa"/>
            <w:vAlign w:val="center"/>
          </w:tcPr>
          <w:p w14:paraId="5D557228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Illumina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NextSeq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 500</w:t>
            </w:r>
          </w:p>
        </w:tc>
        <w:tc>
          <w:tcPr>
            <w:tcW w:w="1869" w:type="dxa"/>
            <w:vAlign w:val="center"/>
          </w:tcPr>
          <w:p w14:paraId="32094299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SE75</w:t>
            </w:r>
          </w:p>
        </w:tc>
        <w:tc>
          <w:tcPr>
            <w:tcW w:w="1546" w:type="dxa"/>
            <w:vAlign w:val="center"/>
          </w:tcPr>
          <w:p w14:paraId="284CA7CC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Endonuclease</w:t>
            </w:r>
          </w:p>
        </w:tc>
        <w:tc>
          <w:tcPr>
            <w:tcW w:w="1163" w:type="dxa"/>
            <w:vAlign w:val="center"/>
          </w:tcPr>
          <w:p w14:paraId="1FCE0A23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3E67B010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134" w:type="dxa"/>
            <w:vAlign w:val="center"/>
          </w:tcPr>
          <w:p w14:paraId="2ADA3D5D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49" w:type="dxa"/>
            <w:vAlign w:val="center"/>
          </w:tcPr>
          <w:p w14:paraId="1170F3AD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Column</w:t>
            </w:r>
          </w:p>
        </w:tc>
        <w:tc>
          <w:tcPr>
            <w:tcW w:w="2645" w:type="dxa"/>
            <w:vAlign w:val="center"/>
          </w:tcPr>
          <w:p w14:paraId="3540F3FD" w14:textId="77777777" w:rsidR="0083055A" w:rsidRDefault="00C261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Bowtie2+Snap</w:t>
            </w:r>
          </w:p>
        </w:tc>
      </w:tr>
    </w:tbl>
    <w:p w14:paraId="12FB5B91" w14:textId="77777777" w:rsidR="0083055A" w:rsidRDefault="0083055A">
      <w:pPr>
        <w:spacing w:line="480" w:lineRule="auto"/>
        <w:rPr>
          <w:rFonts w:ascii="Times New Roman" w:hAnsi="Times New Roman" w:cs="Times New Roman"/>
        </w:rPr>
      </w:pPr>
    </w:p>
    <w:p w14:paraId="4FF48A7D" w14:textId="77777777" w:rsidR="0083055A" w:rsidRDefault="00C261F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371BBD1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  <w:b/>
          <w:kern w:val="24"/>
        </w:rPr>
      </w:pPr>
      <w:bookmarkStart w:id="8" w:name="_Toc56182416"/>
      <w:r>
        <w:rPr>
          <w:rFonts w:ascii="Times New Roman" w:hAnsi="Times New Roman" w:cs="Times New Roman"/>
          <w:b/>
          <w:kern w:val="24"/>
        </w:rPr>
        <w:lastRenderedPageBreak/>
        <w:t>Table S4. Library numbers and data size in the study.</w:t>
      </w:r>
      <w:bookmarkEnd w:id="8"/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271"/>
        <w:gridCol w:w="1559"/>
        <w:gridCol w:w="1560"/>
        <w:gridCol w:w="1559"/>
        <w:gridCol w:w="1559"/>
      </w:tblGrid>
      <w:tr w:rsidR="0083055A" w14:paraId="2B824538" w14:textId="77777777">
        <w:trPr>
          <w:trHeight w:val="432"/>
        </w:trPr>
        <w:tc>
          <w:tcPr>
            <w:tcW w:w="1271" w:type="dxa"/>
            <w:vMerge w:val="restart"/>
            <w:tcBorders>
              <w:top w:val="single" w:sz="18" w:space="0" w:color="auto"/>
              <w:bottom w:val="single" w:sz="18" w:space="0" w:color="auto"/>
            </w:tcBorders>
          </w:tcPr>
          <w:p w14:paraId="6D3F3C08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Site</w:t>
            </w:r>
          </w:p>
        </w:tc>
        <w:tc>
          <w:tcPr>
            <w:tcW w:w="3119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2DEEE988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Library NO.</w:t>
            </w:r>
          </w:p>
        </w:tc>
        <w:tc>
          <w:tcPr>
            <w:tcW w:w="3118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4181CC2A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</w:rPr>
              <w:t>Size</w:t>
            </w:r>
          </w:p>
        </w:tc>
      </w:tr>
      <w:tr w:rsidR="0083055A" w14:paraId="6FE7BBEC" w14:textId="77777777">
        <w:trPr>
          <w:trHeight w:val="191"/>
        </w:trPr>
        <w:tc>
          <w:tcPr>
            <w:tcW w:w="1271" w:type="dxa"/>
            <w:vMerge/>
            <w:tcBorders>
              <w:top w:val="nil"/>
              <w:bottom w:val="single" w:sz="18" w:space="0" w:color="auto"/>
            </w:tcBorders>
          </w:tcPr>
          <w:p w14:paraId="3FA646A4" w14:textId="77777777" w:rsidR="0083055A" w:rsidRDefault="0083055A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8F0DE7D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Original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B94443D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Dilution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20AC868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Original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2B6F527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Dilution</w:t>
            </w:r>
          </w:p>
        </w:tc>
      </w:tr>
      <w:tr w:rsidR="0083055A" w14:paraId="4B3DCC60" w14:textId="77777777">
        <w:trPr>
          <w:trHeight w:val="432"/>
        </w:trPr>
        <w:tc>
          <w:tcPr>
            <w:tcW w:w="1271" w:type="dxa"/>
            <w:tcBorders>
              <w:top w:val="single" w:sz="18" w:space="0" w:color="auto"/>
            </w:tcBorders>
          </w:tcPr>
          <w:p w14:paraId="28214D17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C01</w:t>
            </w:r>
          </w:p>
        </w:tc>
        <w:tc>
          <w:tcPr>
            <w:tcW w:w="1559" w:type="dxa"/>
            <w:tcBorders>
              <w:top w:val="single" w:sz="18" w:space="0" w:color="auto"/>
            </w:tcBorders>
          </w:tcPr>
          <w:p w14:paraId="209724AE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14:paraId="6166D8F6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160</w:t>
            </w:r>
          </w:p>
        </w:tc>
        <w:tc>
          <w:tcPr>
            <w:tcW w:w="1559" w:type="dxa"/>
            <w:tcBorders>
              <w:top w:val="single" w:sz="18" w:space="0" w:color="auto"/>
            </w:tcBorders>
          </w:tcPr>
          <w:p w14:paraId="419E4696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6.91E+10</w:t>
            </w:r>
          </w:p>
        </w:tc>
        <w:tc>
          <w:tcPr>
            <w:tcW w:w="1559" w:type="dxa"/>
            <w:tcBorders>
              <w:top w:val="single" w:sz="18" w:space="0" w:color="auto"/>
            </w:tcBorders>
          </w:tcPr>
          <w:p w14:paraId="7006AD93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4.61E+11</w:t>
            </w:r>
          </w:p>
        </w:tc>
      </w:tr>
      <w:tr w:rsidR="0083055A" w14:paraId="786C4053" w14:textId="77777777">
        <w:trPr>
          <w:trHeight w:val="440"/>
        </w:trPr>
        <w:tc>
          <w:tcPr>
            <w:tcW w:w="1271" w:type="dxa"/>
          </w:tcPr>
          <w:p w14:paraId="1CD64EFA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C02</w:t>
            </w:r>
          </w:p>
        </w:tc>
        <w:tc>
          <w:tcPr>
            <w:tcW w:w="1559" w:type="dxa"/>
          </w:tcPr>
          <w:p w14:paraId="64A086F6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560" w:type="dxa"/>
          </w:tcPr>
          <w:p w14:paraId="7D6689C5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160</w:t>
            </w:r>
          </w:p>
        </w:tc>
        <w:tc>
          <w:tcPr>
            <w:tcW w:w="1559" w:type="dxa"/>
          </w:tcPr>
          <w:p w14:paraId="61C034D0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2.13E+10</w:t>
            </w:r>
          </w:p>
        </w:tc>
        <w:tc>
          <w:tcPr>
            <w:tcW w:w="1559" w:type="dxa"/>
          </w:tcPr>
          <w:p w14:paraId="25B6FF48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1.75E+11</w:t>
            </w:r>
          </w:p>
        </w:tc>
      </w:tr>
      <w:tr w:rsidR="0083055A" w14:paraId="2C8CEADD" w14:textId="77777777">
        <w:trPr>
          <w:trHeight w:val="432"/>
        </w:trPr>
        <w:tc>
          <w:tcPr>
            <w:tcW w:w="1271" w:type="dxa"/>
          </w:tcPr>
          <w:p w14:paraId="6BECA1D1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C03</w:t>
            </w:r>
          </w:p>
        </w:tc>
        <w:tc>
          <w:tcPr>
            <w:tcW w:w="1559" w:type="dxa"/>
          </w:tcPr>
          <w:p w14:paraId="7008BDE4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560" w:type="dxa"/>
          </w:tcPr>
          <w:p w14:paraId="1A69D47C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131#</w:t>
            </w:r>
          </w:p>
        </w:tc>
        <w:tc>
          <w:tcPr>
            <w:tcW w:w="1559" w:type="dxa"/>
          </w:tcPr>
          <w:p w14:paraId="690947E0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8.39E+09</w:t>
            </w:r>
          </w:p>
        </w:tc>
        <w:tc>
          <w:tcPr>
            <w:tcW w:w="1559" w:type="dxa"/>
          </w:tcPr>
          <w:p w14:paraId="24174A5F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1.81E+11</w:t>
            </w:r>
          </w:p>
        </w:tc>
      </w:tr>
      <w:tr w:rsidR="0083055A" w14:paraId="438E2D1A" w14:textId="77777777">
        <w:trPr>
          <w:trHeight w:val="432"/>
        </w:trPr>
        <w:tc>
          <w:tcPr>
            <w:tcW w:w="1271" w:type="dxa"/>
          </w:tcPr>
          <w:p w14:paraId="351AFDA6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C04</w:t>
            </w:r>
          </w:p>
        </w:tc>
        <w:tc>
          <w:tcPr>
            <w:tcW w:w="1559" w:type="dxa"/>
          </w:tcPr>
          <w:p w14:paraId="67818937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560" w:type="dxa"/>
          </w:tcPr>
          <w:p w14:paraId="6F7A00DC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160</w:t>
            </w:r>
          </w:p>
        </w:tc>
        <w:tc>
          <w:tcPr>
            <w:tcW w:w="1559" w:type="dxa"/>
          </w:tcPr>
          <w:p w14:paraId="367FD7C2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2.39E+10</w:t>
            </w:r>
          </w:p>
        </w:tc>
        <w:tc>
          <w:tcPr>
            <w:tcW w:w="1559" w:type="dxa"/>
          </w:tcPr>
          <w:p w14:paraId="6184ED3D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1.41E+11</w:t>
            </w:r>
          </w:p>
        </w:tc>
      </w:tr>
      <w:tr w:rsidR="0083055A" w14:paraId="7F5274A0" w14:textId="77777777">
        <w:trPr>
          <w:trHeight w:val="440"/>
        </w:trPr>
        <w:tc>
          <w:tcPr>
            <w:tcW w:w="1271" w:type="dxa"/>
          </w:tcPr>
          <w:p w14:paraId="40652685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C05</w:t>
            </w:r>
          </w:p>
        </w:tc>
        <w:tc>
          <w:tcPr>
            <w:tcW w:w="1559" w:type="dxa"/>
          </w:tcPr>
          <w:p w14:paraId="0383A1A0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9*</w:t>
            </w:r>
          </w:p>
        </w:tc>
        <w:tc>
          <w:tcPr>
            <w:tcW w:w="1560" w:type="dxa"/>
          </w:tcPr>
          <w:p w14:paraId="6BDC1A6A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80*</w:t>
            </w:r>
          </w:p>
        </w:tc>
        <w:tc>
          <w:tcPr>
            <w:tcW w:w="1559" w:type="dxa"/>
          </w:tcPr>
          <w:p w14:paraId="75EE438C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2.75E+10</w:t>
            </w:r>
          </w:p>
        </w:tc>
        <w:tc>
          <w:tcPr>
            <w:tcW w:w="1559" w:type="dxa"/>
          </w:tcPr>
          <w:p w14:paraId="50A2598E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2.38E+11</w:t>
            </w:r>
          </w:p>
        </w:tc>
      </w:tr>
      <w:tr w:rsidR="0083055A" w14:paraId="0109D3ED" w14:textId="77777777">
        <w:trPr>
          <w:trHeight w:val="432"/>
        </w:trPr>
        <w:tc>
          <w:tcPr>
            <w:tcW w:w="1271" w:type="dxa"/>
          </w:tcPr>
          <w:p w14:paraId="19510860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C06</w:t>
            </w:r>
          </w:p>
        </w:tc>
        <w:tc>
          <w:tcPr>
            <w:tcW w:w="1559" w:type="dxa"/>
          </w:tcPr>
          <w:p w14:paraId="54BB143B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560" w:type="dxa"/>
          </w:tcPr>
          <w:p w14:paraId="2803EE9B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160</w:t>
            </w:r>
          </w:p>
        </w:tc>
        <w:tc>
          <w:tcPr>
            <w:tcW w:w="1559" w:type="dxa"/>
          </w:tcPr>
          <w:p w14:paraId="39E57B9D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2.14E+10</w:t>
            </w:r>
          </w:p>
        </w:tc>
        <w:tc>
          <w:tcPr>
            <w:tcW w:w="1559" w:type="dxa"/>
          </w:tcPr>
          <w:p w14:paraId="33C3FE91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3.32E+11</w:t>
            </w:r>
          </w:p>
        </w:tc>
      </w:tr>
      <w:tr w:rsidR="0083055A" w14:paraId="2DFB20F9" w14:textId="77777777">
        <w:trPr>
          <w:trHeight w:val="440"/>
        </w:trPr>
        <w:tc>
          <w:tcPr>
            <w:tcW w:w="1271" w:type="dxa"/>
          </w:tcPr>
          <w:p w14:paraId="7113D701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C07</w:t>
            </w:r>
          </w:p>
        </w:tc>
        <w:tc>
          <w:tcPr>
            <w:tcW w:w="1559" w:type="dxa"/>
          </w:tcPr>
          <w:p w14:paraId="212C2C24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9*</w:t>
            </w:r>
          </w:p>
        </w:tc>
        <w:tc>
          <w:tcPr>
            <w:tcW w:w="1560" w:type="dxa"/>
          </w:tcPr>
          <w:p w14:paraId="36A619F3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80*</w:t>
            </w:r>
          </w:p>
        </w:tc>
        <w:tc>
          <w:tcPr>
            <w:tcW w:w="1559" w:type="dxa"/>
          </w:tcPr>
          <w:p w14:paraId="1D3E53F3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1.93E+10</w:t>
            </w:r>
          </w:p>
        </w:tc>
        <w:tc>
          <w:tcPr>
            <w:tcW w:w="1559" w:type="dxa"/>
          </w:tcPr>
          <w:p w14:paraId="7B274E7E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1.10E+11</w:t>
            </w:r>
          </w:p>
        </w:tc>
      </w:tr>
      <w:tr w:rsidR="0083055A" w14:paraId="79D6303D" w14:textId="77777777">
        <w:trPr>
          <w:trHeight w:val="432"/>
        </w:trPr>
        <w:tc>
          <w:tcPr>
            <w:tcW w:w="1271" w:type="dxa"/>
          </w:tcPr>
          <w:p w14:paraId="162CCB33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C08</w:t>
            </w:r>
          </w:p>
        </w:tc>
        <w:tc>
          <w:tcPr>
            <w:tcW w:w="1559" w:type="dxa"/>
          </w:tcPr>
          <w:p w14:paraId="4F7C15BB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560" w:type="dxa"/>
          </w:tcPr>
          <w:p w14:paraId="665A753B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160</w:t>
            </w:r>
          </w:p>
        </w:tc>
        <w:tc>
          <w:tcPr>
            <w:tcW w:w="1559" w:type="dxa"/>
          </w:tcPr>
          <w:p w14:paraId="37505185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2.8E+10</w:t>
            </w:r>
          </w:p>
        </w:tc>
        <w:tc>
          <w:tcPr>
            <w:tcW w:w="1559" w:type="dxa"/>
          </w:tcPr>
          <w:p w14:paraId="1F54232D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2.34E+11</w:t>
            </w:r>
          </w:p>
        </w:tc>
      </w:tr>
      <w:tr w:rsidR="0083055A" w14:paraId="0C2E9B84" w14:textId="77777777">
        <w:trPr>
          <w:trHeight w:val="432"/>
        </w:trPr>
        <w:tc>
          <w:tcPr>
            <w:tcW w:w="1271" w:type="dxa"/>
          </w:tcPr>
          <w:p w14:paraId="29058B86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C09</w:t>
            </w:r>
          </w:p>
        </w:tc>
        <w:tc>
          <w:tcPr>
            <w:tcW w:w="1559" w:type="dxa"/>
          </w:tcPr>
          <w:p w14:paraId="54C654CB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9*</w:t>
            </w:r>
          </w:p>
        </w:tc>
        <w:tc>
          <w:tcPr>
            <w:tcW w:w="1560" w:type="dxa"/>
          </w:tcPr>
          <w:p w14:paraId="57AFC3AA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80*</w:t>
            </w:r>
          </w:p>
        </w:tc>
        <w:tc>
          <w:tcPr>
            <w:tcW w:w="1559" w:type="dxa"/>
          </w:tcPr>
          <w:p w14:paraId="0CF23B62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1.8E+10</w:t>
            </w:r>
          </w:p>
        </w:tc>
        <w:tc>
          <w:tcPr>
            <w:tcW w:w="1559" w:type="dxa"/>
          </w:tcPr>
          <w:p w14:paraId="43DCE449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2.09E+11</w:t>
            </w:r>
          </w:p>
        </w:tc>
      </w:tr>
      <w:tr w:rsidR="0083055A" w14:paraId="110F09A4" w14:textId="77777777">
        <w:trPr>
          <w:trHeight w:val="440"/>
        </w:trPr>
        <w:tc>
          <w:tcPr>
            <w:tcW w:w="1271" w:type="dxa"/>
          </w:tcPr>
          <w:p w14:paraId="7310C601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C10</w:t>
            </w:r>
          </w:p>
        </w:tc>
        <w:tc>
          <w:tcPr>
            <w:tcW w:w="1559" w:type="dxa"/>
          </w:tcPr>
          <w:p w14:paraId="65891743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560" w:type="dxa"/>
          </w:tcPr>
          <w:p w14:paraId="574E4BC4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160</w:t>
            </w:r>
          </w:p>
        </w:tc>
        <w:tc>
          <w:tcPr>
            <w:tcW w:w="1559" w:type="dxa"/>
          </w:tcPr>
          <w:p w14:paraId="71BD83A7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1.46E+10</w:t>
            </w:r>
          </w:p>
        </w:tc>
        <w:tc>
          <w:tcPr>
            <w:tcW w:w="1559" w:type="dxa"/>
          </w:tcPr>
          <w:p w14:paraId="0E709BA0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1.65E+11</w:t>
            </w:r>
          </w:p>
        </w:tc>
      </w:tr>
      <w:tr w:rsidR="0083055A" w14:paraId="1FA36E2A" w14:textId="77777777">
        <w:trPr>
          <w:trHeight w:val="432"/>
        </w:trPr>
        <w:tc>
          <w:tcPr>
            <w:tcW w:w="1271" w:type="dxa"/>
          </w:tcPr>
          <w:p w14:paraId="08F19B1E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C11</w:t>
            </w:r>
          </w:p>
        </w:tc>
        <w:tc>
          <w:tcPr>
            <w:tcW w:w="1559" w:type="dxa"/>
          </w:tcPr>
          <w:p w14:paraId="37D88CC4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560" w:type="dxa"/>
          </w:tcPr>
          <w:p w14:paraId="099CFDE5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160</w:t>
            </w:r>
          </w:p>
        </w:tc>
        <w:tc>
          <w:tcPr>
            <w:tcW w:w="1559" w:type="dxa"/>
          </w:tcPr>
          <w:p w14:paraId="66C4E0A1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2.45E+10</w:t>
            </w:r>
          </w:p>
        </w:tc>
        <w:tc>
          <w:tcPr>
            <w:tcW w:w="1559" w:type="dxa"/>
          </w:tcPr>
          <w:p w14:paraId="29EA614C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1.70E+11</w:t>
            </w:r>
          </w:p>
        </w:tc>
      </w:tr>
      <w:tr w:rsidR="0083055A" w14:paraId="7EBB5424" w14:textId="77777777">
        <w:trPr>
          <w:trHeight w:val="440"/>
        </w:trPr>
        <w:tc>
          <w:tcPr>
            <w:tcW w:w="1271" w:type="dxa"/>
          </w:tcPr>
          <w:p w14:paraId="5BC5F4A8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C12</w:t>
            </w:r>
          </w:p>
        </w:tc>
        <w:tc>
          <w:tcPr>
            <w:tcW w:w="1559" w:type="dxa"/>
          </w:tcPr>
          <w:p w14:paraId="5447C219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9*</w:t>
            </w:r>
          </w:p>
        </w:tc>
        <w:tc>
          <w:tcPr>
            <w:tcW w:w="1560" w:type="dxa"/>
          </w:tcPr>
          <w:p w14:paraId="5FEE1697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80*</w:t>
            </w:r>
          </w:p>
        </w:tc>
        <w:tc>
          <w:tcPr>
            <w:tcW w:w="1559" w:type="dxa"/>
          </w:tcPr>
          <w:p w14:paraId="4BE59312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5.17E+10</w:t>
            </w:r>
          </w:p>
        </w:tc>
        <w:tc>
          <w:tcPr>
            <w:tcW w:w="1559" w:type="dxa"/>
          </w:tcPr>
          <w:p w14:paraId="4147E8D0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4.54E+11</w:t>
            </w:r>
          </w:p>
        </w:tc>
      </w:tr>
      <w:tr w:rsidR="0083055A" w14:paraId="4E21E526" w14:textId="77777777">
        <w:trPr>
          <w:trHeight w:val="432"/>
        </w:trPr>
        <w:tc>
          <w:tcPr>
            <w:tcW w:w="1271" w:type="dxa"/>
          </w:tcPr>
          <w:p w14:paraId="7397EE73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C13</w:t>
            </w:r>
          </w:p>
        </w:tc>
        <w:tc>
          <w:tcPr>
            <w:tcW w:w="1559" w:type="dxa"/>
          </w:tcPr>
          <w:p w14:paraId="26A397E8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560" w:type="dxa"/>
          </w:tcPr>
          <w:p w14:paraId="6D0768EF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160</w:t>
            </w:r>
          </w:p>
        </w:tc>
        <w:tc>
          <w:tcPr>
            <w:tcW w:w="1559" w:type="dxa"/>
          </w:tcPr>
          <w:p w14:paraId="505187DE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3.72E+10</w:t>
            </w:r>
          </w:p>
        </w:tc>
        <w:tc>
          <w:tcPr>
            <w:tcW w:w="1559" w:type="dxa"/>
          </w:tcPr>
          <w:p w14:paraId="62D630FA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3.41E+11</w:t>
            </w:r>
          </w:p>
        </w:tc>
      </w:tr>
      <w:tr w:rsidR="0083055A" w14:paraId="10351DDD" w14:textId="77777777">
        <w:trPr>
          <w:trHeight w:val="432"/>
        </w:trPr>
        <w:tc>
          <w:tcPr>
            <w:tcW w:w="1271" w:type="dxa"/>
          </w:tcPr>
          <w:p w14:paraId="0560C617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C14</w:t>
            </w:r>
          </w:p>
        </w:tc>
        <w:tc>
          <w:tcPr>
            <w:tcW w:w="1559" w:type="dxa"/>
          </w:tcPr>
          <w:p w14:paraId="6C9C0751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560" w:type="dxa"/>
          </w:tcPr>
          <w:p w14:paraId="38D199A6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160</w:t>
            </w:r>
          </w:p>
        </w:tc>
        <w:tc>
          <w:tcPr>
            <w:tcW w:w="1559" w:type="dxa"/>
          </w:tcPr>
          <w:p w14:paraId="5C004C72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1.43E+10</w:t>
            </w:r>
          </w:p>
        </w:tc>
        <w:tc>
          <w:tcPr>
            <w:tcW w:w="1559" w:type="dxa"/>
          </w:tcPr>
          <w:p w14:paraId="128194C6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7.74E+11</w:t>
            </w:r>
          </w:p>
        </w:tc>
      </w:tr>
      <w:tr w:rsidR="0083055A" w14:paraId="1ED071F9" w14:textId="77777777">
        <w:trPr>
          <w:trHeight w:val="440"/>
        </w:trPr>
        <w:tc>
          <w:tcPr>
            <w:tcW w:w="1271" w:type="dxa"/>
          </w:tcPr>
          <w:p w14:paraId="60C76806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C15</w:t>
            </w:r>
          </w:p>
        </w:tc>
        <w:tc>
          <w:tcPr>
            <w:tcW w:w="1559" w:type="dxa"/>
          </w:tcPr>
          <w:p w14:paraId="5CEE859F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560" w:type="dxa"/>
          </w:tcPr>
          <w:p w14:paraId="4588FDA0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160</w:t>
            </w:r>
          </w:p>
        </w:tc>
        <w:tc>
          <w:tcPr>
            <w:tcW w:w="1559" w:type="dxa"/>
          </w:tcPr>
          <w:p w14:paraId="3376CD4D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2.62E+10</w:t>
            </w:r>
          </w:p>
        </w:tc>
        <w:tc>
          <w:tcPr>
            <w:tcW w:w="1559" w:type="dxa"/>
          </w:tcPr>
          <w:p w14:paraId="6FAEC535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1.12E+11</w:t>
            </w:r>
          </w:p>
        </w:tc>
      </w:tr>
      <w:tr w:rsidR="0083055A" w14:paraId="1D88F6AD" w14:textId="77777777">
        <w:trPr>
          <w:trHeight w:val="432"/>
        </w:trPr>
        <w:tc>
          <w:tcPr>
            <w:tcW w:w="1271" w:type="dxa"/>
          </w:tcPr>
          <w:p w14:paraId="3DB130B4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C16</w:t>
            </w:r>
          </w:p>
        </w:tc>
        <w:tc>
          <w:tcPr>
            <w:tcW w:w="1559" w:type="dxa"/>
          </w:tcPr>
          <w:p w14:paraId="51A63BA9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560" w:type="dxa"/>
          </w:tcPr>
          <w:p w14:paraId="714BAD2A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160</w:t>
            </w:r>
          </w:p>
        </w:tc>
        <w:tc>
          <w:tcPr>
            <w:tcW w:w="1559" w:type="dxa"/>
          </w:tcPr>
          <w:p w14:paraId="7F3F1E3D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2.36E+10</w:t>
            </w:r>
          </w:p>
        </w:tc>
        <w:tc>
          <w:tcPr>
            <w:tcW w:w="1559" w:type="dxa"/>
          </w:tcPr>
          <w:p w14:paraId="3377FF46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1.96E+11</w:t>
            </w:r>
          </w:p>
        </w:tc>
      </w:tr>
      <w:tr w:rsidR="0083055A" w14:paraId="478081B8" w14:textId="77777777">
        <w:trPr>
          <w:trHeight w:val="440"/>
        </w:trPr>
        <w:tc>
          <w:tcPr>
            <w:tcW w:w="1271" w:type="dxa"/>
          </w:tcPr>
          <w:p w14:paraId="2A6C00F3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C17</w:t>
            </w:r>
          </w:p>
        </w:tc>
        <w:tc>
          <w:tcPr>
            <w:tcW w:w="1559" w:type="dxa"/>
          </w:tcPr>
          <w:p w14:paraId="0C6D234D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560" w:type="dxa"/>
          </w:tcPr>
          <w:p w14:paraId="51EFFD37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160</w:t>
            </w:r>
          </w:p>
        </w:tc>
        <w:tc>
          <w:tcPr>
            <w:tcW w:w="1559" w:type="dxa"/>
          </w:tcPr>
          <w:p w14:paraId="7ED20251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1.5E+10</w:t>
            </w:r>
          </w:p>
        </w:tc>
        <w:tc>
          <w:tcPr>
            <w:tcW w:w="1559" w:type="dxa"/>
          </w:tcPr>
          <w:p w14:paraId="59AFC760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2.33E+11</w:t>
            </w:r>
          </w:p>
        </w:tc>
      </w:tr>
      <w:tr w:rsidR="0083055A" w14:paraId="753BECC2" w14:textId="77777777">
        <w:trPr>
          <w:trHeight w:val="108"/>
        </w:trPr>
        <w:tc>
          <w:tcPr>
            <w:tcW w:w="1271" w:type="dxa"/>
          </w:tcPr>
          <w:p w14:paraId="27FD5380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</w:t>
            </w:r>
            <w:r>
              <w:rPr>
                <w:rFonts w:ascii="Times New Roman" w:hAnsi="Times New Roman" w:cs="Times New Roman"/>
                <w:sz w:val="24"/>
              </w:rPr>
              <w:t>otal</w:t>
            </w:r>
          </w:p>
        </w:tc>
        <w:tc>
          <w:tcPr>
            <w:tcW w:w="1559" w:type="dxa"/>
          </w:tcPr>
          <w:p w14:paraId="3C791F4E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70</w:t>
            </w:r>
          </w:p>
        </w:tc>
        <w:tc>
          <w:tcPr>
            <w:tcW w:w="1560" w:type="dxa"/>
          </w:tcPr>
          <w:p w14:paraId="0DB2C9F5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371</w:t>
            </w:r>
          </w:p>
        </w:tc>
        <w:tc>
          <w:tcPr>
            <w:tcW w:w="1559" w:type="dxa"/>
          </w:tcPr>
          <w:p w14:paraId="1EFA6E95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.18E+11</w:t>
            </w:r>
          </w:p>
        </w:tc>
        <w:tc>
          <w:tcPr>
            <w:tcW w:w="1559" w:type="dxa"/>
          </w:tcPr>
          <w:p w14:paraId="087114E9" w14:textId="77777777" w:rsidR="0083055A" w:rsidRDefault="00C261F3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.09E+12</w:t>
            </w:r>
          </w:p>
        </w:tc>
      </w:tr>
    </w:tbl>
    <w:p w14:paraId="16F6BE92" w14:textId="77777777" w:rsidR="0083055A" w:rsidRDefault="00C261F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LINK Excel.SheetBinaryMacroEnabled.12 "https://d.docs.live.net/372daf0d20443369/</w:instrText>
      </w:r>
      <w:r>
        <w:rPr>
          <w:rFonts w:ascii="Times New Roman" w:hAnsi="Times New Roman" w:cs="Times New Roman"/>
        </w:rPr>
        <w:instrText>微远</w:instrText>
      </w:r>
      <w:r>
        <w:rPr>
          <w:rFonts w:ascii="Times New Roman" w:hAnsi="Times New Roman" w:cs="Times New Roman"/>
        </w:rPr>
        <w:instrText>-2020/</w:instrText>
      </w:r>
      <w:r>
        <w:rPr>
          <w:rFonts w:ascii="Times New Roman" w:hAnsi="Times New Roman" w:cs="Times New Roman"/>
        </w:rPr>
        <w:instrText>研发项目</w:instrText>
      </w:r>
      <w:r>
        <w:rPr>
          <w:rFonts w:ascii="Times New Roman" w:hAnsi="Times New Roman" w:cs="Times New Roman"/>
        </w:rPr>
        <w:instrText>/</w:instrText>
      </w:r>
      <w:r>
        <w:rPr>
          <w:rFonts w:ascii="Times New Roman" w:hAnsi="Times New Roman" w:cs="Times New Roman"/>
        </w:rPr>
        <w:instrText>宏基因组联合研究</w:instrText>
      </w:r>
      <w:r>
        <w:rPr>
          <w:rFonts w:ascii="Times New Roman" w:hAnsi="Times New Roman" w:cs="Times New Roman"/>
        </w:rPr>
        <w:instrText xml:space="preserve">/endpoint_time_method.xls" "endpoint_time_method!R1C1:R19C10" \a \f 5 \h  \* MERGEFORMAT </w:instrTex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* mean co-libraries DNA and RNA nucleic acid;</w:t>
      </w:r>
    </w:p>
    <w:p w14:paraId="12F9B6B1" w14:textId="77777777" w:rsidR="0083055A" w:rsidRDefault="00C261F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 mean data missi</w:t>
      </w:r>
      <w:r>
        <w:rPr>
          <w:rFonts w:ascii="Times New Roman" w:hAnsi="Times New Roman" w:cs="Times New Roman"/>
        </w:rPr>
        <w:t>ng.</w:t>
      </w:r>
    </w:p>
    <w:p w14:paraId="10E25B00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  <w:bookmarkStart w:id="9" w:name="_Toc56182417"/>
      <w:r>
        <w:rPr>
          <w:rFonts w:ascii="Times New Roman" w:hAnsi="Times New Roman" w:cs="Times New Roman"/>
          <w:b/>
          <w:kern w:val="24"/>
        </w:rPr>
        <w:lastRenderedPageBreak/>
        <w:t>Table S5. Technical turnaround time of pathogen metagenomics workflow. Related to Fig. 1.</w:t>
      </w:r>
      <w:bookmarkEnd w:id="9"/>
    </w:p>
    <w:p w14:paraId="56C9D967" w14:textId="77777777" w:rsidR="0083055A" w:rsidRDefault="00C261F3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Unit: hour (h)</w:t>
      </w:r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126"/>
        <w:gridCol w:w="1323"/>
        <w:gridCol w:w="1221"/>
        <w:gridCol w:w="1221"/>
        <w:gridCol w:w="1616"/>
        <w:gridCol w:w="1576"/>
        <w:gridCol w:w="1390"/>
        <w:gridCol w:w="1336"/>
        <w:gridCol w:w="1244"/>
        <w:gridCol w:w="1198"/>
        <w:gridCol w:w="1139"/>
      </w:tblGrid>
      <w:tr w:rsidR="0083055A" w14:paraId="7491F097" w14:textId="77777777">
        <w:tc>
          <w:tcPr>
            <w:tcW w:w="112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8A62C6C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Site</w:t>
            </w:r>
          </w:p>
        </w:tc>
        <w:tc>
          <w:tcPr>
            <w:tcW w:w="132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A02E335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Preparation</w:t>
            </w:r>
          </w:p>
        </w:tc>
        <w:tc>
          <w:tcPr>
            <w:tcW w:w="122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BD33608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Nucleic acid Extract</w:t>
            </w:r>
          </w:p>
        </w:tc>
        <w:tc>
          <w:tcPr>
            <w:tcW w:w="122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0CC9937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Nucleic Acid QC</w:t>
            </w:r>
          </w:p>
        </w:tc>
        <w:tc>
          <w:tcPr>
            <w:tcW w:w="161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41E9153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Fragmentation</w:t>
            </w:r>
          </w:p>
        </w:tc>
        <w:tc>
          <w:tcPr>
            <w:tcW w:w="157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3B9D56C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DNA_Library</w:t>
            </w:r>
            <w:proofErr w:type="spellEnd"/>
          </w:p>
        </w:tc>
        <w:tc>
          <w:tcPr>
            <w:tcW w:w="139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B3D79E2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Library_QC</w:t>
            </w:r>
            <w:proofErr w:type="spellEnd"/>
          </w:p>
        </w:tc>
        <w:tc>
          <w:tcPr>
            <w:tcW w:w="133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079B170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Sequencing</w:t>
            </w:r>
          </w:p>
        </w:tc>
        <w:tc>
          <w:tcPr>
            <w:tcW w:w="124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798E377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Analysis</w:t>
            </w:r>
          </w:p>
        </w:tc>
        <w:tc>
          <w:tcPr>
            <w:tcW w:w="119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F5B1489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Report</w:t>
            </w:r>
          </w:p>
        </w:tc>
        <w:tc>
          <w:tcPr>
            <w:tcW w:w="113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42FB079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AT</w:t>
            </w:r>
          </w:p>
        </w:tc>
      </w:tr>
      <w:tr w:rsidR="0083055A" w14:paraId="11BBFC0F" w14:textId="77777777">
        <w:tc>
          <w:tcPr>
            <w:tcW w:w="1126" w:type="dxa"/>
            <w:tcBorders>
              <w:top w:val="single" w:sz="18" w:space="0" w:color="auto"/>
            </w:tcBorders>
            <w:vAlign w:val="center"/>
          </w:tcPr>
          <w:p w14:paraId="1DC7BA82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C01</w:t>
            </w:r>
          </w:p>
        </w:tc>
        <w:tc>
          <w:tcPr>
            <w:tcW w:w="1323" w:type="dxa"/>
            <w:tcBorders>
              <w:top w:val="single" w:sz="18" w:space="0" w:color="auto"/>
            </w:tcBorders>
            <w:vAlign w:val="center"/>
          </w:tcPr>
          <w:p w14:paraId="124AC533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221" w:type="dxa"/>
            <w:tcBorders>
              <w:top w:val="single" w:sz="18" w:space="0" w:color="auto"/>
            </w:tcBorders>
            <w:vAlign w:val="center"/>
          </w:tcPr>
          <w:p w14:paraId="597C034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221" w:type="dxa"/>
            <w:tcBorders>
              <w:top w:val="single" w:sz="18" w:space="0" w:color="auto"/>
            </w:tcBorders>
            <w:vAlign w:val="center"/>
          </w:tcPr>
          <w:p w14:paraId="05978FA5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616" w:type="dxa"/>
            <w:tcBorders>
              <w:top w:val="single" w:sz="18" w:space="0" w:color="auto"/>
            </w:tcBorders>
            <w:vAlign w:val="center"/>
          </w:tcPr>
          <w:p w14:paraId="226E6B49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0.05</w:t>
            </w:r>
          </w:p>
        </w:tc>
        <w:tc>
          <w:tcPr>
            <w:tcW w:w="1576" w:type="dxa"/>
            <w:tcBorders>
              <w:top w:val="single" w:sz="18" w:space="0" w:color="auto"/>
            </w:tcBorders>
            <w:vAlign w:val="center"/>
          </w:tcPr>
          <w:p w14:paraId="011687CB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390" w:type="dxa"/>
            <w:tcBorders>
              <w:top w:val="single" w:sz="18" w:space="0" w:color="auto"/>
            </w:tcBorders>
            <w:vAlign w:val="center"/>
          </w:tcPr>
          <w:p w14:paraId="58643A0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336" w:type="dxa"/>
            <w:tcBorders>
              <w:top w:val="single" w:sz="18" w:space="0" w:color="auto"/>
            </w:tcBorders>
            <w:vAlign w:val="center"/>
          </w:tcPr>
          <w:p w14:paraId="1813231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1244" w:type="dxa"/>
            <w:tcBorders>
              <w:top w:val="single" w:sz="18" w:space="0" w:color="auto"/>
            </w:tcBorders>
            <w:vAlign w:val="center"/>
          </w:tcPr>
          <w:p w14:paraId="31361B06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1.2</w:t>
            </w:r>
          </w:p>
        </w:tc>
        <w:tc>
          <w:tcPr>
            <w:tcW w:w="1198" w:type="dxa"/>
            <w:tcBorders>
              <w:top w:val="single" w:sz="18" w:space="0" w:color="auto"/>
            </w:tcBorders>
            <w:vAlign w:val="center"/>
          </w:tcPr>
          <w:p w14:paraId="03B77DB7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139" w:type="dxa"/>
            <w:tcBorders>
              <w:top w:val="single" w:sz="18" w:space="0" w:color="auto"/>
            </w:tcBorders>
          </w:tcPr>
          <w:p w14:paraId="315E825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2.6</w:t>
            </w:r>
          </w:p>
        </w:tc>
      </w:tr>
      <w:tr w:rsidR="0083055A" w14:paraId="2FF413AD" w14:textId="77777777">
        <w:tc>
          <w:tcPr>
            <w:tcW w:w="1126" w:type="dxa"/>
            <w:vAlign w:val="center"/>
          </w:tcPr>
          <w:p w14:paraId="73C18FDB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C02</w:t>
            </w:r>
          </w:p>
        </w:tc>
        <w:tc>
          <w:tcPr>
            <w:tcW w:w="1323" w:type="dxa"/>
            <w:vAlign w:val="center"/>
          </w:tcPr>
          <w:p w14:paraId="63B8BE8A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0.33</w:t>
            </w:r>
          </w:p>
        </w:tc>
        <w:tc>
          <w:tcPr>
            <w:tcW w:w="1221" w:type="dxa"/>
            <w:vAlign w:val="center"/>
          </w:tcPr>
          <w:p w14:paraId="4172A93F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221" w:type="dxa"/>
            <w:vAlign w:val="center"/>
          </w:tcPr>
          <w:p w14:paraId="66D3AC0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616" w:type="dxa"/>
            <w:vAlign w:val="center"/>
          </w:tcPr>
          <w:p w14:paraId="617C6A94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0.05</w:t>
            </w:r>
          </w:p>
        </w:tc>
        <w:tc>
          <w:tcPr>
            <w:tcW w:w="1576" w:type="dxa"/>
            <w:vAlign w:val="center"/>
          </w:tcPr>
          <w:p w14:paraId="7D119344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390" w:type="dxa"/>
            <w:vAlign w:val="center"/>
          </w:tcPr>
          <w:p w14:paraId="264BA04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336" w:type="dxa"/>
            <w:vAlign w:val="center"/>
          </w:tcPr>
          <w:p w14:paraId="3E51628B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244" w:type="dxa"/>
            <w:vAlign w:val="center"/>
          </w:tcPr>
          <w:p w14:paraId="533E4DA7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198" w:type="dxa"/>
            <w:vAlign w:val="center"/>
          </w:tcPr>
          <w:p w14:paraId="1835F3B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0.33</w:t>
            </w:r>
          </w:p>
        </w:tc>
        <w:tc>
          <w:tcPr>
            <w:tcW w:w="1139" w:type="dxa"/>
          </w:tcPr>
          <w:p w14:paraId="68D434A2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0.4</w:t>
            </w:r>
          </w:p>
        </w:tc>
      </w:tr>
      <w:tr w:rsidR="0083055A" w14:paraId="35E8CBB6" w14:textId="77777777">
        <w:tc>
          <w:tcPr>
            <w:tcW w:w="1126" w:type="dxa"/>
            <w:vAlign w:val="center"/>
          </w:tcPr>
          <w:p w14:paraId="41A3B21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C03</w:t>
            </w:r>
          </w:p>
        </w:tc>
        <w:tc>
          <w:tcPr>
            <w:tcW w:w="1323" w:type="dxa"/>
            <w:vAlign w:val="center"/>
          </w:tcPr>
          <w:p w14:paraId="3FF4A2FB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0.33</w:t>
            </w:r>
          </w:p>
        </w:tc>
        <w:tc>
          <w:tcPr>
            <w:tcW w:w="1221" w:type="dxa"/>
            <w:vAlign w:val="center"/>
          </w:tcPr>
          <w:p w14:paraId="271D439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221" w:type="dxa"/>
            <w:vAlign w:val="center"/>
          </w:tcPr>
          <w:p w14:paraId="28B79C0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616" w:type="dxa"/>
            <w:vAlign w:val="center"/>
          </w:tcPr>
          <w:p w14:paraId="26E88E2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0.05</w:t>
            </w:r>
          </w:p>
        </w:tc>
        <w:tc>
          <w:tcPr>
            <w:tcW w:w="1576" w:type="dxa"/>
            <w:vAlign w:val="center"/>
          </w:tcPr>
          <w:p w14:paraId="42A26C6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390" w:type="dxa"/>
            <w:vAlign w:val="center"/>
          </w:tcPr>
          <w:p w14:paraId="6C26478B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336" w:type="dxa"/>
            <w:vAlign w:val="center"/>
          </w:tcPr>
          <w:p w14:paraId="1393974F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1244" w:type="dxa"/>
            <w:vAlign w:val="center"/>
          </w:tcPr>
          <w:p w14:paraId="20207643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198" w:type="dxa"/>
            <w:vAlign w:val="center"/>
          </w:tcPr>
          <w:p w14:paraId="1865A389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0.33</w:t>
            </w:r>
          </w:p>
        </w:tc>
        <w:tc>
          <w:tcPr>
            <w:tcW w:w="1139" w:type="dxa"/>
          </w:tcPr>
          <w:p w14:paraId="0E3F854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3.4</w:t>
            </w:r>
          </w:p>
        </w:tc>
      </w:tr>
      <w:tr w:rsidR="0083055A" w14:paraId="2D1D1BD6" w14:textId="77777777">
        <w:tc>
          <w:tcPr>
            <w:tcW w:w="1126" w:type="dxa"/>
            <w:vAlign w:val="center"/>
          </w:tcPr>
          <w:p w14:paraId="3EDBD39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C04</w:t>
            </w:r>
          </w:p>
        </w:tc>
        <w:tc>
          <w:tcPr>
            <w:tcW w:w="1323" w:type="dxa"/>
            <w:vAlign w:val="center"/>
          </w:tcPr>
          <w:p w14:paraId="12504256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0.33</w:t>
            </w:r>
          </w:p>
        </w:tc>
        <w:tc>
          <w:tcPr>
            <w:tcW w:w="1221" w:type="dxa"/>
            <w:vAlign w:val="center"/>
          </w:tcPr>
          <w:p w14:paraId="2C0D9CD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221" w:type="dxa"/>
            <w:vAlign w:val="center"/>
          </w:tcPr>
          <w:p w14:paraId="21475F9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616" w:type="dxa"/>
            <w:vAlign w:val="center"/>
          </w:tcPr>
          <w:p w14:paraId="4A2A07A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0.75</w:t>
            </w:r>
          </w:p>
        </w:tc>
        <w:tc>
          <w:tcPr>
            <w:tcW w:w="1576" w:type="dxa"/>
            <w:vAlign w:val="center"/>
          </w:tcPr>
          <w:p w14:paraId="4973900B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390" w:type="dxa"/>
            <w:vAlign w:val="center"/>
          </w:tcPr>
          <w:p w14:paraId="7169C6B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336" w:type="dxa"/>
            <w:vAlign w:val="center"/>
          </w:tcPr>
          <w:p w14:paraId="01F86632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244" w:type="dxa"/>
            <w:vAlign w:val="center"/>
          </w:tcPr>
          <w:p w14:paraId="3175433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198" w:type="dxa"/>
            <w:vAlign w:val="center"/>
          </w:tcPr>
          <w:p w14:paraId="7AA1420B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0.33</w:t>
            </w:r>
          </w:p>
        </w:tc>
        <w:tc>
          <w:tcPr>
            <w:tcW w:w="1139" w:type="dxa"/>
          </w:tcPr>
          <w:p w14:paraId="176F8A66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0.6</w:t>
            </w:r>
          </w:p>
        </w:tc>
      </w:tr>
      <w:tr w:rsidR="0083055A" w14:paraId="610FDE9B" w14:textId="77777777">
        <w:tc>
          <w:tcPr>
            <w:tcW w:w="1126" w:type="dxa"/>
            <w:vAlign w:val="center"/>
          </w:tcPr>
          <w:p w14:paraId="50C19DB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C05</w:t>
            </w:r>
          </w:p>
        </w:tc>
        <w:tc>
          <w:tcPr>
            <w:tcW w:w="1323" w:type="dxa"/>
            <w:vAlign w:val="center"/>
          </w:tcPr>
          <w:p w14:paraId="2ECD099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221" w:type="dxa"/>
            <w:vAlign w:val="center"/>
          </w:tcPr>
          <w:p w14:paraId="0AF5CCF6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221" w:type="dxa"/>
            <w:vAlign w:val="center"/>
          </w:tcPr>
          <w:p w14:paraId="12C4AA73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616" w:type="dxa"/>
            <w:vAlign w:val="center"/>
          </w:tcPr>
          <w:p w14:paraId="1DCBB04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0.75</w:t>
            </w:r>
          </w:p>
        </w:tc>
        <w:tc>
          <w:tcPr>
            <w:tcW w:w="1576" w:type="dxa"/>
            <w:vAlign w:val="center"/>
          </w:tcPr>
          <w:p w14:paraId="2A367DF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390" w:type="dxa"/>
            <w:vAlign w:val="center"/>
          </w:tcPr>
          <w:p w14:paraId="078B5556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336" w:type="dxa"/>
            <w:vAlign w:val="center"/>
          </w:tcPr>
          <w:p w14:paraId="0755673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1244" w:type="dxa"/>
            <w:vAlign w:val="center"/>
          </w:tcPr>
          <w:p w14:paraId="72663BF7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198" w:type="dxa"/>
            <w:vAlign w:val="center"/>
          </w:tcPr>
          <w:p w14:paraId="57176465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</w:t>
            </w:r>
          </w:p>
        </w:tc>
        <w:tc>
          <w:tcPr>
            <w:tcW w:w="1139" w:type="dxa"/>
          </w:tcPr>
          <w:p w14:paraId="377365A9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5.4</w:t>
            </w:r>
          </w:p>
        </w:tc>
      </w:tr>
      <w:tr w:rsidR="0083055A" w14:paraId="00F541CB" w14:textId="77777777">
        <w:tc>
          <w:tcPr>
            <w:tcW w:w="1126" w:type="dxa"/>
            <w:vAlign w:val="center"/>
          </w:tcPr>
          <w:p w14:paraId="38DBD4D3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C06</w:t>
            </w:r>
          </w:p>
        </w:tc>
        <w:tc>
          <w:tcPr>
            <w:tcW w:w="1323" w:type="dxa"/>
            <w:vAlign w:val="center"/>
          </w:tcPr>
          <w:p w14:paraId="6480676F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1221" w:type="dxa"/>
            <w:vAlign w:val="center"/>
          </w:tcPr>
          <w:p w14:paraId="2D0D03CA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221" w:type="dxa"/>
            <w:vAlign w:val="center"/>
          </w:tcPr>
          <w:p w14:paraId="67571686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616" w:type="dxa"/>
            <w:vAlign w:val="center"/>
          </w:tcPr>
          <w:p w14:paraId="13081116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576" w:type="dxa"/>
            <w:vAlign w:val="center"/>
          </w:tcPr>
          <w:p w14:paraId="37843CE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390" w:type="dxa"/>
            <w:vAlign w:val="center"/>
          </w:tcPr>
          <w:p w14:paraId="67204CF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0.25</w:t>
            </w:r>
          </w:p>
        </w:tc>
        <w:tc>
          <w:tcPr>
            <w:tcW w:w="1336" w:type="dxa"/>
            <w:vAlign w:val="center"/>
          </w:tcPr>
          <w:p w14:paraId="5D34A525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1244" w:type="dxa"/>
            <w:vAlign w:val="center"/>
          </w:tcPr>
          <w:p w14:paraId="47B07659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198" w:type="dxa"/>
            <w:vAlign w:val="center"/>
          </w:tcPr>
          <w:p w14:paraId="57B9227A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0.33</w:t>
            </w:r>
          </w:p>
        </w:tc>
        <w:tc>
          <w:tcPr>
            <w:tcW w:w="1139" w:type="dxa"/>
          </w:tcPr>
          <w:p w14:paraId="746C7C9B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0.4</w:t>
            </w:r>
          </w:p>
        </w:tc>
      </w:tr>
      <w:tr w:rsidR="0083055A" w14:paraId="2CDA7C17" w14:textId="77777777">
        <w:tc>
          <w:tcPr>
            <w:tcW w:w="1126" w:type="dxa"/>
            <w:vAlign w:val="center"/>
          </w:tcPr>
          <w:p w14:paraId="5BE9C96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C07</w:t>
            </w:r>
          </w:p>
        </w:tc>
        <w:tc>
          <w:tcPr>
            <w:tcW w:w="1323" w:type="dxa"/>
            <w:vAlign w:val="center"/>
          </w:tcPr>
          <w:p w14:paraId="32E0919F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221" w:type="dxa"/>
            <w:vAlign w:val="center"/>
          </w:tcPr>
          <w:p w14:paraId="6C3F42D9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221" w:type="dxa"/>
            <w:vAlign w:val="center"/>
          </w:tcPr>
          <w:p w14:paraId="51F4609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616" w:type="dxa"/>
            <w:vAlign w:val="center"/>
          </w:tcPr>
          <w:p w14:paraId="272B4286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0.75</w:t>
            </w:r>
          </w:p>
        </w:tc>
        <w:tc>
          <w:tcPr>
            <w:tcW w:w="1576" w:type="dxa"/>
            <w:vAlign w:val="center"/>
          </w:tcPr>
          <w:p w14:paraId="41A3E034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390" w:type="dxa"/>
            <w:vAlign w:val="center"/>
          </w:tcPr>
          <w:p w14:paraId="46DCF65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336" w:type="dxa"/>
            <w:vAlign w:val="center"/>
          </w:tcPr>
          <w:p w14:paraId="25E36470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1244" w:type="dxa"/>
            <w:vAlign w:val="center"/>
          </w:tcPr>
          <w:p w14:paraId="1F90E7B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198" w:type="dxa"/>
            <w:vAlign w:val="center"/>
          </w:tcPr>
          <w:p w14:paraId="15154453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139" w:type="dxa"/>
          </w:tcPr>
          <w:p w14:paraId="6BEAE184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6.8</w:t>
            </w:r>
          </w:p>
        </w:tc>
      </w:tr>
      <w:tr w:rsidR="0083055A" w14:paraId="3450AA1F" w14:textId="77777777">
        <w:tc>
          <w:tcPr>
            <w:tcW w:w="1126" w:type="dxa"/>
            <w:vAlign w:val="center"/>
          </w:tcPr>
          <w:p w14:paraId="54D75100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C08</w:t>
            </w:r>
          </w:p>
        </w:tc>
        <w:tc>
          <w:tcPr>
            <w:tcW w:w="1323" w:type="dxa"/>
            <w:vAlign w:val="center"/>
          </w:tcPr>
          <w:p w14:paraId="634B5440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1221" w:type="dxa"/>
            <w:vAlign w:val="center"/>
          </w:tcPr>
          <w:p w14:paraId="5BEC00A0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221" w:type="dxa"/>
            <w:vAlign w:val="center"/>
          </w:tcPr>
          <w:p w14:paraId="07E0F11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616" w:type="dxa"/>
            <w:vAlign w:val="center"/>
          </w:tcPr>
          <w:p w14:paraId="5B8EAA1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0.05</w:t>
            </w:r>
          </w:p>
        </w:tc>
        <w:tc>
          <w:tcPr>
            <w:tcW w:w="1576" w:type="dxa"/>
            <w:vAlign w:val="center"/>
          </w:tcPr>
          <w:p w14:paraId="0B203C47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390" w:type="dxa"/>
            <w:vAlign w:val="center"/>
          </w:tcPr>
          <w:p w14:paraId="6EB5364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336" w:type="dxa"/>
            <w:vAlign w:val="center"/>
          </w:tcPr>
          <w:p w14:paraId="38F0FEE4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1244" w:type="dxa"/>
            <w:vAlign w:val="center"/>
          </w:tcPr>
          <w:p w14:paraId="106F3F4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0.67</w:t>
            </w:r>
          </w:p>
        </w:tc>
        <w:tc>
          <w:tcPr>
            <w:tcW w:w="1198" w:type="dxa"/>
            <w:vAlign w:val="center"/>
          </w:tcPr>
          <w:p w14:paraId="16DB6774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0.13</w:t>
            </w:r>
          </w:p>
        </w:tc>
        <w:tc>
          <w:tcPr>
            <w:tcW w:w="1139" w:type="dxa"/>
          </w:tcPr>
          <w:p w14:paraId="7A1C8CC0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8.0</w:t>
            </w:r>
          </w:p>
        </w:tc>
      </w:tr>
      <w:tr w:rsidR="0083055A" w14:paraId="41A318A5" w14:textId="77777777">
        <w:tc>
          <w:tcPr>
            <w:tcW w:w="1126" w:type="dxa"/>
            <w:vAlign w:val="center"/>
          </w:tcPr>
          <w:p w14:paraId="159B313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C09</w:t>
            </w:r>
          </w:p>
        </w:tc>
        <w:tc>
          <w:tcPr>
            <w:tcW w:w="1323" w:type="dxa"/>
            <w:vAlign w:val="center"/>
          </w:tcPr>
          <w:p w14:paraId="7DBBEF8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221" w:type="dxa"/>
            <w:vAlign w:val="center"/>
          </w:tcPr>
          <w:p w14:paraId="2DE12B7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221" w:type="dxa"/>
            <w:vAlign w:val="center"/>
          </w:tcPr>
          <w:p w14:paraId="324D6633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616" w:type="dxa"/>
            <w:vAlign w:val="center"/>
          </w:tcPr>
          <w:p w14:paraId="5E56709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1576" w:type="dxa"/>
            <w:vAlign w:val="center"/>
          </w:tcPr>
          <w:p w14:paraId="352953C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390" w:type="dxa"/>
            <w:vAlign w:val="center"/>
          </w:tcPr>
          <w:p w14:paraId="0D80B33F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336" w:type="dxa"/>
            <w:vAlign w:val="center"/>
          </w:tcPr>
          <w:p w14:paraId="1D692E36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7.5</w:t>
            </w:r>
          </w:p>
        </w:tc>
        <w:tc>
          <w:tcPr>
            <w:tcW w:w="1244" w:type="dxa"/>
            <w:vAlign w:val="center"/>
          </w:tcPr>
          <w:p w14:paraId="671E9B8A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198" w:type="dxa"/>
            <w:vAlign w:val="center"/>
          </w:tcPr>
          <w:p w14:paraId="1C41F9BE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139" w:type="dxa"/>
          </w:tcPr>
          <w:p w14:paraId="2A16A420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8.5</w:t>
            </w:r>
          </w:p>
        </w:tc>
      </w:tr>
      <w:tr w:rsidR="0083055A" w14:paraId="6835364C" w14:textId="77777777">
        <w:tc>
          <w:tcPr>
            <w:tcW w:w="1126" w:type="dxa"/>
            <w:vAlign w:val="center"/>
          </w:tcPr>
          <w:p w14:paraId="28F5548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C10</w:t>
            </w:r>
          </w:p>
        </w:tc>
        <w:tc>
          <w:tcPr>
            <w:tcW w:w="1323" w:type="dxa"/>
            <w:vAlign w:val="center"/>
          </w:tcPr>
          <w:p w14:paraId="66B95A32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221" w:type="dxa"/>
            <w:vAlign w:val="center"/>
          </w:tcPr>
          <w:p w14:paraId="6FC61A1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221" w:type="dxa"/>
            <w:vAlign w:val="center"/>
          </w:tcPr>
          <w:p w14:paraId="1DE49E3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616" w:type="dxa"/>
            <w:vAlign w:val="center"/>
          </w:tcPr>
          <w:p w14:paraId="66971339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576" w:type="dxa"/>
            <w:vAlign w:val="center"/>
          </w:tcPr>
          <w:p w14:paraId="4CC97116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390" w:type="dxa"/>
            <w:vAlign w:val="center"/>
          </w:tcPr>
          <w:p w14:paraId="67042AB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0.25</w:t>
            </w:r>
          </w:p>
        </w:tc>
        <w:tc>
          <w:tcPr>
            <w:tcW w:w="1336" w:type="dxa"/>
            <w:vAlign w:val="center"/>
          </w:tcPr>
          <w:p w14:paraId="25E87505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1244" w:type="dxa"/>
            <w:vAlign w:val="center"/>
          </w:tcPr>
          <w:p w14:paraId="61DE0AEB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198" w:type="dxa"/>
            <w:vAlign w:val="center"/>
          </w:tcPr>
          <w:p w14:paraId="1E55CBD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139" w:type="dxa"/>
          </w:tcPr>
          <w:p w14:paraId="5C7AA5B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9.3</w:t>
            </w:r>
          </w:p>
        </w:tc>
      </w:tr>
      <w:tr w:rsidR="0083055A" w14:paraId="7B32B3FE" w14:textId="77777777">
        <w:tc>
          <w:tcPr>
            <w:tcW w:w="1126" w:type="dxa"/>
            <w:vAlign w:val="center"/>
          </w:tcPr>
          <w:p w14:paraId="5C70FE5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C11</w:t>
            </w:r>
          </w:p>
        </w:tc>
        <w:tc>
          <w:tcPr>
            <w:tcW w:w="1323" w:type="dxa"/>
            <w:vAlign w:val="center"/>
          </w:tcPr>
          <w:p w14:paraId="75DB202E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221" w:type="dxa"/>
            <w:vAlign w:val="center"/>
          </w:tcPr>
          <w:p w14:paraId="726E8237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221" w:type="dxa"/>
            <w:vAlign w:val="center"/>
          </w:tcPr>
          <w:p w14:paraId="14865B6A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616" w:type="dxa"/>
            <w:vAlign w:val="center"/>
          </w:tcPr>
          <w:p w14:paraId="016DA67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576" w:type="dxa"/>
            <w:vAlign w:val="center"/>
          </w:tcPr>
          <w:p w14:paraId="6698A6A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390" w:type="dxa"/>
            <w:vAlign w:val="center"/>
          </w:tcPr>
          <w:p w14:paraId="093D688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0.25</w:t>
            </w:r>
          </w:p>
        </w:tc>
        <w:tc>
          <w:tcPr>
            <w:tcW w:w="1336" w:type="dxa"/>
            <w:vAlign w:val="center"/>
          </w:tcPr>
          <w:p w14:paraId="13E0A40B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1244" w:type="dxa"/>
            <w:vAlign w:val="center"/>
          </w:tcPr>
          <w:p w14:paraId="2C020407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198" w:type="dxa"/>
            <w:vAlign w:val="center"/>
          </w:tcPr>
          <w:p w14:paraId="646145B3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139" w:type="dxa"/>
          </w:tcPr>
          <w:p w14:paraId="02BBD6F9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9.3</w:t>
            </w:r>
          </w:p>
        </w:tc>
      </w:tr>
      <w:tr w:rsidR="0083055A" w14:paraId="4CC00749" w14:textId="77777777">
        <w:tc>
          <w:tcPr>
            <w:tcW w:w="1126" w:type="dxa"/>
            <w:vAlign w:val="center"/>
          </w:tcPr>
          <w:p w14:paraId="6330178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C12</w:t>
            </w:r>
          </w:p>
        </w:tc>
        <w:tc>
          <w:tcPr>
            <w:tcW w:w="1323" w:type="dxa"/>
            <w:vAlign w:val="center"/>
          </w:tcPr>
          <w:p w14:paraId="47046BF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221" w:type="dxa"/>
            <w:vAlign w:val="center"/>
          </w:tcPr>
          <w:p w14:paraId="0FADCFB9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221" w:type="dxa"/>
            <w:vAlign w:val="center"/>
          </w:tcPr>
          <w:p w14:paraId="1A06B783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616" w:type="dxa"/>
            <w:vAlign w:val="center"/>
          </w:tcPr>
          <w:p w14:paraId="0EBAE520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576" w:type="dxa"/>
            <w:vAlign w:val="center"/>
          </w:tcPr>
          <w:p w14:paraId="32F4A982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390" w:type="dxa"/>
            <w:vAlign w:val="center"/>
          </w:tcPr>
          <w:p w14:paraId="6F17B27F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336" w:type="dxa"/>
            <w:vAlign w:val="center"/>
          </w:tcPr>
          <w:p w14:paraId="7B279CE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1244" w:type="dxa"/>
            <w:vAlign w:val="center"/>
          </w:tcPr>
          <w:p w14:paraId="39BB6A57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198" w:type="dxa"/>
            <w:vAlign w:val="center"/>
          </w:tcPr>
          <w:p w14:paraId="65EB6165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0.33</w:t>
            </w:r>
          </w:p>
        </w:tc>
        <w:tc>
          <w:tcPr>
            <w:tcW w:w="1139" w:type="dxa"/>
          </w:tcPr>
          <w:p w14:paraId="12045F13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4.3</w:t>
            </w:r>
          </w:p>
        </w:tc>
      </w:tr>
      <w:tr w:rsidR="0083055A" w14:paraId="5DAF1031" w14:textId="77777777">
        <w:tc>
          <w:tcPr>
            <w:tcW w:w="1126" w:type="dxa"/>
            <w:vAlign w:val="center"/>
          </w:tcPr>
          <w:p w14:paraId="7DE45BE0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C13</w:t>
            </w:r>
          </w:p>
        </w:tc>
        <w:tc>
          <w:tcPr>
            <w:tcW w:w="1323" w:type="dxa"/>
            <w:vAlign w:val="center"/>
          </w:tcPr>
          <w:p w14:paraId="3CA590D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221" w:type="dxa"/>
            <w:vAlign w:val="center"/>
          </w:tcPr>
          <w:p w14:paraId="36B27AA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221" w:type="dxa"/>
            <w:vAlign w:val="center"/>
          </w:tcPr>
          <w:p w14:paraId="7818E7E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616" w:type="dxa"/>
            <w:vAlign w:val="center"/>
          </w:tcPr>
          <w:p w14:paraId="6E859DC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576" w:type="dxa"/>
            <w:vAlign w:val="center"/>
          </w:tcPr>
          <w:p w14:paraId="1703985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390" w:type="dxa"/>
            <w:vAlign w:val="center"/>
          </w:tcPr>
          <w:p w14:paraId="7FF722FB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0.25</w:t>
            </w:r>
          </w:p>
        </w:tc>
        <w:tc>
          <w:tcPr>
            <w:tcW w:w="1336" w:type="dxa"/>
            <w:vAlign w:val="center"/>
          </w:tcPr>
          <w:p w14:paraId="4705E2EE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40</w:t>
            </w:r>
          </w:p>
        </w:tc>
        <w:tc>
          <w:tcPr>
            <w:tcW w:w="1244" w:type="dxa"/>
            <w:vAlign w:val="center"/>
          </w:tcPr>
          <w:p w14:paraId="47DFA61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198" w:type="dxa"/>
            <w:vAlign w:val="center"/>
          </w:tcPr>
          <w:p w14:paraId="69F3B43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</w:t>
            </w:r>
          </w:p>
        </w:tc>
        <w:tc>
          <w:tcPr>
            <w:tcW w:w="1139" w:type="dxa"/>
          </w:tcPr>
          <w:p w14:paraId="4554B4F6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6.0</w:t>
            </w:r>
          </w:p>
        </w:tc>
      </w:tr>
      <w:tr w:rsidR="0083055A" w14:paraId="28C45FE8" w14:textId="77777777">
        <w:tc>
          <w:tcPr>
            <w:tcW w:w="1126" w:type="dxa"/>
            <w:vAlign w:val="center"/>
          </w:tcPr>
          <w:p w14:paraId="200D04F0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C14</w:t>
            </w:r>
          </w:p>
        </w:tc>
        <w:tc>
          <w:tcPr>
            <w:tcW w:w="1323" w:type="dxa"/>
            <w:vAlign w:val="center"/>
          </w:tcPr>
          <w:p w14:paraId="2E833C90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1221" w:type="dxa"/>
            <w:vAlign w:val="center"/>
          </w:tcPr>
          <w:p w14:paraId="7BB71DD3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221" w:type="dxa"/>
            <w:vAlign w:val="center"/>
          </w:tcPr>
          <w:p w14:paraId="3B002CBA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616" w:type="dxa"/>
            <w:vAlign w:val="center"/>
          </w:tcPr>
          <w:p w14:paraId="10C0A5D4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576" w:type="dxa"/>
            <w:vAlign w:val="center"/>
          </w:tcPr>
          <w:p w14:paraId="49A669B7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1390" w:type="dxa"/>
            <w:vAlign w:val="center"/>
          </w:tcPr>
          <w:p w14:paraId="1032780F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0.33</w:t>
            </w:r>
          </w:p>
        </w:tc>
        <w:tc>
          <w:tcPr>
            <w:tcW w:w="1336" w:type="dxa"/>
            <w:vAlign w:val="center"/>
          </w:tcPr>
          <w:p w14:paraId="7B34A479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40</w:t>
            </w:r>
          </w:p>
        </w:tc>
        <w:tc>
          <w:tcPr>
            <w:tcW w:w="1244" w:type="dxa"/>
            <w:vAlign w:val="center"/>
          </w:tcPr>
          <w:p w14:paraId="2D96ABA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198" w:type="dxa"/>
            <w:vAlign w:val="center"/>
          </w:tcPr>
          <w:p w14:paraId="0844A6C0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139" w:type="dxa"/>
          </w:tcPr>
          <w:p w14:paraId="4CBDCF3E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5.3</w:t>
            </w:r>
          </w:p>
        </w:tc>
      </w:tr>
      <w:tr w:rsidR="0083055A" w14:paraId="41A8A366" w14:textId="77777777">
        <w:tc>
          <w:tcPr>
            <w:tcW w:w="1126" w:type="dxa"/>
            <w:vAlign w:val="center"/>
          </w:tcPr>
          <w:p w14:paraId="10A00DB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C15</w:t>
            </w:r>
          </w:p>
        </w:tc>
        <w:tc>
          <w:tcPr>
            <w:tcW w:w="1323" w:type="dxa"/>
            <w:vAlign w:val="center"/>
          </w:tcPr>
          <w:p w14:paraId="673AF56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1221" w:type="dxa"/>
            <w:vAlign w:val="center"/>
          </w:tcPr>
          <w:p w14:paraId="5BE64F88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221" w:type="dxa"/>
            <w:vAlign w:val="center"/>
          </w:tcPr>
          <w:p w14:paraId="2D85F4B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0.25</w:t>
            </w:r>
          </w:p>
        </w:tc>
        <w:tc>
          <w:tcPr>
            <w:tcW w:w="1616" w:type="dxa"/>
            <w:vAlign w:val="center"/>
          </w:tcPr>
          <w:p w14:paraId="0708ED71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0.67</w:t>
            </w:r>
          </w:p>
        </w:tc>
        <w:tc>
          <w:tcPr>
            <w:tcW w:w="1576" w:type="dxa"/>
            <w:vAlign w:val="center"/>
          </w:tcPr>
          <w:p w14:paraId="7C89B1EF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390" w:type="dxa"/>
            <w:vAlign w:val="center"/>
          </w:tcPr>
          <w:p w14:paraId="497C0C45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336" w:type="dxa"/>
            <w:vAlign w:val="center"/>
          </w:tcPr>
          <w:p w14:paraId="36EF8304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244" w:type="dxa"/>
            <w:vAlign w:val="center"/>
          </w:tcPr>
          <w:p w14:paraId="1D820307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198" w:type="dxa"/>
            <w:vAlign w:val="center"/>
          </w:tcPr>
          <w:p w14:paraId="1FBADD77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139" w:type="dxa"/>
          </w:tcPr>
          <w:p w14:paraId="5ECEE15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0.9</w:t>
            </w:r>
          </w:p>
        </w:tc>
      </w:tr>
      <w:tr w:rsidR="0083055A" w14:paraId="31CA0E7E" w14:textId="77777777">
        <w:tc>
          <w:tcPr>
            <w:tcW w:w="1126" w:type="dxa"/>
            <w:vAlign w:val="center"/>
          </w:tcPr>
          <w:p w14:paraId="7D914822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C16</w:t>
            </w:r>
          </w:p>
        </w:tc>
        <w:tc>
          <w:tcPr>
            <w:tcW w:w="1323" w:type="dxa"/>
            <w:vAlign w:val="center"/>
          </w:tcPr>
          <w:p w14:paraId="49893683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1221" w:type="dxa"/>
            <w:vAlign w:val="center"/>
          </w:tcPr>
          <w:p w14:paraId="2FFD2AAA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221" w:type="dxa"/>
            <w:vAlign w:val="center"/>
          </w:tcPr>
          <w:p w14:paraId="1E5A84E4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616" w:type="dxa"/>
            <w:vAlign w:val="center"/>
          </w:tcPr>
          <w:p w14:paraId="11A8DD19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576" w:type="dxa"/>
            <w:vAlign w:val="center"/>
          </w:tcPr>
          <w:p w14:paraId="1636B963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1390" w:type="dxa"/>
            <w:vAlign w:val="center"/>
          </w:tcPr>
          <w:p w14:paraId="4C72D25F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0.25</w:t>
            </w:r>
          </w:p>
        </w:tc>
        <w:tc>
          <w:tcPr>
            <w:tcW w:w="1336" w:type="dxa"/>
            <w:vAlign w:val="center"/>
          </w:tcPr>
          <w:p w14:paraId="6BFD6452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244" w:type="dxa"/>
            <w:vAlign w:val="center"/>
          </w:tcPr>
          <w:p w14:paraId="72FE8783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198" w:type="dxa"/>
            <w:vAlign w:val="center"/>
          </w:tcPr>
          <w:p w14:paraId="29A191D2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0.033</w:t>
            </w:r>
          </w:p>
        </w:tc>
        <w:tc>
          <w:tcPr>
            <w:tcW w:w="1139" w:type="dxa"/>
          </w:tcPr>
          <w:p w14:paraId="3663E80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8.5</w:t>
            </w:r>
          </w:p>
        </w:tc>
      </w:tr>
      <w:tr w:rsidR="0083055A" w14:paraId="475D8819" w14:textId="77777777">
        <w:tc>
          <w:tcPr>
            <w:tcW w:w="1126" w:type="dxa"/>
            <w:vAlign w:val="center"/>
          </w:tcPr>
          <w:p w14:paraId="2F9AD476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C17</w:t>
            </w:r>
          </w:p>
        </w:tc>
        <w:tc>
          <w:tcPr>
            <w:tcW w:w="1323" w:type="dxa"/>
            <w:vAlign w:val="center"/>
          </w:tcPr>
          <w:p w14:paraId="61D580CA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0.33</w:t>
            </w:r>
          </w:p>
        </w:tc>
        <w:tc>
          <w:tcPr>
            <w:tcW w:w="1221" w:type="dxa"/>
            <w:vAlign w:val="center"/>
          </w:tcPr>
          <w:p w14:paraId="56BAC1F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221" w:type="dxa"/>
            <w:vAlign w:val="center"/>
          </w:tcPr>
          <w:p w14:paraId="55B0E35F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1616" w:type="dxa"/>
            <w:vAlign w:val="center"/>
          </w:tcPr>
          <w:p w14:paraId="7E0F92E4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0.58</w:t>
            </w:r>
          </w:p>
        </w:tc>
        <w:tc>
          <w:tcPr>
            <w:tcW w:w="1576" w:type="dxa"/>
            <w:vAlign w:val="center"/>
          </w:tcPr>
          <w:p w14:paraId="36833DCC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2.5</w:t>
            </w:r>
          </w:p>
        </w:tc>
        <w:tc>
          <w:tcPr>
            <w:tcW w:w="1390" w:type="dxa"/>
            <w:vAlign w:val="center"/>
          </w:tcPr>
          <w:p w14:paraId="63E69672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1336" w:type="dxa"/>
            <w:vAlign w:val="center"/>
          </w:tcPr>
          <w:p w14:paraId="20267D5D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1244" w:type="dxa"/>
            <w:vAlign w:val="center"/>
          </w:tcPr>
          <w:p w14:paraId="7FA42C7A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1.2</w:t>
            </w:r>
          </w:p>
        </w:tc>
        <w:tc>
          <w:tcPr>
            <w:tcW w:w="1198" w:type="dxa"/>
            <w:vAlign w:val="center"/>
          </w:tcPr>
          <w:p w14:paraId="584B4067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1139" w:type="dxa"/>
          </w:tcPr>
          <w:p w14:paraId="59F28177" w14:textId="77777777" w:rsidR="0083055A" w:rsidRDefault="00C261F3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1.3</w:t>
            </w:r>
          </w:p>
        </w:tc>
      </w:tr>
    </w:tbl>
    <w:p w14:paraId="6A3B0710" w14:textId="77777777" w:rsidR="0083055A" w:rsidRDefault="0083055A">
      <w:pPr>
        <w:spacing w:line="480" w:lineRule="auto"/>
        <w:rPr>
          <w:rFonts w:ascii="Times New Roman" w:hAnsi="Times New Roman" w:cs="Times New Roman"/>
        </w:rPr>
      </w:pPr>
    </w:p>
    <w:p w14:paraId="758AE4CC" w14:textId="77777777" w:rsidR="0083055A" w:rsidRDefault="00C261F3">
      <w:pPr>
        <w:spacing w:line="480" w:lineRule="auto"/>
        <w:rPr>
          <w:rFonts w:ascii="Times New Roman" w:hAnsi="Times New Roman" w:cs="Times New Roman"/>
          <w:color w:val="000000" w:themeColor="text1"/>
          <w:kern w:val="24"/>
          <w:sz w:val="25"/>
          <w:szCs w:val="25"/>
        </w:rPr>
      </w:pPr>
      <w:r>
        <w:rPr>
          <w:rFonts w:ascii="Times New Roman" w:hAnsi="Times New Roman" w:cs="Times New Roman"/>
          <w:color w:val="000000" w:themeColor="text1"/>
          <w:kern w:val="24"/>
          <w:sz w:val="25"/>
          <w:szCs w:val="25"/>
        </w:rPr>
        <w:br w:type="page"/>
      </w:r>
    </w:p>
    <w:p w14:paraId="6C786D34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  <w:sz w:val="24"/>
        </w:rPr>
      </w:pPr>
      <w:bookmarkStart w:id="10" w:name="_Toc56182418"/>
      <w:r>
        <w:rPr>
          <w:rFonts w:ascii="Times New Roman" w:hAnsi="Times New Roman" w:cs="Times New Roman"/>
          <w:b/>
          <w:kern w:val="24"/>
        </w:rPr>
        <w:lastRenderedPageBreak/>
        <w:t xml:space="preserve">Table S6. A </w:t>
      </w:r>
      <w:r>
        <w:rPr>
          <w:rFonts w:ascii="Times New Roman" w:hAnsi="Times New Roman" w:cs="Times New Roman"/>
          <w:b/>
          <w:kern w:val="24"/>
        </w:rPr>
        <w:t>linear mixed model for identification of significant contributors of experimental variance. Related to Fig. 5.</w:t>
      </w:r>
      <w:bookmarkEnd w:id="10"/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022"/>
        <w:gridCol w:w="425"/>
      </w:tblGrid>
      <w:tr w:rsidR="0083055A" w14:paraId="6A4E5E02" w14:textId="77777777">
        <w:trPr>
          <w:trHeight w:val="242"/>
        </w:trPr>
        <w:tc>
          <w:tcPr>
            <w:tcW w:w="1200" w:type="dxa"/>
            <w:tcBorders>
              <w:top w:val="single" w:sz="18" w:space="0" w:color="auto"/>
              <w:bottom w:val="single" w:sz="18" w:space="0" w:color="auto"/>
            </w:tcBorders>
          </w:tcPr>
          <w:p w14:paraId="630250E9" w14:textId="77777777" w:rsidR="0083055A" w:rsidRDefault="0083055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AE6DF92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 Sq</w:t>
            </w:r>
          </w:p>
        </w:tc>
        <w:tc>
          <w:tcPr>
            <w:tcW w:w="12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61BD794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Mean Sq</w:t>
            </w:r>
          </w:p>
        </w:tc>
        <w:tc>
          <w:tcPr>
            <w:tcW w:w="12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52A2633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NumDF</w:t>
            </w:r>
            <w:proofErr w:type="spellEnd"/>
          </w:p>
        </w:tc>
        <w:tc>
          <w:tcPr>
            <w:tcW w:w="12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D085FC6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DenDF</w:t>
            </w:r>
            <w:proofErr w:type="spellEnd"/>
          </w:p>
        </w:tc>
        <w:tc>
          <w:tcPr>
            <w:tcW w:w="12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54F0253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 value</w:t>
            </w:r>
          </w:p>
        </w:tc>
        <w:tc>
          <w:tcPr>
            <w:tcW w:w="102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3190A5D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</w:t>
            </w:r>
            <w:proofErr w:type="spellEnd"/>
            <w:r>
              <w:rPr>
                <w:rFonts w:ascii="Times New Roman" w:hAnsi="Times New Roman" w:cs="Times New Roman"/>
              </w:rPr>
              <w:t>(&gt;F)</w:t>
            </w:r>
          </w:p>
        </w:tc>
        <w:tc>
          <w:tcPr>
            <w:tcW w:w="425" w:type="dxa"/>
            <w:tcBorders>
              <w:top w:val="single" w:sz="18" w:space="0" w:color="auto"/>
              <w:bottom w:val="single" w:sz="18" w:space="0" w:color="auto"/>
            </w:tcBorders>
          </w:tcPr>
          <w:p w14:paraId="12AF4DF5" w14:textId="77777777" w:rsidR="0083055A" w:rsidRDefault="0083055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83055A" w14:paraId="7C2535F1" w14:textId="77777777">
        <w:trPr>
          <w:trHeight w:val="493"/>
        </w:trPr>
        <w:tc>
          <w:tcPr>
            <w:tcW w:w="1200" w:type="dxa"/>
            <w:tcBorders>
              <w:top w:val="single" w:sz="18" w:space="0" w:color="auto"/>
            </w:tcBorders>
            <w:vAlign w:val="center"/>
          </w:tcPr>
          <w:p w14:paraId="5B7960CB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Cv</w:t>
            </w:r>
            <w:proofErr w:type="spellEnd"/>
            <w:r>
              <w:rPr>
                <w:rFonts w:ascii="Times New Roman" w:hAnsi="Times New Roman" w:cs="Times New Roman"/>
              </w:rPr>
              <w:t xml:space="preserve"> sim</w:t>
            </w:r>
          </w:p>
        </w:tc>
        <w:tc>
          <w:tcPr>
            <w:tcW w:w="1200" w:type="dxa"/>
            <w:tcBorders>
              <w:top w:val="single" w:sz="18" w:space="0" w:color="auto"/>
            </w:tcBorders>
            <w:vAlign w:val="center"/>
          </w:tcPr>
          <w:p w14:paraId="5A83456E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2.669</w:t>
            </w:r>
          </w:p>
        </w:tc>
        <w:tc>
          <w:tcPr>
            <w:tcW w:w="1200" w:type="dxa"/>
            <w:tcBorders>
              <w:top w:val="single" w:sz="18" w:space="0" w:color="auto"/>
            </w:tcBorders>
            <w:vAlign w:val="center"/>
          </w:tcPr>
          <w:p w14:paraId="790B6633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2.689</w:t>
            </w:r>
          </w:p>
        </w:tc>
        <w:tc>
          <w:tcPr>
            <w:tcW w:w="1200" w:type="dxa"/>
            <w:tcBorders>
              <w:top w:val="single" w:sz="18" w:space="0" w:color="auto"/>
            </w:tcBorders>
            <w:vAlign w:val="center"/>
          </w:tcPr>
          <w:p w14:paraId="455C992E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dxa"/>
            <w:tcBorders>
              <w:top w:val="single" w:sz="18" w:space="0" w:color="auto"/>
            </w:tcBorders>
            <w:vAlign w:val="center"/>
          </w:tcPr>
          <w:p w14:paraId="0C6D4DDC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13.6</w:t>
            </w:r>
          </w:p>
        </w:tc>
        <w:tc>
          <w:tcPr>
            <w:tcW w:w="1200" w:type="dxa"/>
            <w:tcBorders>
              <w:top w:val="single" w:sz="18" w:space="0" w:color="auto"/>
            </w:tcBorders>
            <w:vAlign w:val="center"/>
          </w:tcPr>
          <w:p w14:paraId="5850A3B9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53.852</w:t>
            </w:r>
          </w:p>
        </w:tc>
        <w:tc>
          <w:tcPr>
            <w:tcW w:w="1447" w:type="dxa"/>
            <w:gridSpan w:val="2"/>
            <w:tcBorders>
              <w:top w:val="single" w:sz="18" w:space="0" w:color="auto"/>
            </w:tcBorders>
            <w:vAlign w:val="center"/>
          </w:tcPr>
          <w:p w14:paraId="28A5CFE4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5.53E-06***</w:t>
            </w:r>
          </w:p>
        </w:tc>
      </w:tr>
      <w:tr w:rsidR="0083055A" w14:paraId="45E679F9" w14:textId="77777777">
        <w:trPr>
          <w:trHeight w:val="484"/>
        </w:trPr>
        <w:tc>
          <w:tcPr>
            <w:tcW w:w="1200" w:type="dxa"/>
            <w:vAlign w:val="center"/>
          </w:tcPr>
          <w:p w14:paraId="3A934FC5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Library</w:t>
            </w:r>
          </w:p>
        </w:tc>
        <w:tc>
          <w:tcPr>
            <w:tcW w:w="1200" w:type="dxa"/>
            <w:vAlign w:val="center"/>
          </w:tcPr>
          <w:p w14:paraId="4067FDBA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0.395</w:t>
            </w:r>
          </w:p>
        </w:tc>
        <w:tc>
          <w:tcPr>
            <w:tcW w:w="1200" w:type="dxa"/>
            <w:vAlign w:val="center"/>
          </w:tcPr>
          <w:p w14:paraId="707D9525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0.198</w:t>
            </w:r>
          </w:p>
        </w:tc>
        <w:tc>
          <w:tcPr>
            <w:tcW w:w="1200" w:type="dxa"/>
            <w:vAlign w:val="center"/>
          </w:tcPr>
          <w:p w14:paraId="1CCF9EB6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0" w:type="dxa"/>
            <w:vAlign w:val="center"/>
          </w:tcPr>
          <w:p w14:paraId="64085FBE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5.62</w:t>
            </w:r>
          </w:p>
        </w:tc>
        <w:tc>
          <w:tcPr>
            <w:tcW w:w="1200" w:type="dxa"/>
            <w:vAlign w:val="center"/>
          </w:tcPr>
          <w:p w14:paraId="304DDBA2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3.96</w:t>
            </w:r>
          </w:p>
        </w:tc>
        <w:tc>
          <w:tcPr>
            <w:tcW w:w="1447" w:type="dxa"/>
            <w:gridSpan w:val="2"/>
            <w:vAlign w:val="center"/>
          </w:tcPr>
          <w:p w14:paraId="35EFA700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0.0845</w:t>
            </w:r>
          </w:p>
        </w:tc>
      </w:tr>
      <w:tr w:rsidR="0083055A" w14:paraId="55D32F6F" w14:textId="77777777">
        <w:trPr>
          <w:trHeight w:val="493"/>
        </w:trPr>
        <w:tc>
          <w:tcPr>
            <w:tcW w:w="1200" w:type="dxa"/>
            <w:vAlign w:val="center"/>
          </w:tcPr>
          <w:p w14:paraId="35E23088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Micro</w:t>
            </w:r>
          </w:p>
        </w:tc>
        <w:tc>
          <w:tcPr>
            <w:tcW w:w="1200" w:type="dxa"/>
            <w:vAlign w:val="center"/>
          </w:tcPr>
          <w:p w14:paraId="416C9A89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2.212</w:t>
            </w:r>
          </w:p>
        </w:tc>
        <w:tc>
          <w:tcPr>
            <w:tcW w:w="1200" w:type="dxa"/>
            <w:vAlign w:val="center"/>
          </w:tcPr>
          <w:p w14:paraId="7E715E65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1.106</w:t>
            </w:r>
          </w:p>
        </w:tc>
        <w:tc>
          <w:tcPr>
            <w:tcW w:w="1200" w:type="dxa"/>
            <w:vAlign w:val="center"/>
          </w:tcPr>
          <w:p w14:paraId="5E3F46B8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0" w:type="dxa"/>
            <w:vAlign w:val="center"/>
          </w:tcPr>
          <w:p w14:paraId="3C88EEC4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681.08</w:t>
            </w:r>
          </w:p>
        </w:tc>
        <w:tc>
          <w:tcPr>
            <w:tcW w:w="1200" w:type="dxa"/>
            <w:vAlign w:val="center"/>
          </w:tcPr>
          <w:p w14:paraId="6C3C9A96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22.148</w:t>
            </w:r>
          </w:p>
        </w:tc>
        <w:tc>
          <w:tcPr>
            <w:tcW w:w="1447" w:type="dxa"/>
            <w:gridSpan w:val="2"/>
            <w:vAlign w:val="center"/>
          </w:tcPr>
          <w:p w14:paraId="6C034DF9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4.80E-10***</w:t>
            </w:r>
          </w:p>
        </w:tc>
      </w:tr>
      <w:tr w:rsidR="0083055A" w14:paraId="3CE13AE5" w14:textId="77777777">
        <w:trPr>
          <w:trHeight w:val="484"/>
        </w:trPr>
        <w:tc>
          <w:tcPr>
            <w:tcW w:w="1200" w:type="dxa"/>
            <w:vAlign w:val="center"/>
          </w:tcPr>
          <w:p w14:paraId="21CF9768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Platform</w:t>
            </w:r>
          </w:p>
        </w:tc>
        <w:tc>
          <w:tcPr>
            <w:tcW w:w="1200" w:type="dxa"/>
            <w:vAlign w:val="center"/>
          </w:tcPr>
          <w:p w14:paraId="33F041B4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0.631</w:t>
            </w:r>
          </w:p>
        </w:tc>
        <w:tc>
          <w:tcPr>
            <w:tcW w:w="1200" w:type="dxa"/>
            <w:vAlign w:val="center"/>
          </w:tcPr>
          <w:p w14:paraId="231576D3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0.126</w:t>
            </w:r>
          </w:p>
        </w:tc>
        <w:tc>
          <w:tcPr>
            <w:tcW w:w="1200" w:type="dxa"/>
            <w:vAlign w:val="center"/>
          </w:tcPr>
          <w:p w14:paraId="097C4DBA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00" w:type="dxa"/>
            <w:vAlign w:val="center"/>
          </w:tcPr>
          <w:p w14:paraId="00BEA095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7.49</w:t>
            </w:r>
          </w:p>
        </w:tc>
        <w:tc>
          <w:tcPr>
            <w:tcW w:w="1200" w:type="dxa"/>
            <w:vAlign w:val="center"/>
          </w:tcPr>
          <w:p w14:paraId="2C231699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2.526</w:t>
            </w:r>
          </w:p>
        </w:tc>
        <w:tc>
          <w:tcPr>
            <w:tcW w:w="1447" w:type="dxa"/>
            <w:gridSpan w:val="2"/>
            <w:vAlign w:val="center"/>
          </w:tcPr>
          <w:p w14:paraId="5926B456" w14:textId="77777777" w:rsidR="0083055A" w:rsidRDefault="00C261F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0.123</w:t>
            </w:r>
          </w:p>
        </w:tc>
      </w:tr>
    </w:tbl>
    <w:p w14:paraId="279D37B6" w14:textId="77777777" w:rsidR="0083055A" w:rsidRDefault="0083055A">
      <w:pPr>
        <w:spacing w:line="48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955"/>
        <w:gridCol w:w="1623"/>
        <w:gridCol w:w="1623"/>
        <w:gridCol w:w="1623"/>
        <w:gridCol w:w="1624"/>
        <w:gridCol w:w="1624"/>
      </w:tblGrid>
      <w:tr w:rsidR="0083055A" w14:paraId="1A52B1AD" w14:textId="77777777">
        <w:trPr>
          <w:trHeight w:val="359"/>
        </w:trPr>
        <w:tc>
          <w:tcPr>
            <w:tcW w:w="162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56F16C2" w14:textId="77777777" w:rsidR="0083055A" w:rsidRDefault="008305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1C901EC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Estimate</w:t>
            </w:r>
          </w:p>
        </w:tc>
        <w:tc>
          <w:tcPr>
            <w:tcW w:w="162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75B6E5C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Std.Error</w:t>
            </w:r>
            <w:proofErr w:type="spellEnd"/>
          </w:p>
        </w:tc>
        <w:tc>
          <w:tcPr>
            <w:tcW w:w="162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9A59F08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df</w:t>
            </w:r>
          </w:p>
        </w:tc>
        <w:tc>
          <w:tcPr>
            <w:tcW w:w="162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1D2C70D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 value</w:t>
            </w:r>
          </w:p>
        </w:tc>
        <w:tc>
          <w:tcPr>
            <w:tcW w:w="162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E2B3310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Pr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>(&gt;|t|)</w:t>
            </w:r>
          </w:p>
        </w:tc>
      </w:tr>
      <w:tr w:rsidR="0083055A" w14:paraId="7F9950F7" w14:textId="77777777">
        <w:trPr>
          <w:trHeight w:val="493"/>
        </w:trPr>
        <w:tc>
          <w:tcPr>
            <w:tcW w:w="1623" w:type="dxa"/>
            <w:tcBorders>
              <w:top w:val="single" w:sz="18" w:space="0" w:color="auto"/>
            </w:tcBorders>
            <w:vAlign w:val="center"/>
          </w:tcPr>
          <w:p w14:paraId="7176EA8C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Intercept</w:t>
            </w:r>
          </w:p>
        </w:tc>
        <w:tc>
          <w:tcPr>
            <w:tcW w:w="1623" w:type="dxa"/>
            <w:tcBorders>
              <w:top w:val="single" w:sz="18" w:space="0" w:color="auto"/>
            </w:tcBorders>
            <w:vAlign w:val="center"/>
          </w:tcPr>
          <w:p w14:paraId="7A10FF9B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0.129</w:t>
            </w:r>
          </w:p>
        </w:tc>
        <w:tc>
          <w:tcPr>
            <w:tcW w:w="1623" w:type="dxa"/>
            <w:tcBorders>
              <w:top w:val="single" w:sz="18" w:space="0" w:color="auto"/>
            </w:tcBorders>
            <w:vAlign w:val="center"/>
          </w:tcPr>
          <w:p w14:paraId="792ADC29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0.099</w:t>
            </w:r>
          </w:p>
        </w:tc>
        <w:tc>
          <w:tcPr>
            <w:tcW w:w="1623" w:type="dxa"/>
            <w:tcBorders>
              <w:top w:val="single" w:sz="18" w:space="0" w:color="auto"/>
            </w:tcBorders>
            <w:vAlign w:val="center"/>
          </w:tcPr>
          <w:p w14:paraId="7C4CFEA9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12.201</w:t>
            </w:r>
          </w:p>
        </w:tc>
        <w:tc>
          <w:tcPr>
            <w:tcW w:w="1624" w:type="dxa"/>
            <w:tcBorders>
              <w:top w:val="single" w:sz="18" w:space="0" w:color="auto"/>
            </w:tcBorders>
            <w:vAlign w:val="center"/>
          </w:tcPr>
          <w:p w14:paraId="30D29DA5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1.304</w:t>
            </w:r>
          </w:p>
        </w:tc>
        <w:tc>
          <w:tcPr>
            <w:tcW w:w="1624" w:type="dxa"/>
            <w:tcBorders>
              <w:top w:val="single" w:sz="18" w:space="0" w:color="auto"/>
            </w:tcBorders>
            <w:vAlign w:val="center"/>
          </w:tcPr>
          <w:p w14:paraId="1AF68D59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0.216</w:t>
            </w:r>
          </w:p>
        </w:tc>
      </w:tr>
      <w:tr w:rsidR="0083055A" w14:paraId="6537D6FB" w14:textId="77777777">
        <w:trPr>
          <w:trHeight w:val="484"/>
        </w:trPr>
        <w:tc>
          <w:tcPr>
            <w:tcW w:w="1623" w:type="dxa"/>
            <w:vAlign w:val="center"/>
          </w:tcPr>
          <w:p w14:paraId="37C4186E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</w:rPr>
              <w:t>Cv</w:t>
            </w:r>
            <w:proofErr w:type="spellEnd"/>
            <w:r>
              <w:rPr>
                <w:rFonts w:ascii="Times New Roman" w:eastAsia="等线" w:hAnsi="Times New Roman" w:cs="Times New Roman"/>
              </w:rPr>
              <w:t xml:space="preserve"> sim</w:t>
            </w:r>
          </w:p>
        </w:tc>
        <w:tc>
          <w:tcPr>
            <w:tcW w:w="1623" w:type="dxa"/>
            <w:vAlign w:val="center"/>
          </w:tcPr>
          <w:p w14:paraId="78EA01CF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0.791</w:t>
            </w:r>
          </w:p>
        </w:tc>
        <w:tc>
          <w:tcPr>
            <w:tcW w:w="1623" w:type="dxa"/>
            <w:vAlign w:val="center"/>
          </w:tcPr>
          <w:p w14:paraId="445457D6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0.108</w:t>
            </w:r>
          </w:p>
        </w:tc>
        <w:tc>
          <w:tcPr>
            <w:tcW w:w="1623" w:type="dxa"/>
            <w:vAlign w:val="center"/>
          </w:tcPr>
          <w:p w14:paraId="72BA8D79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13.058</w:t>
            </w:r>
          </w:p>
        </w:tc>
        <w:tc>
          <w:tcPr>
            <w:tcW w:w="1624" w:type="dxa"/>
            <w:vAlign w:val="center"/>
          </w:tcPr>
          <w:p w14:paraId="79D247E6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7.338</w:t>
            </w:r>
          </w:p>
        </w:tc>
        <w:tc>
          <w:tcPr>
            <w:tcW w:w="1624" w:type="dxa"/>
            <w:vAlign w:val="center"/>
          </w:tcPr>
          <w:p w14:paraId="131D46F5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5.53E-06</w:t>
            </w:r>
            <w:r>
              <w:rPr>
                <w:rFonts w:ascii="Times New Roman" w:eastAsia="等线" w:hAnsi="Times New Roman" w:cs="Times New Roman" w:hint="eastAsia"/>
              </w:rPr>
              <w:t>***</w:t>
            </w:r>
          </w:p>
        </w:tc>
      </w:tr>
      <w:tr w:rsidR="0083055A" w14:paraId="76996208" w14:textId="77777777">
        <w:trPr>
          <w:trHeight w:val="493"/>
        </w:trPr>
        <w:tc>
          <w:tcPr>
            <w:tcW w:w="1623" w:type="dxa"/>
            <w:vAlign w:val="center"/>
          </w:tcPr>
          <w:p w14:paraId="2A3F3AF2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Library Transposase</w:t>
            </w:r>
          </w:p>
        </w:tc>
        <w:tc>
          <w:tcPr>
            <w:tcW w:w="1623" w:type="dxa"/>
            <w:vAlign w:val="center"/>
          </w:tcPr>
          <w:p w14:paraId="56C50EA2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0.248</w:t>
            </w:r>
          </w:p>
        </w:tc>
        <w:tc>
          <w:tcPr>
            <w:tcW w:w="1623" w:type="dxa"/>
            <w:vAlign w:val="center"/>
          </w:tcPr>
          <w:p w14:paraId="60CF49F2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0.088</w:t>
            </w:r>
          </w:p>
        </w:tc>
        <w:tc>
          <w:tcPr>
            <w:tcW w:w="1623" w:type="dxa"/>
            <w:vAlign w:val="center"/>
          </w:tcPr>
          <w:p w14:paraId="0B54B4BD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4.924</w:t>
            </w:r>
          </w:p>
        </w:tc>
        <w:tc>
          <w:tcPr>
            <w:tcW w:w="1624" w:type="dxa"/>
            <w:vAlign w:val="center"/>
          </w:tcPr>
          <w:p w14:paraId="4BA678BF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2.814</w:t>
            </w:r>
          </w:p>
        </w:tc>
        <w:tc>
          <w:tcPr>
            <w:tcW w:w="1624" w:type="dxa"/>
            <w:vAlign w:val="center"/>
          </w:tcPr>
          <w:p w14:paraId="4C73192B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0.038</w:t>
            </w:r>
          </w:p>
        </w:tc>
      </w:tr>
      <w:tr w:rsidR="0083055A" w14:paraId="400AC72E" w14:textId="77777777">
        <w:trPr>
          <w:trHeight w:val="484"/>
        </w:trPr>
        <w:tc>
          <w:tcPr>
            <w:tcW w:w="1623" w:type="dxa"/>
            <w:vAlign w:val="center"/>
          </w:tcPr>
          <w:p w14:paraId="7552BDD2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Library Ultrasound</w:t>
            </w:r>
          </w:p>
        </w:tc>
        <w:tc>
          <w:tcPr>
            <w:tcW w:w="1623" w:type="dxa"/>
            <w:vAlign w:val="center"/>
          </w:tcPr>
          <w:p w14:paraId="0249174E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0.668</w:t>
            </w:r>
          </w:p>
        </w:tc>
        <w:tc>
          <w:tcPr>
            <w:tcW w:w="1623" w:type="dxa"/>
            <w:vAlign w:val="center"/>
          </w:tcPr>
          <w:p w14:paraId="490FC21C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0.075</w:t>
            </w:r>
          </w:p>
        </w:tc>
        <w:tc>
          <w:tcPr>
            <w:tcW w:w="1623" w:type="dxa"/>
            <w:vAlign w:val="center"/>
          </w:tcPr>
          <w:p w14:paraId="7C967D8B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6.506</w:t>
            </w:r>
          </w:p>
        </w:tc>
        <w:tc>
          <w:tcPr>
            <w:tcW w:w="1624" w:type="dxa"/>
            <w:vAlign w:val="center"/>
          </w:tcPr>
          <w:p w14:paraId="345B3861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0.889</w:t>
            </w:r>
          </w:p>
        </w:tc>
        <w:tc>
          <w:tcPr>
            <w:tcW w:w="1624" w:type="dxa"/>
            <w:vAlign w:val="center"/>
          </w:tcPr>
          <w:p w14:paraId="2A8EB6E2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0.406</w:t>
            </w:r>
          </w:p>
        </w:tc>
      </w:tr>
      <w:tr w:rsidR="0083055A" w14:paraId="414BE732" w14:textId="77777777">
        <w:trPr>
          <w:trHeight w:val="484"/>
        </w:trPr>
        <w:tc>
          <w:tcPr>
            <w:tcW w:w="1623" w:type="dxa"/>
            <w:vAlign w:val="center"/>
          </w:tcPr>
          <w:p w14:paraId="788809B2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</w:rPr>
              <w:t>MicroFungi</w:t>
            </w:r>
            <w:proofErr w:type="spellEnd"/>
          </w:p>
        </w:tc>
        <w:tc>
          <w:tcPr>
            <w:tcW w:w="1623" w:type="dxa"/>
            <w:vAlign w:val="center"/>
          </w:tcPr>
          <w:p w14:paraId="15E8F7A4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0.193</w:t>
            </w:r>
          </w:p>
        </w:tc>
        <w:tc>
          <w:tcPr>
            <w:tcW w:w="1623" w:type="dxa"/>
            <w:vAlign w:val="center"/>
          </w:tcPr>
          <w:p w14:paraId="2570F95D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0.031</w:t>
            </w:r>
          </w:p>
        </w:tc>
        <w:tc>
          <w:tcPr>
            <w:tcW w:w="1623" w:type="dxa"/>
            <w:vAlign w:val="center"/>
          </w:tcPr>
          <w:p w14:paraId="7A1B33C2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679.291</w:t>
            </w:r>
          </w:p>
        </w:tc>
        <w:tc>
          <w:tcPr>
            <w:tcW w:w="1624" w:type="dxa"/>
            <w:vAlign w:val="center"/>
          </w:tcPr>
          <w:p w14:paraId="009D848E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6.305</w:t>
            </w:r>
          </w:p>
        </w:tc>
        <w:tc>
          <w:tcPr>
            <w:tcW w:w="1624" w:type="dxa"/>
            <w:vAlign w:val="center"/>
          </w:tcPr>
          <w:p w14:paraId="35F2DE6E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5.20E-10</w:t>
            </w:r>
            <w:r>
              <w:rPr>
                <w:rFonts w:ascii="Times New Roman" w:eastAsia="等线" w:hAnsi="Times New Roman" w:cs="Times New Roman" w:hint="eastAsia"/>
              </w:rPr>
              <w:t>***</w:t>
            </w:r>
          </w:p>
        </w:tc>
      </w:tr>
      <w:tr w:rsidR="0083055A" w14:paraId="3F3977C4" w14:textId="77777777">
        <w:trPr>
          <w:trHeight w:val="493"/>
        </w:trPr>
        <w:tc>
          <w:tcPr>
            <w:tcW w:w="1623" w:type="dxa"/>
            <w:vAlign w:val="center"/>
          </w:tcPr>
          <w:p w14:paraId="17F1482D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MicroViruses</w:t>
            </w:r>
            <w:proofErr w:type="spellEnd"/>
          </w:p>
        </w:tc>
        <w:tc>
          <w:tcPr>
            <w:tcW w:w="1623" w:type="dxa"/>
            <w:vAlign w:val="center"/>
          </w:tcPr>
          <w:p w14:paraId="1E6AA61D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-0.012</w:t>
            </w:r>
          </w:p>
        </w:tc>
        <w:tc>
          <w:tcPr>
            <w:tcW w:w="1623" w:type="dxa"/>
            <w:vAlign w:val="center"/>
          </w:tcPr>
          <w:p w14:paraId="7C73701D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0.019</w:t>
            </w:r>
          </w:p>
        </w:tc>
        <w:tc>
          <w:tcPr>
            <w:tcW w:w="1623" w:type="dxa"/>
            <w:vAlign w:val="center"/>
          </w:tcPr>
          <w:p w14:paraId="73A0F09C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682.679</w:t>
            </w:r>
          </w:p>
        </w:tc>
        <w:tc>
          <w:tcPr>
            <w:tcW w:w="1624" w:type="dxa"/>
            <w:vAlign w:val="center"/>
          </w:tcPr>
          <w:p w14:paraId="003B760E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-0.636</w:t>
            </w:r>
          </w:p>
        </w:tc>
        <w:tc>
          <w:tcPr>
            <w:tcW w:w="1624" w:type="dxa"/>
            <w:vAlign w:val="center"/>
          </w:tcPr>
          <w:p w14:paraId="042CA16D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0.525</w:t>
            </w:r>
          </w:p>
        </w:tc>
      </w:tr>
      <w:tr w:rsidR="0083055A" w14:paraId="0604BC4C" w14:textId="77777777">
        <w:trPr>
          <w:trHeight w:val="484"/>
        </w:trPr>
        <w:tc>
          <w:tcPr>
            <w:tcW w:w="1623" w:type="dxa"/>
            <w:vAlign w:val="center"/>
          </w:tcPr>
          <w:p w14:paraId="1AB45FA6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PlatformMGISEQ</w:t>
            </w:r>
            <w:proofErr w:type="spellEnd"/>
          </w:p>
        </w:tc>
        <w:tc>
          <w:tcPr>
            <w:tcW w:w="1623" w:type="dxa"/>
            <w:vAlign w:val="center"/>
          </w:tcPr>
          <w:p w14:paraId="14C634E8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-0.057</w:t>
            </w:r>
          </w:p>
        </w:tc>
        <w:tc>
          <w:tcPr>
            <w:tcW w:w="1623" w:type="dxa"/>
            <w:vAlign w:val="center"/>
          </w:tcPr>
          <w:p w14:paraId="12E85458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0.159</w:t>
            </w:r>
          </w:p>
        </w:tc>
        <w:tc>
          <w:tcPr>
            <w:tcW w:w="1623" w:type="dxa"/>
            <w:vAlign w:val="center"/>
          </w:tcPr>
          <w:p w14:paraId="75F85FF3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11.788</w:t>
            </w:r>
          </w:p>
        </w:tc>
        <w:tc>
          <w:tcPr>
            <w:tcW w:w="1624" w:type="dxa"/>
            <w:vAlign w:val="center"/>
          </w:tcPr>
          <w:p w14:paraId="5485DF04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-0.358</w:t>
            </w:r>
          </w:p>
        </w:tc>
        <w:tc>
          <w:tcPr>
            <w:tcW w:w="1624" w:type="dxa"/>
            <w:vAlign w:val="center"/>
          </w:tcPr>
          <w:p w14:paraId="2EC99277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0.727</w:t>
            </w:r>
          </w:p>
        </w:tc>
      </w:tr>
      <w:tr w:rsidR="0083055A" w14:paraId="734BE3BA" w14:textId="77777777">
        <w:trPr>
          <w:trHeight w:val="493"/>
        </w:trPr>
        <w:tc>
          <w:tcPr>
            <w:tcW w:w="1623" w:type="dxa"/>
            <w:vAlign w:val="center"/>
          </w:tcPr>
          <w:p w14:paraId="7EB853A5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PlatformNextseq500</w:t>
            </w:r>
          </w:p>
        </w:tc>
        <w:tc>
          <w:tcPr>
            <w:tcW w:w="1623" w:type="dxa"/>
            <w:vAlign w:val="center"/>
          </w:tcPr>
          <w:p w14:paraId="006DEF4F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0.097</w:t>
            </w:r>
          </w:p>
        </w:tc>
        <w:tc>
          <w:tcPr>
            <w:tcW w:w="1623" w:type="dxa"/>
            <w:vAlign w:val="center"/>
          </w:tcPr>
          <w:p w14:paraId="148261AC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0.091</w:t>
            </w:r>
          </w:p>
        </w:tc>
        <w:tc>
          <w:tcPr>
            <w:tcW w:w="1623" w:type="dxa"/>
            <w:vAlign w:val="center"/>
          </w:tcPr>
          <w:p w14:paraId="68E9D142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6.084</w:t>
            </w:r>
          </w:p>
        </w:tc>
        <w:tc>
          <w:tcPr>
            <w:tcW w:w="1624" w:type="dxa"/>
            <w:vAlign w:val="center"/>
          </w:tcPr>
          <w:p w14:paraId="6D0DCB25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1.068</w:t>
            </w:r>
          </w:p>
        </w:tc>
        <w:tc>
          <w:tcPr>
            <w:tcW w:w="1624" w:type="dxa"/>
            <w:vAlign w:val="center"/>
          </w:tcPr>
          <w:p w14:paraId="45373DD5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0.326</w:t>
            </w:r>
          </w:p>
        </w:tc>
      </w:tr>
      <w:tr w:rsidR="0083055A" w14:paraId="5C80950F" w14:textId="77777777">
        <w:trPr>
          <w:trHeight w:val="484"/>
        </w:trPr>
        <w:tc>
          <w:tcPr>
            <w:tcW w:w="1623" w:type="dxa"/>
            <w:vAlign w:val="center"/>
          </w:tcPr>
          <w:p w14:paraId="416C3E1F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PlatformNextseq550</w:t>
            </w:r>
          </w:p>
        </w:tc>
        <w:tc>
          <w:tcPr>
            <w:tcW w:w="1623" w:type="dxa"/>
            <w:vAlign w:val="center"/>
          </w:tcPr>
          <w:p w14:paraId="7098064C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0.103</w:t>
            </w:r>
          </w:p>
        </w:tc>
        <w:tc>
          <w:tcPr>
            <w:tcW w:w="1623" w:type="dxa"/>
            <w:vAlign w:val="center"/>
          </w:tcPr>
          <w:p w14:paraId="1336860D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0.093</w:t>
            </w:r>
          </w:p>
        </w:tc>
        <w:tc>
          <w:tcPr>
            <w:tcW w:w="1623" w:type="dxa"/>
            <w:vAlign w:val="center"/>
          </w:tcPr>
          <w:p w14:paraId="2DC15EB1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5.679</w:t>
            </w:r>
          </w:p>
        </w:tc>
        <w:tc>
          <w:tcPr>
            <w:tcW w:w="1624" w:type="dxa"/>
            <w:vAlign w:val="center"/>
          </w:tcPr>
          <w:p w14:paraId="6E5A6817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1.108</w:t>
            </w:r>
          </w:p>
        </w:tc>
        <w:tc>
          <w:tcPr>
            <w:tcW w:w="1624" w:type="dxa"/>
            <w:vAlign w:val="center"/>
          </w:tcPr>
          <w:p w14:paraId="1D58389D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0.313</w:t>
            </w:r>
          </w:p>
        </w:tc>
      </w:tr>
      <w:tr w:rsidR="0083055A" w14:paraId="408E006E" w14:textId="77777777">
        <w:trPr>
          <w:trHeight w:val="484"/>
        </w:trPr>
        <w:tc>
          <w:tcPr>
            <w:tcW w:w="1623" w:type="dxa"/>
            <w:vAlign w:val="center"/>
          </w:tcPr>
          <w:p w14:paraId="4BE338DD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PlatformNovaSeq</w:t>
            </w:r>
            <w:proofErr w:type="spellEnd"/>
          </w:p>
        </w:tc>
        <w:tc>
          <w:tcPr>
            <w:tcW w:w="1623" w:type="dxa"/>
            <w:vAlign w:val="center"/>
          </w:tcPr>
          <w:p w14:paraId="67095D03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-0.169</w:t>
            </w:r>
          </w:p>
        </w:tc>
        <w:tc>
          <w:tcPr>
            <w:tcW w:w="1623" w:type="dxa"/>
            <w:vAlign w:val="center"/>
          </w:tcPr>
          <w:p w14:paraId="6D42170D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0.125</w:t>
            </w:r>
          </w:p>
        </w:tc>
        <w:tc>
          <w:tcPr>
            <w:tcW w:w="1623" w:type="dxa"/>
            <w:vAlign w:val="center"/>
          </w:tcPr>
          <w:p w14:paraId="1B7B3B32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5.121</w:t>
            </w:r>
          </w:p>
        </w:tc>
        <w:tc>
          <w:tcPr>
            <w:tcW w:w="1624" w:type="dxa"/>
            <w:vAlign w:val="center"/>
          </w:tcPr>
          <w:p w14:paraId="619AAF2D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-1.345</w:t>
            </w:r>
          </w:p>
        </w:tc>
        <w:tc>
          <w:tcPr>
            <w:tcW w:w="1624" w:type="dxa"/>
            <w:vAlign w:val="center"/>
          </w:tcPr>
          <w:p w14:paraId="063F2C2A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0.235</w:t>
            </w:r>
          </w:p>
        </w:tc>
      </w:tr>
      <w:tr w:rsidR="0083055A" w14:paraId="26E382E0" w14:textId="77777777">
        <w:trPr>
          <w:trHeight w:val="198"/>
        </w:trPr>
        <w:tc>
          <w:tcPr>
            <w:tcW w:w="1623" w:type="dxa"/>
            <w:vAlign w:val="center"/>
          </w:tcPr>
          <w:p w14:paraId="22B34624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PlatformProton</w:t>
            </w:r>
            <w:proofErr w:type="spellEnd"/>
          </w:p>
        </w:tc>
        <w:tc>
          <w:tcPr>
            <w:tcW w:w="1623" w:type="dxa"/>
            <w:vAlign w:val="center"/>
          </w:tcPr>
          <w:p w14:paraId="5296A62C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0.068</w:t>
            </w:r>
          </w:p>
        </w:tc>
        <w:tc>
          <w:tcPr>
            <w:tcW w:w="1623" w:type="dxa"/>
            <w:vAlign w:val="center"/>
          </w:tcPr>
          <w:p w14:paraId="7871D0AE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0.121</w:t>
            </w:r>
          </w:p>
        </w:tc>
        <w:tc>
          <w:tcPr>
            <w:tcW w:w="1623" w:type="dxa"/>
            <w:vAlign w:val="center"/>
          </w:tcPr>
          <w:p w14:paraId="415F963A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9.829</w:t>
            </w:r>
          </w:p>
        </w:tc>
        <w:tc>
          <w:tcPr>
            <w:tcW w:w="1624" w:type="dxa"/>
            <w:vAlign w:val="center"/>
          </w:tcPr>
          <w:p w14:paraId="0B130205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0.565</w:t>
            </w:r>
          </w:p>
        </w:tc>
        <w:tc>
          <w:tcPr>
            <w:tcW w:w="1624" w:type="dxa"/>
            <w:vAlign w:val="center"/>
          </w:tcPr>
          <w:p w14:paraId="73413036" w14:textId="77777777" w:rsidR="0083055A" w:rsidRDefault="00C261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0.585</w:t>
            </w:r>
          </w:p>
        </w:tc>
      </w:tr>
    </w:tbl>
    <w:p w14:paraId="01209D93" w14:textId="77777777" w:rsidR="0083055A" w:rsidRDefault="00C261F3">
      <w:pPr>
        <w:spacing w:line="480" w:lineRule="auto"/>
        <w:sectPr w:rsidR="0083055A">
          <w:pgSz w:w="15840" w:h="12240" w:orient="landscape"/>
          <w:pgMar w:top="720" w:right="720" w:bottom="720" w:left="720" w:header="567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LINK Excel.Sheet.12</w:instrText>
      </w:r>
      <w:r>
        <w:rPr>
          <w:rFonts w:ascii="Times New Roman" w:hAnsi="Times New Roman" w:cs="Times New Roman" w:hint="eastAsia"/>
        </w:rPr>
        <w:instrText xml:space="preserve"> C:\\Users\\10787\\Desktop\\M1357</w:instrText>
      </w:r>
      <w:r>
        <w:rPr>
          <w:rFonts w:ascii="Times New Roman" w:hAnsi="Times New Roman" w:cs="Times New Roman" w:hint="eastAsia"/>
        </w:rPr>
        <w:instrText>理论检出</w:instrText>
      </w:r>
      <w:r>
        <w:rPr>
          <w:rFonts w:ascii="Times New Roman" w:hAnsi="Times New Roman" w:cs="Times New Roman" w:hint="eastAsia"/>
        </w:rPr>
        <w:instrText>.xlsx</w:instrText>
      </w:r>
      <w:r>
        <w:rPr>
          <w:rFonts w:ascii="Times New Roman" w:hAnsi="Times New Roman" w:cs="Times New Roman"/>
        </w:rPr>
        <w:instrText xml:space="preserve"> Sheet2!R1C1:R5C8 \a \f 5 \h  \* MERGEFORMAT </w:instrText>
      </w:r>
      <w:r>
        <w:rPr>
          <w:rFonts w:ascii="Times New Roman" w:hAnsi="Times New Roman" w:cs="Times New Roman"/>
        </w:rPr>
        <w:fldChar w:fldCharType="end"/>
      </w:r>
      <w:r>
        <w:fldChar w:fldCharType="begin"/>
      </w:r>
      <w:r>
        <w:instrText xml:space="preserve"> LINK Excel.Sheet.12 C:\\Users\\10787\\Desktop\\M1357</w:instrText>
      </w:r>
      <w:r>
        <w:instrText>理论检出</w:instrText>
      </w:r>
      <w:r>
        <w:instrText xml:space="preserve">.xlsx Sheet2!R8C1:R19C7 \a \f 4 \h  \* MERGEFORMAT </w:instrText>
      </w:r>
      <w:r>
        <w:fldChar w:fldCharType="end"/>
      </w:r>
      <w:r>
        <w:rPr>
          <w:rFonts w:ascii="Arial" w:hAnsi="Arial" w:cs="Arial"/>
          <w:b/>
          <w:kern w:val="24"/>
        </w:rPr>
        <w:br w:type="page"/>
      </w:r>
    </w:p>
    <w:p w14:paraId="5B49CDD8" w14:textId="77777777" w:rsidR="0083055A" w:rsidRDefault="0083055A">
      <w:pPr>
        <w:rPr>
          <w:rFonts w:ascii="Arial" w:hAnsi="Arial" w:cs="Arial"/>
          <w:b/>
          <w:kern w:val="24"/>
        </w:rPr>
      </w:pPr>
    </w:p>
    <w:p w14:paraId="396AAF36" w14:textId="77777777" w:rsidR="0083055A" w:rsidRDefault="00C261F3">
      <w:pPr>
        <w:spacing w:after="160" w:line="259" w:lineRule="auto"/>
        <w:jc w:val="center"/>
        <w:rPr>
          <w:rFonts w:ascii="Arial" w:hAnsi="Arial" w:cs="Arial"/>
          <w:b/>
          <w:kern w:val="24"/>
        </w:rPr>
      </w:pPr>
      <w:r>
        <w:rPr>
          <w:rFonts w:ascii="Arial" w:hAnsi="Arial" w:cs="Arial"/>
          <w:b/>
          <w:noProof/>
          <w:kern w:val="24"/>
        </w:rPr>
        <w:drawing>
          <wp:inline distT="0" distB="0" distL="0" distR="0" wp14:anchorId="1087BD7D" wp14:editId="427D11F7">
            <wp:extent cx="6858000" cy="457454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7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D08475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  <w:color w:val="000000" w:themeColor="text1"/>
          <w:kern w:val="24"/>
        </w:rPr>
      </w:pPr>
      <w:bookmarkStart w:id="11" w:name="_Toc56182419"/>
      <w:r>
        <w:rPr>
          <w:rFonts w:ascii="Times New Roman" w:hAnsi="Times New Roman" w:cs="Times New Roman"/>
          <w:b/>
          <w:kern w:val="24"/>
        </w:rPr>
        <w:t>Fig. S1.</w:t>
      </w:r>
      <w:r>
        <w:rPr>
          <w:rFonts w:ascii="Times New Roman" w:hAnsi="Times New Roman" w:cs="Times New Roman"/>
          <w:b/>
          <w:kern w:val="24"/>
        </w:rPr>
        <w:t xml:space="preserve"> (A) </w:t>
      </w:r>
      <w:r>
        <w:rPr>
          <w:rFonts w:ascii="Times New Roman" w:hAnsi="Times New Roman" w:cs="Times New Roman"/>
          <w:bCs/>
          <w:kern w:val="24"/>
        </w:rPr>
        <w:t xml:space="preserve">Summary of performance metrics as </w:t>
      </w:r>
      <w:r>
        <w:rPr>
          <w:rFonts w:ascii="Times New Roman" w:hAnsi="Times New Roman" w:cs="Times New Roman"/>
          <w:bCs/>
          <w:kern w:val="24"/>
        </w:rPr>
        <w:t xml:space="preserve">measured by recall, precision, and F-score; </w:t>
      </w:r>
      <w:bookmarkEnd w:id="11"/>
      <w:r>
        <w:rPr>
          <w:rFonts w:ascii="Times New Roman" w:hAnsi="Times New Roman" w:cs="Times New Roman"/>
          <w:bCs/>
          <w:kern w:val="24"/>
        </w:rPr>
        <w:t>(</w:t>
      </w:r>
      <w:r>
        <w:rPr>
          <w:rFonts w:ascii="Times New Roman" w:hAnsi="Times New Roman" w:cs="Times New Roman"/>
          <w:b/>
          <w:kern w:val="24"/>
        </w:rPr>
        <w:t>B</w:t>
      </w:r>
      <w:r>
        <w:rPr>
          <w:rFonts w:ascii="Times New Roman" w:hAnsi="Times New Roman" w:cs="Times New Roman"/>
          <w:bCs/>
          <w:kern w:val="24"/>
        </w:rPr>
        <w:t>) Site-by-site summary; (</w:t>
      </w:r>
      <w:r>
        <w:rPr>
          <w:rFonts w:ascii="Times New Roman" w:hAnsi="Times New Roman" w:cs="Times New Roman"/>
          <w:b/>
          <w:kern w:val="24"/>
        </w:rPr>
        <w:t>C</w:t>
      </w:r>
      <w:r>
        <w:rPr>
          <w:rFonts w:ascii="Times New Roman" w:hAnsi="Times New Roman" w:cs="Times New Roman"/>
          <w:bCs/>
          <w:kern w:val="24"/>
        </w:rPr>
        <w:t xml:space="preserve">) </w:t>
      </w:r>
      <w:r>
        <w:rPr>
          <w:rFonts w:ascii="Times New Roman" w:hAnsi="Times New Roman" w:cs="Times New Roman"/>
          <w:bCs/>
          <w:kern w:val="24"/>
        </w:rPr>
        <w:t xml:space="preserve">Site analysis of the occurrences of true positive (TP), false positive (FP) and false negative (FN); </w:t>
      </w:r>
      <w:r>
        <w:rPr>
          <w:rFonts w:ascii="Times New Roman" w:hAnsi="Times New Roman" w:cs="Times New Roman"/>
          <w:bCs/>
          <w:kern w:val="24"/>
        </w:rPr>
        <w:t>(</w:t>
      </w:r>
      <w:r>
        <w:rPr>
          <w:rFonts w:ascii="Times New Roman" w:hAnsi="Times New Roman" w:cs="Times New Roman"/>
          <w:b/>
          <w:kern w:val="24"/>
        </w:rPr>
        <w:t>D</w:t>
      </w:r>
      <w:r>
        <w:rPr>
          <w:rFonts w:ascii="Times New Roman" w:hAnsi="Times New Roman" w:cs="Times New Roman"/>
          <w:bCs/>
          <w:kern w:val="24"/>
        </w:rPr>
        <w:t>) Correlation analysis. Related to Fig. 2.</w:t>
      </w:r>
    </w:p>
    <w:p w14:paraId="76764E2C" w14:textId="77777777" w:rsidR="0083055A" w:rsidRDefault="0083055A">
      <w:pPr>
        <w:spacing w:line="480" w:lineRule="auto"/>
        <w:jc w:val="center"/>
        <w:rPr>
          <w:rFonts w:ascii="Arial" w:hAnsi="Arial" w:cs="Arial"/>
          <w:b/>
          <w:kern w:val="24"/>
        </w:rPr>
      </w:pPr>
    </w:p>
    <w:p w14:paraId="33A1EDBD" w14:textId="77777777" w:rsidR="0083055A" w:rsidRDefault="00C261F3">
      <w:pPr>
        <w:spacing w:line="480" w:lineRule="auto"/>
        <w:jc w:val="center"/>
        <w:rPr>
          <w:rFonts w:ascii="Arial" w:hAnsi="Arial" w:cs="Arial"/>
          <w:kern w:val="24"/>
        </w:rPr>
      </w:pPr>
      <w:r>
        <w:rPr>
          <w:rFonts w:ascii="Arial" w:hAnsi="Arial" w:cs="Arial"/>
          <w:kern w:val="24"/>
        </w:rPr>
        <w:br w:type="page"/>
      </w:r>
    </w:p>
    <w:p w14:paraId="662A39F5" w14:textId="77777777" w:rsidR="0083055A" w:rsidRDefault="00C261F3">
      <w:pPr>
        <w:spacing w:line="480" w:lineRule="auto"/>
        <w:jc w:val="center"/>
        <w:rPr>
          <w:rFonts w:ascii="Arial" w:hAnsi="Arial" w:cs="Arial"/>
          <w:bCs/>
        </w:rPr>
      </w:pPr>
      <w:r>
        <w:rPr>
          <w:noProof/>
        </w:rPr>
        <w:lastRenderedPageBreak/>
        <w:drawing>
          <wp:inline distT="0" distB="0" distL="0" distR="0" wp14:anchorId="53271B5A" wp14:editId="1E5137BF">
            <wp:extent cx="4755515" cy="7975600"/>
            <wp:effectExtent l="0" t="0" r="6985" b="635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9495" cy="7981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E6516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</w:rPr>
        <w:sectPr w:rsidR="0083055A">
          <w:pgSz w:w="12240" w:h="15840"/>
          <w:pgMar w:top="720" w:right="720" w:bottom="720" w:left="720" w:header="567" w:footer="720" w:gutter="0"/>
          <w:lnNumType w:countBy="1" w:restart="continuous"/>
          <w:cols w:space="720"/>
          <w:docGrid w:linePitch="360"/>
        </w:sectPr>
      </w:pPr>
      <w:bookmarkStart w:id="12" w:name="_Toc56182421"/>
      <w:r>
        <w:rPr>
          <w:rFonts w:ascii="Times New Roman" w:hAnsi="Times New Roman" w:cs="Times New Roman"/>
          <w:b/>
        </w:rPr>
        <w:t>Fig. S</w:t>
      </w:r>
      <w:r>
        <w:rPr>
          <w:rFonts w:ascii="Times New Roman" w:hAnsi="Times New Roman" w:cs="Times New Roman" w:hint="eastAsia"/>
          <w:b/>
        </w:rPr>
        <w:t>2</w:t>
      </w:r>
      <w:r>
        <w:rPr>
          <w:rFonts w:ascii="Times New Roman" w:hAnsi="Times New Roman" w:cs="Times New Roman"/>
        </w:rPr>
        <w:t>. 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 H</w:t>
      </w:r>
      <w:r>
        <w:rPr>
          <w:rFonts w:ascii="Times New Roman" w:hAnsi="Times New Roman" w:cs="Times New Roman"/>
        </w:rPr>
        <w:t>eatmap showing the detected abundances at each site. Data were groups by microbial type, PRH and PRL. (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) Prevalence of FN results by microorganism. </w:t>
      </w:r>
      <w:r>
        <w:rPr>
          <w:rFonts w:ascii="Times New Roman" w:hAnsi="Times New Roman" w:cs="Times New Roman"/>
          <w:bCs/>
          <w:kern w:val="24"/>
        </w:rPr>
        <w:t>Related to Fig. 2.</w:t>
      </w:r>
      <w:bookmarkEnd w:id="12"/>
    </w:p>
    <w:p w14:paraId="4678EB36" w14:textId="77777777" w:rsidR="0083055A" w:rsidRDefault="00C261F3">
      <w:pPr>
        <w:spacing w:line="480" w:lineRule="auto"/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2CD44B04" wp14:editId="674EADDF">
            <wp:extent cx="3733800" cy="7941945"/>
            <wp:effectExtent l="0" t="0" r="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4675" cy="7943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457F3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</w:rPr>
      </w:pPr>
      <w:bookmarkStart w:id="13" w:name="_Hlk55981909"/>
      <w:bookmarkStart w:id="14" w:name="_Toc56182424"/>
      <w:r>
        <w:rPr>
          <w:rFonts w:ascii="Times New Roman" w:hAnsi="Times New Roman" w:cs="Times New Roman"/>
          <w:b/>
        </w:rPr>
        <w:t>Fig. S</w:t>
      </w:r>
      <w:bookmarkEnd w:id="13"/>
      <w:r>
        <w:rPr>
          <w:rFonts w:ascii="Times New Roman" w:hAnsi="Times New Roman" w:cs="Times New Roman" w:hint="eastAsia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kern w:val="24"/>
        </w:rPr>
        <w:t xml:space="preserve">Site performance metrics between diluted and undiluted samples. </w:t>
      </w:r>
      <w:r>
        <w:rPr>
          <w:rFonts w:ascii="Times New Roman" w:hAnsi="Times New Roman" w:cs="Times New Roman"/>
        </w:rPr>
        <w:t xml:space="preserve">*,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&lt;0.05, **,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&lt;0.01. </w:t>
      </w:r>
      <w:r>
        <w:rPr>
          <w:rFonts w:ascii="Times New Roman" w:hAnsi="Times New Roman" w:cs="Times New Roman"/>
          <w:bCs/>
          <w:kern w:val="24"/>
        </w:rPr>
        <w:t xml:space="preserve">Related to Fig. 4. </w:t>
      </w:r>
      <w:r>
        <w:rPr>
          <w:rFonts w:ascii="Times New Roman" w:eastAsia="等线" w:hAnsi="Times New Roman" w:cs="Times New Roman"/>
        </w:rPr>
        <w:t>Data are representative of eight</w:t>
      </w:r>
      <w:r>
        <w:rPr>
          <w:rFonts w:ascii="Times New Roman" w:eastAsia="等线" w:hAnsi="Times New Roman" w:cs="Times New Roman"/>
          <w:color w:val="FF0000"/>
        </w:rPr>
        <w:t xml:space="preserve"> </w:t>
      </w:r>
      <w:r>
        <w:rPr>
          <w:rFonts w:ascii="Times New Roman" w:eastAsia="等线" w:hAnsi="Times New Roman" w:cs="Times New Roman"/>
        </w:rPr>
        <w:t>independent experiments (means ± SD in Fig. S6).</w:t>
      </w:r>
      <w:bookmarkEnd w:id="14"/>
    </w:p>
    <w:p w14:paraId="7E0EDD3D" w14:textId="77777777" w:rsidR="0083055A" w:rsidRDefault="0083055A">
      <w:pPr>
        <w:spacing w:line="480" w:lineRule="auto"/>
        <w:rPr>
          <w:rFonts w:ascii="Arial" w:hAnsi="Arial" w:cs="Arial"/>
        </w:rPr>
        <w:sectPr w:rsidR="0083055A">
          <w:pgSz w:w="12240" w:h="15840"/>
          <w:pgMar w:top="720" w:right="720" w:bottom="720" w:left="720" w:header="567" w:footer="720" w:gutter="0"/>
          <w:lnNumType w:countBy="1" w:restart="continuous"/>
          <w:cols w:space="720"/>
          <w:docGrid w:linePitch="360"/>
        </w:sectPr>
      </w:pPr>
    </w:p>
    <w:p w14:paraId="1B4A76CE" w14:textId="77777777" w:rsidR="0083055A" w:rsidRDefault="00C261F3">
      <w:pPr>
        <w:spacing w:line="480" w:lineRule="auto"/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5071208C" wp14:editId="1EFA8137">
            <wp:extent cx="4152900" cy="287655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C8A3D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  <w:b/>
          <w:bCs/>
        </w:rPr>
        <w:sectPr w:rsidR="0083055A">
          <w:pgSz w:w="12240" w:h="15840"/>
          <w:pgMar w:top="720" w:right="720" w:bottom="720" w:left="720" w:header="720" w:footer="720" w:gutter="0"/>
          <w:lnNumType w:countBy="1" w:restart="continuous"/>
          <w:cols w:space="720"/>
          <w:docGrid w:linePitch="360"/>
        </w:sectPr>
      </w:pPr>
      <w:bookmarkStart w:id="15" w:name="_Toc56182425"/>
      <w:r>
        <w:rPr>
          <w:rFonts w:ascii="Times New Roman" w:hAnsi="Times New Roman" w:cs="Times New Roman"/>
          <w:b/>
        </w:rPr>
        <w:t>Fig. S</w:t>
      </w:r>
      <w:r>
        <w:rPr>
          <w:rFonts w:ascii="Times New Roman" w:hAnsi="Times New Roman" w:cs="Times New Roman" w:hint="eastAsia"/>
          <w:b/>
          <w:bCs/>
        </w:rPr>
        <w:t>4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b/>
          <w:bCs/>
        </w:rPr>
        <w:t xml:space="preserve"> Correlation between obse</w:t>
      </w:r>
      <w:r>
        <w:rPr>
          <w:rFonts w:ascii="Times New Roman" w:hAnsi="Times New Roman" w:cs="Times New Roman"/>
          <w:b/>
          <w:bCs/>
        </w:rPr>
        <w:t xml:space="preserve">rved and expected abundances by microbial type after normalization with HPV virus as internal control. </w:t>
      </w:r>
      <w:r>
        <w:rPr>
          <w:rFonts w:ascii="Times New Roman" w:hAnsi="Times New Roman" w:cs="Times New Roman"/>
          <w:bCs/>
          <w:kern w:val="24"/>
        </w:rPr>
        <w:t>Related to Fig. 4.</w:t>
      </w:r>
      <w:bookmarkEnd w:id="15"/>
    </w:p>
    <w:p w14:paraId="661011FC" w14:textId="77777777" w:rsidR="0083055A" w:rsidRDefault="00C261F3">
      <w:pPr>
        <w:spacing w:line="480" w:lineRule="auto"/>
        <w:jc w:val="center"/>
        <w:rPr>
          <w:rFonts w:ascii="Arial" w:hAnsi="Arial" w:cs="Arial"/>
          <w:bCs/>
        </w:rPr>
      </w:pPr>
      <w:r>
        <w:rPr>
          <w:noProof/>
        </w:rPr>
        <w:lastRenderedPageBreak/>
        <w:drawing>
          <wp:inline distT="0" distB="0" distL="0" distR="0" wp14:anchorId="0B3BD31B" wp14:editId="111E6829">
            <wp:extent cx="3670935" cy="2700020"/>
            <wp:effectExtent l="0" t="0" r="5715" b="508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1316" cy="2700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EE9DC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  <w:bCs/>
          <w:kern w:val="24"/>
        </w:rPr>
      </w:pPr>
      <w:bookmarkStart w:id="16" w:name="_Toc56182426"/>
      <w:r>
        <w:rPr>
          <w:rFonts w:ascii="Times New Roman" w:hAnsi="Times New Roman" w:cs="Times New Roman"/>
          <w:b/>
          <w:kern w:val="24"/>
        </w:rPr>
        <w:t>Fig. S</w:t>
      </w:r>
      <w:r>
        <w:rPr>
          <w:rFonts w:ascii="Times New Roman" w:hAnsi="Times New Roman" w:cs="Times New Roman" w:hint="eastAsia"/>
          <w:b/>
          <w:kern w:val="24"/>
        </w:rPr>
        <w:t>5</w:t>
      </w:r>
      <w:r>
        <w:rPr>
          <w:rFonts w:ascii="Times New Roman" w:hAnsi="Times New Roman" w:cs="Times New Roman"/>
          <w:b/>
          <w:kern w:val="24"/>
        </w:rPr>
        <w:t xml:space="preserve">. Comparison between the overall distribution of expected and observed microbial abundances. </w:t>
      </w:r>
      <w:r>
        <w:rPr>
          <w:rFonts w:ascii="Times New Roman" w:hAnsi="Times New Roman" w:cs="Times New Roman"/>
          <w:bCs/>
          <w:kern w:val="24"/>
        </w:rPr>
        <w:t>Related to Fig. 4.</w:t>
      </w:r>
      <w:bookmarkEnd w:id="16"/>
    </w:p>
    <w:p w14:paraId="32AE5352" w14:textId="77777777" w:rsidR="0083055A" w:rsidRDefault="00C261F3">
      <w:pPr>
        <w:widowControl/>
        <w:jc w:val="left"/>
        <w:rPr>
          <w:rFonts w:ascii="Times New Roman" w:hAnsi="Times New Roman" w:cs="Times New Roman"/>
          <w:bCs/>
          <w:kern w:val="24"/>
        </w:rPr>
      </w:pPr>
      <w:r>
        <w:rPr>
          <w:rFonts w:ascii="Times New Roman" w:hAnsi="Times New Roman" w:cs="Times New Roman"/>
          <w:bCs/>
          <w:kern w:val="24"/>
        </w:rPr>
        <w:br w:type="page"/>
      </w:r>
    </w:p>
    <w:p w14:paraId="64BF45AE" w14:textId="77777777" w:rsidR="0083055A" w:rsidRDefault="0083055A">
      <w:pPr>
        <w:widowControl/>
        <w:jc w:val="left"/>
        <w:rPr>
          <w:rFonts w:ascii="Times New Roman" w:hAnsi="Times New Roman" w:cs="Times New Roman"/>
          <w:b/>
          <w:kern w:val="24"/>
        </w:rPr>
      </w:pPr>
    </w:p>
    <w:p w14:paraId="18E11CB3" w14:textId="77777777" w:rsidR="0083055A" w:rsidRDefault="00C261F3">
      <w:pPr>
        <w:spacing w:line="480" w:lineRule="auto"/>
        <w:jc w:val="center"/>
        <w:rPr>
          <w:rFonts w:ascii="Arial" w:hAnsi="Arial" w:cs="Arial"/>
          <w:bCs/>
        </w:rPr>
      </w:pPr>
      <w:r>
        <w:rPr>
          <w:noProof/>
        </w:rPr>
        <w:drawing>
          <wp:inline distT="0" distB="0" distL="0" distR="0" wp14:anchorId="568EACF5" wp14:editId="3A8E1875">
            <wp:extent cx="6229350" cy="18669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6B581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</w:rPr>
      </w:pPr>
      <w:bookmarkStart w:id="17" w:name="_Toc56182422"/>
      <w:r>
        <w:rPr>
          <w:rFonts w:ascii="Times New Roman" w:hAnsi="Times New Roman" w:cs="Times New Roman"/>
          <w:b/>
        </w:rPr>
        <w:t>Fig. S</w:t>
      </w:r>
      <w:r>
        <w:rPr>
          <w:rFonts w:ascii="Times New Roman" w:hAnsi="Times New Roman" w:cs="Times New Roman" w:hint="eastAsia"/>
          <w:b/>
          <w:bCs/>
        </w:rPr>
        <w:t>6</w:t>
      </w:r>
      <w:r>
        <w:rPr>
          <w:rFonts w:ascii="Times New Roman" w:hAnsi="Times New Roman" w:cs="Times New Roman"/>
        </w:rPr>
        <w:t>. Correlations between recall 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 or precision (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) and key technical variables. *,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&lt;0.05, **,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&lt;0.01. </w:t>
      </w:r>
      <w:r>
        <w:rPr>
          <w:rFonts w:ascii="Times New Roman" w:hAnsi="Times New Roman" w:cs="Times New Roman"/>
          <w:bCs/>
          <w:kern w:val="24"/>
        </w:rPr>
        <w:t>Related to Fig. 3.</w:t>
      </w:r>
      <w:bookmarkEnd w:id="17"/>
    </w:p>
    <w:p w14:paraId="753DCB5C" w14:textId="77777777" w:rsidR="0083055A" w:rsidRDefault="00C261F3">
      <w:p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5EAF7CC9" w14:textId="77777777" w:rsidR="0083055A" w:rsidRDefault="00C261F3">
      <w:pPr>
        <w:spacing w:line="480" w:lineRule="auto"/>
        <w:jc w:val="center"/>
        <w:rPr>
          <w:rFonts w:ascii="Arial" w:hAnsi="Arial" w:cs="Arial"/>
          <w:bCs/>
        </w:rPr>
      </w:pPr>
      <w:r>
        <w:rPr>
          <w:noProof/>
        </w:rPr>
        <w:lastRenderedPageBreak/>
        <w:drawing>
          <wp:inline distT="0" distB="0" distL="0" distR="0" wp14:anchorId="784D1818" wp14:editId="40A23785">
            <wp:extent cx="4625975" cy="6607175"/>
            <wp:effectExtent l="0" t="0" r="3175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4818" cy="661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3084F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</w:rPr>
      </w:pPr>
      <w:bookmarkStart w:id="18" w:name="_Toc56182423"/>
      <w:r>
        <w:rPr>
          <w:rFonts w:ascii="Times New Roman" w:hAnsi="Times New Roman" w:cs="Times New Roman"/>
          <w:b/>
        </w:rPr>
        <w:t>Fig. S</w:t>
      </w:r>
      <w:r>
        <w:rPr>
          <w:rFonts w:ascii="Times New Roman" w:hAnsi="Times New Roman" w:cs="Times New Roman" w:hint="eastAsia"/>
          <w:b/>
        </w:rPr>
        <w:t>7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  <w:bCs/>
        </w:rPr>
        <w:t xml:space="preserve">Evaluation of three candidate pipelines for site-independent analysis. 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b/>
          <w:bCs/>
        </w:rPr>
        <w:t>A-B</w:t>
      </w:r>
      <w:r>
        <w:rPr>
          <w:rFonts w:ascii="Times New Roman" w:hAnsi="Times New Roman" w:cs="Times New Roman"/>
        </w:rPr>
        <w:t xml:space="preserve">) Comparison of sensitivity examined at both </w:t>
      </w:r>
      <w:r>
        <w:rPr>
          <w:rFonts w:ascii="Times New Roman" w:hAnsi="Times New Roman" w:cs="Times New Roman"/>
        </w:rPr>
        <w:t>the genus and species level 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 and in different microbial types (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), *,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&lt;0.05, **,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&lt;0.01. (</w:t>
      </w:r>
      <w:r>
        <w:rPr>
          <w:rFonts w:ascii="Times New Roman" w:hAnsi="Times New Roman" w:cs="Times New Roman"/>
          <w:b/>
          <w:bCs/>
        </w:rPr>
        <w:t>C-D</w:t>
      </w:r>
      <w:r>
        <w:rPr>
          <w:rFonts w:ascii="Times New Roman" w:hAnsi="Times New Roman" w:cs="Times New Roman"/>
        </w:rPr>
        <w:t>) Comparison of specificity examined at both the genus and species level (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>) and in different microbial types (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</w:rPr>
        <w:t xml:space="preserve">), *,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&lt;0.05, **,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&lt;0.01. (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</w:rPr>
        <w:t>) Comparison of acc</w:t>
      </w:r>
      <w:r>
        <w:rPr>
          <w:rFonts w:ascii="Times New Roman" w:hAnsi="Times New Roman" w:cs="Times New Roman"/>
        </w:rPr>
        <w:t xml:space="preserve">uracy, sensitivity, and specificity performance in our sequencing data set. </w:t>
      </w:r>
      <w:r>
        <w:rPr>
          <w:rFonts w:ascii="Times New Roman" w:hAnsi="Times New Roman" w:cs="Times New Roman"/>
          <w:bCs/>
          <w:kern w:val="24"/>
        </w:rPr>
        <w:t xml:space="preserve">Related to Fig. 3. </w:t>
      </w:r>
      <w:r>
        <w:rPr>
          <w:rFonts w:ascii="Times New Roman" w:eastAsia="等线" w:hAnsi="Times New Roman" w:cs="Times New Roman"/>
        </w:rPr>
        <w:t xml:space="preserve">Data are representative of 108 (A, C) </w:t>
      </w:r>
      <w:r>
        <w:rPr>
          <w:rFonts w:ascii="Times New Roman" w:eastAsia="等线" w:hAnsi="Times New Roman" w:cs="Times New Roman" w:hint="eastAsia"/>
        </w:rPr>
        <w:t>or</w:t>
      </w:r>
      <w:r>
        <w:rPr>
          <w:rFonts w:ascii="Times New Roman" w:eastAsia="等线" w:hAnsi="Times New Roman" w:cs="Times New Roman"/>
        </w:rPr>
        <w:t xml:space="preserve"> 62 (Bacteria), 42 (Viruses) and 4 (Fungi) in Fig. S5 B and D, independent experiments (means ± SD in A, B, C, D).</w:t>
      </w:r>
      <w:bookmarkEnd w:id="18"/>
      <w:r>
        <w:rPr>
          <w:rFonts w:ascii="Times New Roman" w:hAnsi="Times New Roman" w:cs="Times New Roman"/>
        </w:rPr>
        <w:br w:type="page"/>
      </w:r>
    </w:p>
    <w:p w14:paraId="457277A5" w14:textId="77777777" w:rsidR="0083055A" w:rsidRDefault="0083055A">
      <w:pPr>
        <w:spacing w:line="480" w:lineRule="auto"/>
        <w:outlineLvl w:val="0"/>
        <w:rPr>
          <w:rFonts w:ascii="Times New Roman" w:hAnsi="Times New Roman" w:cs="Times New Roman"/>
          <w:b/>
          <w:kern w:val="24"/>
        </w:rPr>
        <w:sectPr w:rsidR="0083055A">
          <w:pgSz w:w="12240" w:h="15840"/>
          <w:pgMar w:top="720" w:right="720" w:bottom="720" w:left="720" w:header="720" w:footer="720" w:gutter="0"/>
          <w:lnNumType w:countBy="1" w:restart="continuous"/>
          <w:cols w:space="720"/>
          <w:docGrid w:linePitch="360"/>
        </w:sectPr>
      </w:pPr>
    </w:p>
    <w:p w14:paraId="5364D094" w14:textId="77777777" w:rsidR="0083055A" w:rsidRDefault="00C261F3">
      <w:pPr>
        <w:jc w:val="center"/>
        <w:rPr>
          <w:rFonts w:ascii="Arial" w:hAnsi="Arial" w:cs="Arial"/>
          <w:b/>
        </w:rPr>
      </w:pPr>
      <w:r>
        <w:rPr>
          <w:noProof/>
        </w:rPr>
        <w:lastRenderedPageBreak/>
        <w:drawing>
          <wp:inline distT="0" distB="0" distL="0" distR="0" wp14:anchorId="2A38CB40" wp14:editId="5FDA193C">
            <wp:extent cx="4320540" cy="3239770"/>
            <wp:effectExtent l="0" t="0" r="3810" b="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3240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29D39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  <w:b/>
          <w:kern w:val="24"/>
        </w:rPr>
        <w:sectPr w:rsidR="0083055A">
          <w:pgSz w:w="12240" w:h="15840"/>
          <w:pgMar w:top="720" w:right="720" w:bottom="720" w:left="720" w:header="720" w:footer="720" w:gutter="0"/>
          <w:lnNumType w:countBy="1" w:restart="continuous"/>
          <w:cols w:space="720"/>
          <w:docGrid w:linePitch="360"/>
        </w:sectPr>
      </w:pPr>
      <w:bookmarkStart w:id="19" w:name="_Toc56182427"/>
      <w:r>
        <w:rPr>
          <w:rFonts w:ascii="Times New Roman" w:hAnsi="Times New Roman" w:cs="Times New Roman"/>
          <w:b/>
          <w:kern w:val="24"/>
        </w:rPr>
        <w:t>Fig. S</w:t>
      </w:r>
      <w:r>
        <w:rPr>
          <w:rFonts w:ascii="Times New Roman" w:hAnsi="Times New Roman" w:cs="Times New Roman" w:hint="eastAsia"/>
          <w:b/>
          <w:kern w:val="24"/>
        </w:rPr>
        <w:t>8</w:t>
      </w:r>
      <w:r>
        <w:rPr>
          <w:rFonts w:ascii="Times New Roman" w:hAnsi="Times New Roman" w:cs="Times New Roman"/>
          <w:b/>
          <w:kern w:val="24"/>
        </w:rPr>
        <w:t xml:space="preserve">. Count summary of all sites for each of the top four causes of false positive results. </w:t>
      </w:r>
      <w:r>
        <w:rPr>
          <w:rFonts w:ascii="Times New Roman" w:hAnsi="Times New Roman" w:cs="Times New Roman"/>
          <w:bCs/>
          <w:kern w:val="24"/>
        </w:rPr>
        <w:t>Related to Fig. 6.</w:t>
      </w:r>
      <w:bookmarkEnd w:id="19"/>
    </w:p>
    <w:p w14:paraId="42767D48" w14:textId="77777777" w:rsidR="0083055A" w:rsidRDefault="00C261F3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D06FB79" wp14:editId="1FEA2148">
            <wp:extent cx="5274310" cy="190817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09" b="5395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10A5F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</w:rPr>
        <w:sectPr w:rsidR="0083055A">
          <w:pgSz w:w="12240" w:h="15840"/>
          <w:pgMar w:top="720" w:right="720" w:bottom="720" w:left="720" w:header="720" w:footer="720" w:gutter="0"/>
          <w:lnNumType w:countBy="1" w:restart="continuous"/>
          <w:cols w:space="720"/>
          <w:docGrid w:linePitch="360"/>
        </w:sectPr>
      </w:pPr>
      <w:bookmarkStart w:id="20" w:name="_Toc56182428"/>
      <w:r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>9</w:t>
      </w:r>
      <w:r>
        <w:rPr>
          <w:rFonts w:ascii="Times New Roman" w:hAnsi="Times New Roman" w:cs="Times New Roman"/>
          <w:b/>
          <w:bCs/>
        </w:rPr>
        <w:t>. Evaluation of three candidate pipelines for site-independent analysis.</w:t>
      </w:r>
      <w:r>
        <w:rPr>
          <w:rFonts w:ascii="Times New Roman" w:hAnsi="Times New Roman" w:cs="Times New Roman"/>
        </w:rPr>
        <w:t xml:space="preserve"> Comparison o</w:t>
      </w:r>
      <w:r>
        <w:rPr>
          <w:rFonts w:ascii="Times New Roman" w:hAnsi="Times New Roman" w:cs="Times New Roman"/>
        </w:rPr>
        <w:t>f sensitivity examined at both the genus and species level (</w:t>
      </w:r>
      <w:r>
        <w:rPr>
          <w:rFonts w:ascii="Times New Roman" w:hAnsi="Times New Roman" w:cs="Times New Roman"/>
          <w:b/>
          <w:bCs/>
        </w:rPr>
        <w:t>left</w:t>
      </w:r>
      <w:r>
        <w:rPr>
          <w:rFonts w:ascii="Times New Roman" w:hAnsi="Times New Roman" w:cs="Times New Roman"/>
        </w:rPr>
        <w:t>) and by different microbial type (</w:t>
      </w:r>
      <w:r>
        <w:rPr>
          <w:rFonts w:ascii="Times New Roman" w:hAnsi="Times New Roman" w:cs="Times New Roman"/>
          <w:b/>
          <w:bCs/>
        </w:rPr>
        <w:t>right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bCs/>
          <w:kern w:val="24"/>
        </w:rPr>
        <w:t xml:space="preserve">Related to Fig. 6. </w:t>
      </w:r>
      <w:r>
        <w:rPr>
          <w:rFonts w:ascii="Times New Roman" w:eastAsia="等线" w:hAnsi="Times New Roman" w:cs="Times New Roman"/>
        </w:rPr>
        <w:t>Data are representative of 13 (Bacteria) or 7 (Fungi) and 10 (Viruses)</w:t>
      </w:r>
      <w:r>
        <w:rPr>
          <w:rFonts w:ascii="Times New Roman" w:eastAsia="等线" w:hAnsi="Times New Roman" w:cs="Times New Roman"/>
          <w:color w:val="FF0000"/>
        </w:rPr>
        <w:t xml:space="preserve"> </w:t>
      </w:r>
      <w:r>
        <w:rPr>
          <w:rFonts w:ascii="Times New Roman" w:eastAsia="等线" w:hAnsi="Times New Roman" w:cs="Times New Roman"/>
        </w:rPr>
        <w:t>independent experiments (means ± SD in Fig. S10).</w:t>
      </w:r>
      <w:bookmarkEnd w:id="20"/>
      <w:r>
        <w:rPr>
          <w:rFonts w:ascii="Times New Roman" w:hAnsi="Times New Roman" w:cs="Times New Roman"/>
          <w:bCs/>
          <w:kern w:val="24"/>
        </w:rPr>
        <w:t xml:space="preserve">  </w:t>
      </w:r>
    </w:p>
    <w:p w14:paraId="60E7C8D5" w14:textId="77777777" w:rsidR="0083055A" w:rsidRDefault="00C261F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740B9634" wp14:editId="7B8E3AEE">
            <wp:extent cx="6858000" cy="21996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9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089EB" w14:textId="77777777" w:rsidR="0083055A" w:rsidRDefault="00C261F3">
      <w:pPr>
        <w:spacing w:line="480" w:lineRule="auto"/>
        <w:outlineLvl w:val="0"/>
        <w:rPr>
          <w:rFonts w:ascii="Times New Roman" w:hAnsi="Times New Roman" w:cs="Times New Roman"/>
          <w:b/>
          <w:bCs/>
        </w:rPr>
      </w:pPr>
      <w:bookmarkStart w:id="21" w:name="_Toc56182429"/>
      <w:r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/>
          <w:b/>
          <w:bCs/>
        </w:rPr>
        <w:t>S1</w:t>
      </w:r>
      <w:r>
        <w:rPr>
          <w:rFonts w:ascii="Times New Roman" w:hAnsi="Times New Roman" w:cs="Times New Roman" w:hint="eastAsia"/>
          <w:b/>
          <w:bCs/>
        </w:rPr>
        <w:t>0</w:t>
      </w:r>
      <w:r>
        <w:rPr>
          <w:rFonts w:ascii="Times New Roman" w:hAnsi="Times New Roman" w:cs="Times New Roman"/>
          <w:b/>
          <w:bCs/>
        </w:rPr>
        <w:t xml:space="preserve">. Sequencing depth (left) and genome coverage (right) of the detected microbes in different result categories. </w:t>
      </w:r>
      <w:r>
        <w:rPr>
          <w:rFonts w:ascii="Times New Roman" w:hAnsi="Times New Roman" w:cs="Times New Roman"/>
          <w:bCs/>
          <w:kern w:val="24"/>
        </w:rPr>
        <w:t>Related to Fig. 6.</w:t>
      </w:r>
      <w:bookmarkEnd w:id="3"/>
      <w:bookmarkEnd w:id="21"/>
      <w:r>
        <w:rPr>
          <w:rFonts w:ascii="Times New Roman" w:hAnsi="Times New Roman" w:cs="Times New Roman"/>
          <w:bCs/>
          <w:kern w:val="24"/>
        </w:rPr>
        <w:t xml:space="preserve"> </w:t>
      </w:r>
    </w:p>
    <w:sectPr w:rsidR="0083055A">
      <w:pgSz w:w="12240" w:h="15840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C2DD78" w14:textId="77777777" w:rsidR="00C261F3" w:rsidRDefault="00C261F3">
      <w:r>
        <w:separator/>
      </w:r>
    </w:p>
  </w:endnote>
  <w:endnote w:type="continuationSeparator" w:id="0">
    <w:p w14:paraId="7C3C8CCD" w14:textId="77777777" w:rsidR="00C261F3" w:rsidRDefault="00C26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default"/>
    <w:sig w:usb0="E00002FF" w:usb1="5000785B" w:usb2="00000000" w:usb3="00000000" w:csb0="2000019F" w:csb1="4F01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25367413"/>
    </w:sdtPr>
    <w:sdtEndPr/>
    <w:sdtContent>
      <w:p w14:paraId="61643B30" w14:textId="77777777" w:rsidR="0083055A" w:rsidRDefault="00C261F3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 w14:paraId="5D3F8EF5" w14:textId="77777777" w:rsidR="0083055A" w:rsidRDefault="0083055A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4"/>
      </w:rPr>
      <w:id w:val="602071037"/>
    </w:sdtPr>
    <w:sdtEndPr>
      <w:rPr>
        <w:rStyle w:val="af4"/>
      </w:rPr>
    </w:sdtEndPr>
    <w:sdtContent>
      <w:p w14:paraId="0521E582" w14:textId="77777777" w:rsidR="0083055A" w:rsidRDefault="00C261F3">
        <w:pPr>
          <w:pStyle w:val="a9"/>
          <w:framePr w:wrap="around" w:vAnchor="text" w:hAnchor="margin" w:xAlign="center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end"/>
        </w:r>
      </w:p>
    </w:sdtContent>
  </w:sdt>
  <w:p w14:paraId="006E6EEB" w14:textId="77777777" w:rsidR="0083055A" w:rsidRDefault="0083055A">
    <w:pPr>
      <w:pStyle w:val="a9"/>
    </w:pPr>
  </w:p>
  <w:p w14:paraId="27A1D3D0" w14:textId="77777777" w:rsidR="0083055A" w:rsidRDefault="0083055A"/>
  <w:p w14:paraId="06478D03" w14:textId="77777777" w:rsidR="0083055A" w:rsidRDefault="0083055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35847352"/>
    </w:sdtPr>
    <w:sdtEndPr/>
    <w:sdtContent>
      <w:p w14:paraId="56B5E0B4" w14:textId="77777777" w:rsidR="0083055A" w:rsidRDefault="00C261F3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A7A4AE0" w14:textId="77777777" w:rsidR="0083055A" w:rsidRDefault="0083055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527741" w14:textId="77777777" w:rsidR="00C261F3" w:rsidRDefault="00C261F3">
      <w:r>
        <w:separator/>
      </w:r>
    </w:p>
  </w:footnote>
  <w:footnote w:type="continuationSeparator" w:id="0">
    <w:p w14:paraId="19513B8B" w14:textId="77777777" w:rsidR="00C261F3" w:rsidRDefault="00C261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564DDF" w14:textId="77777777" w:rsidR="0083055A" w:rsidRDefault="0083055A">
    <w:pPr>
      <w:pStyle w:val="ab"/>
      <w:pBdr>
        <w:bottom w:val="none" w:sz="0" w:space="0" w:color="auto"/>
      </w:pBdr>
      <w:jc w:val="left"/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D52371" w14:textId="77777777" w:rsidR="0083055A" w:rsidRDefault="0083055A">
    <w:pPr>
      <w:pStyle w:val="ab"/>
      <w:pBdr>
        <w:bottom w:val="none" w:sz="0" w:space="0" w:color="auto"/>
      </w:pBdr>
      <w:jc w:val="left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032C2"/>
    <w:rsid w:val="86FD299B"/>
    <w:rsid w:val="FFFEA634"/>
    <w:rsid w:val="00011925"/>
    <w:rsid w:val="0002688E"/>
    <w:rsid w:val="00031EBE"/>
    <w:rsid w:val="00055A4D"/>
    <w:rsid w:val="0009303F"/>
    <w:rsid w:val="000A6AB2"/>
    <w:rsid w:val="000B732B"/>
    <w:rsid w:val="00153161"/>
    <w:rsid w:val="00167DC0"/>
    <w:rsid w:val="00176B87"/>
    <w:rsid w:val="001B401A"/>
    <w:rsid w:val="00217051"/>
    <w:rsid w:val="00237C16"/>
    <w:rsid w:val="002505CF"/>
    <w:rsid w:val="00272BBF"/>
    <w:rsid w:val="002C582F"/>
    <w:rsid w:val="002D491C"/>
    <w:rsid w:val="00302A27"/>
    <w:rsid w:val="003117C6"/>
    <w:rsid w:val="003174FE"/>
    <w:rsid w:val="003318DC"/>
    <w:rsid w:val="003838A9"/>
    <w:rsid w:val="003916E1"/>
    <w:rsid w:val="003F3D5D"/>
    <w:rsid w:val="00427D01"/>
    <w:rsid w:val="0044620D"/>
    <w:rsid w:val="0047735A"/>
    <w:rsid w:val="004957D6"/>
    <w:rsid w:val="004A0283"/>
    <w:rsid w:val="004A6457"/>
    <w:rsid w:val="004A794A"/>
    <w:rsid w:val="00504EF2"/>
    <w:rsid w:val="0052188A"/>
    <w:rsid w:val="0054013C"/>
    <w:rsid w:val="00545BD9"/>
    <w:rsid w:val="005557DE"/>
    <w:rsid w:val="0059140C"/>
    <w:rsid w:val="005B31D5"/>
    <w:rsid w:val="005B546D"/>
    <w:rsid w:val="005E56AB"/>
    <w:rsid w:val="005E6F56"/>
    <w:rsid w:val="00601CFB"/>
    <w:rsid w:val="00615960"/>
    <w:rsid w:val="006838CA"/>
    <w:rsid w:val="006D0B98"/>
    <w:rsid w:val="00706852"/>
    <w:rsid w:val="00752673"/>
    <w:rsid w:val="007F1049"/>
    <w:rsid w:val="0083055A"/>
    <w:rsid w:val="008334E2"/>
    <w:rsid w:val="00835610"/>
    <w:rsid w:val="0085345D"/>
    <w:rsid w:val="00873AEF"/>
    <w:rsid w:val="00883965"/>
    <w:rsid w:val="00887FCB"/>
    <w:rsid w:val="008D5D83"/>
    <w:rsid w:val="00946DEB"/>
    <w:rsid w:val="00952017"/>
    <w:rsid w:val="009669CD"/>
    <w:rsid w:val="009876C9"/>
    <w:rsid w:val="009D3354"/>
    <w:rsid w:val="00A02053"/>
    <w:rsid w:val="00A21411"/>
    <w:rsid w:val="00A2247A"/>
    <w:rsid w:val="00A22580"/>
    <w:rsid w:val="00A255F2"/>
    <w:rsid w:val="00A506DB"/>
    <w:rsid w:val="00A850CA"/>
    <w:rsid w:val="00AD47E4"/>
    <w:rsid w:val="00AE5EF9"/>
    <w:rsid w:val="00AF2E0C"/>
    <w:rsid w:val="00B032C2"/>
    <w:rsid w:val="00B46D0A"/>
    <w:rsid w:val="00B668C5"/>
    <w:rsid w:val="00B9276B"/>
    <w:rsid w:val="00BC6924"/>
    <w:rsid w:val="00BE0813"/>
    <w:rsid w:val="00BE443E"/>
    <w:rsid w:val="00BE51FA"/>
    <w:rsid w:val="00BE61B3"/>
    <w:rsid w:val="00BF5DAC"/>
    <w:rsid w:val="00C12EC0"/>
    <w:rsid w:val="00C24956"/>
    <w:rsid w:val="00C261F3"/>
    <w:rsid w:val="00C262BB"/>
    <w:rsid w:val="00C2742F"/>
    <w:rsid w:val="00C50DF7"/>
    <w:rsid w:val="00C510AF"/>
    <w:rsid w:val="00C56FD6"/>
    <w:rsid w:val="00C756A2"/>
    <w:rsid w:val="00D34C47"/>
    <w:rsid w:val="00D40B47"/>
    <w:rsid w:val="00DB766D"/>
    <w:rsid w:val="00DC3DE2"/>
    <w:rsid w:val="00DD0C7D"/>
    <w:rsid w:val="00DE71C2"/>
    <w:rsid w:val="00DF2847"/>
    <w:rsid w:val="00E251B6"/>
    <w:rsid w:val="00E47B47"/>
    <w:rsid w:val="00E54A45"/>
    <w:rsid w:val="00E64FDF"/>
    <w:rsid w:val="00E74FD4"/>
    <w:rsid w:val="00EB2AD8"/>
    <w:rsid w:val="00F018B5"/>
    <w:rsid w:val="00F037ED"/>
    <w:rsid w:val="00F32B30"/>
    <w:rsid w:val="00F51348"/>
    <w:rsid w:val="00F6600C"/>
    <w:rsid w:val="00FA737F"/>
    <w:rsid w:val="5E7DE0E3"/>
    <w:rsid w:val="7CEBBA25"/>
    <w:rsid w:val="7EB8B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AC51EE"/>
  <w15:docId w15:val="{4DA72668-B748-49FD-9BF3-157CB5497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unhideWhenUsed="1" w:qFormat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annotation subject"/>
    <w:basedOn w:val="a5"/>
    <w:next w:val="a5"/>
    <w:link w:val="a8"/>
    <w:uiPriority w:val="99"/>
    <w:qFormat/>
    <w:rPr>
      <w:b/>
      <w:bCs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link w:val="ae"/>
    <w:qFormat/>
    <w:rPr>
      <w:sz w:val="24"/>
    </w:rPr>
  </w:style>
  <w:style w:type="paragraph" w:styleId="af">
    <w:name w:val="Plain Text"/>
    <w:basedOn w:val="a"/>
    <w:link w:val="af0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lang w:eastAsia="en-US"/>
    </w:rPr>
  </w:style>
  <w:style w:type="paragraph" w:styleId="TOC1">
    <w:name w:val="toc 1"/>
    <w:basedOn w:val="a"/>
    <w:next w:val="a"/>
    <w:uiPriority w:val="39"/>
    <w:unhideWhenUsed/>
    <w:qFormat/>
  </w:style>
  <w:style w:type="character" w:styleId="af1">
    <w:name w:val="annotation reference"/>
    <w:basedOn w:val="a0"/>
    <w:qFormat/>
    <w:rPr>
      <w:sz w:val="21"/>
      <w:szCs w:val="21"/>
    </w:rPr>
  </w:style>
  <w:style w:type="character" w:styleId="af2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3">
    <w:name w:val="line number"/>
    <w:basedOn w:val="a0"/>
    <w:uiPriority w:val="99"/>
    <w:unhideWhenUsed/>
    <w:qFormat/>
  </w:style>
  <w:style w:type="character" w:styleId="af4">
    <w:name w:val="page number"/>
    <w:basedOn w:val="a0"/>
    <w:uiPriority w:val="99"/>
    <w:unhideWhenUsed/>
    <w:qFormat/>
  </w:style>
  <w:style w:type="table" w:styleId="af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批注文字 字符"/>
    <w:basedOn w:val="a0"/>
    <w:link w:val="a5"/>
    <w:qFormat/>
    <w:rPr>
      <w:szCs w:val="24"/>
    </w:rPr>
  </w:style>
  <w:style w:type="character" w:customStyle="1" w:styleId="a8">
    <w:name w:val="批注主题 字符"/>
    <w:basedOn w:val="a6"/>
    <w:link w:val="a7"/>
    <w:uiPriority w:val="99"/>
    <w:qFormat/>
    <w:rPr>
      <w:b/>
      <w:bCs/>
      <w:szCs w:val="24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f0">
    <w:name w:val="纯文本 字符"/>
    <w:basedOn w:val="a0"/>
    <w:link w:val="af"/>
    <w:uiPriority w:val="99"/>
    <w:qFormat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ae">
    <w:name w:val="普通(网站) 字符"/>
    <w:link w:val="ad"/>
    <w:qFormat/>
    <w:rPr>
      <w:sz w:val="24"/>
      <w:szCs w:val="24"/>
    </w:rPr>
  </w:style>
  <w:style w:type="paragraph" w:customStyle="1" w:styleId="p1">
    <w:name w:val="p1"/>
    <w:qFormat/>
    <w:pPr>
      <w:spacing w:line="380" w:lineRule="atLeast"/>
    </w:pPr>
    <w:rPr>
      <w:rFonts w:ascii="Helvetica Neue" w:eastAsia="Helvetica Neue" w:hAnsi="Helvetica Neue" w:cs="Times New Roman"/>
      <w:color w:val="000000"/>
      <w:sz w:val="26"/>
      <w:szCs w:val="26"/>
    </w:rPr>
  </w:style>
  <w:style w:type="character" w:customStyle="1" w:styleId="s1">
    <w:name w:val="s1"/>
    <w:qFormat/>
    <w:rPr>
      <w:rFonts w:ascii="Helvetica Neue" w:eastAsia="Helvetica Neue" w:hAnsi="Helvetica Neue" w:cs="Helvetica Neue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Calibri" w:hAnsi="Calibri" w:cs="Calibri"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qFormat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Calibri" w:hAnsi="Calibri" w:cs="Calibri"/>
      <w:sz w:val="20"/>
      <w:szCs w:val="24"/>
    </w:rPr>
  </w:style>
  <w:style w:type="paragraph" w:customStyle="1" w:styleId="p2">
    <w:name w:val="p2"/>
    <w:qFormat/>
    <w:pPr>
      <w:spacing w:after="40" w:line="180" w:lineRule="atLeast"/>
    </w:pPr>
    <w:rPr>
      <w:rFonts w:ascii="Helvetica" w:eastAsia="Helvetica" w:hAnsi="Helvetica" w:cs="Times New Roman"/>
      <w:color w:val="211D1E"/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f-body">
    <w:name w:val="f-body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2">
    <w:name w:val="未处理的提及2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character" w:customStyle="1" w:styleId="3">
    <w:name w:val="未处理的提及3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lang w:eastAsia="en-US"/>
    </w:rPr>
  </w:style>
  <w:style w:type="character" w:customStyle="1" w:styleId="4">
    <w:name w:val="未处理的提及4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5">
    <w:name w:val="未处理的提及5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6">
    <w:name w:val="未处理的提及6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7">
    <w:name w:val="未处理的提及7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20">
    <w:name w:val="列表段落2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tiff"/><Relationship Id="rId18" Type="http://schemas.openxmlformats.org/officeDocument/2006/relationships/image" Target="media/image7.tiff"/><Relationship Id="rId3" Type="http://schemas.openxmlformats.org/officeDocument/2006/relationships/settings" Target="settings.xml"/><Relationship Id="rId21" Type="http://schemas.openxmlformats.org/officeDocument/2006/relationships/image" Target="media/image10.tiff"/><Relationship Id="rId7" Type="http://schemas.openxmlformats.org/officeDocument/2006/relationships/header" Target="header1.xml"/><Relationship Id="rId12" Type="http://schemas.openxmlformats.org/officeDocument/2006/relationships/image" Target="media/image1.tiff"/><Relationship Id="rId17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image" Target="media/image5.tiff"/><Relationship Id="rId20" Type="http://schemas.openxmlformats.org/officeDocument/2006/relationships/image" Target="media/image9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4.tiff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image" Target="media/image8.tiff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3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17</Pages>
  <Words>1904</Words>
  <Characters>10857</Characters>
  <Application>Microsoft Office Word</Application>
  <DocSecurity>0</DocSecurity>
  <Lines>90</Lines>
  <Paragraphs>25</Paragraphs>
  <ScaleCrop>false</ScaleCrop>
  <Company/>
  <LinksUpToDate>false</LinksUpToDate>
  <CharactersWithSpaces>12736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1078718706@qq.com</dc:creator>
  <cp:lastModifiedBy>li xiaolei</cp:lastModifiedBy>
  <cp:revision>36</cp:revision>
  <cp:lastPrinted>2020-12-10T22:06:00Z</cp:lastPrinted>
  <dcterms:created xsi:type="dcterms:W3CDTF">2020-11-14T01:33:00Z</dcterms:created>
  <dcterms:modified xsi:type="dcterms:W3CDTF">2021-01-18T11:25:00Z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1033-3.1.1.4956</vt:lpwstr>
  </property>
</Properties>
</file>