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89" w:rsidRPr="003876C3" w:rsidRDefault="00794889" w:rsidP="00794889">
      <w:pPr>
        <w:spacing w:after="240" w:line="48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val="tr-TR"/>
        </w:rPr>
      </w:pPr>
      <w:r w:rsidRPr="003876C3">
        <w:rPr>
          <w:rFonts w:ascii="Times New Roman" w:eastAsia="SimSun" w:hAnsi="Times New Roman" w:cs="Times New Roman"/>
          <w:b/>
          <w:sz w:val="20"/>
          <w:szCs w:val="20"/>
          <w:lang w:val="tr-TR"/>
        </w:rPr>
        <w:t>Strong nanostructured films</w:t>
      </w:r>
      <w:r w:rsidRPr="003876C3" w:rsidDel="00CC1E29">
        <w:rPr>
          <w:rFonts w:ascii="Times New Roman" w:eastAsia="SimSun" w:hAnsi="Times New Roman" w:cs="Times New Roman"/>
          <w:b/>
          <w:sz w:val="20"/>
          <w:szCs w:val="20"/>
          <w:lang w:val="tr-TR"/>
        </w:rPr>
        <w:t xml:space="preserve"> </w:t>
      </w:r>
      <w:r w:rsidRPr="003876C3">
        <w:rPr>
          <w:rFonts w:ascii="Times New Roman" w:eastAsia="SimSun" w:hAnsi="Times New Roman" w:cs="Times New Roman"/>
          <w:b/>
          <w:sz w:val="20"/>
          <w:szCs w:val="20"/>
          <w:lang w:val="tr-TR"/>
        </w:rPr>
        <w:t>and effective Pb (II) removal</w:t>
      </w:r>
      <w:r w:rsidRPr="003876C3" w:rsidDel="00635A9B">
        <w:rPr>
          <w:rFonts w:ascii="Times New Roman" w:eastAsia="SimSun" w:hAnsi="Times New Roman" w:cs="Times New Roman"/>
          <w:b/>
          <w:sz w:val="20"/>
          <w:szCs w:val="20"/>
          <w:lang w:val="tr-TR"/>
        </w:rPr>
        <w:t xml:space="preserve"> </w:t>
      </w:r>
      <w:r w:rsidRPr="003876C3">
        <w:rPr>
          <w:rFonts w:ascii="Times New Roman" w:eastAsia="SimSun" w:hAnsi="Times New Roman" w:cs="Times New Roman"/>
          <w:b/>
          <w:sz w:val="20"/>
          <w:szCs w:val="20"/>
          <w:lang w:val="tr-TR"/>
        </w:rPr>
        <w:t>capacity based on nitro oxidized cellulose nanofibrils prepared from banana rachis</w:t>
      </w:r>
    </w:p>
    <w:p w:rsidR="00794889" w:rsidRPr="00703F31" w:rsidRDefault="00794889" w:rsidP="00794889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</w:pPr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>Edward Rwegasila</w:t>
      </w:r>
      <w:r w:rsidRPr="00703F31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>Ngesa</w:t>
      </w:r>
      <w:proofErr w:type="spellEnd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 xml:space="preserve"> Ezekiel </w:t>
      </w:r>
      <w:proofErr w:type="spellStart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>Mushi</w:t>
      </w:r>
      <w:proofErr w:type="spellEnd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703F31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1, 2*</w:t>
      </w:r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>, Lars A Berglund</w:t>
      </w:r>
      <w:r w:rsidRPr="00703F31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2</w:t>
      </w:r>
    </w:p>
    <w:p w:rsidR="00794889" w:rsidRPr="00703F31" w:rsidRDefault="00794889" w:rsidP="00794889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</w:pPr>
      <w:r w:rsidRPr="00703F31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 xml:space="preserve">University of Dar </w:t>
      </w:r>
      <w:proofErr w:type="spellStart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>es</w:t>
      </w:r>
      <w:proofErr w:type="spellEnd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 xml:space="preserve"> Salaam, College of Engineering and Technology, Department of Mechanical</w:t>
      </w:r>
    </w:p>
    <w:p w:rsidR="00794889" w:rsidRPr="00703F31" w:rsidRDefault="00794889" w:rsidP="00794889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gramStart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proofErr w:type="gramEnd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 xml:space="preserve"> Industrial Engineering, P.O.BOX 35131, Dar </w:t>
      </w:r>
      <w:proofErr w:type="spellStart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>es</w:t>
      </w:r>
      <w:proofErr w:type="spellEnd"/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 xml:space="preserve"> Salaam, Tanzania</w:t>
      </w:r>
    </w:p>
    <w:p w:rsidR="00794889" w:rsidRPr="00703F31" w:rsidRDefault="00794889" w:rsidP="00794889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03F31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2</w:t>
      </w:r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 xml:space="preserve">Wallenberg Wood Science Center, KTH Royal Institute of Technology, School of Engineering </w:t>
      </w:r>
    </w:p>
    <w:p w:rsidR="00794889" w:rsidRPr="00703F31" w:rsidRDefault="00794889" w:rsidP="00794889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>Sciences in Chemistry, Biotechnology and Health, SE-100 44 Stockholm, Sweden</w:t>
      </w:r>
    </w:p>
    <w:p w:rsidR="00794889" w:rsidRPr="00794889" w:rsidRDefault="00794889" w:rsidP="00794889">
      <w:pPr>
        <w:spacing w:before="360" w:after="360" w:line="48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03F31">
        <w:rPr>
          <w:rFonts w:ascii="Times New Roman" w:eastAsia="Times New Roman" w:hAnsi="Times New Roman" w:cs="Times New Roman"/>
          <w:i/>
          <w:sz w:val="20"/>
          <w:szCs w:val="20"/>
        </w:rPr>
        <w:t>* Corresponding author e-mail: ngesaaone@gmail.com</w:t>
      </w:r>
      <w:bookmarkStart w:id="0" w:name="_GoBack"/>
      <w:bookmarkEnd w:id="0"/>
    </w:p>
    <w:p w:rsidR="00835696" w:rsidRDefault="00835696" w:rsidP="008F3153">
      <w:pPr>
        <w:spacing w:after="240" w:line="48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46B8B">
        <w:rPr>
          <w:rFonts w:ascii="Times New Roman" w:hAnsi="Times New Roman" w:cs="Times New Roman"/>
          <w:b/>
          <w:i/>
          <w:sz w:val="32"/>
          <w:szCs w:val="32"/>
        </w:rPr>
        <w:t>Supporting Information</w:t>
      </w:r>
    </w:p>
    <w:p w:rsidR="00835696" w:rsidRDefault="00835696" w:rsidP="004B227C">
      <w:r>
        <w:rPr>
          <w:noProof/>
        </w:rPr>
        <w:drawing>
          <wp:inline distT="0" distB="0" distL="0" distR="0" wp14:anchorId="1B1FE554" wp14:editId="31AD8CAD">
            <wp:extent cx="6057900" cy="177228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-Conductivity measurement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696" w:rsidRPr="005253E1" w:rsidRDefault="00835696" w:rsidP="005253E1">
      <w:pPr>
        <w:spacing w:after="240" w:line="480" w:lineRule="auto"/>
        <w:jc w:val="both"/>
        <w:rPr>
          <w:sz w:val="24"/>
          <w:szCs w:val="24"/>
        </w:rPr>
      </w:pPr>
      <w:r w:rsidRPr="005253E1">
        <w:rPr>
          <w:rFonts w:ascii="Times New Roman" w:hAnsi="Times New Roman" w:cs="Times New Roman"/>
          <w:sz w:val="24"/>
          <w:szCs w:val="24"/>
        </w:rPr>
        <w:t xml:space="preserve">Figure S1: Conductivity data used for determination of the degree of oxidation of NOCNF by </w:t>
      </w:r>
      <w:proofErr w:type="spellStart"/>
      <w:r w:rsidRPr="005253E1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525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3E1">
        <w:rPr>
          <w:rFonts w:ascii="Times New Roman" w:hAnsi="Times New Roman" w:cs="Times New Roman"/>
          <w:sz w:val="24"/>
          <w:szCs w:val="24"/>
        </w:rPr>
        <w:t>conductometric</w:t>
      </w:r>
      <w:proofErr w:type="spellEnd"/>
      <w:r w:rsidRPr="005253E1">
        <w:rPr>
          <w:rFonts w:ascii="Times New Roman" w:hAnsi="Times New Roman" w:cs="Times New Roman"/>
          <w:sz w:val="24"/>
          <w:szCs w:val="24"/>
        </w:rPr>
        <w:t xml:space="preserve"> titrations</w:t>
      </w:r>
      <w:r w:rsidRPr="005253E1">
        <w:rPr>
          <w:sz w:val="24"/>
          <w:szCs w:val="24"/>
        </w:rPr>
        <w:t>.</w:t>
      </w:r>
    </w:p>
    <w:p w:rsidR="00835696" w:rsidRDefault="00835696" w:rsidP="00591A6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69FA956C" wp14:editId="4D434280">
            <wp:extent cx="5876544" cy="4282440"/>
            <wp:effectExtent l="0" t="0" r="0" b="381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2 -Optical transmittanc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696" w:rsidRPr="005253E1" w:rsidRDefault="00835696" w:rsidP="005253E1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E1">
        <w:rPr>
          <w:rFonts w:ascii="Times New Roman" w:hAnsi="Times New Roman" w:cs="Times New Roman"/>
          <w:sz w:val="24"/>
          <w:szCs w:val="24"/>
        </w:rPr>
        <w:t xml:space="preserve">Figure S2: Regular light transmittance curve of the 0.1 </w:t>
      </w:r>
      <w:r>
        <w:rPr>
          <w:rFonts w:ascii="Times New Roman" w:hAnsi="Times New Roman" w:cs="Times New Roman"/>
          <w:sz w:val="24"/>
          <w:szCs w:val="24"/>
        </w:rPr>
        <w:t xml:space="preserve">wt. </w:t>
      </w:r>
      <w:r w:rsidRPr="005253E1">
        <w:rPr>
          <w:rFonts w:ascii="Times New Roman" w:hAnsi="Times New Roman" w:cs="Times New Roman"/>
          <w:sz w:val="24"/>
          <w:szCs w:val="24"/>
        </w:rPr>
        <w:t xml:space="preserve">% NOCNF </w:t>
      </w:r>
      <w:proofErr w:type="spellStart"/>
      <w:r w:rsidRPr="005253E1">
        <w:rPr>
          <w:rFonts w:ascii="Times New Roman" w:hAnsi="Times New Roman" w:cs="Times New Roman"/>
          <w:sz w:val="24"/>
          <w:szCs w:val="24"/>
        </w:rPr>
        <w:t>hydrocolloidal</w:t>
      </w:r>
      <w:proofErr w:type="spellEnd"/>
      <w:r w:rsidRPr="005253E1">
        <w:rPr>
          <w:rFonts w:ascii="Times New Roman" w:hAnsi="Times New Roman" w:cs="Times New Roman"/>
          <w:sz w:val="24"/>
          <w:szCs w:val="24"/>
        </w:rPr>
        <w:t xml:space="preserve"> suspension.</w:t>
      </w:r>
    </w:p>
    <w:p w:rsidR="00835696" w:rsidRDefault="00835696" w:rsidP="00591A6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5B026A" wp14:editId="46787526">
            <wp:extent cx="4873752" cy="4517136"/>
            <wp:effectExtent l="0" t="0" r="317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 FTIR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752" cy="451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696" w:rsidRDefault="00835696" w:rsidP="00F83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E1">
        <w:rPr>
          <w:rFonts w:ascii="Times New Roman" w:hAnsi="Times New Roman" w:cs="Times New Roman"/>
          <w:sz w:val="24"/>
          <w:szCs w:val="24"/>
        </w:rPr>
        <w:t xml:space="preserve">Figure S3: FTIR spectra of NOCNF before and after </w:t>
      </w:r>
      <w:r>
        <w:rPr>
          <w:rFonts w:ascii="Times New Roman" w:hAnsi="Times New Roman" w:cs="Times New Roman"/>
          <w:sz w:val="24"/>
          <w:szCs w:val="24"/>
        </w:rPr>
        <w:t>purification of</w:t>
      </w:r>
      <w:r w:rsidRPr="00525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3E1">
        <w:rPr>
          <w:rFonts w:ascii="Times New Roman" w:hAnsi="Times New Roman" w:cs="Times New Roman"/>
          <w:sz w:val="24"/>
          <w:szCs w:val="24"/>
        </w:rPr>
        <w:t>Pb</w:t>
      </w:r>
      <w:proofErr w:type="spellEnd"/>
      <w:r w:rsidRPr="005253E1">
        <w:rPr>
          <w:rFonts w:ascii="Times New Roman" w:hAnsi="Times New Roman" w:cs="Times New Roman"/>
          <w:sz w:val="24"/>
          <w:szCs w:val="24"/>
        </w:rPr>
        <w:t xml:space="preserve"> (II)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253E1">
        <w:rPr>
          <w:rFonts w:ascii="Times New Roman" w:hAnsi="Times New Roman" w:cs="Times New Roman"/>
          <w:sz w:val="24"/>
          <w:szCs w:val="24"/>
        </w:rPr>
        <w:t>NOCNF-</w:t>
      </w:r>
      <w:proofErr w:type="spellStart"/>
      <w:proofErr w:type="gramStart"/>
      <w:r w:rsidRPr="005253E1">
        <w:rPr>
          <w:rFonts w:ascii="Times New Roman" w:hAnsi="Times New Roman" w:cs="Times New Roman"/>
          <w:sz w:val="24"/>
          <w:szCs w:val="24"/>
        </w:rPr>
        <w:t>Pb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II))</w:t>
      </w:r>
      <w:r w:rsidRPr="005253E1">
        <w:rPr>
          <w:rFonts w:ascii="Times New Roman" w:hAnsi="Times New Roman" w:cs="Times New Roman"/>
          <w:sz w:val="24"/>
          <w:szCs w:val="24"/>
        </w:rPr>
        <w:t>.</w:t>
      </w:r>
    </w:p>
    <w:p w:rsidR="00835696" w:rsidRDefault="00835696" w:rsidP="00F83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696" w:rsidRDefault="00835696" w:rsidP="00F83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696" w:rsidRPr="005253E1" w:rsidRDefault="00835696" w:rsidP="005253E1">
      <w:pPr>
        <w:rPr>
          <w:rFonts w:ascii="Times New Roman" w:hAnsi="Times New Roman" w:cs="Times New Roman"/>
          <w:b/>
          <w:sz w:val="24"/>
          <w:szCs w:val="24"/>
        </w:rPr>
      </w:pPr>
      <w:r w:rsidRPr="005253E1">
        <w:rPr>
          <w:rFonts w:ascii="Times New Roman" w:hAnsi="Times New Roman" w:cs="Times New Roman"/>
          <w:b/>
          <w:sz w:val="24"/>
          <w:szCs w:val="24"/>
        </w:rPr>
        <w:t>Table S1: The parameters for pseudo-order kinetic model</w:t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2543"/>
        <w:gridCol w:w="2075"/>
        <w:gridCol w:w="2312"/>
        <w:gridCol w:w="2312"/>
      </w:tblGrid>
      <w:tr w:rsidR="00835696" w:rsidRPr="007033B5" w:rsidTr="006D3FDD">
        <w:trPr>
          <w:trHeight w:val="138"/>
        </w:trPr>
        <w:tc>
          <w:tcPr>
            <w:tcW w:w="26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5696" w:rsidRPr="006D3FDD" w:rsidRDefault="00835696" w:rsidP="0024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DD"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696" w:rsidRPr="006D3FDD" w:rsidRDefault="00835696" w:rsidP="0024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DD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</w:tr>
      <w:tr w:rsidR="00835696" w:rsidRPr="007033B5" w:rsidTr="006D3FDD">
        <w:trPr>
          <w:trHeight w:val="332"/>
        </w:trPr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5696" w:rsidRPr="006D3FDD" w:rsidRDefault="00835696" w:rsidP="0024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696" w:rsidRPr="006D3FDD" w:rsidRDefault="00835696" w:rsidP="0024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FDD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  <w:r w:rsidRPr="006D3FD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proofErr w:type="spellEnd"/>
            <w:r w:rsidRPr="006D3FD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, </w:t>
            </w:r>
            <w:r w:rsidRPr="006D3FDD">
              <w:rPr>
                <w:rFonts w:ascii="Times New Roman" w:hAnsi="Times New Roman" w:cs="Times New Roman"/>
                <w:b/>
                <w:sz w:val="24"/>
                <w:szCs w:val="24"/>
              </w:rPr>
              <w:t>mg g</w:t>
            </w:r>
            <w:r w:rsidRPr="006D3FD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696" w:rsidRPr="006D3FDD" w:rsidRDefault="00835696" w:rsidP="0024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DD">
              <w:rPr>
                <w:rFonts w:ascii="Times New Roman" w:hAnsi="Times New Roman" w:cs="Times New Roman"/>
                <w:b/>
                <w:sz w:val="24"/>
                <w:szCs w:val="24"/>
              </w:rPr>
              <w:t>K, g mg</w:t>
            </w:r>
            <w:r w:rsidRPr="006D3FD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6D3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</w:t>
            </w:r>
            <w:r w:rsidRPr="006D3FD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696" w:rsidRPr="006D3FDD" w:rsidRDefault="00835696" w:rsidP="0024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DD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6D3FD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835696" w:rsidRPr="007033B5" w:rsidTr="006D3FDD"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696" w:rsidRPr="006D3FDD" w:rsidRDefault="00835696" w:rsidP="00247DD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DD">
              <w:rPr>
                <w:rFonts w:ascii="Times New Roman" w:hAnsi="Times New Roman" w:cs="Times New Roman"/>
                <w:b/>
                <w:sz w:val="24"/>
                <w:szCs w:val="24"/>
              </w:rPr>
              <w:t>Pseudo-second order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696" w:rsidRPr="007033B5" w:rsidRDefault="00835696" w:rsidP="00247D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3B5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696" w:rsidRPr="007033B5" w:rsidRDefault="00835696" w:rsidP="00247D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3B5">
              <w:rPr>
                <w:rFonts w:ascii="Times New Roman" w:hAnsi="Times New Roman" w:cs="Times New Roman"/>
                <w:sz w:val="24"/>
                <w:szCs w:val="24"/>
              </w:rPr>
              <w:t>0.0169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696" w:rsidRPr="007033B5" w:rsidRDefault="00835696" w:rsidP="00247D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3B5">
              <w:rPr>
                <w:rFonts w:ascii="Times New Roman" w:hAnsi="Times New Roman" w:cs="Times New Roman"/>
                <w:sz w:val="24"/>
                <w:szCs w:val="24"/>
              </w:rPr>
              <w:t>0.9999</w:t>
            </w:r>
          </w:p>
        </w:tc>
      </w:tr>
    </w:tbl>
    <w:p w:rsidR="00835696" w:rsidRDefault="00835696" w:rsidP="00F83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696" w:rsidRDefault="00835696" w:rsidP="00F83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696" w:rsidRDefault="00835696" w:rsidP="00F83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FDD" w:rsidRDefault="006D3FDD" w:rsidP="00F83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696" w:rsidRPr="00363904" w:rsidRDefault="00835696" w:rsidP="007C44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3904">
        <w:rPr>
          <w:rFonts w:ascii="Times New Roman" w:hAnsi="Times New Roman" w:cs="Times New Roman"/>
          <w:b/>
          <w:sz w:val="24"/>
          <w:szCs w:val="24"/>
        </w:rPr>
        <w:lastRenderedPageBreak/>
        <w:t>Freundlich</w:t>
      </w:r>
      <w:proofErr w:type="spellEnd"/>
      <w:r w:rsidRPr="00363904">
        <w:rPr>
          <w:rFonts w:ascii="Times New Roman" w:hAnsi="Times New Roman" w:cs="Times New Roman"/>
          <w:b/>
          <w:sz w:val="24"/>
          <w:szCs w:val="24"/>
        </w:rPr>
        <w:t xml:space="preserve"> model</w:t>
      </w:r>
    </w:p>
    <w:p w:rsidR="00835696" w:rsidRPr="007C448F" w:rsidRDefault="00835696" w:rsidP="007C44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448F">
        <w:rPr>
          <w:rFonts w:ascii="Times New Roman" w:hAnsi="Times New Roman" w:cs="Times New Roman"/>
          <w:sz w:val="24"/>
          <w:szCs w:val="24"/>
        </w:rPr>
        <w:t>Freundlich</w:t>
      </w:r>
      <w:proofErr w:type="spellEnd"/>
      <w:r w:rsidRPr="007C448F">
        <w:rPr>
          <w:rFonts w:ascii="Times New Roman" w:hAnsi="Times New Roman" w:cs="Times New Roman"/>
          <w:sz w:val="24"/>
          <w:szCs w:val="24"/>
        </w:rPr>
        <w:t xml:space="preserve"> model</w:t>
      </w:r>
      <w:r>
        <w:rPr>
          <w:rFonts w:ascii="Times New Roman" w:hAnsi="Times New Roman" w:cs="Times New Roman"/>
          <w:sz w:val="24"/>
          <w:szCs w:val="24"/>
        </w:rPr>
        <w:t xml:space="preserve"> is given</w:t>
      </w:r>
      <w:r w:rsidRPr="007C44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7C448F">
        <w:rPr>
          <w:rFonts w:ascii="Times New Roman" w:hAnsi="Times New Roman" w:cs="Times New Roman"/>
          <w:sz w:val="24"/>
          <w:szCs w:val="24"/>
        </w:rPr>
        <w:t xml:space="preserve">Eq. </w:t>
      </w:r>
      <w:r>
        <w:rPr>
          <w:rFonts w:ascii="Times New Roman" w:hAnsi="Times New Roman" w:cs="Times New Roman"/>
          <w:sz w:val="24"/>
          <w:szCs w:val="24"/>
        </w:rPr>
        <w:t>(S1</w:t>
      </w:r>
      <w:r w:rsidRPr="007C448F">
        <w:rPr>
          <w:rFonts w:ascii="Times New Roman" w:hAnsi="Times New Roman" w:cs="Times New Roman"/>
          <w:sz w:val="24"/>
          <w:szCs w:val="24"/>
        </w:rPr>
        <w:t>) based on the assumption of multilayer adsorption on th</w:t>
      </w:r>
      <w:r>
        <w:rPr>
          <w:rFonts w:ascii="Times New Roman" w:hAnsi="Times New Roman" w:cs="Times New Roman"/>
          <w:sz w:val="24"/>
          <w:szCs w:val="24"/>
        </w:rPr>
        <w:t>e active sites of the adsorbent.</w:t>
      </w:r>
    </w:p>
    <w:p w:rsidR="00835696" w:rsidRPr="007C448F" w:rsidRDefault="00835696" w:rsidP="007C448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log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=log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log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                                              (S1)</m:t>
          </m:r>
        </m:oMath>
      </m:oMathPara>
    </w:p>
    <w:p w:rsidR="00835696" w:rsidRDefault="00835696" w:rsidP="007C44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r w:rsidRPr="007C448F">
        <w:rPr>
          <w:rFonts w:ascii="Times New Roman" w:hAnsi="Times New Roman" w:cs="Times New Roman"/>
          <w:sz w:val="24"/>
          <w:szCs w:val="24"/>
        </w:rPr>
        <w:t xml:space="preserve">here </w:t>
      </w:r>
      <w:proofErr w:type="spellStart"/>
      <w:r w:rsidRPr="007C448F">
        <w:rPr>
          <w:rFonts w:ascii="Times New Roman" w:hAnsi="Times New Roman" w:cs="Times New Roman"/>
          <w:i/>
          <w:sz w:val="24"/>
          <w:szCs w:val="24"/>
        </w:rPr>
        <w:t>K</w:t>
      </w:r>
      <w:r w:rsidRPr="007C448F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proofErr w:type="spellEnd"/>
      <w:r w:rsidRPr="007C448F">
        <w:rPr>
          <w:rFonts w:ascii="Times New Roman" w:hAnsi="Times New Roman" w:cs="Times New Roman"/>
          <w:sz w:val="24"/>
          <w:szCs w:val="24"/>
        </w:rPr>
        <w:t xml:space="preserve"> and n are </w:t>
      </w:r>
      <w:proofErr w:type="spellStart"/>
      <w:r w:rsidRPr="007C448F">
        <w:rPr>
          <w:rFonts w:ascii="Times New Roman" w:hAnsi="Times New Roman" w:cs="Times New Roman"/>
          <w:sz w:val="24"/>
          <w:szCs w:val="24"/>
        </w:rPr>
        <w:t>Freundlich</w:t>
      </w:r>
      <w:proofErr w:type="spellEnd"/>
      <w:r w:rsidRPr="007C448F">
        <w:rPr>
          <w:rFonts w:ascii="Times New Roman" w:hAnsi="Times New Roman" w:cs="Times New Roman"/>
          <w:sz w:val="24"/>
          <w:szCs w:val="24"/>
        </w:rPr>
        <w:t xml:space="preserve"> constants calculated from the slope and intercept of </w:t>
      </w:r>
      <w:r w:rsidRPr="007C448F">
        <w:rPr>
          <w:rFonts w:ascii="Times New Roman" w:hAnsi="Times New Roman" w:cs="Times New Roman"/>
          <w:i/>
          <w:sz w:val="24"/>
          <w:szCs w:val="24"/>
        </w:rPr>
        <w:t xml:space="preserve">log </w:t>
      </w:r>
      <w:proofErr w:type="spellStart"/>
      <w:r w:rsidRPr="007C448F">
        <w:rPr>
          <w:rFonts w:ascii="Times New Roman" w:hAnsi="Times New Roman" w:cs="Times New Roman"/>
          <w:i/>
          <w:sz w:val="24"/>
          <w:szCs w:val="24"/>
        </w:rPr>
        <w:t>Q</w:t>
      </w:r>
      <w:r w:rsidRPr="007C448F">
        <w:rPr>
          <w:rFonts w:ascii="Times New Roman" w:hAnsi="Times New Roman" w:cs="Times New Roman"/>
          <w:i/>
          <w:sz w:val="24"/>
          <w:szCs w:val="24"/>
          <w:vertAlign w:val="subscript"/>
        </w:rPr>
        <w:t>e</w:t>
      </w:r>
      <w:proofErr w:type="spellEnd"/>
      <w:r w:rsidRPr="007C448F">
        <w:rPr>
          <w:rFonts w:ascii="Times New Roman" w:hAnsi="Times New Roman" w:cs="Times New Roman"/>
          <w:sz w:val="24"/>
          <w:szCs w:val="24"/>
        </w:rPr>
        <w:t xml:space="preserve"> versus </w:t>
      </w:r>
      <w:r w:rsidRPr="007C448F">
        <w:rPr>
          <w:rFonts w:ascii="Times New Roman" w:hAnsi="Times New Roman" w:cs="Times New Roman"/>
          <w:i/>
          <w:sz w:val="24"/>
          <w:szCs w:val="24"/>
        </w:rPr>
        <w:t>log</w:t>
      </w:r>
      <w:r w:rsidRPr="007C4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48F">
        <w:rPr>
          <w:rFonts w:ascii="Times New Roman" w:hAnsi="Times New Roman" w:cs="Times New Roman"/>
          <w:i/>
          <w:sz w:val="24"/>
          <w:szCs w:val="24"/>
        </w:rPr>
        <w:t>C</w:t>
      </w:r>
      <w:r w:rsidRPr="007C448F">
        <w:rPr>
          <w:rFonts w:ascii="Times New Roman" w:hAnsi="Times New Roman" w:cs="Times New Roman"/>
          <w:i/>
          <w:sz w:val="24"/>
          <w:szCs w:val="24"/>
          <w:vertAlign w:val="subscript"/>
        </w:rPr>
        <w:t>e</w:t>
      </w:r>
      <w:proofErr w:type="spellEnd"/>
      <w:r w:rsidRPr="007C448F">
        <w:rPr>
          <w:rFonts w:ascii="Times New Roman" w:hAnsi="Times New Roman" w:cs="Times New Roman"/>
          <w:sz w:val="24"/>
          <w:szCs w:val="24"/>
        </w:rPr>
        <w:t xml:space="preserve"> plot.</w:t>
      </w:r>
      <w:proofErr w:type="gramEnd"/>
      <w:r w:rsidRPr="007C4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48F">
        <w:rPr>
          <w:rFonts w:ascii="Times New Roman" w:hAnsi="Times New Roman" w:cs="Times New Roman"/>
          <w:i/>
          <w:sz w:val="24"/>
          <w:szCs w:val="24"/>
        </w:rPr>
        <w:t>K</w:t>
      </w:r>
      <w:r w:rsidRPr="007C448F">
        <w:rPr>
          <w:rFonts w:ascii="Times New Roman" w:hAnsi="Times New Roman" w:cs="Times New Roman"/>
          <w:i/>
          <w:sz w:val="24"/>
          <w:szCs w:val="24"/>
          <w:vertAlign w:val="subscript"/>
        </w:rPr>
        <w:t>f</w:t>
      </w:r>
      <w:proofErr w:type="spellEnd"/>
      <w:r w:rsidRPr="007C44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448F">
        <w:rPr>
          <w:rFonts w:ascii="Times New Roman" w:hAnsi="Times New Roman" w:cs="Times New Roman"/>
          <w:sz w:val="24"/>
          <w:szCs w:val="24"/>
        </w:rPr>
        <w:t>is an indicative of the relative capacity and n is a measure of the nature and strength of the adsorption process and the distribution of the active sites</w:t>
      </w:r>
      <w:r w:rsidRPr="007C448F">
        <w:rPr>
          <w:rFonts w:ascii="Times New Roman" w:hAnsi="Times New Roman" w:cs="Times New Roman"/>
          <w:noProof/>
          <w:sz w:val="24"/>
          <w:szCs w:val="24"/>
          <w:vertAlign w:val="superscript"/>
        </w:rPr>
        <w:t>1-3</w:t>
      </w:r>
      <w:r w:rsidRPr="007C448F">
        <w:rPr>
          <w:rFonts w:ascii="Times New Roman" w:hAnsi="Times New Roman" w:cs="Times New Roman"/>
          <w:sz w:val="24"/>
          <w:szCs w:val="24"/>
        </w:rPr>
        <w:t>.</w:t>
      </w:r>
    </w:p>
    <w:p w:rsidR="00835696" w:rsidRPr="00615EBC" w:rsidRDefault="00835696" w:rsidP="00446F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6330813" wp14:editId="3EC98F81">
            <wp:extent cx="6057900" cy="458089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696" w:rsidRDefault="00835696" w:rsidP="00823C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3904">
        <w:rPr>
          <w:rFonts w:ascii="Times New Roman" w:hAnsi="Times New Roman" w:cs="Times New Roman"/>
          <w:sz w:val="24"/>
          <w:szCs w:val="24"/>
        </w:rPr>
        <w:t xml:space="preserve">Figure S4: </w:t>
      </w:r>
      <w:proofErr w:type="spellStart"/>
      <w:r w:rsidRPr="00363904">
        <w:rPr>
          <w:rFonts w:ascii="Times New Roman" w:hAnsi="Times New Roman" w:cs="Times New Roman"/>
          <w:sz w:val="24"/>
          <w:szCs w:val="24"/>
        </w:rPr>
        <w:t>Freundlich</w:t>
      </w:r>
      <w:proofErr w:type="spellEnd"/>
      <w:r w:rsidRPr="00363904">
        <w:rPr>
          <w:rFonts w:ascii="Times New Roman" w:hAnsi="Times New Roman" w:cs="Times New Roman"/>
          <w:sz w:val="24"/>
          <w:szCs w:val="24"/>
        </w:rPr>
        <w:t xml:space="preserve"> equilibrium adsorption isotherm plot for experimental data.</w:t>
      </w:r>
    </w:p>
    <w:p w:rsidR="00835696" w:rsidRDefault="00835696" w:rsidP="007033B5">
      <w:pPr>
        <w:rPr>
          <w:rFonts w:ascii="Times New Roman" w:hAnsi="Times New Roman" w:cs="Times New Roman"/>
          <w:b/>
          <w:sz w:val="24"/>
          <w:szCs w:val="24"/>
        </w:rPr>
      </w:pPr>
    </w:p>
    <w:p w:rsidR="006D3FDD" w:rsidRDefault="006D3FDD" w:rsidP="007033B5">
      <w:pPr>
        <w:rPr>
          <w:rFonts w:ascii="Times New Roman" w:hAnsi="Times New Roman" w:cs="Times New Roman"/>
          <w:b/>
          <w:sz w:val="24"/>
          <w:szCs w:val="24"/>
        </w:rPr>
      </w:pPr>
    </w:p>
    <w:p w:rsidR="00835696" w:rsidRDefault="00835696" w:rsidP="007033B5">
      <w:pPr>
        <w:rPr>
          <w:rFonts w:ascii="Times New Roman" w:hAnsi="Times New Roman" w:cs="Times New Roman"/>
          <w:b/>
          <w:sz w:val="24"/>
          <w:szCs w:val="24"/>
        </w:rPr>
      </w:pPr>
    </w:p>
    <w:p w:rsidR="00835696" w:rsidRPr="005253E1" w:rsidRDefault="00835696" w:rsidP="007033B5">
      <w:pPr>
        <w:rPr>
          <w:rFonts w:ascii="Times New Roman" w:hAnsi="Times New Roman" w:cs="Times New Roman"/>
          <w:b/>
          <w:sz w:val="24"/>
          <w:szCs w:val="24"/>
        </w:rPr>
      </w:pPr>
      <w:r w:rsidRPr="005253E1">
        <w:rPr>
          <w:rFonts w:ascii="Times New Roman" w:hAnsi="Times New Roman" w:cs="Times New Roman"/>
          <w:b/>
          <w:sz w:val="24"/>
          <w:szCs w:val="24"/>
        </w:rPr>
        <w:lastRenderedPageBreak/>
        <w:t>Table S2: Parameters of adsorption isotherms</w:t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2715"/>
        <w:gridCol w:w="1495"/>
        <w:gridCol w:w="1570"/>
        <w:gridCol w:w="1483"/>
        <w:gridCol w:w="1979"/>
      </w:tblGrid>
      <w:tr w:rsidR="00835696" w:rsidRPr="007033B5" w:rsidTr="00284017">
        <w:trPr>
          <w:trHeight w:val="366"/>
        </w:trPr>
        <w:tc>
          <w:tcPr>
            <w:tcW w:w="2808" w:type="dxa"/>
          </w:tcPr>
          <w:p w:rsidR="00835696" w:rsidRPr="00284017" w:rsidRDefault="00835696" w:rsidP="007033B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gridSpan w:val="2"/>
          </w:tcPr>
          <w:p w:rsidR="00835696" w:rsidRPr="00284017" w:rsidDel="00497C66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017">
              <w:rPr>
                <w:rFonts w:ascii="Times New Roman" w:hAnsi="Times New Roman" w:cs="Times New Roman"/>
                <w:b/>
                <w:sz w:val="24"/>
                <w:szCs w:val="24"/>
              </w:rPr>
              <w:t>Langmuir model</w:t>
            </w:r>
          </w:p>
        </w:tc>
        <w:tc>
          <w:tcPr>
            <w:tcW w:w="3600" w:type="dxa"/>
            <w:gridSpan w:val="2"/>
          </w:tcPr>
          <w:p w:rsidR="00835696" w:rsidRPr="00284017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4017">
              <w:rPr>
                <w:rFonts w:ascii="Times New Roman" w:hAnsi="Times New Roman" w:cs="Times New Roman"/>
                <w:b/>
                <w:sz w:val="24"/>
                <w:szCs w:val="24"/>
              </w:rPr>
              <w:t>Freundlich</w:t>
            </w:r>
            <w:proofErr w:type="spellEnd"/>
            <w:r w:rsidRPr="002840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model</w:t>
            </w:r>
          </w:p>
        </w:tc>
      </w:tr>
      <w:tr w:rsidR="00835696" w:rsidRPr="007033B5" w:rsidTr="00284017">
        <w:tc>
          <w:tcPr>
            <w:tcW w:w="2808" w:type="dxa"/>
          </w:tcPr>
          <w:p w:rsidR="00835696" w:rsidRPr="00284017" w:rsidRDefault="00835696" w:rsidP="007033B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017">
              <w:rPr>
                <w:rFonts w:ascii="Times New Roman" w:hAnsi="Times New Roman" w:cs="Times New Roman"/>
                <w:b/>
                <w:sz w:val="24"/>
                <w:szCs w:val="24"/>
              </w:rPr>
              <w:t>Equation</w:t>
            </w:r>
          </w:p>
        </w:tc>
        <w:tc>
          <w:tcPr>
            <w:tcW w:w="3150" w:type="dxa"/>
            <w:gridSpan w:val="2"/>
          </w:tcPr>
          <w:p w:rsidR="00835696" w:rsidRPr="007033B5" w:rsidRDefault="00284017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y=0.0006x+0.8731</m:t>
                </m:r>
              </m:oMath>
            </m:oMathPara>
          </w:p>
        </w:tc>
        <w:tc>
          <w:tcPr>
            <w:tcW w:w="3600" w:type="dxa"/>
            <w:gridSpan w:val="2"/>
          </w:tcPr>
          <w:p w:rsidR="00835696" w:rsidRPr="007033B5" w:rsidRDefault="00284017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y=0.9581x +0.0021 </m:t>
                </m:r>
              </m:oMath>
            </m:oMathPara>
          </w:p>
        </w:tc>
      </w:tr>
      <w:tr w:rsidR="00835696" w:rsidRPr="007033B5" w:rsidTr="00284017">
        <w:tc>
          <w:tcPr>
            <w:tcW w:w="2808" w:type="dxa"/>
          </w:tcPr>
          <w:p w:rsidR="00835696" w:rsidRPr="00284017" w:rsidRDefault="00835696" w:rsidP="007033B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017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28401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50" w:type="dxa"/>
            <w:gridSpan w:val="2"/>
          </w:tcPr>
          <w:p w:rsidR="00835696" w:rsidRPr="007033B5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3B5">
              <w:rPr>
                <w:rFonts w:ascii="Times New Roman" w:hAnsi="Times New Roman" w:cs="Times New Roman"/>
                <w:sz w:val="24"/>
                <w:szCs w:val="24"/>
              </w:rPr>
              <w:t>0.9869</w:t>
            </w:r>
          </w:p>
        </w:tc>
        <w:tc>
          <w:tcPr>
            <w:tcW w:w="3600" w:type="dxa"/>
            <w:gridSpan w:val="2"/>
          </w:tcPr>
          <w:p w:rsidR="00835696" w:rsidRPr="007033B5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3B5">
              <w:rPr>
                <w:rFonts w:ascii="Times New Roman" w:hAnsi="Times New Roman" w:cs="Times New Roman"/>
                <w:sz w:val="24"/>
                <w:szCs w:val="24"/>
              </w:rPr>
              <w:t>0.9984</w:t>
            </w:r>
          </w:p>
        </w:tc>
      </w:tr>
      <w:tr w:rsidR="00835696" w:rsidRPr="007033B5" w:rsidTr="00284017">
        <w:tc>
          <w:tcPr>
            <w:tcW w:w="2808" w:type="dxa"/>
          </w:tcPr>
          <w:p w:rsidR="00835696" w:rsidRPr="00284017" w:rsidRDefault="00835696" w:rsidP="007033B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017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1530" w:type="dxa"/>
          </w:tcPr>
          <w:p w:rsidR="00835696" w:rsidRPr="00284017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L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(Lmg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-1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835696" w:rsidRPr="00284017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m</w:t>
            </w:r>
            <w:proofErr w:type="spellEnd"/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(mg/g)</w:t>
            </w:r>
          </w:p>
        </w:tc>
        <w:tc>
          <w:tcPr>
            <w:tcW w:w="1534" w:type="dxa"/>
          </w:tcPr>
          <w:p w:rsidR="00835696" w:rsidRPr="00284017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</w:p>
        </w:tc>
        <w:tc>
          <w:tcPr>
            <w:tcW w:w="2066" w:type="dxa"/>
          </w:tcPr>
          <w:p w:rsidR="00835696" w:rsidRPr="00284017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f</w:t>
            </w:r>
            <w:proofErr w:type="spellEnd"/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(mg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1-1/n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L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1/n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g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-1</w:t>
            </w:r>
            <w:r w:rsidRPr="00284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835696" w:rsidRPr="007033B5" w:rsidTr="00284017">
        <w:tc>
          <w:tcPr>
            <w:tcW w:w="2808" w:type="dxa"/>
          </w:tcPr>
          <w:p w:rsidR="00835696" w:rsidRPr="00284017" w:rsidRDefault="00835696" w:rsidP="007033B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017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  <w:tc>
          <w:tcPr>
            <w:tcW w:w="1530" w:type="dxa"/>
          </w:tcPr>
          <w:p w:rsidR="00835696" w:rsidRPr="007033B5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3B5">
              <w:rPr>
                <w:rFonts w:ascii="Times New Roman" w:hAnsi="Times New Roman" w:cs="Times New Roman"/>
                <w:sz w:val="24"/>
                <w:szCs w:val="24"/>
              </w:rPr>
              <w:t>0.00068</w:t>
            </w:r>
          </w:p>
        </w:tc>
        <w:tc>
          <w:tcPr>
            <w:tcW w:w="1620" w:type="dxa"/>
          </w:tcPr>
          <w:p w:rsidR="00835696" w:rsidRPr="007033B5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3B5">
              <w:rPr>
                <w:rFonts w:ascii="Times New Roman" w:hAnsi="Times New Roman" w:cs="Times New Roman"/>
                <w:sz w:val="24"/>
                <w:szCs w:val="24"/>
              </w:rPr>
              <w:t>1667</w:t>
            </w:r>
          </w:p>
        </w:tc>
        <w:tc>
          <w:tcPr>
            <w:tcW w:w="1534" w:type="dxa"/>
          </w:tcPr>
          <w:p w:rsidR="00835696" w:rsidRPr="007033B5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3B5">
              <w:rPr>
                <w:rFonts w:ascii="Times New Roman" w:hAnsi="Times New Roman" w:cs="Times New Roman"/>
                <w:sz w:val="24"/>
                <w:szCs w:val="24"/>
              </w:rPr>
              <w:t>1.044</w:t>
            </w:r>
          </w:p>
        </w:tc>
        <w:tc>
          <w:tcPr>
            <w:tcW w:w="2066" w:type="dxa"/>
          </w:tcPr>
          <w:p w:rsidR="00835696" w:rsidRPr="007033B5" w:rsidRDefault="00835696" w:rsidP="007033B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3B5">
              <w:rPr>
                <w:rFonts w:ascii="Times New Roman" w:hAnsi="Times New Roman" w:cs="Times New Roman"/>
                <w:sz w:val="24"/>
                <w:szCs w:val="24"/>
              </w:rPr>
              <w:t>1.005</w:t>
            </w:r>
          </w:p>
        </w:tc>
      </w:tr>
    </w:tbl>
    <w:p w:rsidR="00835696" w:rsidRDefault="00835696" w:rsidP="007033B5"/>
    <w:p w:rsidR="00835696" w:rsidRPr="00363904" w:rsidRDefault="00835696" w:rsidP="00591A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3904">
        <w:rPr>
          <w:rFonts w:ascii="Times New Roman" w:hAnsi="Times New Roman" w:cs="Times New Roman"/>
          <w:b/>
          <w:sz w:val="24"/>
          <w:szCs w:val="24"/>
        </w:rPr>
        <w:t xml:space="preserve">Table S3: Density and porosity data of the NOCNF films </w:t>
      </w:r>
    </w:p>
    <w:tbl>
      <w:tblPr>
        <w:tblW w:w="8128" w:type="dxa"/>
        <w:tblInd w:w="9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850"/>
        <w:gridCol w:w="1276"/>
        <w:gridCol w:w="1276"/>
        <w:gridCol w:w="1134"/>
        <w:gridCol w:w="992"/>
        <w:gridCol w:w="1134"/>
      </w:tblGrid>
      <w:tr w:rsidR="00835696" w:rsidRPr="007033B5" w:rsidTr="00284017">
        <w:trPr>
          <w:trHeight w:val="286"/>
        </w:trPr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5696" w:rsidRPr="00284017" w:rsidRDefault="00835696" w:rsidP="00650E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# of films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Mass </w:t>
            </w:r>
          </w:p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(g)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Thickness </w:t>
            </w:r>
          </w:p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(cm)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Diameter   </w:t>
            </w:r>
          </w:p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(cm)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Volume   </w:t>
            </w:r>
          </w:p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(cm</w:t>
            </w: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Density (g/cm</w:t>
            </w: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35696" w:rsidRPr="00284017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4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Porosity (%)</w:t>
            </w:r>
          </w:p>
        </w:tc>
      </w:tr>
      <w:tr w:rsidR="00835696" w:rsidRPr="007033B5" w:rsidTr="00284017">
        <w:trPr>
          <w:trHeight w:val="314"/>
        </w:trPr>
        <w:tc>
          <w:tcPr>
            <w:tcW w:w="1466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5696" w:rsidRPr="007033B5" w:rsidRDefault="00835696" w:rsidP="007033B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</w:rPr>
              <w:t>0.2309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1.1787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5696" w:rsidRPr="007033B5" w:rsidRDefault="00835696" w:rsidP="007033B5">
            <w:pPr>
              <w:spacing w:before="240"/>
              <w:rPr>
                <w:rFonts w:eastAsiaTheme="minorEastAsia"/>
              </w:rPr>
            </w:pPr>
            <w:r w:rsidRPr="007033B5">
              <w:rPr>
                <w:rFonts w:eastAsiaTheme="minorEastAsia"/>
              </w:rPr>
              <w:t>21.42</w:t>
            </w:r>
          </w:p>
        </w:tc>
      </w:tr>
      <w:tr w:rsidR="00835696" w:rsidRPr="007033B5" w:rsidTr="00284017">
        <w:trPr>
          <w:trHeight w:val="274"/>
        </w:trPr>
        <w:tc>
          <w:tcPr>
            <w:tcW w:w="146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0.006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35696" w:rsidRPr="007033B5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</w:rPr>
              <w:t>0.2309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35696" w:rsidRPr="007033B5" w:rsidRDefault="00835696" w:rsidP="007033B5">
            <w:pPr>
              <w:rPr>
                <w:rFonts w:eastAsiaTheme="minorEastAsia"/>
              </w:rPr>
            </w:pPr>
            <w:r w:rsidRPr="007033B5">
              <w:rPr>
                <w:rFonts w:eastAsiaTheme="minorEastAsia"/>
              </w:rPr>
              <w:t>21.37</w:t>
            </w:r>
          </w:p>
        </w:tc>
      </w:tr>
      <w:tr w:rsidR="00835696" w:rsidRPr="007033B5" w:rsidTr="00284017">
        <w:trPr>
          <w:trHeight w:val="274"/>
        </w:trPr>
        <w:tc>
          <w:tcPr>
            <w:tcW w:w="146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35696" w:rsidRPr="007033B5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</w:rPr>
              <w:t>0.2309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35696" w:rsidRPr="007033B5" w:rsidRDefault="00835696" w:rsidP="007033B5">
            <w:pPr>
              <w:rPr>
                <w:rFonts w:eastAsiaTheme="minorEastAsia"/>
              </w:rPr>
            </w:pPr>
            <w:r w:rsidRPr="007033B5">
              <w:rPr>
                <w:rFonts w:eastAsiaTheme="minorEastAsia"/>
              </w:rPr>
              <w:t>20.4</w:t>
            </w:r>
          </w:p>
        </w:tc>
      </w:tr>
      <w:tr w:rsidR="00835696" w:rsidRPr="007033B5" w:rsidTr="00284017">
        <w:trPr>
          <w:trHeight w:val="274"/>
        </w:trPr>
        <w:tc>
          <w:tcPr>
            <w:tcW w:w="146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35696" w:rsidRPr="007033B5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</w:rPr>
              <w:t>0.2179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35696" w:rsidRPr="007033B5" w:rsidRDefault="00835696" w:rsidP="007033B5">
            <w:pPr>
              <w:rPr>
                <w:rFonts w:eastAsiaTheme="minorEastAsia"/>
              </w:rPr>
            </w:pPr>
            <w:r w:rsidRPr="007033B5">
              <w:rPr>
                <w:rFonts w:eastAsiaTheme="minorEastAsia"/>
              </w:rPr>
              <w:t>20.45</w:t>
            </w:r>
          </w:p>
        </w:tc>
      </w:tr>
      <w:tr w:rsidR="00835696" w:rsidRPr="007033B5" w:rsidTr="00284017">
        <w:trPr>
          <w:trHeight w:val="180"/>
        </w:trPr>
        <w:tc>
          <w:tcPr>
            <w:tcW w:w="1466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35696" w:rsidRPr="007033B5" w:rsidRDefault="00835696" w:rsidP="00703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</w:rPr>
              <w:t>0.2309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35696" w:rsidRPr="007033B5" w:rsidRDefault="00835696" w:rsidP="0070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1.1771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35696" w:rsidRPr="007033B5" w:rsidRDefault="00835696" w:rsidP="007033B5">
            <w:pPr>
              <w:rPr>
                <w:rFonts w:eastAsiaTheme="minorEastAsia"/>
              </w:rPr>
            </w:pPr>
            <w:r w:rsidRPr="007033B5">
              <w:rPr>
                <w:rFonts w:eastAsiaTheme="minorEastAsia"/>
              </w:rPr>
              <w:t>21.53</w:t>
            </w:r>
          </w:p>
        </w:tc>
      </w:tr>
    </w:tbl>
    <w:p w:rsidR="00835696" w:rsidRPr="00684142" w:rsidRDefault="00835696" w:rsidP="00591A68">
      <w:pPr>
        <w:spacing w:before="240" w:line="360" w:lineRule="auto"/>
        <w:ind w:left="900" w:hanging="90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Note: </w:t>
      </w:r>
      <w:r w:rsidRPr="00684142">
        <w:rPr>
          <w:rFonts w:ascii="Times New Roman" w:hAnsi="Times New Roman" w:cs="Times New Roman"/>
          <w:i/>
          <w:sz w:val="24"/>
          <w:szCs w:val="24"/>
        </w:rPr>
        <w:t xml:space="preserve">Data was determined using five </w:t>
      </w:r>
      <w:proofErr w:type="gramStart"/>
      <w:r w:rsidRPr="00684142">
        <w:rPr>
          <w:rFonts w:ascii="Times New Roman" w:hAnsi="Times New Roman" w:cs="Times New Roman"/>
          <w:i/>
          <w:sz w:val="24"/>
          <w:szCs w:val="24"/>
        </w:rPr>
        <w:t>specimen</w:t>
      </w:r>
      <w:proofErr w:type="gramEnd"/>
    </w:p>
    <w:p w:rsidR="00835696" w:rsidRPr="00363904" w:rsidRDefault="00835696" w:rsidP="00743819">
      <w:pPr>
        <w:tabs>
          <w:tab w:val="left" w:pos="2835"/>
        </w:tabs>
        <w:spacing w:after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63904">
        <w:rPr>
          <w:rFonts w:ascii="Times New Roman" w:hAnsi="Times New Roman" w:cs="Times New Roman"/>
          <w:b/>
          <w:sz w:val="24"/>
          <w:szCs w:val="24"/>
        </w:rPr>
        <w:t>Reference</w:t>
      </w:r>
      <w:r w:rsidR="00395C9C">
        <w:rPr>
          <w:rFonts w:ascii="Times New Roman" w:hAnsi="Times New Roman" w:cs="Times New Roman"/>
          <w:b/>
          <w:sz w:val="24"/>
          <w:szCs w:val="24"/>
        </w:rPr>
        <w:t>s</w:t>
      </w:r>
    </w:p>
    <w:p w:rsidR="00835696" w:rsidRPr="00743819" w:rsidRDefault="00743819" w:rsidP="00743819">
      <w:pPr>
        <w:pStyle w:val="EndNoteBibliography"/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ENREF_1"/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835696" w:rsidRPr="00743819">
        <w:rPr>
          <w:rFonts w:ascii="Times New Roman" w:hAnsi="Times New Roman" w:cs="Times New Roman"/>
          <w:sz w:val="24"/>
          <w:szCs w:val="24"/>
        </w:rPr>
        <w:t xml:space="preserve">Gadd, G. M., Biosorption: critical review of scientific rationale, environmental importance and significance for pollution treatment. </w:t>
      </w:r>
      <w:r w:rsidR="006E2E69" w:rsidRPr="006E2E69">
        <w:rPr>
          <w:rFonts w:ascii="Times New Roman" w:hAnsi="Times New Roman" w:cs="Times New Roman"/>
          <w:i/>
          <w:sz w:val="24"/>
          <w:szCs w:val="24"/>
        </w:rPr>
        <w:t>J. Chem. Technol. Biotechnol</w:t>
      </w:r>
      <w:r w:rsidR="006E2E69" w:rsidRPr="006E2E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5696" w:rsidRPr="00743819">
        <w:rPr>
          <w:rFonts w:ascii="Times New Roman" w:hAnsi="Times New Roman" w:cs="Times New Roman"/>
          <w:b/>
          <w:sz w:val="24"/>
          <w:szCs w:val="24"/>
        </w:rPr>
        <w:t>2009,</w:t>
      </w:r>
      <w:r w:rsidR="00835696" w:rsidRPr="00743819">
        <w:rPr>
          <w:rFonts w:ascii="Times New Roman" w:hAnsi="Times New Roman" w:cs="Times New Roman"/>
          <w:sz w:val="24"/>
          <w:szCs w:val="24"/>
        </w:rPr>
        <w:t xml:space="preserve"> 84, (1), 13-28.</w:t>
      </w:r>
      <w:bookmarkEnd w:id="1"/>
    </w:p>
    <w:p w:rsidR="00835696" w:rsidRPr="00743819" w:rsidRDefault="00743819" w:rsidP="00743819">
      <w:pPr>
        <w:pStyle w:val="EndNoteBibliography"/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ENREF_2"/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835696" w:rsidRPr="00743819">
        <w:rPr>
          <w:rFonts w:ascii="Times New Roman" w:hAnsi="Times New Roman" w:cs="Times New Roman"/>
          <w:sz w:val="24"/>
          <w:szCs w:val="24"/>
        </w:rPr>
        <w:t xml:space="preserve">Hubbe, M. A.; Hasan, S. H.; Ducoste, J. J., Cellulosic substrates for removal of pollutants from aqueous systems: A review. 1. Metals. </w:t>
      </w:r>
      <w:r w:rsidR="00835696" w:rsidRPr="00743819">
        <w:rPr>
          <w:rFonts w:ascii="Times New Roman" w:hAnsi="Times New Roman" w:cs="Times New Roman"/>
          <w:i/>
          <w:sz w:val="24"/>
          <w:szCs w:val="24"/>
        </w:rPr>
        <w:t xml:space="preserve">BioResources </w:t>
      </w:r>
      <w:r w:rsidR="00835696" w:rsidRPr="00743819">
        <w:rPr>
          <w:rFonts w:ascii="Times New Roman" w:hAnsi="Times New Roman" w:cs="Times New Roman"/>
          <w:b/>
          <w:sz w:val="24"/>
          <w:szCs w:val="24"/>
        </w:rPr>
        <w:t>2011,</w:t>
      </w:r>
      <w:r w:rsidR="00835696" w:rsidRPr="00743819">
        <w:rPr>
          <w:rFonts w:ascii="Times New Roman" w:hAnsi="Times New Roman" w:cs="Times New Roman"/>
          <w:sz w:val="24"/>
          <w:szCs w:val="24"/>
        </w:rPr>
        <w:t xml:space="preserve"> 6, (2), 2161-2287.</w:t>
      </w:r>
      <w:bookmarkEnd w:id="2"/>
    </w:p>
    <w:p w:rsidR="00694B73" w:rsidRPr="00D95D05" w:rsidRDefault="00743819" w:rsidP="00D95D05">
      <w:pPr>
        <w:pStyle w:val="EndNoteBibliography"/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ENREF_3"/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835696" w:rsidRPr="00743819">
        <w:rPr>
          <w:rFonts w:ascii="Times New Roman" w:hAnsi="Times New Roman" w:cs="Times New Roman"/>
          <w:sz w:val="24"/>
          <w:szCs w:val="24"/>
        </w:rPr>
        <w:t xml:space="preserve">Freundlich, H., Über die adsorption in lösungen. </w:t>
      </w:r>
      <w:r w:rsidR="006E2E69" w:rsidRPr="006E2E69">
        <w:rPr>
          <w:rFonts w:ascii="Times New Roman" w:hAnsi="Times New Roman" w:cs="Times New Roman"/>
          <w:i/>
          <w:iCs/>
          <w:sz w:val="24"/>
          <w:szCs w:val="24"/>
        </w:rPr>
        <w:t>Z Phys Chem</w:t>
      </w:r>
      <w:r w:rsidR="006E2E69" w:rsidRPr="006E2E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5696" w:rsidRPr="00743819">
        <w:rPr>
          <w:rFonts w:ascii="Times New Roman" w:hAnsi="Times New Roman" w:cs="Times New Roman"/>
          <w:b/>
          <w:sz w:val="24"/>
          <w:szCs w:val="24"/>
        </w:rPr>
        <w:t>1907,</w:t>
      </w:r>
      <w:r w:rsidR="00835696" w:rsidRPr="00743819">
        <w:rPr>
          <w:rFonts w:ascii="Times New Roman" w:hAnsi="Times New Roman" w:cs="Times New Roman"/>
          <w:sz w:val="24"/>
          <w:szCs w:val="24"/>
        </w:rPr>
        <w:t xml:space="preserve"> 57, (1), 385-470.</w:t>
      </w:r>
      <w:bookmarkEnd w:id="3"/>
    </w:p>
    <w:sectPr w:rsidR="00694B73" w:rsidRPr="00D95D05" w:rsidSect="00D95D05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D94" w:rsidRDefault="00C52D94">
      <w:pPr>
        <w:spacing w:after="0" w:line="240" w:lineRule="auto"/>
      </w:pPr>
      <w:r>
        <w:separator/>
      </w:r>
    </w:p>
  </w:endnote>
  <w:endnote w:type="continuationSeparator" w:id="0">
    <w:p w:rsidR="00C52D94" w:rsidRDefault="00C5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Pro-Regular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580283"/>
      <w:docPartObj>
        <w:docPartGallery w:val="Page Numbers (Bottom of Page)"/>
        <w:docPartUnique/>
      </w:docPartObj>
    </w:sdtPr>
    <w:sdtEndPr/>
    <w:sdtContent>
      <w:p w:rsidR="00684142" w:rsidRDefault="009015B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889" w:rsidRPr="00794889">
          <w:rPr>
            <w:noProof/>
            <w:lang w:val="sv-SE"/>
          </w:rPr>
          <w:t>6</w:t>
        </w:r>
        <w:r>
          <w:fldChar w:fldCharType="end"/>
        </w:r>
      </w:p>
    </w:sdtContent>
  </w:sdt>
  <w:p w:rsidR="00684142" w:rsidRDefault="00C52D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D94" w:rsidRDefault="00C52D94">
      <w:pPr>
        <w:spacing w:after="0" w:line="240" w:lineRule="auto"/>
      </w:pPr>
      <w:r>
        <w:separator/>
      </w:r>
    </w:p>
  </w:footnote>
  <w:footnote w:type="continuationSeparator" w:id="0">
    <w:p w:rsidR="00C52D94" w:rsidRDefault="00C52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142" w:rsidRDefault="00C52D94">
    <w:pPr>
      <w:pStyle w:val="Header"/>
      <w:jc w:val="center"/>
    </w:pPr>
  </w:p>
  <w:p w:rsidR="00684142" w:rsidRDefault="00C52D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06210"/>
    <w:multiLevelType w:val="multilevel"/>
    <w:tmpl w:val="B4A8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35696"/>
    <w:rsid w:val="00284017"/>
    <w:rsid w:val="00395C9C"/>
    <w:rsid w:val="00526D35"/>
    <w:rsid w:val="00694B73"/>
    <w:rsid w:val="006D3FDD"/>
    <w:rsid w:val="006E2E69"/>
    <w:rsid w:val="00743819"/>
    <w:rsid w:val="00794889"/>
    <w:rsid w:val="00835696"/>
    <w:rsid w:val="00892041"/>
    <w:rsid w:val="00893E1F"/>
    <w:rsid w:val="009015B2"/>
    <w:rsid w:val="00925BFA"/>
    <w:rsid w:val="00B33FED"/>
    <w:rsid w:val="00C52D94"/>
    <w:rsid w:val="00D95D05"/>
    <w:rsid w:val="00F9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69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35696"/>
  </w:style>
  <w:style w:type="paragraph" w:styleId="ListParagraph">
    <w:name w:val="List Paragraph"/>
    <w:basedOn w:val="Normal"/>
    <w:uiPriority w:val="34"/>
    <w:qFormat/>
    <w:rsid w:val="00835696"/>
    <w:pPr>
      <w:spacing w:after="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6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696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83569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835696"/>
    <w:rPr>
      <w:color w:val="808080"/>
    </w:rPr>
  </w:style>
  <w:style w:type="character" w:styleId="Hyperlink">
    <w:name w:val="Hyperlink"/>
    <w:uiPriority w:val="99"/>
    <w:unhideWhenUsed/>
    <w:rsid w:val="008356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3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356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569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3569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5696"/>
    <w:rPr>
      <w:rFonts w:ascii="Calibri" w:hAnsi="Calibri" w:cs="Calibri"/>
      <w:noProof/>
      <w:lang w:val="en-US"/>
    </w:rPr>
  </w:style>
  <w:style w:type="character" w:customStyle="1" w:styleId="fontstyle01">
    <w:name w:val="fontstyle01"/>
    <w:basedOn w:val="DefaultParagraphFont"/>
    <w:rsid w:val="00835696"/>
    <w:rPr>
      <w:rFonts w:ascii="AGaramondPro-Regular" w:hAnsi="AGaramondPro-Regular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69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696"/>
    <w:rPr>
      <w:b/>
      <w:bCs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83569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rutnt1">
    <w:name w:val="Tabellrutnät1"/>
    <w:basedOn w:val="TableNormal"/>
    <w:next w:val="TableGrid"/>
    <w:uiPriority w:val="59"/>
    <w:rsid w:val="0083569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69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5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696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95D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69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35696"/>
  </w:style>
  <w:style w:type="paragraph" w:styleId="ListParagraph">
    <w:name w:val="List Paragraph"/>
    <w:basedOn w:val="Normal"/>
    <w:uiPriority w:val="34"/>
    <w:qFormat/>
    <w:rsid w:val="00835696"/>
    <w:pPr>
      <w:spacing w:after="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6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696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83569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835696"/>
    <w:rPr>
      <w:color w:val="808080"/>
    </w:rPr>
  </w:style>
  <w:style w:type="character" w:styleId="Hyperlink">
    <w:name w:val="Hyperlink"/>
    <w:uiPriority w:val="99"/>
    <w:unhideWhenUsed/>
    <w:rsid w:val="008356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3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356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569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3569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5696"/>
    <w:rPr>
      <w:rFonts w:ascii="Calibri" w:hAnsi="Calibri" w:cs="Calibri"/>
      <w:noProof/>
      <w:lang w:val="en-US"/>
    </w:rPr>
  </w:style>
  <w:style w:type="character" w:customStyle="1" w:styleId="fontstyle01">
    <w:name w:val="fontstyle01"/>
    <w:basedOn w:val="DefaultParagraphFont"/>
    <w:rsid w:val="00835696"/>
    <w:rPr>
      <w:rFonts w:ascii="AGaramondPro-Regular" w:hAnsi="AGaramondPro-Regular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69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696"/>
    <w:rPr>
      <w:b/>
      <w:bCs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83569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rutnt1">
    <w:name w:val="Tabellrutnät1"/>
    <w:basedOn w:val="TableNormal"/>
    <w:next w:val="TableGrid"/>
    <w:uiPriority w:val="59"/>
    <w:rsid w:val="0083569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69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5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696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95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Ngesa Mushi</dc:creator>
  <cp:keywords/>
  <dc:description/>
  <cp:lastModifiedBy>edo</cp:lastModifiedBy>
  <cp:revision>6</cp:revision>
  <dcterms:created xsi:type="dcterms:W3CDTF">2022-08-30T14:36:00Z</dcterms:created>
  <dcterms:modified xsi:type="dcterms:W3CDTF">2022-09-15T16:44:00Z</dcterms:modified>
</cp:coreProperties>
</file>