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ECC4D3" w14:textId="4200A714" w:rsidR="00D13389" w:rsidRDefault="00D934F2" w:rsidP="00152C98">
      <w:pPr>
        <w:tabs>
          <w:tab w:val="left" w:pos="720"/>
        </w:tabs>
        <w:spacing w:after="0" w:line="240" w:lineRule="auto"/>
        <w:ind w:right="-81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Table</w:t>
      </w:r>
      <w:r w:rsidR="00367F42" w:rsidRPr="00F17886">
        <w:rPr>
          <w:rFonts w:ascii="Times New Roman" w:hAnsi="Times New Roman" w:cs="Times New Roman"/>
          <w:sz w:val="20"/>
          <w:szCs w:val="20"/>
        </w:rPr>
        <w:t xml:space="preserve"> </w:t>
      </w:r>
      <w:r w:rsidR="00AE550E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D13389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2F20B1" w:rsidRPr="002F20B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520EA8">
        <w:rPr>
          <w:rFonts w:ascii="Times New Roman" w:hAnsi="Times New Roman" w:cs="Times New Roman"/>
          <w:sz w:val="20"/>
          <w:szCs w:val="20"/>
        </w:rPr>
        <w:t xml:space="preserve">Morphometry </w:t>
      </w:r>
      <w:r w:rsidR="002F20B1" w:rsidRPr="002F20B1">
        <w:rPr>
          <w:rFonts w:ascii="Times New Roman" w:hAnsi="Times New Roman" w:cs="Times New Roman"/>
          <w:sz w:val="20"/>
          <w:szCs w:val="20"/>
        </w:rPr>
        <w:t>of mice</w:t>
      </w:r>
      <w:r w:rsidR="00520EA8">
        <w:rPr>
          <w:rFonts w:ascii="Times New Roman" w:hAnsi="Times New Roman" w:cs="Times New Roman"/>
          <w:sz w:val="20"/>
          <w:szCs w:val="20"/>
        </w:rPr>
        <w:t xml:space="preserve"> liver</w:t>
      </w:r>
      <w:r w:rsidR="002F20B1" w:rsidRPr="002F20B1">
        <w:rPr>
          <w:rFonts w:ascii="Times New Roman" w:hAnsi="Times New Roman" w:cs="Times New Roman"/>
          <w:sz w:val="20"/>
          <w:szCs w:val="20"/>
        </w:rPr>
        <w:t xml:space="preserve"> following treatment </w:t>
      </w:r>
      <w:r w:rsidR="00152C98">
        <w:rPr>
          <w:rFonts w:ascii="Times New Roman" w:hAnsi="Times New Roman" w:cs="Times New Roman"/>
          <w:sz w:val="20"/>
          <w:szCs w:val="20"/>
        </w:rPr>
        <w:t>with</w:t>
      </w:r>
      <w:r w:rsidR="002F20B1" w:rsidRPr="002F20B1">
        <w:rPr>
          <w:rFonts w:ascii="Times New Roman" w:hAnsi="Times New Roman" w:cs="Times New Roman"/>
          <w:sz w:val="20"/>
          <w:szCs w:val="20"/>
        </w:rPr>
        <w:t xml:space="preserve"> different doses of </w:t>
      </w:r>
      <w:proofErr w:type="spellStart"/>
      <w:r w:rsidR="002F20B1" w:rsidRPr="002F20B1">
        <w:rPr>
          <w:rFonts w:ascii="Times New Roman" w:hAnsi="Times New Roman" w:cs="Times New Roman"/>
          <w:sz w:val="20"/>
          <w:szCs w:val="20"/>
        </w:rPr>
        <w:t>buprofezin</w:t>
      </w:r>
      <w:proofErr w:type="spellEnd"/>
      <w:r w:rsidR="002F20B1">
        <w:rPr>
          <w:rFonts w:ascii="Times New Roman" w:hAnsi="Times New Roman" w:cs="Times New Roman"/>
          <w:sz w:val="20"/>
          <w:szCs w:val="20"/>
        </w:rPr>
        <w:t xml:space="preserve"> alone </w:t>
      </w:r>
      <w:r w:rsidR="00152C98">
        <w:rPr>
          <w:rFonts w:ascii="Times New Roman" w:hAnsi="Times New Roman" w:cs="Times New Roman"/>
          <w:sz w:val="20"/>
          <w:szCs w:val="20"/>
        </w:rPr>
        <w:t xml:space="preserve">(BPFN) </w:t>
      </w:r>
      <w:r w:rsidR="002F20B1" w:rsidRPr="002F20B1">
        <w:rPr>
          <w:rFonts w:ascii="Times New Roman" w:hAnsi="Times New Roman" w:cs="Times New Roman"/>
          <w:sz w:val="20"/>
          <w:szCs w:val="20"/>
        </w:rPr>
        <w:t xml:space="preserve">and </w:t>
      </w:r>
      <w:r w:rsidR="002F20B1">
        <w:rPr>
          <w:rFonts w:ascii="Times New Roman" w:hAnsi="Times New Roman" w:cs="Times New Roman"/>
          <w:sz w:val="20"/>
          <w:szCs w:val="20"/>
        </w:rPr>
        <w:t xml:space="preserve">with </w:t>
      </w:r>
      <w:r w:rsidR="002F20B1" w:rsidRPr="002F20B1">
        <w:rPr>
          <w:rFonts w:ascii="Times New Roman" w:hAnsi="Times New Roman" w:cs="Times New Roman"/>
          <w:sz w:val="20"/>
          <w:szCs w:val="20"/>
        </w:rPr>
        <w:t>vitamin</w:t>
      </w:r>
      <w:r w:rsidR="006349B1">
        <w:rPr>
          <w:rFonts w:ascii="Times New Roman" w:hAnsi="Times New Roman" w:cs="Times New Roman"/>
          <w:sz w:val="20"/>
          <w:szCs w:val="20"/>
        </w:rPr>
        <w:t xml:space="preserve"> C </w:t>
      </w:r>
      <w:r w:rsidR="00152C98">
        <w:rPr>
          <w:rFonts w:ascii="Times New Roman" w:hAnsi="Times New Roman" w:cs="Times New Roman"/>
          <w:sz w:val="20"/>
          <w:szCs w:val="20"/>
        </w:rPr>
        <w:t xml:space="preserve">(Vit C) </w:t>
      </w:r>
      <w:r w:rsidR="006349B1">
        <w:rPr>
          <w:rFonts w:ascii="Times New Roman" w:hAnsi="Times New Roman" w:cs="Times New Roman"/>
          <w:sz w:val="20"/>
          <w:szCs w:val="20"/>
        </w:rPr>
        <w:t xml:space="preserve">and </w:t>
      </w:r>
      <w:r w:rsidR="00152C98">
        <w:rPr>
          <w:rFonts w:ascii="Times New Roman" w:hAnsi="Times New Roman" w:cs="Times New Roman"/>
          <w:sz w:val="20"/>
          <w:szCs w:val="20"/>
        </w:rPr>
        <w:t>C</w:t>
      </w:r>
      <w:r w:rsidR="006349B1">
        <w:rPr>
          <w:rFonts w:ascii="Times New Roman" w:hAnsi="Times New Roman" w:cs="Times New Roman"/>
          <w:sz w:val="20"/>
          <w:szCs w:val="20"/>
        </w:rPr>
        <w:t xml:space="preserve">urcumin </w:t>
      </w:r>
      <w:r w:rsidR="00152C98">
        <w:rPr>
          <w:rFonts w:ascii="Times New Roman" w:hAnsi="Times New Roman" w:cs="Times New Roman"/>
          <w:sz w:val="20"/>
          <w:szCs w:val="20"/>
        </w:rPr>
        <w:t xml:space="preserve">(CUR) </w:t>
      </w:r>
    </w:p>
    <w:p w14:paraId="0DF7255A" w14:textId="45BD4623" w:rsidR="00EE39CD" w:rsidRDefault="006349B1" w:rsidP="00D13389">
      <w:pPr>
        <w:tabs>
          <w:tab w:val="left" w:pos="720"/>
        </w:tabs>
        <w:spacing w:after="0" w:line="240" w:lineRule="auto"/>
        <w:ind w:right="-81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respectively.</w:t>
      </w:r>
      <w:r w:rsidR="00152C98">
        <w:rPr>
          <w:rFonts w:ascii="Times New Roman" w:hAnsi="Times New Roman" w:cs="Times New Roman"/>
          <w:sz w:val="20"/>
          <w:szCs w:val="20"/>
        </w:rPr>
        <w:t xml:space="preserve"> V</w:t>
      </w:r>
      <w:r w:rsidR="00152C98" w:rsidRPr="002F20B1">
        <w:rPr>
          <w:rFonts w:ascii="Times New Roman" w:hAnsi="Times New Roman" w:cs="Times New Roman"/>
          <w:sz w:val="20"/>
          <w:szCs w:val="20"/>
        </w:rPr>
        <w:t>alue</w:t>
      </w:r>
      <w:r w:rsidR="00BA2BB4">
        <w:rPr>
          <w:rFonts w:ascii="Times New Roman" w:hAnsi="Times New Roman" w:cs="Times New Roman"/>
          <w:sz w:val="20"/>
          <w:szCs w:val="20"/>
        </w:rPr>
        <w:t>s</w:t>
      </w:r>
      <w:r w:rsidR="00152C98" w:rsidRPr="002F20B1">
        <w:rPr>
          <w:rFonts w:ascii="Times New Roman" w:hAnsi="Times New Roman" w:cs="Times New Roman"/>
          <w:sz w:val="20"/>
          <w:szCs w:val="20"/>
        </w:rPr>
        <w:t xml:space="preserve"> </w:t>
      </w:r>
      <w:r w:rsidR="00152C98">
        <w:rPr>
          <w:rFonts w:ascii="Times New Roman" w:hAnsi="Times New Roman" w:cs="Times New Roman"/>
          <w:sz w:val="20"/>
          <w:szCs w:val="20"/>
        </w:rPr>
        <w:t>are</w:t>
      </w:r>
      <w:r w:rsidR="00152C98" w:rsidRPr="002F20B1">
        <w:rPr>
          <w:rFonts w:ascii="Times New Roman" w:hAnsi="Times New Roman" w:cs="Times New Roman"/>
          <w:sz w:val="20"/>
          <w:szCs w:val="20"/>
        </w:rPr>
        <w:t xml:space="preserve"> presented as mean ± </w:t>
      </w:r>
      <w:r w:rsidR="00E874BA">
        <w:rPr>
          <w:rFonts w:ascii="Times New Roman" w:hAnsi="Times New Roman" w:cs="Times New Roman"/>
          <w:sz w:val="20"/>
          <w:szCs w:val="20"/>
        </w:rPr>
        <w:t>S.E</w:t>
      </w:r>
      <w:r w:rsidR="00152C98" w:rsidRPr="002F20B1">
        <w:rPr>
          <w:rFonts w:ascii="Times New Roman" w:hAnsi="Times New Roman" w:cs="Times New Roman"/>
          <w:sz w:val="20"/>
          <w:szCs w:val="20"/>
        </w:rPr>
        <w:t xml:space="preserve">. n = </w:t>
      </w:r>
      <w:r w:rsidR="008D2C88">
        <w:rPr>
          <w:rFonts w:ascii="Times New Roman" w:hAnsi="Times New Roman" w:cs="Times New Roman"/>
          <w:sz w:val="20"/>
          <w:szCs w:val="20"/>
        </w:rPr>
        <w:t>6</w:t>
      </w:r>
      <w:r w:rsidR="00152C98" w:rsidRPr="002F20B1">
        <w:rPr>
          <w:rFonts w:ascii="Times New Roman" w:hAnsi="Times New Roman" w:cs="Times New Roman"/>
          <w:sz w:val="20"/>
          <w:szCs w:val="20"/>
        </w:rPr>
        <w:t>.</w:t>
      </w:r>
      <w:r w:rsidR="00152C98" w:rsidRPr="00C1301A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152C98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74A9979A" w14:textId="59CCEEF5" w:rsidR="00152C98" w:rsidRDefault="00152C98" w:rsidP="00152C9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__________________________________________________________________________________________________________________________________</w:t>
      </w:r>
    </w:p>
    <w:p w14:paraId="2929E209" w14:textId="77777777" w:rsidR="00152C98" w:rsidRDefault="00152C98" w:rsidP="00152C9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6D14D1C" w14:textId="77777777" w:rsidR="00152C98" w:rsidRDefault="00152C98" w:rsidP="00152C9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4513A8">
        <w:rPr>
          <w:rFonts w:ascii="Times New Roman" w:hAnsi="Times New Roman" w:cs="Times New Roman"/>
          <w:b/>
          <w:bCs/>
          <w:sz w:val="20"/>
          <w:szCs w:val="20"/>
        </w:rPr>
        <w:t>Experiment I</w:t>
      </w:r>
      <w:r>
        <w:rPr>
          <w:rFonts w:ascii="Times New Roman" w:hAnsi="Times New Roman" w:cs="Times New Roman"/>
          <w:b/>
          <w:bCs/>
          <w:sz w:val="20"/>
          <w:szCs w:val="20"/>
        </w:rPr>
        <w:sym w:font="Symbol" w:char="F02D"/>
      </w:r>
      <w:r w:rsidRPr="004513A8">
        <w:rPr>
          <w:rFonts w:ascii="Times New Roman" w:hAnsi="Times New Roman" w:cs="Times New Roman"/>
          <w:b/>
          <w:bCs/>
          <w:sz w:val="20"/>
          <w:szCs w:val="20"/>
        </w:rPr>
        <w:t xml:space="preserve"> BPFN Treatment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4513A8">
        <w:rPr>
          <w:rFonts w:ascii="Times New Roman" w:hAnsi="Times New Roman" w:cs="Times New Roman"/>
          <w:b/>
          <w:bCs/>
          <w:sz w:val="20"/>
          <w:szCs w:val="20"/>
        </w:rPr>
        <w:t xml:space="preserve">Experiment II </w:t>
      </w:r>
      <w:r>
        <w:rPr>
          <w:rFonts w:ascii="Times New Roman" w:hAnsi="Times New Roman" w:cs="Times New Roman"/>
          <w:b/>
          <w:bCs/>
          <w:sz w:val="20"/>
          <w:szCs w:val="20"/>
        </w:rPr>
        <w:sym w:font="Symbol" w:char="F02D"/>
      </w:r>
      <w:r w:rsidRPr="004513A8">
        <w:rPr>
          <w:rFonts w:ascii="Times New Roman" w:hAnsi="Times New Roman" w:cs="Times New Roman"/>
          <w:b/>
          <w:bCs/>
          <w:sz w:val="20"/>
          <w:szCs w:val="20"/>
        </w:rPr>
        <w:t>Antioxidant Drug Treatment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9FBC3DD" w14:textId="4C516F3A" w:rsidR="00152C98" w:rsidRDefault="00152C98" w:rsidP="00E874B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</w:t>
      </w:r>
      <w:r w:rsidR="00E874BA">
        <w:rPr>
          <w:rFonts w:ascii="Times New Roman" w:hAnsi="Times New Roman" w:cs="Times New Roman"/>
          <w:sz w:val="20"/>
          <w:szCs w:val="20"/>
        </w:rPr>
        <w:t>___________________</w:t>
      </w:r>
      <w:r w:rsidR="00A5171C">
        <w:rPr>
          <w:rFonts w:ascii="Times New Roman" w:hAnsi="Times New Roman" w:cs="Times New Roman"/>
          <w:sz w:val="20"/>
          <w:szCs w:val="20"/>
        </w:rPr>
        <w:t>_______________</w:t>
      </w:r>
    </w:p>
    <w:p w14:paraId="299B3A46" w14:textId="431757BC" w:rsidR="005C118D" w:rsidRDefault="00152C98" w:rsidP="00152C9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Parameters</w:t>
      </w:r>
      <w:r>
        <w:rPr>
          <w:rFonts w:ascii="Times New Roman" w:hAnsi="Times New Roman" w:cs="Times New Roman"/>
          <w:sz w:val="20"/>
          <w:szCs w:val="20"/>
        </w:rPr>
        <w:tab/>
      </w:r>
      <w:r w:rsidR="005C118D">
        <w:rPr>
          <w:rFonts w:ascii="Times New Roman" w:hAnsi="Times New Roman" w:cs="Times New Roman"/>
          <w:sz w:val="20"/>
          <w:szCs w:val="20"/>
        </w:rPr>
        <w:t>G-I</w:t>
      </w:r>
      <w:r w:rsidR="005C118D">
        <w:rPr>
          <w:rFonts w:ascii="Times New Roman" w:hAnsi="Times New Roman" w:cs="Times New Roman"/>
          <w:sz w:val="20"/>
          <w:szCs w:val="20"/>
        </w:rPr>
        <w:tab/>
      </w:r>
      <w:r w:rsidR="005C118D">
        <w:rPr>
          <w:rFonts w:ascii="Times New Roman" w:hAnsi="Times New Roman" w:cs="Times New Roman"/>
          <w:sz w:val="20"/>
          <w:szCs w:val="20"/>
        </w:rPr>
        <w:tab/>
        <w:t>G-II</w:t>
      </w:r>
      <w:r w:rsidR="005C118D">
        <w:rPr>
          <w:rFonts w:ascii="Times New Roman" w:hAnsi="Times New Roman" w:cs="Times New Roman"/>
          <w:sz w:val="20"/>
          <w:szCs w:val="20"/>
        </w:rPr>
        <w:tab/>
      </w:r>
      <w:r w:rsidR="005C118D">
        <w:rPr>
          <w:rFonts w:ascii="Times New Roman" w:hAnsi="Times New Roman" w:cs="Times New Roman"/>
          <w:sz w:val="20"/>
          <w:szCs w:val="20"/>
        </w:rPr>
        <w:tab/>
        <w:t>G-III</w:t>
      </w:r>
      <w:r w:rsidR="005C118D">
        <w:rPr>
          <w:rFonts w:ascii="Times New Roman" w:hAnsi="Times New Roman" w:cs="Times New Roman"/>
          <w:sz w:val="20"/>
          <w:szCs w:val="20"/>
        </w:rPr>
        <w:tab/>
      </w:r>
      <w:r w:rsidR="005C118D">
        <w:rPr>
          <w:rFonts w:ascii="Times New Roman" w:hAnsi="Times New Roman" w:cs="Times New Roman"/>
          <w:sz w:val="20"/>
          <w:szCs w:val="20"/>
        </w:rPr>
        <w:tab/>
        <w:t>G-IV</w:t>
      </w:r>
      <w:r w:rsidR="005C118D">
        <w:rPr>
          <w:rFonts w:ascii="Times New Roman" w:hAnsi="Times New Roman" w:cs="Times New Roman"/>
          <w:sz w:val="20"/>
          <w:szCs w:val="20"/>
        </w:rPr>
        <w:tab/>
      </w:r>
      <w:r w:rsidR="005C118D">
        <w:rPr>
          <w:rFonts w:ascii="Times New Roman" w:hAnsi="Times New Roman" w:cs="Times New Roman"/>
          <w:sz w:val="20"/>
          <w:szCs w:val="20"/>
        </w:rPr>
        <w:tab/>
        <w:t>G-V</w:t>
      </w:r>
      <w:r w:rsidR="005C118D">
        <w:rPr>
          <w:rFonts w:ascii="Times New Roman" w:hAnsi="Times New Roman" w:cs="Times New Roman"/>
          <w:sz w:val="20"/>
          <w:szCs w:val="20"/>
        </w:rPr>
        <w:tab/>
      </w:r>
      <w:r w:rsidR="005C118D">
        <w:rPr>
          <w:rFonts w:ascii="Times New Roman" w:hAnsi="Times New Roman" w:cs="Times New Roman"/>
          <w:sz w:val="20"/>
          <w:szCs w:val="20"/>
        </w:rPr>
        <w:tab/>
        <w:t>G-VI</w:t>
      </w:r>
      <w:r w:rsidR="005C118D">
        <w:rPr>
          <w:rFonts w:ascii="Times New Roman" w:hAnsi="Times New Roman" w:cs="Times New Roman"/>
          <w:sz w:val="20"/>
          <w:szCs w:val="20"/>
        </w:rPr>
        <w:tab/>
      </w:r>
      <w:r w:rsidR="005C118D">
        <w:rPr>
          <w:rFonts w:ascii="Times New Roman" w:hAnsi="Times New Roman" w:cs="Times New Roman"/>
          <w:sz w:val="20"/>
          <w:szCs w:val="20"/>
        </w:rPr>
        <w:tab/>
        <w:t>G-VII</w:t>
      </w:r>
      <w:r w:rsidR="005C118D">
        <w:rPr>
          <w:rFonts w:ascii="Times New Roman" w:hAnsi="Times New Roman" w:cs="Times New Roman"/>
          <w:sz w:val="20"/>
          <w:szCs w:val="20"/>
        </w:rPr>
        <w:tab/>
      </w:r>
      <w:r w:rsidR="005C118D">
        <w:rPr>
          <w:rFonts w:ascii="Times New Roman" w:hAnsi="Times New Roman" w:cs="Times New Roman"/>
          <w:sz w:val="20"/>
          <w:szCs w:val="20"/>
        </w:rPr>
        <w:tab/>
        <w:t>G-VIII</w:t>
      </w:r>
    </w:p>
    <w:p w14:paraId="630C5AA2" w14:textId="77777777" w:rsidR="005C118D" w:rsidRDefault="005C118D" w:rsidP="005C118D">
      <w:pPr>
        <w:spacing w:after="0" w:line="240" w:lineRule="auto"/>
        <w:ind w:left="720" w:firstLine="720"/>
        <w:rPr>
          <w:rFonts w:ascii="Times New Roman" w:hAnsi="Times New Roman" w:cs="Times New Roman"/>
          <w:sz w:val="20"/>
          <w:szCs w:val="20"/>
        </w:rPr>
      </w:pPr>
    </w:p>
    <w:p w14:paraId="1A959D26" w14:textId="718DABFF" w:rsidR="00152C98" w:rsidRDefault="00152C98" w:rsidP="005C118D">
      <w:pPr>
        <w:spacing w:after="0" w:line="240" w:lineRule="auto"/>
        <w:ind w:left="720" w:firstLine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Control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Low Dose </w:t>
      </w:r>
      <w:r>
        <w:rPr>
          <w:rFonts w:ascii="Times New Roman" w:hAnsi="Times New Roman" w:cs="Times New Roman"/>
          <w:sz w:val="20"/>
          <w:szCs w:val="20"/>
        </w:rPr>
        <w:tab/>
        <w:t>Medium Dose</w:t>
      </w:r>
      <w:r>
        <w:rPr>
          <w:rFonts w:ascii="Times New Roman" w:hAnsi="Times New Roman" w:cs="Times New Roman"/>
          <w:sz w:val="20"/>
          <w:szCs w:val="20"/>
        </w:rPr>
        <w:tab/>
        <w:t>High Dose</w:t>
      </w:r>
      <w:r>
        <w:rPr>
          <w:rFonts w:ascii="Times New Roman" w:hAnsi="Times New Roman" w:cs="Times New Roman"/>
          <w:sz w:val="20"/>
          <w:szCs w:val="20"/>
        </w:rPr>
        <w:tab/>
        <w:t xml:space="preserve">High Dose </w:t>
      </w:r>
      <w:r>
        <w:rPr>
          <w:rFonts w:ascii="Times New Roman" w:hAnsi="Times New Roman" w:cs="Times New Roman"/>
          <w:sz w:val="20"/>
          <w:szCs w:val="20"/>
        </w:rPr>
        <w:tab/>
        <w:t>Vit C +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CUR +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Vit C + CUR +</w:t>
      </w:r>
    </w:p>
    <w:p w14:paraId="78BA868E" w14:textId="77777777" w:rsidR="00152C98" w:rsidRDefault="00152C98" w:rsidP="00152C9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BPFN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HD BPFN</w:t>
      </w:r>
      <w:r>
        <w:rPr>
          <w:rFonts w:ascii="Times New Roman" w:hAnsi="Times New Roman" w:cs="Times New Roman"/>
          <w:sz w:val="20"/>
          <w:szCs w:val="20"/>
        </w:rPr>
        <w:tab/>
        <w:t>HD BPFN</w:t>
      </w:r>
      <w:r>
        <w:rPr>
          <w:rFonts w:ascii="Times New Roman" w:hAnsi="Times New Roman" w:cs="Times New Roman"/>
          <w:sz w:val="20"/>
          <w:szCs w:val="20"/>
        </w:rPr>
        <w:tab/>
        <w:t>HD BPFN</w:t>
      </w:r>
    </w:p>
    <w:p w14:paraId="26C8E7EE" w14:textId="6642F6D5" w:rsidR="00152C98" w:rsidRDefault="00152C98" w:rsidP="00152C9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__________________________________________________________________________________________________________________________________</w:t>
      </w:r>
    </w:p>
    <w:p w14:paraId="7CF77C0E" w14:textId="3D5F1C4C" w:rsidR="00152C98" w:rsidRDefault="00152C98" w:rsidP="00152C98">
      <w:pPr>
        <w:tabs>
          <w:tab w:val="left" w:pos="720"/>
        </w:tabs>
        <w:spacing w:after="0" w:line="240" w:lineRule="auto"/>
        <w:ind w:right="-810"/>
        <w:rPr>
          <w:rFonts w:ascii="Times New Roman" w:hAnsi="Times New Roman" w:cs="Times New Roman"/>
          <w:sz w:val="20"/>
          <w:szCs w:val="20"/>
        </w:rPr>
      </w:pPr>
    </w:p>
    <w:p w14:paraId="056F0802" w14:textId="0CF2E709" w:rsidR="00C1301A" w:rsidRPr="00152C98" w:rsidRDefault="00C1301A" w:rsidP="00152C98">
      <w:pPr>
        <w:spacing w:after="0" w:line="240" w:lineRule="auto"/>
        <w:rPr>
          <w:rFonts w:asciiTheme="majorBidi" w:hAnsiTheme="majorBidi" w:cstheme="majorBidi"/>
          <w:bCs/>
          <w:color w:val="000000"/>
          <w:sz w:val="20"/>
          <w:szCs w:val="20"/>
        </w:rPr>
      </w:pPr>
      <w:r w:rsidRPr="00152C98">
        <w:rPr>
          <w:rFonts w:ascii="Times New Roman" w:hAnsi="Times New Roman" w:cs="Times New Roman"/>
          <w:bCs/>
          <w:sz w:val="20"/>
          <w:szCs w:val="20"/>
        </w:rPr>
        <w:t xml:space="preserve">Hepatocyte </w:t>
      </w:r>
      <w:r w:rsidRPr="00152C98">
        <w:rPr>
          <w:rFonts w:ascii="Times New Roman" w:hAnsi="Times New Roman" w:cs="Times New Roman"/>
          <w:bCs/>
          <w:sz w:val="20"/>
          <w:szCs w:val="20"/>
        </w:rPr>
        <w:tab/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>519.7</w:t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ab/>
        <w:t>501.2</w:t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ab/>
        <w:t>383.2</w:t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ab/>
        <w:t>355.7</w:t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="001C43C6" w:rsidRPr="00152C98">
        <w:rPr>
          <w:rFonts w:asciiTheme="majorBidi" w:hAnsiTheme="majorBidi" w:cstheme="majorBidi"/>
          <w:bCs/>
          <w:color w:val="000000"/>
          <w:sz w:val="20"/>
          <w:szCs w:val="20"/>
        </w:rPr>
        <w:t>361</w:t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>.7</w:t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ab/>
        <w:t>496.0</w:t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ab/>
        <w:t>371.4</w:t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="00997D49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>520.7</w:t>
      </w:r>
    </w:p>
    <w:p w14:paraId="0F92E5F5" w14:textId="64293788" w:rsidR="00C1301A" w:rsidRPr="00152C98" w:rsidRDefault="00C1301A" w:rsidP="00152C98">
      <w:pPr>
        <w:spacing w:after="0" w:line="240" w:lineRule="auto"/>
        <w:rPr>
          <w:rFonts w:asciiTheme="majorBidi" w:hAnsiTheme="majorBidi" w:cstheme="majorBidi"/>
          <w:bCs/>
          <w:sz w:val="20"/>
          <w:szCs w:val="20"/>
          <w:vertAlign w:val="superscript"/>
        </w:rPr>
      </w:pPr>
      <w:r w:rsidRPr="00152C98">
        <w:rPr>
          <w:rFonts w:asciiTheme="majorBidi" w:hAnsiTheme="majorBidi" w:cstheme="majorBidi"/>
          <w:bCs/>
          <w:sz w:val="20"/>
          <w:szCs w:val="20"/>
        </w:rPr>
        <w:t>area (µm</w:t>
      </w:r>
      <w:r w:rsidRPr="00152C98">
        <w:rPr>
          <w:rFonts w:asciiTheme="majorBidi" w:hAnsiTheme="majorBidi" w:cstheme="majorBidi"/>
          <w:bCs/>
          <w:sz w:val="20"/>
          <w:szCs w:val="20"/>
          <w:vertAlign w:val="superscript"/>
        </w:rPr>
        <w:t>2</w:t>
      </w:r>
      <w:r w:rsidRPr="00152C98">
        <w:rPr>
          <w:rFonts w:asciiTheme="majorBidi" w:hAnsiTheme="majorBidi" w:cstheme="majorBidi"/>
          <w:bCs/>
          <w:sz w:val="20"/>
          <w:szCs w:val="20"/>
        </w:rPr>
        <w:t>)</w:t>
      </w:r>
      <w:r w:rsidRPr="00152C98">
        <w:rPr>
          <w:rFonts w:asciiTheme="majorBidi" w:hAnsiTheme="majorBidi" w:cstheme="majorBidi"/>
          <w:bCs/>
          <w:sz w:val="20"/>
          <w:szCs w:val="20"/>
        </w:rPr>
        <w:tab/>
        <w:t>±</w:t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>11.75</w:t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Pr="00152C98">
        <w:rPr>
          <w:rFonts w:asciiTheme="majorBidi" w:hAnsiTheme="majorBidi" w:cstheme="majorBidi"/>
          <w:bCs/>
          <w:sz w:val="20"/>
          <w:szCs w:val="20"/>
        </w:rPr>
        <w:t xml:space="preserve">± </w:t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>14.81</w:t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Pr="00152C98">
        <w:rPr>
          <w:rFonts w:asciiTheme="majorBidi" w:hAnsiTheme="majorBidi" w:cstheme="majorBidi"/>
          <w:bCs/>
          <w:sz w:val="20"/>
          <w:szCs w:val="20"/>
        </w:rPr>
        <w:t>±</w:t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>19.6</w:t>
      </w:r>
      <w:r w:rsidRPr="00152C98">
        <w:rPr>
          <w:rFonts w:asciiTheme="majorBidi" w:hAnsiTheme="majorBidi" w:cstheme="majorBidi"/>
          <w:bCs/>
          <w:sz w:val="20"/>
          <w:szCs w:val="20"/>
          <w:vertAlign w:val="superscript"/>
        </w:rPr>
        <w:t>a***</w:t>
      </w:r>
      <w:r w:rsidRPr="00152C98">
        <w:rPr>
          <w:rFonts w:asciiTheme="majorBidi" w:hAnsiTheme="majorBidi" w:cstheme="majorBidi"/>
          <w:bCs/>
          <w:sz w:val="20"/>
          <w:szCs w:val="20"/>
          <w:vertAlign w:val="superscript"/>
        </w:rPr>
        <w:tab/>
      </w:r>
      <w:r w:rsidR="00997D49">
        <w:rPr>
          <w:rFonts w:asciiTheme="majorBidi" w:hAnsiTheme="majorBidi" w:cstheme="majorBidi"/>
          <w:bCs/>
          <w:sz w:val="20"/>
          <w:szCs w:val="20"/>
          <w:vertAlign w:val="superscript"/>
        </w:rPr>
        <w:tab/>
      </w:r>
      <w:r w:rsidRPr="00152C98">
        <w:rPr>
          <w:rFonts w:asciiTheme="majorBidi" w:hAnsiTheme="majorBidi" w:cstheme="majorBidi"/>
          <w:bCs/>
          <w:sz w:val="20"/>
          <w:szCs w:val="20"/>
        </w:rPr>
        <w:t xml:space="preserve">± </w:t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>21.09</w:t>
      </w:r>
      <w:r w:rsidRPr="00152C98">
        <w:rPr>
          <w:rFonts w:asciiTheme="majorBidi" w:hAnsiTheme="majorBidi" w:cstheme="majorBidi"/>
          <w:bCs/>
          <w:sz w:val="20"/>
          <w:szCs w:val="20"/>
          <w:vertAlign w:val="superscript"/>
        </w:rPr>
        <w:t>a***</w:t>
      </w:r>
      <w:r w:rsidRPr="00152C98">
        <w:rPr>
          <w:rFonts w:asciiTheme="majorBidi" w:hAnsiTheme="majorBidi" w:cstheme="majorBidi"/>
          <w:bCs/>
          <w:sz w:val="20"/>
          <w:szCs w:val="20"/>
          <w:vertAlign w:val="superscript"/>
        </w:rPr>
        <w:tab/>
      </w:r>
      <w:r w:rsidRPr="00152C98">
        <w:rPr>
          <w:rFonts w:asciiTheme="majorBidi" w:hAnsiTheme="majorBidi" w:cstheme="majorBidi"/>
          <w:bCs/>
          <w:sz w:val="20"/>
          <w:szCs w:val="20"/>
        </w:rPr>
        <w:t>±</w:t>
      </w:r>
      <w:r w:rsidR="001C43C6" w:rsidRPr="00152C98">
        <w:rPr>
          <w:rFonts w:asciiTheme="majorBidi" w:hAnsiTheme="majorBidi" w:cstheme="majorBidi"/>
          <w:bCs/>
          <w:color w:val="000000"/>
          <w:sz w:val="20"/>
          <w:szCs w:val="20"/>
        </w:rPr>
        <w:t>10.89</w:t>
      </w:r>
      <w:r w:rsidRPr="00152C98">
        <w:rPr>
          <w:rFonts w:asciiTheme="majorBidi" w:hAnsiTheme="majorBidi" w:cstheme="majorBidi"/>
          <w:bCs/>
          <w:sz w:val="20"/>
          <w:szCs w:val="20"/>
          <w:vertAlign w:val="superscript"/>
        </w:rPr>
        <w:tab/>
      </w:r>
      <w:r w:rsidR="001C43C6" w:rsidRPr="00152C98">
        <w:rPr>
          <w:rFonts w:asciiTheme="majorBidi" w:hAnsiTheme="majorBidi" w:cstheme="majorBidi"/>
          <w:bCs/>
          <w:sz w:val="20"/>
          <w:szCs w:val="20"/>
          <w:vertAlign w:val="superscript"/>
        </w:rPr>
        <w:tab/>
      </w:r>
      <w:r w:rsidRPr="00152C98">
        <w:rPr>
          <w:rFonts w:asciiTheme="majorBidi" w:hAnsiTheme="majorBidi" w:cstheme="majorBidi"/>
          <w:bCs/>
          <w:sz w:val="20"/>
          <w:szCs w:val="20"/>
        </w:rPr>
        <w:t>±</w:t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>23.74</w:t>
      </w:r>
      <w:r w:rsidRPr="00152C98">
        <w:rPr>
          <w:rFonts w:asciiTheme="majorBidi" w:hAnsiTheme="majorBidi" w:cstheme="majorBidi"/>
          <w:bCs/>
          <w:sz w:val="20"/>
          <w:szCs w:val="20"/>
          <w:vertAlign w:val="superscript"/>
        </w:rPr>
        <w:t>b***</w:t>
      </w:r>
      <w:r w:rsidRPr="00152C98">
        <w:rPr>
          <w:rFonts w:asciiTheme="majorBidi" w:hAnsiTheme="majorBidi" w:cstheme="majorBidi"/>
          <w:bCs/>
          <w:sz w:val="20"/>
          <w:szCs w:val="20"/>
          <w:vertAlign w:val="superscript"/>
        </w:rPr>
        <w:tab/>
      </w:r>
      <w:r w:rsidRPr="00152C98">
        <w:rPr>
          <w:rFonts w:asciiTheme="majorBidi" w:hAnsiTheme="majorBidi" w:cstheme="majorBidi"/>
          <w:bCs/>
          <w:sz w:val="20"/>
          <w:szCs w:val="20"/>
        </w:rPr>
        <w:t>±</w:t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>16.42</w:t>
      </w:r>
      <w:r w:rsidRPr="00152C98">
        <w:rPr>
          <w:rFonts w:asciiTheme="majorBidi" w:hAnsiTheme="majorBidi" w:cstheme="majorBidi"/>
          <w:bCs/>
          <w:sz w:val="20"/>
          <w:szCs w:val="20"/>
          <w:vertAlign w:val="superscript"/>
        </w:rPr>
        <w:t>c***</w:t>
      </w:r>
      <w:r w:rsidR="00997D49">
        <w:rPr>
          <w:rFonts w:asciiTheme="majorBidi" w:hAnsiTheme="majorBidi" w:cstheme="majorBidi"/>
          <w:bCs/>
          <w:sz w:val="20"/>
          <w:szCs w:val="20"/>
          <w:vertAlign w:val="superscript"/>
        </w:rPr>
        <w:tab/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>15.77</w:t>
      </w:r>
      <w:r w:rsidRPr="00152C98">
        <w:rPr>
          <w:rFonts w:asciiTheme="majorBidi" w:hAnsiTheme="majorBidi" w:cstheme="majorBidi"/>
          <w:bCs/>
          <w:sz w:val="20"/>
          <w:szCs w:val="20"/>
          <w:vertAlign w:val="superscript"/>
        </w:rPr>
        <w:t xml:space="preserve"> d***</w:t>
      </w:r>
    </w:p>
    <w:p w14:paraId="540E4657" w14:textId="77777777" w:rsidR="00997D49" w:rsidRDefault="00997D49" w:rsidP="00152C98">
      <w:pPr>
        <w:spacing w:after="0" w:line="240" w:lineRule="auto"/>
        <w:rPr>
          <w:rFonts w:asciiTheme="majorBidi" w:hAnsiTheme="majorBidi" w:cstheme="majorBidi"/>
          <w:bCs/>
          <w:sz w:val="20"/>
          <w:szCs w:val="20"/>
        </w:rPr>
      </w:pPr>
    </w:p>
    <w:p w14:paraId="118CA872" w14:textId="755F66CE" w:rsidR="00C1301A" w:rsidRPr="00152C98" w:rsidRDefault="00C1301A" w:rsidP="00152C98">
      <w:pPr>
        <w:spacing w:after="0" w:line="240" w:lineRule="auto"/>
        <w:rPr>
          <w:rFonts w:asciiTheme="majorBidi" w:hAnsiTheme="majorBidi" w:cstheme="majorBidi"/>
          <w:bCs/>
          <w:color w:val="000000"/>
          <w:sz w:val="20"/>
          <w:szCs w:val="20"/>
        </w:rPr>
      </w:pPr>
      <w:r w:rsidRPr="00152C98">
        <w:rPr>
          <w:rFonts w:asciiTheme="majorBidi" w:hAnsiTheme="majorBidi" w:cstheme="majorBidi"/>
          <w:bCs/>
          <w:sz w:val="20"/>
          <w:szCs w:val="20"/>
        </w:rPr>
        <w:t>Nucleus area of</w:t>
      </w:r>
      <w:r w:rsidRPr="00152C98">
        <w:rPr>
          <w:rFonts w:asciiTheme="majorBidi" w:hAnsiTheme="majorBidi" w:cstheme="majorBidi"/>
          <w:bCs/>
          <w:sz w:val="20"/>
          <w:szCs w:val="20"/>
        </w:rPr>
        <w:tab/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>92.6</w:t>
      </w:r>
      <w:r w:rsidR="00997D49">
        <w:rPr>
          <w:rFonts w:asciiTheme="majorBidi" w:hAnsiTheme="majorBidi" w:cstheme="majorBidi"/>
          <w:bCs/>
          <w:color w:val="000000"/>
          <w:sz w:val="20"/>
          <w:szCs w:val="20"/>
        </w:rPr>
        <w:t>0</w:t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ab/>
        <w:t>89.6</w:t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ab/>
        <w:t>77.1</w:t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ab/>
        <w:t>66.6</w:t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="001C43C6" w:rsidRPr="00152C98">
        <w:rPr>
          <w:rFonts w:asciiTheme="majorBidi" w:hAnsiTheme="majorBidi" w:cstheme="majorBidi"/>
          <w:bCs/>
          <w:color w:val="000000"/>
          <w:sz w:val="20"/>
          <w:szCs w:val="20"/>
        </w:rPr>
        <w:t>69.0</w:t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ab/>
        <w:t>82.6</w:t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ab/>
        <w:t>75.1</w:t>
      </w:r>
      <w:r w:rsidR="00997D49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="00997D49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 xml:space="preserve"> 94.3</w:t>
      </w:r>
    </w:p>
    <w:p w14:paraId="5C26D8FB" w14:textId="5A9CEBEE" w:rsidR="00C1301A" w:rsidRDefault="00C1301A" w:rsidP="00152C98">
      <w:pPr>
        <w:spacing w:after="0" w:line="240" w:lineRule="auto"/>
        <w:rPr>
          <w:rFonts w:asciiTheme="majorBidi" w:hAnsiTheme="majorBidi" w:cstheme="majorBidi"/>
          <w:sz w:val="20"/>
          <w:szCs w:val="20"/>
          <w:vertAlign w:val="superscript"/>
        </w:rPr>
      </w:pPr>
      <w:r w:rsidRPr="00152C98">
        <w:rPr>
          <w:rFonts w:asciiTheme="majorBidi" w:hAnsiTheme="majorBidi" w:cstheme="majorBidi"/>
          <w:bCs/>
          <w:sz w:val="20"/>
          <w:szCs w:val="20"/>
        </w:rPr>
        <w:t xml:space="preserve">hepatocytes </w:t>
      </w:r>
      <w:r w:rsidR="00152C98">
        <w:rPr>
          <w:rFonts w:asciiTheme="majorBidi" w:hAnsiTheme="majorBidi" w:cstheme="majorBidi"/>
          <w:bCs/>
          <w:sz w:val="20"/>
          <w:szCs w:val="20"/>
        </w:rPr>
        <w:tab/>
      </w:r>
      <w:r w:rsidRPr="00152C98">
        <w:rPr>
          <w:rFonts w:asciiTheme="majorBidi" w:hAnsiTheme="majorBidi" w:cstheme="majorBidi"/>
          <w:bCs/>
          <w:sz w:val="20"/>
          <w:szCs w:val="20"/>
        </w:rPr>
        <w:t>±</w:t>
      </w:r>
      <w:r w:rsidRPr="00152C98">
        <w:rPr>
          <w:rFonts w:asciiTheme="majorBidi" w:hAnsiTheme="majorBidi" w:cstheme="majorBidi"/>
          <w:bCs/>
          <w:color w:val="000000"/>
          <w:sz w:val="20"/>
          <w:szCs w:val="20"/>
        </w:rPr>
        <w:t>24.54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Pr="006523F0">
        <w:rPr>
          <w:rFonts w:asciiTheme="majorBidi" w:hAnsiTheme="majorBidi" w:cstheme="majorBidi"/>
          <w:sz w:val="20"/>
          <w:szCs w:val="20"/>
        </w:rPr>
        <w:t>±</w:t>
      </w:r>
      <w:r w:rsidRPr="006523F0">
        <w:rPr>
          <w:rFonts w:asciiTheme="majorBidi" w:hAnsiTheme="majorBidi" w:cstheme="majorBidi"/>
          <w:color w:val="000000"/>
          <w:sz w:val="20"/>
          <w:szCs w:val="20"/>
        </w:rPr>
        <w:t>19.17</w:t>
      </w:r>
      <w:r w:rsidR="00CF7A0D">
        <w:rPr>
          <w:rFonts w:asciiTheme="majorBidi" w:hAnsiTheme="majorBidi" w:cstheme="majorBidi"/>
          <w:color w:val="000000"/>
          <w:sz w:val="20"/>
          <w:szCs w:val="20"/>
        </w:rPr>
        <w:tab/>
      </w:r>
      <w:r w:rsidR="00CF7A0D">
        <w:rPr>
          <w:rFonts w:asciiTheme="majorBidi" w:hAnsiTheme="majorBidi" w:cstheme="majorBidi"/>
          <w:color w:val="000000"/>
          <w:sz w:val="20"/>
          <w:szCs w:val="20"/>
        </w:rPr>
        <w:tab/>
      </w:r>
      <w:r w:rsidR="00CF7A0D" w:rsidRPr="006523F0">
        <w:rPr>
          <w:rFonts w:asciiTheme="majorBidi" w:hAnsiTheme="majorBidi" w:cstheme="majorBidi"/>
          <w:sz w:val="20"/>
          <w:szCs w:val="20"/>
        </w:rPr>
        <w:t>±</w:t>
      </w:r>
      <w:r w:rsidR="00CF7A0D" w:rsidRPr="006523F0">
        <w:rPr>
          <w:rFonts w:asciiTheme="majorBidi" w:hAnsiTheme="majorBidi" w:cstheme="majorBidi"/>
          <w:color w:val="000000"/>
          <w:sz w:val="20"/>
          <w:szCs w:val="20"/>
        </w:rPr>
        <w:t>8.35</w:t>
      </w:r>
      <w:r w:rsidR="00CF7A0D" w:rsidRPr="006523F0">
        <w:rPr>
          <w:rFonts w:asciiTheme="majorBidi" w:hAnsiTheme="majorBidi" w:cstheme="majorBidi"/>
          <w:sz w:val="20"/>
          <w:szCs w:val="20"/>
          <w:vertAlign w:val="superscript"/>
        </w:rPr>
        <w:t>a***</w:t>
      </w:r>
      <w:r w:rsidR="00CF7A0D">
        <w:rPr>
          <w:rFonts w:asciiTheme="majorBidi" w:hAnsiTheme="majorBidi" w:cstheme="majorBidi"/>
          <w:sz w:val="20"/>
          <w:szCs w:val="20"/>
          <w:vertAlign w:val="superscript"/>
        </w:rPr>
        <w:tab/>
      </w:r>
      <w:r w:rsidR="00CF7A0D">
        <w:rPr>
          <w:rFonts w:asciiTheme="majorBidi" w:hAnsiTheme="majorBidi" w:cstheme="majorBidi"/>
          <w:sz w:val="20"/>
          <w:szCs w:val="20"/>
          <w:vertAlign w:val="superscript"/>
        </w:rPr>
        <w:tab/>
      </w:r>
      <w:r w:rsidR="00CF7A0D" w:rsidRPr="006523F0">
        <w:rPr>
          <w:rFonts w:asciiTheme="majorBidi" w:hAnsiTheme="majorBidi" w:cstheme="majorBidi"/>
          <w:sz w:val="20"/>
          <w:szCs w:val="20"/>
        </w:rPr>
        <w:t>±</w:t>
      </w:r>
      <w:r w:rsidR="00CF7A0D" w:rsidRPr="006523F0">
        <w:rPr>
          <w:rFonts w:asciiTheme="majorBidi" w:hAnsiTheme="majorBidi" w:cstheme="majorBidi"/>
          <w:color w:val="000000"/>
          <w:sz w:val="20"/>
          <w:szCs w:val="20"/>
        </w:rPr>
        <w:t>17.42</w:t>
      </w:r>
      <w:r w:rsidR="00CF7A0D" w:rsidRPr="006523F0">
        <w:rPr>
          <w:rFonts w:asciiTheme="majorBidi" w:hAnsiTheme="majorBidi" w:cstheme="majorBidi"/>
          <w:sz w:val="20"/>
          <w:szCs w:val="20"/>
          <w:vertAlign w:val="superscript"/>
        </w:rPr>
        <w:t>a***</w:t>
      </w:r>
      <w:r w:rsidR="00CF7A0D">
        <w:rPr>
          <w:rFonts w:asciiTheme="majorBidi" w:hAnsiTheme="majorBidi" w:cstheme="majorBidi"/>
          <w:sz w:val="20"/>
          <w:szCs w:val="20"/>
          <w:vertAlign w:val="superscript"/>
        </w:rPr>
        <w:tab/>
      </w:r>
      <w:r w:rsidR="00CF7A0D" w:rsidRPr="006523F0">
        <w:rPr>
          <w:rFonts w:asciiTheme="majorBidi" w:hAnsiTheme="majorBidi" w:cstheme="majorBidi"/>
          <w:sz w:val="20"/>
          <w:szCs w:val="20"/>
        </w:rPr>
        <w:t>±</w:t>
      </w:r>
      <w:r w:rsidR="001C43C6">
        <w:rPr>
          <w:rFonts w:asciiTheme="majorBidi" w:hAnsiTheme="majorBidi" w:cstheme="majorBidi"/>
          <w:sz w:val="20"/>
          <w:szCs w:val="20"/>
        </w:rPr>
        <w:t>7.55</w:t>
      </w:r>
      <w:r w:rsidR="001C43C6">
        <w:rPr>
          <w:rFonts w:asciiTheme="majorBidi" w:hAnsiTheme="majorBidi" w:cstheme="majorBidi"/>
          <w:sz w:val="20"/>
          <w:szCs w:val="20"/>
        </w:rPr>
        <w:tab/>
      </w:r>
      <w:r w:rsidR="00CF7A0D">
        <w:rPr>
          <w:rFonts w:asciiTheme="majorBidi" w:hAnsiTheme="majorBidi" w:cstheme="majorBidi"/>
          <w:sz w:val="20"/>
          <w:szCs w:val="20"/>
          <w:vertAlign w:val="superscript"/>
        </w:rPr>
        <w:tab/>
      </w:r>
      <w:r w:rsidR="00CF7A0D" w:rsidRPr="006523F0">
        <w:rPr>
          <w:rFonts w:asciiTheme="majorBidi" w:hAnsiTheme="majorBidi" w:cstheme="majorBidi"/>
          <w:sz w:val="20"/>
          <w:szCs w:val="20"/>
        </w:rPr>
        <w:t>±</w:t>
      </w:r>
      <w:r w:rsidR="00CF7A0D" w:rsidRPr="006523F0">
        <w:rPr>
          <w:rFonts w:asciiTheme="majorBidi" w:hAnsiTheme="majorBidi" w:cstheme="majorBidi"/>
          <w:color w:val="000000"/>
          <w:sz w:val="20"/>
          <w:szCs w:val="20"/>
        </w:rPr>
        <w:t>12.35</w:t>
      </w:r>
      <w:r w:rsidR="00CF7A0D" w:rsidRPr="006523F0">
        <w:rPr>
          <w:rFonts w:asciiTheme="majorBidi" w:hAnsiTheme="majorBidi" w:cstheme="majorBidi"/>
          <w:sz w:val="20"/>
          <w:szCs w:val="20"/>
          <w:vertAlign w:val="superscript"/>
        </w:rPr>
        <w:t>b***</w:t>
      </w:r>
      <w:r w:rsidR="00CF7A0D">
        <w:rPr>
          <w:rFonts w:asciiTheme="majorBidi" w:hAnsiTheme="majorBidi" w:cstheme="majorBidi"/>
          <w:sz w:val="20"/>
          <w:szCs w:val="20"/>
          <w:vertAlign w:val="superscript"/>
        </w:rPr>
        <w:tab/>
      </w:r>
      <w:r w:rsidR="00CF7A0D" w:rsidRPr="006523F0">
        <w:rPr>
          <w:rFonts w:asciiTheme="majorBidi" w:hAnsiTheme="majorBidi" w:cstheme="majorBidi"/>
          <w:sz w:val="20"/>
          <w:szCs w:val="20"/>
        </w:rPr>
        <w:t>±</w:t>
      </w:r>
      <w:r w:rsidR="00CF7A0D" w:rsidRPr="006523F0">
        <w:rPr>
          <w:rFonts w:asciiTheme="majorBidi" w:hAnsiTheme="majorBidi" w:cstheme="majorBidi"/>
          <w:color w:val="000000"/>
          <w:sz w:val="20"/>
          <w:szCs w:val="20"/>
        </w:rPr>
        <w:t>7.65</w:t>
      </w:r>
      <w:r w:rsidR="00CF7A0D" w:rsidRPr="006523F0">
        <w:rPr>
          <w:rFonts w:asciiTheme="majorBidi" w:hAnsiTheme="majorBidi" w:cstheme="majorBidi"/>
          <w:sz w:val="20"/>
          <w:szCs w:val="20"/>
          <w:vertAlign w:val="superscript"/>
        </w:rPr>
        <w:t>c***</w:t>
      </w:r>
      <w:r w:rsidR="00997D49">
        <w:rPr>
          <w:rFonts w:asciiTheme="majorBidi" w:hAnsiTheme="majorBidi" w:cstheme="majorBidi"/>
          <w:sz w:val="20"/>
          <w:szCs w:val="20"/>
          <w:vertAlign w:val="superscript"/>
        </w:rPr>
        <w:tab/>
      </w:r>
      <w:r w:rsidR="00997D49">
        <w:rPr>
          <w:rFonts w:asciiTheme="majorBidi" w:hAnsiTheme="majorBidi" w:cstheme="majorBidi"/>
          <w:sz w:val="20"/>
          <w:szCs w:val="20"/>
          <w:vertAlign w:val="superscript"/>
        </w:rPr>
        <w:tab/>
      </w:r>
      <w:r w:rsidR="00CF7A0D" w:rsidRPr="006523F0">
        <w:rPr>
          <w:rFonts w:asciiTheme="majorBidi" w:hAnsiTheme="majorBidi" w:cstheme="majorBidi"/>
          <w:sz w:val="20"/>
          <w:szCs w:val="20"/>
        </w:rPr>
        <w:t>±</w:t>
      </w:r>
      <w:r w:rsidR="00CF7A0D" w:rsidRPr="006523F0">
        <w:rPr>
          <w:rFonts w:asciiTheme="majorBidi" w:hAnsiTheme="majorBidi" w:cstheme="majorBidi"/>
          <w:color w:val="000000"/>
          <w:sz w:val="20"/>
          <w:szCs w:val="20"/>
        </w:rPr>
        <w:t>10.</w:t>
      </w:r>
      <w:r w:rsidR="00CF7A0D">
        <w:rPr>
          <w:rFonts w:asciiTheme="majorBidi" w:hAnsiTheme="majorBidi" w:cstheme="majorBidi"/>
          <w:color w:val="000000"/>
          <w:sz w:val="20"/>
          <w:szCs w:val="20"/>
        </w:rPr>
        <w:t>0</w:t>
      </w:r>
      <w:r w:rsidR="00CF7A0D" w:rsidRPr="00CF7A0D">
        <w:rPr>
          <w:rFonts w:asciiTheme="majorBidi" w:hAnsiTheme="majorBidi" w:cstheme="majorBidi"/>
          <w:sz w:val="20"/>
          <w:szCs w:val="20"/>
          <w:vertAlign w:val="superscript"/>
        </w:rPr>
        <w:t xml:space="preserve"> </w:t>
      </w:r>
      <w:r w:rsidR="00CF7A0D">
        <w:rPr>
          <w:rFonts w:asciiTheme="majorBidi" w:hAnsiTheme="majorBidi" w:cstheme="majorBidi"/>
          <w:sz w:val="20"/>
          <w:szCs w:val="20"/>
          <w:vertAlign w:val="superscript"/>
        </w:rPr>
        <w:t>d</w:t>
      </w:r>
      <w:r w:rsidR="00CF7A0D" w:rsidRPr="006523F0">
        <w:rPr>
          <w:rFonts w:asciiTheme="majorBidi" w:hAnsiTheme="majorBidi" w:cstheme="majorBidi"/>
          <w:sz w:val="20"/>
          <w:szCs w:val="20"/>
          <w:vertAlign w:val="superscript"/>
        </w:rPr>
        <w:t>***</w:t>
      </w:r>
    </w:p>
    <w:p w14:paraId="18A34747" w14:textId="4AF23DD8" w:rsidR="00152C98" w:rsidRPr="00CF7A0D" w:rsidRDefault="00152C98" w:rsidP="00152C98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152C98">
        <w:rPr>
          <w:rFonts w:asciiTheme="majorBidi" w:hAnsiTheme="majorBidi" w:cstheme="majorBidi"/>
          <w:bCs/>
          <w:sz w:val="20"/>
          <w:szCs w:val="20"/>
        </w:rPr>
        <w:t>(µm</w:t>
      </w:r>
      <w:r w:rsidRPr="00152C98">
        <w:rPr>
          <w:rFonts w:asciiTheme="majorBidi" w:hAnsiTheme="majorBidi" w:cstheme="majorBidi"/>
          <w:bCs/>
          <w:sz w:val="20"/>
          <w:szCs w:val="20"/>
          <w:vertAlign w:val="superscript"/>
        </w:rPr>
        <w:t>2</w:t>
      </w:r>
      <w:r w:rsidRPr="00152C98">
        <w:rPr>
          <w:rFonts w:asciiTheme="majorBidi" w:hAnsiTheme="majorBidi" w:cstheme="majorBidi"/>
          <w:bCs/>
          <w:sz w:val="20"/>
          <w:szCs w:val="20"/>
        </w:rPr>
        <w:t>)</w:t>
      </w:r>
    </w:p>
    <w:p w14:paraId="3F6354B0" w14:textId="1F69EB41" w:rsidR="00152C98" w:rsidRDefault="00152C98" w:rsidP="00152C98">
      <w:pPr>
        <w:spacing w:after="0" w:line="240" w:lineRule="auto"/>
        <w:rPr>
          <w:rFonts w:asciiTheme="majorBidi" w:hAnsiTheme="majorBidi" w:cstheme="majorBidi"/>
          <w:color w:val="000000"/>
          <w:sz w:val="20"/>
          <w:szCs w:val="20"/>
        </w:rPr>
      </w:pPr>
      <w:r>
        <w:rPr>
          <w:rFonts w:asciiTheme="majorBidi" w:hAnsiTheme="majorBidi" w:cstheme="majorBidi"/>
          <w:color w:val="000000"/>
          <w:sz w:val="20"/>
          <w:szCs w:val="20"/>
        </w:rPr>
        <w:t>__________________________________________________________________________________________________________________________________</w:t>
      </w:r>
    </w:p>
    <w:p w14:paraId="31A713C9" w14:textId="7A7C8453" w:rsidR="00152C98" w:rsidRDefault="00AB28C4" w:rsidP="00152C9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F20B1">
        <w:rPr>
          <w:rFonts w:ascii="Times New Roman" w:hAnsi="Times New Roman" w:cs="Times New Roman"/>
          <w:sz w:val="20"/>
          <w:szCs w:val="20"/>
        </w:rPr>
        <w:t>Common letter “</w:t>
      </w:r>
      <w:r w:rsidR="00CF11C4" w:rsidRPr="002F20B1">
        <w:rPr>
          <w:rFonts w:ascii="Times New Roman" w:hAnsi="Times New Roman" w:cs="Times New Roman"/>
          <w:sz w:val="20"/>
          <w:szCs w:val="20"/>
        </w:rPr>
        <w:t>a</w:t>
      </w:r>
      <w:r w:rsidRPr="002F20B1">
        <w:rPr>
          <w:rFonts w:ascii="Times New Roman" w:hAnsi="Times New Roman" w:cs="Times New Roman"/>
          <w:sz w:val="20"/>
          <w:szCs w:val="20"/>
        </w:rPr>
        <w:t>”</w:t>
      </w:r>
      <w:r w:rsidR="00CF11C4" w:rsidRPr="002F20B1">
        <w:rPr>
          <w:rFonts w:ascii="Times New Roman" w:hAnsi="Times New Roman" w:cs="Times New Roman"/>
          <w:sz w:val="20"/>
          <w:szCs w:val="20"/>
        </w:rPr>
        <w:t xml:space="preserve"> = signi</w:t>
      </w:r>
      <w:r w:rsidRPr="002F20B1">
        <w:rPr>
          <w:rFonts w:ascii="Times New Roman" w:hAnsi="Times New Roman" w:cs="Times New Roman"/>
          <w:sz w:val="20"/>
          <w:szCs w:val="20"/>
        </w:rPr>
        <w:t>ficantly different from control: Different letters “</w:t>
      </w:r>
      <w:r w:rsidR="00CF11C4" w:rsidRPr="002F20B1">
        <w:rPr>
          <w:rFonts w:ascii="Times New Roman" w:hAnsi="Times New Roman" w:cs="Times New Roman"/>
          <w:sz w:val="20"/>
          <w:szCs w:val="20"/>
        </w:rPr>
        <w:t>b, c, d</w:t>
      </w:r>
      <w:r w:rsidRPr="002F20B1">
        <w:rPr>
          <w:rFonts w:ascii="Times New Roman" w:hAnsi="Times New Roman" w:cs="Times New Roman"/>
          <w:sz w:val="20"/>
          <w:szCs w:val="20"/>
        </w:rPr>
        <w:t>”</w:t>
      </w:r>
      <w:r w:rsidR="00CF11C4" w:rsidRPr="002F20B1">
        <w:rPr>
          <w:rFonts w:ascii="Times New Roman" w:hAnsi="Times New Roman" w:cs="Times New Roman"/>
          <w:sz w:val="20"/>
          <w:szCs w:val="20"/>
        </w:rPr>
        <w:t xml:space="preserve"> = significantly different from high dose; </w:t>
      </w:r>
      <w:r w:rsidR="00152C98">
        <w:rPr>
          <w:rFonts w:ascii="Times New Roman" w:hAnsi="Times New Roman" w:cs="Times New Roman"/>
          <w:sz w:val="20"/>
          <w:szCs w:val="20"/>
        </w:rPr>
        <w:t>HD is high dose</w:t>
      </w:r>
    </w:p>
    <w:p w14:paraId="2C579015" w14:textId="68DE426C" w:rsidR="00CF11C4" w:rsidRPr="00152C98" w:rsidRDefault="00CF11C4" w:rsidP="00152C98">
      <w:pPr>
        <w:spacing w:after="0" w:line="240" w:lineRule="auto"/>
        <w:rPr>
          <w:rFonts w:asciiTheme="majorBidi" w:hAnsiTheme="majorBidi" w:cstheme="majorBidi"/>
          <w:sz w:val="20"/>
          <w:szCs w:val="20"/>
          <w:vertAlign w:val="superscript"/>
        </w:rPr>
      </w:pPr>
      <w:r w:rsidRPr="002F20B1">
        <w:rPr>
          <w:rFonts w:ascii="Times New Roman" w:hAnsi="Times New Roman" w:cs="Times New Roman"/>
          <w:sz w:val="20"/>
          <w:szCs w:val="20"/>
        </w:rPr>
        <w:t>*=p &lt; 0.05, **= p &lt; 0.01, ***= p &lt; 0.001</w:t>
      </w:r>
    </w:p>
    <w:p w14:paraId="346B70B1" w14:textId="77777777" w:rsidR="00DF7F86" w:rsidRPr="00CF7A0D" w:rsidRDefault="00DF7F86" w:rsidP="00CF7A0D">
      <w:pPr>
        <w:rPr>
          <w:rFonts w:ascii="Times New Roman" w:hAnsi="Times New Roman" w:cs="Times New Roman"/>
          <w:b/>
          <w:sz w:val="20"/>
          <w:szCs w:val="20"/>
        </w:rPr>
      </w:pPr>
    </w:p>
    <w:p w14:paraId="18CF01FB" w14:textId="77777777" w:rsidR="00CF11C4" w:rsidRDefault="00CF11C4" w:rsidP="00753F3E">
      <w:pPr>
        <w:rPr>
          <w:rFonts w:ascii="Times New Roman" w:hAnsi="Times New Roman" w:cs="Times New Roman"/>
          <w:sz w:val="24"/>
          <w:szCs w:val="24"/>
        </w:rPr>
      </w:pPr>
    </w:p>
    <w:sectPr w:rsidR="00CF11C4" w:rsidSect="003755C9">
      <w:pgSz w:w="15840" w:h="12240" w:orient="landscape"/>
      <w:pgMar w:top="1440" w:right="360" w:bottom="144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373D"/>
    <w:rsid w:val="00005679"/>
    <w:rsid w:val="000157EA"/>
    <w:rsid w:val="0004241E"/>
    <w:rsid w:val="00060870"/>
    <w:rsid w:val="000852EF"/>
    <w:rsid w:val="00091661"/>
    <w:rsid w:val="000B3CD0"/>
    <w:rsid w:val="000D4925"/>
    <w:rsid w:val="00141D1B"/>
    <w:rsid w:val="00152C98"/>
    <w:rsid w:val="00162D78"/>
    <w:rsid w:val="00165E8A"/>
    <w:rsid w:val="00192BA5"/>
    <w:rsid w:val="001938AA"/>
    <w:rsid w:val="001B1CF0"/>
    <w:rsid w:val="001C43C6"/>
    <w:rsid w:val="00211821"/>
    <w:rsid w:val="002578ED"/>
    <w:rsid w:val="002943B4"/>
    <w:rsid w:val="002A75E3"/>
    <w:rsid w:val="002F20B1"/>
    <w:rsid w:val="002F4008"/>
    <w:rsid w:val="00300CBC"/>
    <w:rsid w:val="00306B4E"/>
    <w:rsid w:val="003243F7"/>
    <w:rsid w:val="0034406F"/>
    <w:rsid w:val="00352B51"/>
    <w:rsid w:val="003565E7"/>
    <w:rsid w:val="00361522"/>
    <w:rsid w:val="00362316"/>
    <w:rsid w:val="00367F42"/>
    <w:rsid w:val="003755C9"/>
    <w:rsid w:val="003C0DA3"/>
    <w:rsid w:val="003C6A43"/>
    <w:rsid w:val="0042028D"/>
    <w:rsid w:val="004214A7"/>
    <w:rsid w:val="00444120"/>
    <w:rsid w:val="004A15CF"/>
    <w:rsid w:val="00512BD5"/>
    <w:rsid w:val="00520EA8"/>
    <w:rsid w:val="00550FA4"/>
    <w:rsid w:val="0056449B"/>
    <w:rsid w:val="00566045"/>
    <w:rsid w:val="0058013B"/>
    <w:rsid w:val="005C118D"/>
    <w:rsid w:val="005D23FB"/>
    <w:rsid w:val="005D2CA8"/>
    <w:rsid w:val="006349B1"/>
    <w:rsid w:val="006D67D0"/>
    <w:rsid w:val="006E1459"/>
    <w:rsid w:val="006E2547"/>
    <w:rsid w:val="00711242"/>
    <w:rsid w:val="00712E8D"/>
    <w:rsid w:val="00715D2E"/>
    <w:rsid w:val="00753F3E"/>
    <w:rsid w:val="00754C29"/>
    <w:rsid w:val="007677D4"/>
    <w:rsid w:val="007D41BE"/>
    <w:rsid w:val="007F31BE"/>
    <w:rsid w:val="007F436C"/>
    <w:rsid w:val="00817749"/>
    <w:rsid w:val="008205C0"/>
    <w:rsid w:val="00824091"/>
    <w:rsid w:val="00824D79"/>
    <w:rsid w:val="00831B44"/>
    <w:rsid w:val="00834344"/>
    <w:rsid w:val="00835C38"/>
    <w:rsid w:val="008A02B8"/>
    <w:rsid w:val="008B6086"/>
    <w:rsid w:val="008D2C88"/>
    <w:rsid w:val="008F7282"/>
    <w:rsid w:val="00920421"/>
    <w:rsid w:val="00925E00"/>
    <w:rsid w:val="00940223"/>
    <w:rsid w:val="00997D49"/>
    <w:rsid w:val="009B6B7C"/>
    <w:rsid w:val="009C3625"/>
    <w:rsid w:val="00A32DA0"/>
    <w:rsid w:val="00A5171C"/>
    <w:rsid w:val="00A93AA4"/>
    <w:rsid w:val="00AB28C4"/>
    <w:rsid w:val="00AB4BCB"/>
    <w:rsid w:val="00AC0EBF"/>
    <w:rsid w:val="00AD0102"/>
    <w:rsid w:val="00AE550E"/>
    <w:rsid w:val="00B3393E"/>
    <w:rsid w:val="00B41ADF"/>
    <w:rsid w:val="00B557AD"/>
    <w:rsid w:val="00B977B3"/>
    <w:rsid w:val="00BA2BB4"/>
    <w:rsid w:val="00BB3B03"/>
    <w:rsid w:val="00BC6FF7"/>
    <w:rsid w:val="00C10529"/>
    <w:rsid w:val="00C1301A"/>
    <w:rsid w:val="00C9643E"/>
    <w:rsid w:val="00CA7D62"/>
    <w:rsid w:val="00CB4711"/>
    <w:rsid w:val="00CC153F"/>
    <w:rsid w:val="00CD10A3"/>
    <w:rsid w:val="00CE38AC"/>
    <w:rsid w:val="00CE568A"/>
    <w:rsid w:val="00CE7160"/>
    <w:rsid w:val="00CF11C4"/>
    <w:rsid w:val="00CF7A0D"/>
    <w:rsid w:val="00D13389"/>
    <w:rsid w:val="00D2575E"/>
    <w:rsid w:val="00D565CF"/>
    <w:rsid w:val="00D60C7A"/>
    <w:rsid w:val="00D6194D"/>
    <w:rsid w:val="00D934F2"/>
    <w:rsid w:val="00DC77DB"/>
    <w:rsid w:val="00DD7B4F"/>
    <w:rsid w:val="00DF7F86"/>
    <w:rsid w:val="00E22DFC"/>
    <w:rsid w:val="00E24663"/>
    <w:rsid w:val="00E874BA"/>
    <w:rsid w:val="00E97E9F"/>
    <w:rsid w:val="00ED76AB"/>
    <w:rsid w:val="00ED7733"/>
    <w:rsid w:val="00EE39CD"/>
    <w:rsid w:val="00F17886"/>
    <w:rsid w:val="00F7468B"/>
    <w:rsid w:val="00F82525"/>
    <w:rsid w:val="00F85C53"/>
    <w:rsid w:val="00F9373D"/>
    <w:rsid w:val="00F96455"/>
    <w:rsid w:val="00FD1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B60023"/>
  <w15:docId w15:val="{4C2014C3-3E3F-40B0-AC4B-3D4FA76FD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0CBC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00CBC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5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1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4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6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1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2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1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1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9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9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5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5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3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6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8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2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8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7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29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9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4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3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7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1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2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03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9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0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4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7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2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7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4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2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3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3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2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0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2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7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0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0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2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4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6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03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83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17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1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4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1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8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0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4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7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0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9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2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4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99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2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5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9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3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7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6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3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4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0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5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7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1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4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8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54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9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92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4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9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98D6E2-4C2B-479C-971C-DEBA4870F5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MyCompanyName</Company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qau</dc:creator>
  <cp:lastModifiedBy>Irfan Zia Qureshi</cp:lastModifiedBy>
  <cp:revision>24</cp:revision>
  <dcterms:created xsi:type="dcterms:W3CDTF">2022-05-05T19:14:00Z</dcterms:created>
  <dcterms:modified xsi:type="dcterms:W3CDTF">2022-08-04T05:25:00Z</dcterms:modified>
</cp:coreProperties>
</file>