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04260" w14:textId="77777777" w:rsidR="00BB768F" w:rsidRPr="00C64E79" w:rsidRDefault="00BB768F" w:rsidP="00984B20">
      <w:pPr>
        <w:ind w:firstLine="180"/>
        <w:jc w:val="center"/>
        <w:rPr>
          <w:rFonts w:eastAsiaTheme="majorEastAsia"/>
          <w:b/>
          <w:bCs/>
          <w:color w:val="000000" w:themeColor="text1"/>
          <w:sz w:val="36"/>
          <w:szCs w:val="36"/>
        </w:rPr>
      </w:pPr>
      <w:bookmarkStart w:id="0" w:name="_Hlk84605106"/>
      <w:r w:rsidRPr="00C64E79">
        <w:rPr>
          <w:rFonts w:eastAsiaTheme="majorEastAsia"/>
          <w:b/>
          <w:bCs/>
          <w:color w:val="000000" w:themeColor="text1"/>
          <w:sz w:val="36"/>
          <w:szCs w:val="36"/>
        </w:rPr>
        <w:t>Supplementary Information</w:t>
      </w:r>
    </w:p>
    <w:p w14:paraId="013F1B98" w14:textId="77777777" w:rsidR="00BB768F" w:rsidRPr="00C64E79" w:rsidRDefault="00BB768F" w:rsidP="00984B20">
      <w:pPr>
        <w:ind w:firstLine="157"/>
        <w:jc w:val="center"/>
        <w:rPr>
          <w:b/>
          <w:bCs/>
          <w:color w:val="000000" w:themeColor="text1"/>
          <w:sz w:val="32"/>
          <w:szCs w:val="32"/>
        </w:rPr>
      </w:pPr>
    </w:p>
    <w:p w14:paraId="6D124AF7" w14:textId="77777777" w:rsidR="00BB768F" w:rsidRPr="00C64E79" w:rsidRDefault="00BB768F" w:rsidP="00EE3CE7">
      <w:pPr>
        <w:ind w:firstLineChars="34" w:firstLine="107"/>
        <w:rPr>
          <w:b/>
          <w:bCs/>
          <w:color w:val="000000" w:themeColor="text1"/>
          <w:sz w:val="32"/>
          <w:szCs w:val="32"/>
        </w:rPr>
      </w:pPr>
    </w:p>
    <w:p w14:paraId="71D2E123" w14:textId="77777777" w:rsidR="00BB768F" w:rsidRPr="00C64E79" w:rsidRDefault="00BB768F" w:rsidP="00655A6D">
      <w:pPr>
        <w:ind w:firstLine="157"/>
        <w:jc w:val="center"/>
        <w:rPr>
          <w:rFonts w:eastAsiaTheme="minorEastAsia"/>
          <w:b/>
          <w:bCs/>
          <w:sz w:val="32"/>
          <w:szCs w:val="32"/>
        </w:rPr>
      </w:pPr>
      <w:r w:rsidRPr="00C64E79">
        <w:rPr>
          <w:b/>
          <w:bCs/>
          <w:sz w:val="32"/>
          <w:szCs w:val="32"/>
        </w:rPr>
        <w:t>Label-free adaptive optics single-molecule localization microscopy for whole animals</w:t>
      </w:r>
    </w:p>
    <w:p w14:paraId="4213E763" w14:textId="77777777" w:rsidR="00BB768F" w:rsidRPr="00C64E79" w:rsidRDefault="00BB768F" w:rsidP="00542B5B">
      <w:pPr>
        <w:jc w:val="center"/>
        <w:rPr>
          <w:rFonts w:eastAsia="맑은 고딕"/>
          <w:color w:val="000000" w:themeColor="text1"/>
          <w:vertAlign w:val="superscript"/>
          <w:lang w:val="en-GB" w:eastAsia="en-US"/>
        </w:rPr>
      </w:pPr>
      <w:r w:rsidRPr="00C64E79">
        <w:rPr>
          <w:rFonts w:eastAsia="맑은 고딕"/>
          <w:color w:val="000000" w:themeColor="text1"/>
          <w:lang w:val="en-GB" w:eastAsia="en-US"/>
        </w:rPr>
        <w:t>Sanghyeon Park</w:t>
      </w:r>
      <w:r w:rsidRPr="00C64E79">
        <w:rPr>
          <w:rFonts w:eastAsia="맑은 고딕"/>
          <w:color w:val="000000" w:themeColor="text1"/>
          <w:vertAlign w:val="superscript"/>
          <w:lang w:val="en-GB" w:eastAsia="en-US"/>
        </w:rPr>
        <w:t>1,</w:t>
      </w:r>
      <w:proofErr w:type="gramStart"/>
      <w:r w:rsidRPr="00C64E79">
        <w:rPr>
          <w:rFonts w:eastAsia="맑은 고딕"/>
          <w:color w:val="000000" w:themeColor="text1"/>
          <w:vertAlign w:val="superscript"/>
          <w:lang w:val="en-GB" w:eastAsia="en-US"/>
        </w:rPr>
        <w:t>2,+</w:t>
      </w:r>
      <w:proofErr w:type="gramEnd"/>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eastAsia="en-US"/>
        </w:rPr>
        <w:t>Yonghyeon</w:t>
      </w:r>
      <w:proofErr w:type="spellEnd"/>
      <w:r w:rsidRPr="00C64E79">
        <w:rPr>
          <w:rFonts w:eastAsia="맑은 고딕"/>
          <w:color w:val="000000" w:themeColor="text1"/>
          <w:lang w:val="en-GB" w:eastAsia="en-US"/>
        </w:rPr>
        <w:t xml:space="preserve"> Jo</w:t>
      </w:r>
      <w:r w:rsidRPr="00C64E79">
        <w:rPr>
          <w:rFonts w:eastAsia="맑은 고딕"/>
          <w:color w:val="000000" w:themeColor="text1"/>
          <w:vertAlign w:val="superscript"/>
          <w:lang w:val="en-GB" w:eastAsia="en-US"/>
        </w:rPr>
        <w:t>1,2,+</w:t>
      </w:r>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eastAsia="en-US"/>
        </w:rPr>
        <w:t>Minsu</w:t>
      </w:r>
      <w:proofErr w:type="spellEnd"/>
      <w:r w:rsidRPr="00C64E79">
        <w:rPr>
          <w:rFonts w:eastAsia="맑은 고딕"/>
          <w:color w:val="000000" w:themeColor="text1"/>
          <w:lang w:val="en-GB" w:eastAsia="en-US"/>
        </w:rPr>
        <w:t xml:space="preserve"> Kang</w:t>
      </w:r>
      <w:r w:rsidRPr="00C64E79">
        <w:rPr>
          <w:rFonts w:eastAsia="맑은 고딕"/>
          <w:color w:val="000000" w:themeColor="text1"/>
          <w:vertAlign w:val="superscript"/>
          <w:lang w:val="en-GB" w:eastAsia="en-US"/>
        </w:rPr>
        <w:t>3</w:t>
      </w:r>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rPr>
        <w:t>Jin</w:t>
      </w:r>
      <w:proofErr w:type="spellEnd"/>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rPr>
        <w:t>Hee</w:t>
      </w:r>
      <w:proofErr w:type="spellEnd"/>
      <w:r w:rsidRPr="00C64E79">
        <w:rPr>
          <w:rFonts w:eastAsia="맑은 고딕"/>
          <w:color w:val="000000" w:themeColor="text1"/>
          <w:lang w:val="en-GB" w:eastAsia="en-US"/>
        </w:rPr>
        <w:t xml:space="preserve"> </w:t>
      </w:r>
      <w:r w:rsidRPr="00C64E79">
        <w:rPr>
          <w:rFonts w:eastAsia="맑은 고딕"/>
          <w:color w:val="000000" w:themeColor="text1"/>
          <w:lang w:val="en-GB"/>
        </w:rPr>
        <w:t>Hong</w:t>
      </w:r>
      <w:r w:rsidRPr="00C64E79">
        <w:rPr>
          <w:rFonts w:eastAsia="맑은 고딕"/>
          <w:color w:val="000000" w:themeColor="text1"/>
          <w:vertAlign w:val="superscript"/>
          <w:lang w:val="en-GB" w:eastAsia="en-US"/>
        </w:rPr>
        <w:t>1</w:t>
      </w:r>
      <w:r w:rsidRPr="00C64E79">
        <w:rPr>
          <w:rFonts w:eastAsia="맑은 고딕"/>
          <w:color w:val="000000" w:themeColor="text1"/>
          <w:lang w:val="en-GB"/>
        </w:rPr>
        <w:t>,</w:t>
      </w:r>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rPr>
        <w:t>S</w:t>
      </w:r>
      <w:r w:rsidRPr="00C64E79">
        <w:rPr>
          <w:rFonts w:eastAsia="맑은 고딕"/>
          <w:color w:val="000000" w:themeColor="text1"/>
          <w:lang w:val="en-GB" w:eastAsia="en-US"/>
        </w:rPr>
        <w:t>angyoon</w:t>
      </w:r>
      <w:proofErr w:type="spellEnd"/>
      <w:r w:rsidRPr="00C64E79">
        <w:rPr>
          <w:rFonts w:eastAsia="맑은 고딕"/>
          <w:color w:val="000000" w:themeColor="text1"/>
          <w:lang w:val="en-GB" w:eastAsia="en-US"/>
        </w:rPr>
        <w:t xml:space="preserve"> Ko</w:t>
      </w:r>
      <w:r w:rsidRPr="00C64E79">
        <w:rPr>
          <w:rFonts w:eastAsia="맑은 고딕"/>
          <w:color w:val="000000" w:themeColor="text1"/>
          <w:vertAlign w:val="superscript"/>
          <w:lang w:val="en-GB"/>
        </w:rPr>
        <w:t>3</w:t>
      </w:r>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rPr>
        <w:t>Suhy</w:t>
      </w:r>
      <w:r w:rsidRPr="00C64E79">
        <w:rPr>
          <w:rFonts w:eastAsia="맑은 고딕" w:hint="eastAsia"/>
          <w:color w:val="000000" w:themeColor="text1"/>
          <w:lang w:val="en-GB"/>
        </w:rPr>
        <w:t>u</w:t>
      </w:r>
      <w:r w:rsidRPr="00C64E79">
        <w:rPr>
          <w:rFonts w:eastAsia="맑은 고딕"/>
          <w:color w:val="000000" w:themeColor="text1"/>
          <w:lang w:val="en-GB"/>
        </w:rPr>
        <w:t>n</w:t>
      </w:r>
      <w:proofErr w:type="spellEnd"/>
      <w:r w:rsidRPr="00C64E79">
        <w:rPr>
          <w:rFonts w:eastAsia="맑은 고딕"/>
          <w:color w:val="000000" w:themeColor="text1"/>
          <w:lang w:val="en-GB"/>
        </w:rPr>
        <w:t xml:space="preserve"> Kim</w:t>
      </w:r>
      <w:r w:rsidRPr="00C64E79">
        <w:rPr>
          <w:rFonts w:eastAsia="맑은 고딕"/>
          <w:color w:val="000000" w:themeColor="text1"/>
          <w:vertAlign w:val="superscript"/>
          <w:lang w:val="en-GB"/>
        </w:rPr>
        <w:t>5</w:t>
      </w:r>
      <w:r w:rsidRPr="00C64E79">
        <w:rPr>
          <w:rFonts w:eastAsia="맑은 고딕"/>
          <w:color w:val="000000" w:themeColor="text1"/>
          <w:lang w:val="en-GB" w:eastAsia="en-US"/>
        </w:rPr>
        <w:t xml:space="preserve">, </w:t>
      </w:r>
      <w:proofErr w:type="spellStart"/>
      <w:r w:rsidRPr="00C64E79">
        <w:rPr>
          <w:rFonts w:eastAsia="맑은 고딕"/>
          <w:color w:val="000000" w:themeColor="text1"/>
          <w:lang w:val="en-GB"/>
        </w:rPr>
        <w:t>Sangjun</w:t>
      </w:r>
      <w:proofErr w:type="spellEnd"/>
      <w:r w:rsidRPr="00C64E79">
        <w:rPr>
          <w:rFonts w:eastAsia="맑은 고딕"/>
          <w:color w:val="000000" w:themeColor="text1"/>
          <w:lang w:val="en-GB" w:eastAsia="en-US"/>
        </w:rPr>
        <w:t xml:space="preserve"> </w:t>
      </w:r>
      <w:r w:rsidRPr="00C64E79">
        <w:rPr>
          <w:rFonts w:eastAsia="맑은 고딕"/>
          <w:color w:val="000000" w:themeColor="text1"/>
          <w:lang w:val="en-GB"/>
        </w:rPr>
        <w:t>Park</w:t>
      </w:r>
      <w:r w:rsidRPr="00C64E79">
        <w:rPr>
          <w:rFonts w:eastAsia="맑은 고딕"/>
          <w:color w:val="000000" w:themeColor="text1"/>
          <w:vertAlign w:val="superscript"/>
          <w:lang w:val="en-GB"/>
        </w:rPr>
        <w:t>4</w:t>
      </w:r>
      <w:r w:rsidRPr="00C64E79">
        <w:rPr>
          <w:rFonts w:eastAsia="맑은 고딕"/>
          <w:color w:val="000000" w:themeColor="text1"/>
          <w:lang w:val="en-GB" w:eastAsia="en-US"/>
        </w:rPr>
        <w:t xml:space="preserve">, </w:t>
      </w:r>
      <w:bookmarkStart w:id="1" w:name="_Hlk63948763"/>
      <w:proofErr w:type="spellStart"/>
      <w:r w:rsidRPr="00C64E79">
        <w:rPr>
          <w:rFonts w:eastAsia="맑은 고딕"/>
          <w:color w:val="000000" w:themeColor="text1"/>
          <w:lang w:val="en-GB"/>
        </w:rPr>
        <w:t>Hae-Chul</w:t>
      </w:r>
      <w:proofErr w:type="spellEnd"/>
      <w:r w:rsidRPr="00C64E79">
        <w:rPr>
          <w:rFonts w:eastAsia="맑은 고딕"/>
          <w:color w:val="000000" w:themeColor="text1"/>
          <w:lang w:val="en-GB"/>
        </w:rPr>
        <w:t xml:space="preserve"> Park</w:t>
      </w:r>
      <w:bookmarkEnd w:id="1"/>
      <w:r w:rsidRPr="00C64E79">
        <w:rPr>
          <w:rFonts w:eastAsia="맑은 고딕"/>
          <w:color w:val="000000" w:themeColor="text1"/>
          <w:vertAlign w:val="superscript"/>
          <w:lang w:val="en-GB"/>
        </w:rPr>
        <w:t>5</w:t>
      </w:r>
      <w:r w:rsidRPr="00C64E79">
        <w:rPr>
          <w:rFonts w:eastAsia="맑은 고딕"/>
          <w:color w:val="000000" w:themeColor="text1"/>
          <w:lang w:val="en-GB" w:eastAsia="en-US"/>
        </w:rPr>
        <w:t>, Sang-</w:t>
      </w:r>
      <w:proofErr w:type="spellStart"/>
      <w:r w:rsidRPr="00C64E79">
        <w:rPr>
          <w:rFonts w:eastAsia="맑은 고딕"/>
          <w:color w:val="000000" w:themeColor="text1"/>
          <w:lang w:val="en-GB"/>
        </w:rPr>
        <w:t>H</w:t>
      </w:r>
      <w:r w:rsidRPr="00C64E79">
        <w:rPr>
          <w:rFonts w:eastAsia="맑은 고딕"/>
          <w:color w:val="000000" w:themeColor="text1"/>
          <w:lang w:val="en-GB" w:eastAsia="en-US"/>
        </w:rPr>
        <w:t>ee</w:t>
      </w:r>
      <w:proofErr w:type="spellEnd"/>
      <w:r w:rsidRPr="00C64E79">
        <w:rPr>
          <w:rFonts w:eastAsia="맑은 고딕"/>
          <w:color w:val="000000" w:themeColor="text1"/>
          <w:lang w:val="en-GB" w:eastAsia="en-US"/>
        </w:rPr>
        <w:t xml:space="preserve"> Shim</w:t>
      </w:r>
      <w:r w:rsidRPr="00C64E79">
        <w:rPr>
          <w:rFonts w:eastAsia="맑은 고딕"/>
          <w:color w:val="000000" w:themeColor="text1"/>
          <w:vertAlign w:val="superscript"/>
          <w:lang w:val="en-GB"/>
        </w:rPr>
        <w:t>3</w:t>
      </w:r>
      <w:r w:rsidRPr="00C64E79">
        <w:rPr>
          <w:rFonts w:eastAsia="맑은 고딕"/>
          <w:color w:val="000000" w:themeColor="text1"/>
          <w:vertAlign w:val="superscript"/>
          <w:lang w:val="en-GB" w:eastAsia="en-US"/>
        </w:rPr>
        <w:t>,*</w:t>
      </w:r>
      <w:r w:rsidRPr="00C64E79">
        <w:rPr>
          <w:rFonts w:eastAsia="맑은 고딕"/>
          <w:color w:val="000000" w:themeColor="text1"/>
          <w:lang w:val="en-GB" w:eastAsia="en-US"/>
        </w:rPr>
        <w:t xml:space="preserve">, and </w:t>
      </w:r>
      <w:proofErr w:type="spellStart"/>
      <w:r w:rsidRPr="00C64E79">
        <w:rPr>
          <w:rFonts w:eastAsia="맑은 고딕"/>
          <w:color w:val="000000" w:themeColor="text1"/>
          <w:lang w:val="en-GB" w:eastAsia="en-US"/>
        </w:rPr>
        <w:t>Wonshik</w:t>
      </w:r>
      <w:proofErr w:type="spellEnd"/>
      <w:r w:rsidRPr="00C64E79">
        <w:rPr>
          <w:rFonts w:eastAsia="맑은 고딕"/>
          <w:color w:val="000000" w:themeColor="text1"/>
          <w:lang w:val="en-GB" w:eastAsia="en-US"/>
        </w:rPr>
        <w:t xml:space="preserve"> Choi</w:t>
      </w:r>
      <w:r w:rsidRPr="00C64E79">
        <w:rPr>
          <w:rFonts w:eastAsia="맑은 고딕"/>
          <w:color w:val="000000" w:themeColor="text1"/>
          <w:vertAlign w:val="superscript"/>
          <w:lang w:val="en-GB" w:eastAsia="en-US"/>
        </w:rPr>
        <w:t>1,2,*</w:t>
      </w:r>
    </w:p>
    <w:p w14:paraId="10A09B8E" w14:textId="77777777" w:rsidR="00BB768F" w:rsidRPr="00C64E79" w:rsidRDefault="00BB768F" w:rsidP="00542B5B">
      <w:pPr>
        <w:jc w:val="center"/>
        <w:rPr>
          <w:rFonts w:eastAsia="나눔명조"/>
          <w:i/>
          <w:iCs/>
          <w:color w:val="000000" w:themeColor="text1"/>
          <w:szCs w:val="20"/>
          <w:lang w:val="en-GB"/>
        </w:rPr>
      </w:pPr>
      <w:r w:rsidRPr="00C64E79">
        <w:rPr>
          <w:rFonts w:eastAsia="맑은 고딕"/>
          <w:i/>
          <w:iCs/>
          <w:color w:val="000000" w:themeColor="text1"/>
          <w:szCs w:val="20"/>
          <w:vertAlign w:val="superscript"/>
          <w:lang w:val="en-GB" w:eastAsia="en-US"/>
        </w:rPr>
        <w:t>1</w:t>
      </w:r>
      <w:r w:rsidRPr="00C64E79">
        <w:rPr>
          <w:rFonts w:eastAsia="나눔명조"/>
          <w:i/>
          <w:iCs/>
          <w:color w:val="000000" w:themeColor="text1"/>
          <w:szCs w:val="20"/>
          <w:lang w:val="en-GB"/>
        </w:rPr>
        <w:t>Center for Molecular Spectroscopy and Dynamics, Institute for Basic Science, Seoul 02841, Korea</w:t>
      </w:r>
    </w:p>
    <w:p w14:paraId="7C7C6136" w14:textId="77777777" w:rsidR="00BB768F" w:rsidRPr="00C64E79" w:rsidRDefault="00BB768F" w:rsidP="00542B5B">
      <w:pPr>
        <w:jc w:val="center"/>
        <w:rPr>
          <w:rFonts w:eastAsia="맑은 고딕"/>
          <w:i/>
          <w:iCs/>
          <w:color w:val="000000" w:themeColor="text1"/>
          <w:szCs w:val="20"/>
          <w:lang w:val="en-GB"/>
        </w:rPr>
      </w:pPr>
      <w:r w:rsidRPr="00C64E79">
        <w:rPr>
          <w:rFonts w:eastAsia="맑은 고딕"/>
          <w:i/>
          <w:iCs/>
          <w:color w:val="000000" w:themeColor="text1"/>
          <w:szCs w:val="20"/>
          <w:vertAlign w:val="superscript"/>
          <w:lang w:val="en-GB" w:eastAsia="en-US"/>
        </w:rPr>
        <w:t>2</w:t>
      </w:r>
      <w:r w:rsidRPr="00C64E79">
        <w:rPr>
          <w:rFonts w:eastAsia="맑은 고딕"/>
          <w:i/>
          <w:iCs/>
          <w:color w:val="000000" w:themeColor="text1"/>
          <w:szCs w:val="20"/>
          <w:lang w:val="en-GB"/>
        </w:rPr>
        <w:t>Department of Physics, Korea University, Seoul 02855, Korea</w:t>
      </w:r>
    </w:p>
    <w:p w14:paraId="4AAA5186" w14:textId="77777777" w:rsidR="00BB768F" w:rsidRPr="00C64E79" w:rsidRDefault="00BB768F" w:rsidP="00542B5B">
      <w:pPr>
        <w:jc w:val="center"/>
        <w:rPr>
          <w:rFonts w:eastAsia="맑은 고딕"/>
          <w:i/>
          <w:iCs/>
          <w:color w:val="000000" w:themeColor="text1"/>
          <w:szCs w:val="20"/>
          <w:lang w:val="en-GB"/>
        </w:rPr>
      </w:pPr>
      <w:r w:rsidRPr="00C64E79">
        <w:rPr>
          <w:rFonts w:eastAsia="맑은 고딕"/>
          <w:i/>
          <w:iCs/>
          <w:color w:val="000000" w:themeColor="text1"/>
          <w:szCs w:val="20"/>
          <w:vertAlign w:val="superscript"/>
          <w:lang w:val="en-GB" w:eastAsia="en-US"/>
        </w:rPr>
        <w:t>3</w:t>
      </w:r>
      <w:r w:rsidRPr="00C64E79">
        <w:rPr>
          <w:rFonts w:eastAsia="맑은 고딕"/>
          <w:i/>
          <w:iCs/>
          <w:color w:val="000000" w:themeColor="text1"/>
          <w:szCs w:val="20"/>
          <w:lang w:val="en-GB"/>
        </w:rPr>
        <w:t>Department of Chemistry, Korea University, Seoul 02855, Korea</w:t>
      </w:r>
    </w:p>
    <w:p w14:paraId="030653BB" w14:textId="77777777" w:rsidR="00BB768F" w:rsidRPr="00C64E79" w:rsidRDefault="00BB768F" w:rsidP="00542B5B">
      <w:pPr>
        <w:jc w:val="center"/>
        <w:rPr>
          <w:rFonts w:eastAsia="맑은 고딕"/>
          <w:i/>
          <w:iCs/>
          <w:color w:val="000000" w:themeColor="text1"/>
          <w:szCs w:val="20"/>
          <w:lang w:val="en-GB"/>
        </w:rPr>
      </w:pPr>
      <w:r w:rsidRPr="00C64E79">
        <w:rPr>
          <w:rFonts w:eastAsia="맑은 고딕"/>
          <w:i/>
          <w:iCs/>
          <w:color w:val="000000" w:themeColor="text1"/>
          <w:szCs w:val="20"/>
          <w:vertAlign w:val="superscript"/>
          <w:lang w:val="en-GB" w:eastAsia="en-US"/>
        </w:rPr>
        <w:t>4</w:t>
      </w:r>
      <w:r w:rsidRPr="00C64E79">
        <w:rPr>
          <w:rFonts w:eastAsia="맑은 고딕"/>
          <w:i/>
          <w:iCs/>
          <w:color w:val="000000" w:themeColor="text1"/>
          <w:szCs w:val="20"/>
          <w:lang w:val="en-GB"/>
        </w:rPr>
        <w:t>Department of Medical Life Sciences, The Catholic University of Korea, Seoul 06591, Korea</w:t>
      </w:r>
    </w:p>
    <w:p w14:paraId="24C6DC71" w14:textId="77777777" w:rsidR="00BB768F" w:rsidRPr="00C64E79" w:rsidRDefault="00BB768F" w:rsidP="00542B5B">
      <w:pPr>
        <w:jc w:val="center"/>
        <w:rPr>
          <w:rFonts w:eastAsia="맑은 고딕"/>
          <w:i/>
          <w:iCs/>
          <w:color w:val="000000" w:themeColor="text1"/>
          <w:szCs w:val="20"/>
          <w:lang w:val="en-GB"/>
        </w:rPr>
      </w:pPr>
      <w:bookmarkStart w:id="2" w:name="_Hlk66279101"/>
      <w:r w:rsidRPr="00C64E79">
        <w:rPr>
          <w:rFonts w:eastAsia="맑은 고딕"/>
          <w:i/>
          <w:iCs/>
          <w:color w:val="000000" w:themeColor="text1"/>
          <w:szCs w:val="20"/>
          <w:vertAlign w:val="superscript"/>
          <w:lang w:val="en-GB" w:eastAsia="en-US"/>
        </w:rPr>
        <w:t>5</w:t>
      </w:r>
      <w:r w:rsidRPr="00C64E79">
        <w:rPr>
          <w:rFonts w:eastAsia="맑은 고딕"/>
          <w:i/>
          <w:iCs/>
          <w:color w:val="000000" w:themeColor="text1"/>
          <w:szCs w:val="20"/>
          <w:lang w:val="en-GB"/>
        </w:rPr>
        <w:t>Department of Biomedical Sciences, Korea University, Asan 425-707, Korea</w:t>
      </w:r>
    </w:p>
    <w:bookmarkEnd w:id="2"/>
    <w:p w14:paraId="7C0394AB" w14:textId="77777777" w:rsidR="00BB768F" w:rsidRPr="00C64E79" w:rsidRDefault="00BB768F" w:rsidP="00542B5B">
      <w:pPr>
        <w:jc w:val="center"/>
        <w:rPr>
          <w:rFonts w:eastAsia="MS Mincho"/>
          <w:i/>
          <w:iCs/>
          <w:color w:val="000000" w:themeColor="text1"/>
          <w:szCs w:val="20"/>
          <w:lang w:val="en-GB" w:eastAsia="en-US"/>
        </w:rPr>
      </w:pPr>
      <w:r w:rsidRPr="00C64E79">
        <w:rPr>
          <w:rFonts w:eastAsia="맑은 고딕"/>
          <w:i/>
          <w:iCs/>
          <w:color w:val="000000" w:themeColor="text1"/>
          <w:szCs w:val="20"/>
          <w:vertAlign w:val="superscript"/>
          <w:lang w:val="en-GB" w:eastAsia="en-US"/>
        </w:rPr>
        <w:t>+</w:t>
      </w:r>
      <w:r w:rsidRPr="00C64E79">
        <w:rPr>
          <w:rFonts w:eastAsia="MS Mincho"/>
          <w:i/>
          <w:iCs/>
          <w:color w:val="000000" w:themeColor="text1"/>
          <w:szCs w:val="20"/>
          <w:lang w:val="en-GB" w:eastAsia="en-US"/>
        </w:rPr>
        <w:t>These authors contributed equally to this work</w:t>
      </w:r>
    </w:p>
    <w:p w14:paraId="306B6F1D" w14:textId="77777777" w:rsidR="00BB768F" w:rsidRPr="00C64E79" w:rsidRDefault="00BB768F" w:rsidP="00542B5B">
      <w:pPr>
        <w:jc w:val="center"/>
        <w:rPr>
          <w:i/>
          <w:iCs/>
          <w:color w:val="000000" w:themeColor="text1"/>
          <w:szCs w:val="20"/>
          <w:lang w:val="en-GB"/>
        </w:rPr>
      </w:pPr>
      <w:r w:rsidRPr="00C64E79">
        <w:rPr>
          <w:rFonts w:eastAsia="맑은 고딕"/>
          <w:i/>
          <w:iCs/>
          <w:color w:val="000000" w:themeColor="text1"/>
          <w:szCs w:val="20"/>
          <w:vertAlign w:val="superscript"/>
          <w:lang w:val="en-GB" w:eastAsia="en-US"/>
        </w:rPr>
        <w:t>*</w:t>
      </w:r>
      <w:hyperlink r:id="rId8" w:history="1">
        <w:r w:rsidRPr="00C64E79">
          <w:rPr>
            <w:rStyle w:val="Hyperlink"/>
            <w:i/>
            <w:iCs/>
            <w:color w:val="000000" w:themeColor="text1"/>
            <w:szCs w:val="20"/>
            <w:lang w:val="en-GB"/>
          </w:rPr>
          <w:t>sangheeshim@korea.ac.kr</w:t>
        </w:r>
      </w:hyperlink>
      <w:r w:rsidRPr="00C64E79">
        <w:rPr>
          <w:i/>
          <w:iCs/>
          <w:color w:val="000000" w:themeColor="text1"/>
          <w:szCs w:val="20"/>
          <w:lang w:val="en-GB"/>
        </w:rPr>
        <w:t xml:space="preserve"> and</w:t>
      </w:r>
      <w:r w:rsidRPr="00C64E79">
        <w:rPr>
          <w:rFonts w:eastAsia="맑은 고딕"/>
          <w:i/>
          <w:iCs/>
          <w:color w:val="000000" w:themeColor="text1"/>
          <w:szCs w:val="20"/>
          <w:lang w:val="en-GB"/>
        </w:rPr>
        <w:t xml:space="preserve"> </w:t>
      </w:r>
      <w:hyperlink r:id="rId9" w:history="1">
        <w:r w:rsidRPr="00C64E79">
          <w:rPr>
            <w:rStyle w:val="Hyperlink"/>
            <w:i/>
            <w:iCs/>
            <w:color w:val="000000" w:themeColor="text1"/>
            <w:szCs w:val="20"/>
            <w:lang w:val="en-GB"/>
          </w:rPr>
          <w:t>wonshik@korea.ac.kr</w:t>
        </w:r>
      </w:hyperlink>
    </w:p>
    <w:p w14:paraId="24928347" w14:textId="77777777" w:rsidR="00BB768F" w:rsidRPr="00C64E79" w:rsidRDefault="00BB768F" w:rsidP="00C07C4F">
      <w:pPr>
        <w:ind w:firstLineChars="0" w:firstLine="0"/>
        <w:rPr>
          <w:rFonts w:eastAsiaTheme="minorEastAsia"/>
          <w:sz w:val="20"/>
          <w:szCs w:val="20"/>
          <w:lang w:val="en-GB"/>
        </w:rPr>
      </w:pPr>
    </w:p>
    <w:p w14:paraId="23C3092C" w14:textId="77777777" w:rsidR="00BB768F" w:rsidRPr="00C64E79" w:rsidRDefault="00BB768F" w:rsidP="00C07C4F">
      <w:pPr>
        <w:ind w:firstLineChars="0" w:firstLine="0"/>
        <w:rPr>
          <w:rFonts w:eastAsiaTheme="minorEastAsia"/>
          <w:sz w:val="20"/>
          <w:szCs w:val="20"/>
        </w:rPr>
      </w:pPr>
    </w:p>
    <w:p w14:paraId="0C439050" w14:textId="77777777" w:rsidR="00BB768F" w:rsidRPr="00C64E79" w:rsidRDefault="00BB768F" w:rsidP="005C073C">
      <w:pPr>
        <w:ind w:firstLineChars="0" w:firstLine="0"/>
        <w:rPr>
          <w:rFonts w:eastAsiaTheme="minorEastAsia"/>
          <w:sz w:val="20"/>
          <w:szCs w:val="20"/>
        </w:rPr>
      </w:pPr>
    </w:p>
    <w:sdt>
      <w:sdtPr>
        <w:rPr>
          <w:rFonts w:ascii="Times New Roman" w:eastAsia="Times New Roman" w:hAnsi="Times New Roman" w:cs="Times New Roman"/>
          <w:color w:val="auto"/>
          <w:sz w:val="22"/>
          <w:szCs w:val="22"/>
          <w:lang w:eastAsia="ko-KR"/>
        </w:rPr>
        <w:id w:val="-709413366"/>
        <w:docPartObj>
          <w:docPartGallery w:val="Table of Contents"/>
          <w:docPartUnique/>
        </w:docPartObj>
      </w:sdtPr>
      <w:sdtEndPr>
        <w:rPr>
          <w:noProof/>
        </w:rPr>
      </w:sdtEndPr>
      <w:sdtContent>
        <w:p w14:paraId="170410CD" w14:textId="77777777" w:rsidR="00BB768F" w:rsidRPr="00C64E79" w:rsidRDefault="00BB768F">
          <w:pPr>
            <w:pStyle w:val="TOCHeading"/>
            <w:rPr>
              <w:rFonts w:ascii="Times New Roman" w:hAnsi="Times New Roman" w:cs="Times New Roman"/>
              <w:color w:val="auto"/>
              <w:sz w:val="28"/>
              <w:szCs w:val="28"/>
            </w:rPr>
          </w:pPr>
          <w:r w:rsidRPr="00C64E79">
            <w:rPr>
              <w:rFonts w:ascii="Times New Roman" w:hAnsi="Times New Roman" w:cs="Times New Roman"/>
              <w:color w:val="auto"/>
              <w:sz w:val="28"/>
              <w:szCs w:val="28"/>
            </w:rPr>
            <w:t>Contents</w:t>
          </w:r>
        </w:p>
        <w:p w14:paraId="120543BE" w14:textId="77777777" w:rsidR="00BB768F" w:rsidRPr="00C64E79" w:rsidRDefault="00BB768F" w:rsidP="005C073C">
          <w:pPr>
            <w:rPr>
              <w:rFonts w:eastAsiaTheme="minorEastAsia"/>
            </w:rPr>
          </w:pPr>
          <w:r w:rsidRPr="00C64E79">
            <w:rPr>
              <w:rFonts w:eastAsiaTheme="minorEastAsia" w:hint="eastAsia"/>
            </w:rPr>
            <w:t xml:space="preserve"> </w:t>
          </w:r>
          <w:r w:rsidRPr="00C64E79">
            <w:rPr>
              <w:rFonts w:eastAsiaTheme="minorEastAsia"/>
            </w:rPr>
            <w:t>Supplementary Figures and Table</w:t>
          </w:r>
        </w:p>
        <w:p w14:paraId="37417F6C" w14:textId="56575C6C" w:rsidR="009A3829" w:rsidRDefault="00BB768F"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r w:rsidRPr="00C64E79">
            <w:fldChar w:fldCharType="begin"/>
          </w:r>
          <w:r w:rsidRPr="00C64E79">
            <w:instrText xml:space="preserve"> TOC \o "1-3" \h \z \u </w:instrText>
          </w:r>
          <w:r w:rsidRPr="00C64E79">
            <w:fldChar w:fldCharType="separate"/>
          </w:r>
          <w:hyperlink w:anchor="_Toc117775337" w:history="1">
            <w:r w:rsidR="009A3829" w:rsidRPr="00423FC1">
              <w:rPr>
                <w:rStyle w:val="Hyperlink"/>
                <w:noProof/>
              </w:rPr>
              <w:t>Supplementary Figure 1.</w:t>
            </w:r>
            <w:r w:rsidR="009A3829">
              <w:rPr>
                <w:noProof/>
                <w:webHidden/>
              </w:rPr>
              <w:tab/>
            </w:r>
            <w:r w:rsidR="009A3829">
              <w:rPr>
                <w:noProof/>
                <w:webHidden/>
              </w:rPr>
              <w:fldChar w:fldCharType="begin"/>
            </w:r>
            <w:r w:rsidR="009A3829">
              <w:rPr>
                <w:noProof/>
                <w:webHidden/>
              </w:rPr>
              <w:instrText xml:space="preserve"> PAGEREF _Toc117775337 \h </w:instrText>
            </w:r>
            <w:r w:rsidR="009A3829">
              <w:rPr>
                <w:noProof/>
                <w:webHidden/>
              </w:rPr>
            </w:r>
            <w:r w:rsidR="009A3829">
              <w:rPr>
                <w:noProof/>
                <w:webHidden/>
              </w:rPr>
              <w:fldChar w:fldCharType="separate"/>
            </w:r>
            <w:r w:rsidR="009A3829">
              <w:rPr>
                <w:noProof/>
                <w:webHidden/>
              </w:rPr>
              <w:t>2</w:t>
            </w:r>
            <w:r w:rsidR="009A3829">
              <w:rPr>
                <w:noProof/>
                <w:webHidden/>
              </w:rPr>
              <w:fldChar w:fldCharType="end"/>
            </w:r>
          </w:hyperlink>
        </w:p>
        <w:p w14:paraId="66C23211" w14:textId="4A340F81"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38" w:history="1">
            <w:r w:rsidRPr="00423FC1">
              <w:rPr>
                <w:rStyle w:val="Hyperlink"/>
                <w:bCs/>
                <w:noProof/>
              </w:rPr>
              <w:t>Supplementary Figure 2.</w:t>
            </w:r>
            <w:r>
              <w:rPr>
                <w:noProof/>
                <w:webHidden/>
              </w:rPr>
              <w:tab/>
            </w:r>
            <w:r>
              <w:rPr>
                <w:noProof/>
                <w:webHidden/>
              </w:rPr>
              <w:fldChar w:fldCharType="begin"/>
            </w:r>
            <w:r>
              <w:rPr>
                <w:noProof/>
                <w:webHidden/>
              </w:rPr>
              <w:instrText xml:space="preserve"> PAGEREF _Toc117775338 \h </w:instrText>
            </w:r>
            <w:r>
              <w:rPr>
                <w:noProof/>
                <w:webHidden/>
              </w:rPr>
            </w:r>
            <w:r>
              <w:rPr>
                <w:noProof/>
                <w:webHidden/>
              </w:rPr>
              <w:fldChar w:fldCharType="separate"/>
            </w:r>
            <w:r>
              <w:rPr>
                <w:noProof/>
                <w:webHidden/>
              </w:rPr>
              <w:t>3</w:t>
            </w:r>
            <w:r>
              <w:rPr>
                <w:noProof/>
                <w:webHidden/>
              </w:rPr>
              <w:fldChar w:fldCharType="end"/>
            </w:r>
          </w:hyperlink>
        </w:p>
        <w:p w14:paraId="43079C3A" w14:textId="1E73DBCF"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39" w:history="1">
            <w:r w:rsidRPr="00423FC1">
              <w:rPr>
                <w:rStyle w:val="Hyperlink"/>
                <w:bCs/>
                <w:noProof/>
              </w:rPr>
              <w:t>Supplementary Figure 3.</w:t>
            </w:r>
            <w:r>
              <w:rPr>
                <w:noProof/>
                <w:webHidden/>
              </w:rPr>
              <w:tab/>
            </w:r>
            <w:r>
              <w:rPr>
                <w:noProof/>
                <w:webHidden/>
              </w:rPr>
              <w:fldChar w:fldCharType="begin"/>
            </w:r>
            <w:r>
              <w:rPr>
                <w:noProof/>
                <w:webHidden/>
              </w:rPr>
              <w:instrText xml:space="preserve"> PAGEREF _Toc117775339 \h </w:instrText>
            </w:r>
            <w:r>
              <w:rPr>
                <w:noProof/>
                <w:webHidden/>
              </w:rPr>
            </w:r>
            <w:r>
              <w:rPr>
                <w:noProof/>
                <w:webHidden/>
              </w:rPr>
              <w:fldChar w:fldCharType="separate"/>
            </w:r>
            <w:r>
              <w:rPr>
                <w:noProof/>
                <w:webHidden/>
              </w:rPr>
              <w:t>5</w:t>
            </w:r>
            <w:r>
              <w:rPr>
                <w:noProof/>
                <w:webHidden/>
              </w:rPr>
              <w:fldChar w:fldCharType="end"/>
            </w:r>
          </w:hyperlink>
        </w:p>
        <w:p w14:paraId="1601460C" w14:textId="65268817"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40" w:history="1">
            <w:r w:rsidRPr="00423FC1">
              <w:rPr>
                <w:rStyle w:val="Hyperlink"/>
                <w:bCs/>
                <w:noProof/>
              </w:rPr>
              <w:t>Supplementary Figure 4.</w:t>
            </w:r>
            <w:r>
              <w:rPr>
                <w:noProof/>
                <w:webHidden/>
              </w:rPr>
              <w:tab/>
            </w:r>
            <w:r>
              <w:rPr>
                <w:noProof/>
                <w:webHidden/>
              </w:rPr>
              <w:fldChar w:fldCharType="begin"/>
            </w:r>
            <w:r>
              <w:rPr>
                <w:noProof/>
                <w:webHidden/>
              </w:rPr>
              <w:instrText xml:space="preserve"> PAGEREF _Toc117775340 \h </w:instrText>
            </w:r>
            <w:r>
              <w:rPr>
                <w:noProof/>
                <w:webHidden/>
              </w:rPr>
            </w:r>
            <w:r>
              <w:rPr>
                <w:noProof/>
                <w:webHidden/>
              </w:rPr>
              <w:fldChar w:fldCharType="separate"/>
            </w:r>
            <w:r>
              <w:rPr>
                <w:noProof/>
                <w:webHidden/>
              </w:rPr>
              <w:t>6</w:t>
            </w:r>
            <w:r>
              <w:rPr>
                <w:noProof/>
                <w:webHidden/>
              </w:rPr>
              <w:fldChar w:fldCharType="end"/>
            </w:r>
          </w:hyperlink>
        </w:p>
        <w:p w14:paraId="49E90031" w14:textId="50A3DF82"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41" w:history="1">
            <w:r w:rsidRPr="00423FC1">
              <w:rPr>
                <w:rStyle w:val="Hyperlink"/>
                <w:noProof/>
              </w:rPr>
              <w:t>Supplementary Figure 5.</w:t>
            </w:r>
            <w:r>
              <w:rPr>
                <w:noProof/>
                <w:webHidden/>
              </w:rPr>
              <w:tab/>
            </w:r>
            <w:r>
              <w:rPr>
                <w:noProof/>
                <w:webHidden/>
              </w:rPr>
              <w:fldChar w:fldCharType="begin"/>
            </w:r>
            <w:r>
              <w:rPr>
                <w:noProof/>
                <w:webHidden/>
              </w:rPr>
              <w:instrText xml:space="preserve"> PAGEREF _Toc117775341 \h </w:instrText>
            </w:r>
            <w:r>
              <w:rPr>
                <w:noProof/>
                <w:webHidden/>
              </w:rPr>
            </w:r>
            <w:r>
              <w:rPr>
                <w:noProof/>
                <w:webHidden/>
              </w:rPr>
              <w:fldChar w:fldCharType="separate"/>
            </w:r>
            <w:r>
              <w:rPr>
                <w:noProof/>
                <w:webHidden/>
              </w:rPr>
              <w:t>7</w:t>
            </w:r>
            <w:r>
              <w:rPr>
                <w:noProof/>
                <w:webHidden/>
              </w:rPr>
              <w:fldChar w:fldCharType="end"/>
            </w:r>
          </w:hyperlink>
        </w:p>
        <w:p w14:paraId="0AB93CBC" w14:textId="7EBEE832"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42" w:history="1">
            <w:r w:rsidRPr="00423FC1">
              <w:rPr>
                <w:rStyle w:val="Hyperlink"/>
                <w:noProof/>
              </w:rPr>
              <w:t>Supplementary Figure 6</w:t>
            </w:r>
            <w:r>
              <w:rPr>
                <w:noProof/>
                <w:webHidden/>
              </w:rPr>
              <w:tab/>
            </w:r>
            <w:r>
              <w:rPr>
                <w:noProof/>
                <w:webHidden/>
              </w:rPr>
              <w:fldChar w:fldCharType="begin"/>
            </w:r>
            <w:r>
              <w:rPr>
                <w:noProof/>
                <w:webHidden/>
              </w:rPr>
              <w:instrText xml:space="preserve"> PAGEREF _Toc117775342 \h </w:instrText>
            </w:r>
            <w:r>
              <w:rPr>
                <w:noProof/>
                <w:webHidden/>
              </w:rPr>
            </w:r>
            <w:r>
              <w:rPr>
                <w:noProof/>
                <w:webHidden/>
              </w:rPr>
              <w:fldChar w:fldCharType="separate"/>
            </w:r>
            <w:r>
              <w:rPr>
                <w:noProof/>
                <w:webHidden/>
              </w:rPr>
              <w:t>8</w:t>
            </w:r>
            <w:r>
              <w:rPr>
                <w:noProof/>
                <w:webHidden/>
              </w:rPr>
              <w:fldChar w:fldCharType="end"/>
            </w:r>
          </w:hyperlink>
        </w:p>
        <w:p w14:paraId="7F5B9F1B" w14:textId="74060A1B" w:rsidR="009A3829" w:rsidRDefault="009A3829" w:rsidP="009A3829">
          <w:pPr>
            <w:pStyle w:val="TOC2"/>
            <w:tabs>
              <w:tab w:val="right" w:leader="dot" w:pos="9016"/>
            </w:tabs>
            <w:ind w:leftChars="0" w:left="0" w:firstLineChars="100" w:firstLine="220"/>
            <w:rPr>
              <w:rFonts w:asciiTheme="minorHAnsi" w:eastAsiaTheme="minorEastAsia" w:hAnsiTheme="minorHAnsi" w:cstheme="minorBidi"/>
              <w:noProof/>
              <w:kern w:val="2"/>
              <w:sz w:val="20"/>
            </w:rPr>
          </w:pPr>
          <w:hyperlink w:anchor="_Toc117775343" w:history="1">
            <w:r w:rsidRPr="00423FC1">
              <w:rPr>
                <w:rStyle w:val="Hyperlink"/>
                <w:bCs/>
                <w:noProof/>
              </w:rPr>
              <w:t>Supplementary Table 1.</w:t>
            </w:r>
            <w:r>
              <w:rPr>
                <w:noProof/>
                <w:webHidden/>
              </w:rPr>
              <w:tab/>
            </w:r>
            <w:r>
              <w:rPr>
                <w:noProof/>
                <w:webHidden/>
              </w:rPr>
              <w:fldChar w:fldCharType="begin"/>
            </w:r>
            <w:r>
              <w:rPr>
                <w:noProof/>
                <w:webHidden/>
              </w:rPr>
              <w:instrText xml:space="preserve"> PAGEREF _Toc117775343 \h </w:instrText>
            </w:r>
            <w:r>
              <w:rPr>
                <w:noProof/>
                <w:webHidden/>
              </w:rPr>
            </w:r>
            <w:r>
              <w:rPr>
                <w:noProof/>
                <w:webHidden/>
              </w:rPr>
              <w:fldChar w:fldCharType="separate"/>
            </w:r>
            <w:r>
              <w:rPr>
                <w:noProof/>
                <w:webHidden/>
              </w:rPr>
              <w:t>9</w:t>
            </w:r>
            <w:r>
              <w:rPr>
                <w:noProof/>
                <w:webHidden/>
              </w:rPr>
              <w:fldChar w:fldCharType="end"/>
            </w:r>
          </w:hyperlink>
        </w:p>
        <w:p w14:paraId="78F3D274" w14:textId="183CA566" w:rsidR="009A3829" w:rsidRDefault="009A3829">
          <w:pPr>
            <w:pStyle w:val="TOC1"/>
            <w:rPr>
              <w:rFonts w:asciiTheme="minorHAnsi" w:eastAsiaTheme="minorEastAsia" w:hAnsiTheme="minorHAnsi" w:cstheme="minorBidi"/>
              <w:noProof/>
              <w:kern w:val="2"/>
              <w:sz w:val="20"/>
            </w:rPr>
          </w:pPr>
          <w:hyperlink w:anchor="_Toc117775344" w:history="1">
            <w:r w:rsidRPr="00423FC1">
              <w:rPr>
                <w:rStyle w:val="Hyperlink"/>
                <w:noProof/>
              </w:rPr>
              <w:t>Supplementary Note</w:t>
            </w:r>
            <w:r>
              <w:rPr>
                <w:noProof/>
                <w:webHidden/>
              </w:rPr>
              <w:tab/>
            </w:r>
            <w:r>
              <w:rPr>
                <w:noProof/>
                <w:webHidden/>
              </w:rPr>
              <w:fldChar w:fldCharType="begin"/>
            </w:r>
            <w:r>
              <w:rPr>
                <w:noProof/>
                <w:webHidden/>
              </w:rPr>
              <w:instrText xml:space="preserve"> PAGEREF _Toc117775344 \h </w:instrText>
            </w:r>
            <w:r>
              <w:rPr>
                <w:noProof/>
                <w:webHidden/>
              </w:rPr>
            </w:r>
            <w:r>
              <w:rPr>
                <w:noProof/>
                <w:webHidden/>
              </w:rPr>
              <w:fldChar w:fldCharType="separate"/>
            </w:r>
            <w:r>
              <w:rPr>
                <w:noProof/>
                <w:webHidden/>
              </w:rPr>
              <w:t>10</w:t>
            </w:r>
            <w:r>
              <w:rPr>
                <w:noProof/>
                <w:webHidden/>
              </w:rPr>
              <w:fldChar w:fldCharType="end"/>
            </w:r>
          </w:hyperlink>
        </w:p>
        <w:p w14:paraId="3CDDB1E3" w14:textId="79754D72"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45" w:history="1">
            <w:r w:rsidRPr="00423FC1">
              <w:rPr>
                <w:rStyle w:val="Hyperlink"/>
                <w:noProof/>
              </w:rPr>
              <w:t>Supplementary Figure SN1.</w:t>
            </w:r>
            <w:r>
              <w:rPr>
                <w:noProof/>
                <w:webHidden/>
              </w:rPr>
              <w:tab/>
            </w:r>
            <w:r>
              <w:rPr>
                <w:noProof/>
                <w:webHidden/>
              </w:rPr>
              <w:fldChar w:fldCharType="begin"/>
            </w:r>
            <w:r>
              <w:rPr>
                <w:noProof/>
                <w:webHidden/>
              </w:rPr>
              <w:instrText xml:space="preserve"> PAGEREF _Toc117775345 \h </w:instrText>
            </w:r>
            <w:r>
              <w:rPr>
                <w:noProof/>
                <w:webHidden/>
              </w:rPr>
            </w:r>
            <w:r>
              <w:rPr>
                <w:noProof/>
                <w:webHidden/>
              </w:rPr>
              <w:fldChar w:fldCharType="separate"/>
            </w:r>
            <w:r>
              <w:rPr>
                <w:noProof/>
                <w:webHidden/>
              </w:rPr>
              <w:t>11</w:t>
            </w:r>
            <w:r>
              <w:rPr>
                <w:noProof/>
                <w:webHidden/>
              </w:rPr>
              <w:fldChar w:fldCharType="end"/>
            </w:r>
          </w:hyperlink>
        </w:p>
        <w:p w14:paraId="1FFE3426" w14:textId="624408C5"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46" w:history="1">
            <w:r w:rsidRPr="00423FC1">
              <w:rPr>
                <w:rStyle w:val="Hyperlink"/>
                <w:noProof/>
              </w:rPr>
              <w:t>Supplementary Figure SN2</w:t>
            </w:r>
            <w:r>
              <w:rPr>
                <w:noProof/>
                <w:webHidden/>
              </w:rPr>
              <w:tab/>
            </w:r>
            <w:r>
              <w:rPr>
                <w:noProof/>
                <w:webHidden/>
              </w:rPr>
              <w:fldChar w:fldCharType="begin"/>
            </w:r>
            <w:r>
              <w:rPr>
                <w:noProof/>
                <w:webHidden/>
              </w:rPr>
              <w:instrText xml:space="preserve"> PAGEREF _Toc117775346 \h </w:instrText>
            </w:r>
            <w:r>
              <w:rPr>
                <w:noProof/>
                <w:webHidden/>
              </w:rPr>
            </w:r>
            <w:r>
              <w:rPr>
                <w:noProof/>
                <w:webHidden/>
              </w:rPr>
              <w:fldChar w:fldCharType="separate"/>
            </w:r>
            <w:r>
              <w:rPr>
                <w:noProof/>
                <w:webHidden/>
              </w:rPr>
              <w:t>11</w:t>
            </w:r>
            <w:r>
              <w:rPr>
                <w:noProof/>
                <w:webHidden/>
              </w:rPr>
              <w:fldChar w:fldCharType="end"/>
            </w:r>
          </w:hyperlink>
        </w:p>
        <w:p w14:paraId="762351BF" w14:textId="59346B1E"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47" w:history="1">
            <w:r w:rsidRPr="00423FC1">
              <w:rPr>
                <w:rStyle w:val="Hyperlink"/>
                <w:noProof/>
              </w:rPr>
              <w:t>Supplementary Figure SN3</w:t>
            </w:r>
            <w:r>
              <w:rPr>
                <w:noProof/>
                <w:webHidden/>
              </w:rPr>
              <w:tab/>
            </w:r>
            <w:r>
              <w:rPr>
                <w:noProof/>
                <w:webHidden/>
              </w:rPr>
              <w:fldChar w:fldCharType="begin"/>
            </w:r>
            <w:r>
              <w:rPr>
                <w:noProof/>
                <w:webHidden/>
              </w:rPr>
              <w:instrText xml:space="preserve"> PAGEREF _Toc117775347 \h </w:instrText>
            </w:r>
            <w:r>
              <w:rPr>
                <w:noProof/>
                <w:webHidden/>
              </w:rPr>
            </w:r>
            <w:r>
              <w:rPr>
                <w:noProof/>
                <w:webHidden/>
              </w:rPr>
              <w:fldChar w:fldCharType="separate"/>
            </w:r>
            <w:r>
              <w:rPr>
                <w:noProof/>
                <w:webHidden/>
              </w:rPr>
              <w:t>12</w:t>
            </w:r>
            <w:r>
              <w:rPr>
                <w:noProof/>
                <w:webHidden/>
              </w:rPr>
              <w:fldChar w:fldCharType="end"/>
            </w:r>
          </w:hyperlink>
        </w:p>
        <w:p w14:paraId="4403F237" w14:textId="043AF06E"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48" w:history="1">
            <w:r w:rsidRPr="00423FC1">
              <w:rPr>
                <w:rStyle w:val="Hyperlink"/>
                <w:noProof/>
              </w:rPr>
              <w:t>Supplementary Figure SN4</w:t>
            </w:r>
            <w:r>
              <w:rPr>
                <w:noProof/>
                <w:webHidden/>
              </w:rPr>
              <w:tab/>
            </w:r>
            <w:r>
              <w:rPr>
                <w:noProof/>
                <w:webHidden/>
              </w:rPr>
              <w:fldChar w:fldCharType="begin"/>
            </w:r>
            <w:r>
              <w:rPr>
                <w:noProof/>
                <w:webHidden/>
              </w:rPr>
              <w:instrText xml:space="preserve"> PAGEREF _Toc117775348 \h </w:instrText>
            </w:r>
            <w:r>
              <w:rPr>
                <w:noProof/>
                <w:webHidden/>
              </w:rPr>
            </w:r>
            <w:r>
              <w:rPr>
                <w:noProof/>
                <w:webHidden/>
              </w:rPr>
              <w:fldChar w:fldCharType="separate"/>
            </w:r>
            <w:r>
              <w:rPr>
                <w:noProof/>
                <w:webHidden/>
              </w:rPr>
              <w:t>13</w:t>
            </w:r>
            <w:r>
              <w:rPr>
                <w:noProof/>
                <w:webHidden/>
              </w:rPr>
              <w:fldChar w:fldCharType="end"/>
            </w:r>
          </w:hyperlink>
        </w:p>
        <w:p w14:paraId="666FFC1F" w14:textId="2931CE81"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49" w:history="1">
            <w:r w:rsidRPr="00423FC1">
              <w:rPr>
                <w:rStyle w:val="Hyperlink"/>
                <w:noProof/>
              </w:rPr>
              <w:t>Supplementary Figure SN5</w:t>
            </w:r>
            <w:r>
              <w:rPr>
                <w:noProof/>
                <w:webHidden/>
              </w:rPr>
              <w:tab/>
            </w:r>
            <w:r>
              <w:rPr>
                <w:noProof/>
                <w:webHidden/>
              </w:rPr>
              <w:fldChar w:fldCharType="begin"/>
            </w:r>
            <w:r>
              <w:rPr>
                <w:noProof/>
                <w:webHidden/>
              </w:rPr>
              <w:instrText xml:space="preserve"> PAGEREF _Toc117775349 \h </w:instrText>
            </w:r>
            <w:r>
              <w:rPr>
                <w:noProof/>
                <w:webHidden/>
              </w:rPr>
            </w:r>
            <w:r>
              <w:rPr>
                <w:noProof/>
                <w:webHidden/>
              </w:rPr>
              <w:fldChar w:fldCharType="separate"/>
            </w:r>
            <w:r>
              <w:rPr>
                <w:noProof/>
                <w:webHidden/>
              </w:rPr>
              <w:t>14</w:t>
            </w:r>
            <w:r>
              <w:rPr>
                <w:noProof/>
                <w:webHidden/>
              </w:rPr>
              <w:fldChar w:fldCharType="end"/>
            </w:r>
          </w:hyperlink>
        </w:p>
        <w:p w14:paraId="712830C9" w14:textId="5BE947D4"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50" w:history="1">
            <w:r w:rsidRPr="00423FC1">
              <w:rPr>
                <w:rStyle w:val="Hyperlink"/>
                <w:noProof/>
              </w:rPr>
              <w:t>Supplementary Figure SN6</w:t>
            </w:r>
            <w:r>
              <w:rPr>
                <w:noProof/>
                <w:webHidden/>
              </w:rPr>
              <w:tab/>
            </w:r>
            <w:r>
              <w:rPr>
                <w:noProof/>
                <w:webHidden/>
              </w:rPr>
              <w:fldChar w:fldCharType="begin"/>
            </w:r>
            <w:r>
              <w:rPr>
                <w:noProof/>
                <w:webHidden/>
              </w:rPr>
              <w:instrText xml:space="preserve"> PAGEREF _Toc117775350 \h </w:instrText>
            </w:r>
            <w:r>
              <w:rPr>
                <w:noProof/>
                <w:webHidden/>
              </w:rPr>
            </w:r>
            <w:r>
              <w:rPr>
                <w:noProof/>
                <w:webHidden/>
              </w:rPr>
              <w:fldChar w:fldCharType="separate"/>
            </w:r>
            <w:r>
              <w:rPr>
                <w:noProof/>
                <w:webHidden/>
              </w:rPr>
              <w:t>15</w:t>
            </w:r>
            <w:r>
              <w:rPr>
                <w:noProof/>
                <w:webHidden/>
              </w:rPr>
              <w:fldChar w:fldCharType="end"/>
            </w:r>
          </w:hyperlink>
        </w:p>
        <w:p w14:paraId="2DE49511" w14:textId="01943983" w:rsidR="009A3829" w:rsidRDefault="009A3829" w:rsidP="009A3829">
          <w:pPr>
            <w:pStyle w:val="TOC3"/>
            <w:ind w:leftChars="0" w:left="0" w:firstLineChars="100" w:firstLine="220"/>
            <w:rPr>
              <w:rFonts w:asciiTheme="minorHAnsi" w:eastAsiaTheme="minorEastAsia" w:hAnsiTheme="minorHAnsi" w:cstheme="minorBidi"/>
              <w:noProof/>
              <w:kern w:val="2"/>
              <w:sz w:val="20"/>
            </w:rPr>
          </w:pPr>
          <w:hyperlink w:anchor="_Toc117775351" w:history="1">
            <w:r w:rsidRPr="00423FC1">
              <w:rPr>
                <w:rStyle w:val="Hyperlink"/>
                <w:noProof/>
              </w:rPr>
              <w:t>Supplementary Figure SN7</w:t>
            </w:r>
            <w:r>
              <w:rPr>
                <w:noProof/>
                <w:webHidden/>
              </w:rPr>
              <w:tab/>
            </w:r>
            <w:r>
              <w:rPr>
                <w:noProof/>
                <w:webHidden/>
              </w:rPr>
              <w:fldChar w:fldCharType="begin"/>
            </w:r>
            <w:r>
              <w:rPr>
                <w:noProof/>
                <w:webHidden/>
              </w:rPr>
              <w:instrText xml:space="preserve"> PAGEREF _Toc117775351 \h </w:instrText>
            </w:r>
            <w:r>
              <w:rPr>
                <w:noProof/>
                <w:webHidden/>
              </w:rPr>
            </w:r>
            <w:r>
              <w:rPr>
                <w:noProof/>
                <w:webHidden/>
              </w:rPr>
              <w:fldChar w:fldCharType="separate"/>
            </w:r>
            <w:r>
              <w:rPr>
                <w:noProof/>
                <w:webHidden/>
              </w:rPr>
              <w:t>17</w:t>
            </w:r>
            <w:r>
              <w:rPr>
                <w:noProof/>
                <w:webHidden/>
              </w:rPr>
              <w:fldChar w:fldCharType="end"/>
            </w:r>
          </w:hyperlink>
        </w:p>
        <w:p w14:paraId="3537855E" w14:textId="27D5D717" w:rsidR="009A3829" w:rsidRDefault="009A3829">
          <w:pPr>
            <w:pStyle w:val="TOC1"/>
            <w:rPr>
              <w:rFonts w:asciiTheme="minorHAnsi" w:eastAsiaTheme="minorEastAsia" w:hAnsiTheme="minorHAnsi" w:cstheme="minorBidi"/>
              <w:noProof/>
              <w:kern w:val="2"/>
              <w:sz w:val="20"/>
            </w:rPr>
          </w:pPr>
          <w:hyperlink w:anchor="_Toc117775352" w:history="1">
            <w:r w:rsidRPr="00423FC1">
              <w:rPr>
                <w:rStyle w:val="Hyperlink"/>
                <w:noProof/>
              </w:rPr>
              <w:t>References</w:t>
            </w:r>
            <w:r>
              <w:rPr>
                <w:noProof/>
                <w:webHidden/>
              </w:rPr>
              <w:tab/>
            </w:r>
            <w:r>
              <w:rPr>
                <w:noProof/>
                <w:webHidden/>
              </w:rPr>
              <w:fldChar w:fldCharType="begin"/>
            </w:r>
            <w:r>
              <w:rPr>
                <w:noProof/>
                <w:webHidden/>
              </w:rPr>
              <w:instrText xml:space="preserve"> PAGEREF _Toc117775352 \h </w:instrText>
            </w:r>
            <w:r>
              <w:rPr>
                <w:noProof/>
                <w:webHidden/>
              </w:rPr>
            </w:r>
            <w:r>
              <w:rPr>
                <w:noProof/>
                <w:webHidden/>
              </w:rPr>
              <w:fldChar w:fldCharType="separate"/>
            </w:r>
            <w:r>
              <w:rPr>
                <w:noProof/>
                <w:webHidden/>
              </w:rPr>
              <w:t>18</w:t>
            </w:r>
            <w:r>
              <w:rPr>
                <w:noProof/>
                <w:webHidden/>
              </w:rPr>
              <w:fldChar w:fldCharType="end"/>
            </w:r>
          </w:hyperlink>
        </w:p>
        <w:p w14:paraId="3230AE40" w14:textId="2E0438F9" w:rsidR="00BB768F" w:rsidRPr="00C64E79" w:rsidRDefault="00BB768F">
          <w:pPr>
            <w:pStyle w:val="TOC1"/>
          </w:pPr>
          <w:r w:rsidRPr="00C64E79">
            <w:rPr>
              <w:noProof/>
            </w:rPr>
            <w:fldChar w:fldCharType="end"/>
          </w:r>
        </w:p>
      </w:sdtContent>
    </w:sdt>
    <w:p w14:paraId="10999C74" w14:textId="77777777" w:rsidR="00BB768F" w:rsidRPr="00C64E79" w:rsidRDefault="00BB768F">
      <w:pPr>
        <w:spacing w:after="160" w:line="259" w:lineRule="auto"/>
        <w:ind w:firstLineChars="0" w:firstLine="0"/>
        <w:rPr>
          <w:rFonts w:eastAsia="맑은 고딕"/>
          <w:szCs w:val="21"/>
        </w:rPr>
      </w:pPr>
      <w:r w:rsidRPr="00C64E79">
        <w:rPr>
          <w:rFonts w:eastAsia="맑은 고딕"/>
          <w:szCs w:val="21"/>
        </w:rPr>
        <w:br w:type="page"/>
      </w:r>
    </w:p>
    <w:bookmarkEnd w:id="0"/>
    <w:p w14:paraId="7013C164" w14:textId="77777777" w:rsidR="00BB768F" w:rsidRPr="00C64E79" w:rsidRDefault="00BB768F" w:rsidP="005C073C">
      <w:pPr>
        <w:spacing w:after="160" w:line="259" w:lineRule="auto"/>
        <w:ind w:firstLineChars="0" w:firstLine="0"/>
        <w:jc w:val="center"/>
        <w:rPr>
          <w:rFonts w:eastAsiaTheme="minorEastAsia"/>
          <w:b/>
        </w:rPr>
      </w:pPr>
      <w:r w:rsidRPr="00C64E79">
        <w:rPr>
          <w:noProof/>
        </w:rPr>
        <w:lastRenderedPageBreak/>
        <w:drawing>
          <wp:inline distT="0" distB="0" distL="0" distR="0" wp14:anchorId="225FC2A2" wp14:editId="4EBA8DBA">
            <wp:extent cx="3657600" cy="3225600"/>
            <wp:effectExtent l="0" t="0" r="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3225600"/>
                    </a:xfrm>
                    <a:prstGeom prst="rect">
                      <a:avLst/>
                    </a:prstGeom>
                    <a:noFill/>
                    <a:ln>
                      <a:noFill/>
                    </a:ln>
                  </pic:spPr>
                </pic:pic>
              </a:graphicData>
            </a:graphic>
          </wp:inline>
        </w:drawing>
      </w:r>
    </w:p>
    <w:p w14:paraId="40EEFC75" w14:textId="77777777" w:rsidR="00BB768F" w:rsidRPr="00C64E79" w:rsidRDefault="00BB768F" w:rsidP="000933FF">
      <w:pPr>
        <w:ind w:firstLineChars="0" w:firstLine="0"/>
        <w:rPr>
          <w:rFonts w:eastAsiaTheme="minorEastAsia"/>
          <w:sz w:val="20"/>
          <w:szCs w:val="20"/>
        </w:rPr>
      </w:pPr>
    </w:p>
    <w:p w14:paraId="2B57FA55" w14:textId="76DD9CB1" w:rsidR="00BB768F" w:rsidRPr="009F48F3" w:rsidRDefault="00BB768F" w:rsidP="00984B20">
      <w:pPr>
        <w:ind w:firstLineChars="0" w:firstLine="0"/>
        <w:rPr>
          <w:rFonts w:eastAsiaTheme="minorEastAsia"/>
          <w:sz w:val="20"/>
          <w:szCs w:val="20"/>
        </w:rPr>
      </w:pPr>
      <w:bookmarkStart w:id="3" w:name="_Toc117775337"/>
      <w:r w:rsidRPr="00DE0219">
        <w:rPr>
          <w:rStyle w:val="Heading2Char"/>
          <w:sz w:val="20"/>
          <w:szCs w:val="20"/>
        </w:rPr>
        <w:t xml:space="preserve">Supplementary Figure </w:t>
      </w:r>
      <w:r w:rsidRPr="00DE0219">
        <w:rPr>
          <w:rStyle w:val="Heading2Char"/>
          <w:sz w:val="20"/>
          <w:szCs w:val="20"/>
        </w:rPr>
        <w:fldChar w:fldCharType="begin"/>
      </w:r>
      <w:r w:rsidRPr="00DE0219">
        <w:rPr>
          <w:rStyle w:val="Heading2Char"/>
          <w:sz w:val="20"/>
          <w:szCs w:val="20"/>
        </w:rPr>
        <w:instrText xml:space="preserve"> SEQ Supplementary_Figure \* ARABIC </w:instrText>
      </w:r>
      <w:r w:rsidRPr="00DE0219">
        <w:rPr>
          <w:rStyle w:val="Heading2Char"/>
          <w:sz w:val="20"/>
          <w:szCs w:val="20"/>
        </w:rPr>
        <w:fldChar w:fldCharType="separate"/>
      </w:r>
      <w:r w:rsidRPr="00DE0219">
        <w:rPr>
          <w:rStyle w:val="Heading2Char"/>
          <w:noProof/>
          <w:sz w:val="20"/>
          <w:szCs w:val="20"/>
        </w:rPr>
        <w:t>1</w:t>
      </w:r>
      <w:r w:rsidRPr="00DE0219">
        <w:rPr>
          <w:rStyle w:val="Heading2Char"/>
          <w:sz w:val="20"/>
          <w:szCs w:val="20"/>
        </w:rPr>
        <w:fldChar w:fldCharType="end"/>
      </w:r>
      <w:r w:rsidRPr="00DE0219">
        <w:rPr>
          <w:rStyle w:val="Heading2Char"/>
          <w:sz w:val="20"/>
          <w:szCs w:val="20"/>
        </w:rPr>
        <w:t>.</w:t>
      </w:r>
      <w:bookmarkEnd w:id="3"/>
      <w:r w:rsidRPr="00DE0219">
        <w:rPr>
          <w:rFonts w:eastAsiaTheme="minorEastAsia"/>
          <w:b/>
          <w:sz w:val="20"/>
          <w:szCs w:val="20"/>
        </w:rPr>
        <w:t xml:space="preserve"> Aberration map decomposition by Zernike modes. </w:t>
      </w:r>
      <w:proofErr w:type="spellStart"/>
      <w:proofErr w:type="gramStart"/>
      <w:r w:rsidRPr="00DE0219">
        <w:rPr>
          <w:rFonts w:eastAsiaTheme="minorEastAsia"/>
          <w:b/>
          <w:sz w:val="20"/>
          <w:szCs w:val="20"/>
        </w:rPr>
        <w:t>a</w:t>
      </w:r>
      <w:proofErr w:type="spellEnd"/>
      <w:proofErr w:type="gramEnd"/>
      <w:r w:rsidRPr="00DE0219">
        <w:rPr>
          <w:rFonts w:eastAsiaTheme="minorEastAsia"/>
          <w:sz w:val="20"/>
          <w:szCs w:val="20"/>
        </w:rPr>
        <w:t xml:space="preserve"> Original aberration map identified by CLASS shown in the inset of Fig. 2c. </w:t>
      </w:r>
      <w:r w:rsidRPr="00DE0219">
        <w:rPr>
          <w:rFonts w:eastAsiaTheme="minorEastAsia"/>
          <w:b/>
          <w:sz w:val="20"/>
          <w:szCs w:val="20"/>
        </w:rPr>
        <w:t>b</w:t>
      </w:r>
      <w:r w:rsidRPr="00DE0219">
        <w:rPr>
          <w:rFonts w:eastAsiaTheme="minorEastAsia"/>
          <w:sz w:val="20"/>
          <w:szCs w:val="20"/>
        </w:rPr>
        <w:t xml:space="preserve"> Reconstructed aberration map using the first 100 Zernike modes. It was quite </w:t>
      </w:r>
      <w:proofErr w:type="gramStart"/>
      <w:r w:rsidRPr="00DE0219">
        <w:rPr>
          <w:rFonts w:eastAsiaTheme="minorEastAsia"/>
          <w:sz w:val="20"/>
          <w:szCs w:val="20"/>
        </w:rPr>
        <w:t>similar to</w:t>
      </w:r>
      <w:proofErr w:type="gramEnd"/>
      <w:r w:rsidRPr="00DE0219">
        <w:rPr>
          <w:rFonts w:eastAsiaTheme="minorEastAsia"/>
          <w:sz w:val="20"/>
          <w:szCs w:val="20"/>
        </w:rPr>
        <w:t xml:space="preserve"> the original map in </w:t>
      </w:r>
      <w:r w:rsidRPr="00DE0219">
        <w:rPr>
          <w:rFonts w:eastAsiaTheme="minorEastAsia"/>
          <w:b/>
          <w:bCs/>
          <w:sz w:val="20"/>
          <w:szCs w:val="20"/>
        </w:rPr>
        <w:t>a</w:t>
      </w:r>
      <w:r w:rsidRPr="00DE0219">
        <w:rPr>
          <w:rFonts w:eastAsiaTheme="minorEastAsia"/>
          <w:sz w:val="20"/>
          <w:szCs w:val="20"/>
        </w:rPr>
        <w:t xml:space="preserve">, but slight differences were observed in the high spatial </w:t>
      </w:r>
      <w:r w:rsidRPr="009F48F3">
        <w:rPr>
          <w:rFonts w:eastAsiaTheme="minorEastAsia"/>
          <w:sz w:val="20"/>
          <w:szCs w:val="20"/>
        </w:rPr>
        <w:t>frequency region. Its correlation with the original aberration map was 0.79</w:t>
      </w:r>
      <w:r w:rsidRPr="00AD397B">
        <w:rPr>
          <w:rFonts w:eastAsiaTheme="minorEastAsia"/>
          <w:sz w:val="20"/>
          <w:szCs w:val="20"/>
        </w:rPr>
        <w:t xml:space="preserve">7. </w:t>
      </w:r>
      <w:r w:rsidRPr="00AD397B">
        <w:rPr>
          <w:rFonts w:eastAsiaTheme="minorEastAsia"/>
          <w:b/>
          <w:bCs/>
          <w:sz w:val="20"/>
          <w:szCs w:val="20"/>
        </w:rPr>
        <w:t>c</w:t>
      </w:r>
      <w:r w:rsidRPr="00AD397B">
        <w:rPr>
          <w:rFonts w:eastAsiaTheme="minorEastAsia"/>
          <w:sz w:val="20"/>
          <w:szCs w:val="20"/>
        </w:rPr>
        <w:t xml:space="preserve"> Same as </w:t>
      </w:r>
      <w:proofErr w:type="gramStart"/>
      <w:r w:rsidRPr="00AD397B">
        <w:rPr>
          <w:rFonts w:eastAsiaTheme="minorEastAsia"/>
          <w:b/>
          <w:bCs/>
          <w:sz w:val="20"/>
          <w:szCs w:val="20"/>
        </w:rPr>
        <w:t>b</w:t>
      </w:r>
      <w:r w:rsidRPr="00AD397B">
        <w:rPr>
          <w:rFonts w:eastAsiaTheme="minorEastAsia"/>
          <w:sz w:val="20"/>
          <w:szCs w:val="20"/>
        </w:rPr>
        <w:t>, but</w:t>
      </w:r>
      <w:proofErr w:type="gramEnd"/>
      <w:r w:rsidRPr="00AD397B">
        <w:rPr>
          <w:rFonts w:eastAsiaTheme="minorEastAsia"/>
          <w:sz w:val="20"/>
          <w:szCs w:val="20"/>
        </w:rPr>
        <w:t xml:space="preserve"> using the first 1000 Zernike modes. </w:t>
      </w:r>
      <w:r w:rsidRPr="00AD397B">
        <w:rPr>
          <w:sz w:val="20"/>
          <w:szCs w:val="20"/>
        </w:rPr>
        <w:t xml:space="preserve">This aberration map was almost identical to the original one. </w:t>
      </w:r>
      <w:r w:rsidRPr="00AD397B">
        <w:rPr>
          <w:rFonts w:eastAsiaTheme="minorEastAsia"/>
          <w:sz w:val="20"/>
          <w:szCs w:val="20"/>
        </w:rPr>
        <w:t>Its correlation with the original aberration map was 0.926</w:t>
      </w:r>
      <w:r w:rsidRPr="00A241DA">
        <w:rPr>
          <w:rFonts w:eastAsiaTheme="minorEastAsia"/>
          <w:sz w:val="20"/>
          <w:szCs w:val="20"/>
        </w:rPr>
        <w:t xml:space="preserve">. </w:t>
      </w:r>
      <w:r w:rsidRPr="00A241DA">
        <w:rPr>
          <w:rFonts w:eastAsiaTheme="minorEastAsia"/>
          <w:b/>
          <w:sz w:val="20"/>
          <w:szCs w:val="20"/>
        </w:rPr>
        <w:t>d</w:t>
      </w:r>
      <w:r w:rsidRPr="00A241DA">
        <w:rPr>
          <w:rFonts w:eastAsiaTheme="minorEastAsia"/>
          <w:bCs/>
          <w:sz w:val="20"/>
          <w:szCs w:val="20"/>
        </w:rPr>
        <w:t>,</w:t>
      </w:r>
      <w:r w:rsidRPr="00A241DA">
        <w:rPr>
          <w:rFonts w:eastAsiaTheme="minorEastAsia"/>
          <w:b/>
          <w:sz w:val="20"/>
          <w:szCs w:val="20"/>
        </w:rPr>
        <w:t xml:space="preserve"> e</w:t>
      </w:r>
      <w:r w:rsidRPr="00A241DA">
        <w:rPr>
          <w:rFonts w:eastAsiaTheme="minorEastAsia"/>
          <w:sz w:val="20"/>
          <w:szCs w:val="20"/>
        </w:rPr>
        <w:t xml:space="preserve"> Coefficients of first 100 and 1000 Zernike modes constituting the reconstructed aberration maps in </w:t>
      </w:r>
      <w:r w:rsidRPr="00A241DA">
        <w:rPr>
          <w:rFonts w:eastAsiaTheme="minorEastAsia"/>
          <w:b/>
          <w:sz w:val="20"/>
          <w:szCs w:val="20"/>
        </w:rPr>
        <w:t>b</w:t>
      </w:r>
      <w:r w:rsidRPr="00A241DA">
        <w:rPr>
          <w:rFonts w:eastAsiaTheme="minorEastAsia"/>
          <w:sz w:val="20"/>
          <w:szCs w:val="20"/>
        </w:rPr>
        <w:t xml:space="preserve"> and </w:t>
      </w:r>
      <w:r w:rsidRPr="00A241DA">
        <w:rPr>
          <w:rFonts w:eastAsiaTheme="minorEastAsia"/>
          <w:b/>
          <w:sz w:val="20"/>
          <w:szCs w:val="20"/>
        </w:rPr>
        <w:t>c</w:t>
      </w:r>
      <w:r w:rsidRPr="00A241DA">
        <w:rPr>
          <w:rFonts w:eastAsiaTheme="minorEastAsia"/>
          <w:sz w:val="20"/>
          <w:szCs w:val="20"/>
        </w:rPr>
        <w:t>, respectively. Note that the m</w:t>
      </w:r>
      <w:r w:rsidRPr="00A241DA">
        <w:rPr>
          <w:sz w:val="20"/>
          <w:szCs w:val="20"/>
        </w:rPr>
        <w:t>ode number over 20 still had non-negligible contributions. This indicates the complexity of the corrected aberration in this work considering that most of the previous reports dealt with aberrations composed of the first ~20 Zernike modes</w:t>
      </w:r>
      <w:sdt>
        <w:sdtPr>
          <w:rPr>
            <w:color w:val="000000"/>
            <w:sz w:val="20"/>
            <w:szCs w:val="20"/>
            <w:vertAlign w:val="superscript"/>
          </w:rPr>
          <w:tag w:val="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"/>
          <w:id w:val="997232867"/>
          <w:placeholder>
            <w:docPart w:val="DefaultPlaceholder_-1854013440"/>
          </w:placeholder>
        </w:sdtPr>
        <w:sdtEndPr>
          <w:rPr>
            <w:sz w:val="22"/>
            <w:szCs w:val="22"/>
          </w:rPr>
        </w:sdtEndPr>
        <w:sdtContent>
          <w:r w:rsidRPr="00BB768F">
            <w:rPr>
              <w:color w:val="000000"/>
              <w:vertAlign w:val="superscript"/>
            </w:rPr>
            <w:t>1–4</w:t>
          </w:r>
        </w:sdtContent>
      </w:sdt>
      <w:r w:rsidRPr="00A241DA">
        <w:rPr>
          <w:sz w:val="20"/>
          <w:szCs w:val="20"/>
        </w:rPr>
        <w:t>.</w:t>
      </w:r>
      <w:r w:rsidRPr="00A241DA">
        <w:rPr>
          <w:rFonts w:eastAsiaTheme="minorEastAsia"/>
          <w:sz w:val="20"/>
          <w:szCs w:val="20"/>
        </w:rPr>
        <w:t xml:space="preserve"> </w:t>
      </w:r>
      <w:r w:rsidRPr="00A241DA">
        <w:rPr>
          <w:rFonts w:eastAsiaTheme="minorEastAsia"/>
          <w:b/>
          <w:sz w:val="20"/>
          <w:szCs w:val="20"/>
        </w:rPr>
        <w:t>f</w:t>
      </w:r>
      <w:r w:rsidRPr="00A241DA">
        <w:rPr>
          <w:rFonts w:eastAsiaTheme="minorEastAsia"/>
          <w:sz w:val="20"/>
          <w:szCs w:val="20"/>
        </w:rPr>
        <w:t xml:space="preserve"> Correlation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n</m:t>
            </m:r>
          </m:sub>
        </m:sSub>
      </m:oMath>
      <w:r w:rsidRPr="00A241DA">
        <w:rPr>
          <w:rFonts w:eastAsiaTheme="minorEastAsia"/>
          <w:sz w:val="20"/>
          <w:szCs w:val="20"/>
        </w:rPr>
        <w:t xml:space="preserve"> between the original aberration map and the aberration maps reconstructed using first </w:t>
      </w:r>
      <m:oMath>
        <m:r>
          <w:rPr>
            <w:rFonts w:ascii="Cambria Math" w:eastAsiaTheme="minorEastAsia" w:hAnsi="Cambria Math"/>
            <w:sz w:val="20"/>
            <w:szCs w:val="20"/>
          </w:rPr>
          <m:t>n</m:t>
        </m:r>
      </m:oMath>
      <w:r w:rsidRPr="00A241DA">
        <w:rPr>
          <w:rFonts w:eastAsiaTheme="minorEastAsia"/>
          <w:sz w:val="20"/>
          <w:szCs w:val="20"/>
        </w:rPr>
        <w:t xml:space="preserve"> Zernike modes (</w:t>
      </w:r>
      <m:oMath>
        <m:r>
          <w:rPr>
            <w:rFonts w:ascii="Cambria Math" w:eastAsiaTheme="minorEastAsia" w:hAnsi="Cambria Math"/>
            <w:sz w:val="20"/>
            <w:szCs w:val="20"/>
          </w:rPr>
          <m:t>n=1, 2 ,  ⋯ , 1000</m:t>
        </m:r>
      </m:oMath>
      <w:r w:rsidRPr="00A241DA">
        <w:rPr>
          <w:rFonts w:eastAsiaTheme="minorEastAsia"/>
          <w:sz w:val="20"/>
          <w:szCs w:val="20"/>
        </w:rPr>
        <w:t xml:space="preserve">). </w:t>
      </w:r>
      <w:r w:rsidRPr="00A241DA">
        <w:rPr>
          <w:sz w:val="20"/>
          <w:szCs w:val="20"/>
        </w:rPr>
        <w:t xml:space="preserve">Correlation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n</m:t>
            </m:r>
          </m:sub>
        </m:sSub>
      </m:oMath>
      <w:r w:rsidRPr="00A241DA">
        <w:rPr>
          <w:sz w:val="20"/>
          <w:szCs w:val="20"/>
        </w:rPr>
        <w:t xml:space="preserve"> increases as the total number </w:t>
      </w:r>
      <m:oMath>
        <m:r>
          <w:rPr>
            <w:rFonts w:ascii="Cambria Math" w:hAnsi="Cambria Math"/>
            <w:sz w:val="20"/>
            <w:szCs w:val="20"/>
          </w:rPr>
          <m:t>n</m:t>
        </m:r>
      </m:oMath>
      <w:r w:rsidRPr="00A241DA">
        <w:rPr>
          <w:rFonts w:eastAsiaTheme="minorEastAsia"/>
          <w:sz w:val="20"/>
          <w:szCs w:val="20"/>
        </w:rPr>
        <w:t xml:space="preserve"> of Zernike modes used for reconstruction increases. Correlations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n</m:t>
            </m:r>
          </m:sub>
        </m:sSub>
      </m:oMath>
      <w:r w:rsidRPr="009F48F3">
        <w:rPr>
          <w:rFonts w:eastAsiaTheme="minorEastAsia"/>
          <w:sz w:val="20"/>
          <w:szCs w:val="20"/>
        </w:rPr>
        <w:t xml:space="preserve"> for </w:t>
      </w:r>
      <m:oMath>
        <m:r>
          <w:rPr>
            <w:rFonts w:ascii="Cambria Math" w:eastAsiaTheme="minorEastAsia" w:hAnsi="Cambria Math"/>
            <w:sz w:val="20"/>
            <w:szCs w:val="20"/>
          </w:rPr>
          <m:t>n</m:t>
        </m:r>
      </m:oMath>
      <w:r w:rsidRPr="009F48F3">
        <w:rPr>
          <w:rFonts w:eastAsiaTheme="minorEastAsia"/>
          <w:sz w:val="20"/>
          <w:szCs w:val="20"/>
        </w:rPr>
        <w:t xml:space="preserve"> = 20, 100, 1000 were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20</m:t>
            </m:r>
          </m:sub>
        </m:sSub>
      </m:oMath>
      <w:r w:rsidRPr="009F48F3">
        <w:rPr>
          <w:rFonts w:eastAsiaTheme="minorEastAsia"/>
          <w:sz w:val="20"/>
          <w:szCs w:val="20"/>
        </w:rPr>
        <w:t xml:space="preserve"> = 0.517,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100</m:t>
            </m:r>
          </m:sub>
        </m:sSub>
      </m:oMath>
      <w:r w:rsidRPr="009F48F3">
        <w:rPr>
          <w:rFonts w:eastAsiaTheme="minorEastAsia"/>
          <w:sz w:val="20"/>
          <w:szCs w:val="20"/>
        </w:rPr>
        <w:t xml:space="preserve"> = 0.797, and </w:t>
      </w:r>
      <m:oMath>
        <m:sSub>
          <m:sSubPr>
            <m:ctrlPr>
              <w:rPr>
                <w:rFonts w:ascii="Cambria Math" w:eastAsiaTheme="minorEastAsia" w:hAnsi="Cambria Math"/>
                <w:i/>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1000</m:t>
            </m:r>
          </m:sub>
        </m:sSub>
      </m:oMath>
      <w:r w:rsidRPr="009F48F3">
        <w:rPr>
          <w:rFonts w:eastAsiaTheme="minorEastAsia"/>
          <w:sz w:val="20"/>
          <w:szCs w:val="20"/>
        </w:rPr>
        <w:t xml:space="preserve"> = 0.926, respectively.</w:t>
      </w:r>
    </w:p>
    <w:p w14:paraId="692B62F2" w14:textId="77777777" w:rsidR="00BB768F" w:rsidRPr="005A0FAB" w:rsidRDefault="00BB768F" w:rsidP="00984B20">
      <w:pPr>
        <w:ind w:firstLineChars="0" w:firstLine="0"/>
        <w:rPr>
          <w:rFonts w:eastAsiaTheme="minorEastAsia"/>
          <w:sz w:val="20"/>
          <w:szCs w:val="20"/>
          <w:shd w:val="clear" w:color="auto" w:fill="CCFF99"/>
        </w:rPr>
      </w:pPr>
    </w:p>
    <w:p w14:paraId="407FD679" w14:textId="77777777" w:rsidR="00BB768F" w:rsidRPr="005A0FAB" w:rsidRDefault="00BB768F">
      <w:pPr>
        <w:spacing w:after="160" w:line="259" w:lineRule="auto"/>
        <w:ind w:firstLineChars="0" w:firstLine="0"/>
        <w:rPr>
          <w:rFonts w:eastAsiaTheme="minorEastAsia"/>
          <w:sz w:val="20"/>
          <w:szCs w:val="20"/>
          <w:shd w:val="clear" w:color="auto" w:fill="CCFF99"/>
        </w:rPr>
      </w:pPr>
      <w:r w:rsidRPr="005A0FAB">
        <w:rPr>
          <w:rFonts w:eastAsiaTheme="minorEastAsia"/>
          <w:sz w:val="20"/>
          <w:szCs w:val="20"/>
          <w:shd w:val="clear" w:color="auto" w:fill="CCFF99"/>
        </w:rPr>
        <w:br w:type="page"/>
      </w:r>
    </w:p>
    <w:p w14:paraId="0353C3C4" w14:textId="77777777" w:rsidR="00BB768F" w:rsidRPr="005A0FAB" w:rsidRDefault="00BB768F" w:rsidP="00B233B3">
      <w:pPr>
        <w:ind w:firstLineChars="0" w:firstLine="0"/>
        <w:rPr>
          <w:rFonts w:eastAsiaTheme="minorEastAsia"/>
          <w:sz w:val="20"/>
          <w:szCs w:val="20"/>
          <w:shd w:val="clear" w:color="auto" w:fill="CCFF99"/>
        </w:rPr>
      </w:pPr>
      <w:r>
        <w:rPr>
          <w:noProof/>
        </w:rPr>
        <w:lastRenderedPageBreak/>
        <w:drawing>
          <wp:inline distT="0" distB="0" distL="0" distR="0" wp14:anchorId="65DC0058" wp14:editId="44061FC3">
            <wp:extent cx="5731510" cy="6247765"/>
            <wp:effectExtent l="0" t="0" r="2540" b="635"/>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6247765"/>
                    </a:xfrm>
                    <a:prstGeom prst="rect">
                      <a:avLst/>
                    </a:prstGeom>
                    <a:noFill/>
                    <a:ln>
                      <a:noFill/>
                    </a:ln>
                  </pic:spPr>
                </pic:pic>
              </a:graphicData>
            </a:graphic>
          </wp:inline>
        </w:drawing>
      </w:r>
    </w:p>
    <w:p w14:paraId="3F89E795" w14:textId="77777777" w:rsidR="00BB768F" w:rsidRPr="005A0FAB" w:rsidRDefault="00BB768F" w:rsidP="009C45EE">
      <w:pPr>
        <w:pStyle w:val="Caption"/>
        <w:rPr>
          <w:rFonts w:eastAsiaTheme="minorEastAsia"/>
          <w:shd w:val="clear" w:color="auto" w:fill="CCFF99"/>
        </w:rPr>
      </w:pPr>
    </w:p>
    <w:p w14:paraId="28860D82" w14:textId="77777777" w:rsidR="00BB768F" w:rsidRPr="005A0FAB" w:rsidRDefault="00BB768F" w:rsidP="00E9066F">
      <w:pPr>
        <w:pStyle w:val="Caption"/>
        <w:rPr>
          <w:color w:val="000000" w:themeColor="text1"/>
          <w:shd w:val="clear" w:color="auto" w:fill="CCFF99"/>
        </w:rPr>
      </w:pPr>
      <w:bookmarkStart w:id="4" w:name="_Toc117775338"/>
      <w:r w:rsidRPr="00A73EA8">
        <w:rPr>
          <w:rStyle w:val="Heading2Char"/>
        </w:rPr>
        <w:t xml:space="preserve">Supplementary Figure </w:t>
      </w:r>
      <w:r w:rsidRPr="00A73EA8">
        <w:rPr>
          <w:rStyle w:val="Heading2Char"/>
        </w:rPr>
        <w:fldChar w:fldCharType="begin"/>
      </w:r>
      <w:r w:rsidRPr="00A73EA8">
        <w:rPr>
          <w:rStyle w:val="Heading2Char"/>
        </w:rPr>
        <w:instrText xml:space="preserve"> SEQ Supplementary_Figure \* ARABIC </w:instrText>
      </w:r>
      <w:r w:rsidRPr="00A73EA8">
        <w:rPr>
          <w:rStyle w:val="Heading2Char"/>
        </w:rPr>
        <w:fldChar w:fldCharType="separate"/>
      </w:r>
      <w:r w:rsidRPr="00A73EA8">
        <w:rPr>
          <w:rStyle w:val="Heading2Char"/>
          <w:noProof/>
        </w:rPr>
        <w:t>2</w:t>
      </w:r>
      <w:r w:rsidRPr="00A73EA8">
        <w:rPr>
          <w:rStyle w:val="Heading2Char"/>
        </w:rPr>
        <w:fldChar w:fldCharType="end"/>
      </w:r>
      <w:r w:rsidRPr="00A73EA8">
        <w:rPr>
          <w:rStyle w:val="Heading2Char"/>
        </w:rPr>
        <w:t>.</w:t>
      </w:r>
      <w:bookmarkEnd w:id="4"/>
      <w:r w:rsidRPr="00A73EA8">
        <w:rPr>
          <w:b/>
        </w:rPr>
        <w:t xml:space="preserve"> Comparison of SMLM quality metrics for the cell data in Figs. 2c, d. </w:t>
      </w:r>
      <w:r w:rsidRPr="00A73EA8">
        <w:t xml:space="preserve"> Four different regions where single microtubules were isolated in the image field of </w:t>
      </w:r>
      <w:r w:rsidRPr="00AA1D69">
        <w:t>view were selected as sparse regions (including the yellow box in Figs. 2c, d). Likew</w:t>
      </w:r>
      <w:r w:rsidRPr="00240263">
        <w:t>ise, two different regions where microtubules were confluent were selected as dense regions (including the green box in Figs. 2c, d). Several parameters were extracted from these two types of regions for quantitative compariso</w:t>
      </w:r>
      <w:r w:rsidRPr="000F6B59">
        <w:t>n.</w:t>
      </w:r>
      <w:r w:rsidRPr="000F6B59">
        <w:rPr>
          <w:b/>
          <w:bCs w:val="0"/>
        </w:rPr>
        <w:t xml:space="preserve"> a </w:t>
      </w:r>
      <w:r w:rsidRPr="000F6B59">
        <w:t xml:space="preserve">Probability distribution of the FWHM of the PSFs identified by the </w:t>
      </w:r>
      <w:proofErr w:type="spellStart"/>
      <w:r w:rsidRPr="000F6B59">
        <w:t>ThunderSTORM</w:t>
      </w:r>
      <w:proofErr w:type="spellEnd"/>
      <w:r w:rsidRPr="000F6B59">
        <w:t xml:space="preserve">. In both cases, it is noteworthy that PSF FWHMs were widely spread without AO, extended even beyond 1 </w:t>
      </w:r>
      <w:r w:rsidRPr="000F6B59">
        <w:rPr>
          <w:rFonts w:ascii="Symbol" w:hAnsi="Symbol"/>
        </w:rPr>
        <w:t>m</w:t>
      </w:r>
      <w:r w:rsidRPr="000F6B59">
        <w:t xml:space="preserve">m. However, the distributions of PSF FWHMs were much narrower with AO. This supports that the PSF </w:t>
      </w:r>
      <w:r w:rsidRPr="003B75EF">
        <w:t xml:space="preserve">localization was robust with AO. </w:t>
      </w:r>
      <w:r w:rsidRPr="003B75EF">
        <w:rPr>
          <w:b/>
          <w:bCs w:val="0"/>
        </w:rPr>
        <w:t>b</w:t>
      </w:r>
      <w:r w:rsidRPr="003B75EF">
        <w:rPr>
          <w:bCs w:val="0"/>
        </w:rPr>
        <w:t xml:space="preserve"> </w:t>
      </w:r>
      <w:r w:rsidRPr="003B75EF">
        <w:rPr>
          <w:color w:val="000000" w:themeColor="text1"/>
        </w:rPr>
        <w:t>Histograms of photon number per emission PSF with</w:t>
      </w:r>
      <w:r w:rsidRPr="001E5833">
        <w:rPr>
          <w:color w:val="000000" w:themeColor="text1"/>
        </w:rPr>
        <w:t>out and with AO. In the sparse region (yellow box), it increased from 5.68</w:t>
      </w:r>
      <m:oMath>
        <m:r>
          <w:rPr>
            <w:rFonts w:ascii="Cambria Math" w:hAnsi="Cambria Math"/>
          </w:rPr>
          <m:t>×</m:t>
        </m:r>
      </m:oMath>
      <w:r w:rsidRPr="001E5833">
        <w:rPr>
          <w:color w:val="000000" w:themeColor="text1"/>
        </w:rPr>
        <w:t>10</w:t>
      </w:r>
      <w:r w:rsidRPr="001E5833">
        <w:rPr>
          <w:color w:val="000000" w:themeColor="text1"/>
          <w:vertAlign w:val="superscript"/>
        </w:rPr>
        <w:t>2</w:t>
      </w:r>
      <w:r w:rsidRPr="001E5833">
        <w:rPr>
          <w:color w:val="000000" w:themeColor="text1"/>
        </w:rPr>
        <w:t xml:space="preserve"> </w:t>
      </w:r>
      <w:r w:rsidRPr="00D70C79">
        <w:rPr>
          <w:color w:val="000000" w:themeColor="text1"/>
        </w:rPr>
        <w:t>photons to 1.08</w:t>
      </w:r>
      <m:oMath>
        <m:r>
          <w:rPr>
            <w:rFonts w:ascii="Cambria Math" w:hAnsi="Cambria Math"/>
          </w:rPr>
          <m:t>×</m:t>
        </m:r>
      </m:oMath>
      <w:r w:rsidRPr="00D70C79">
        <w:rPr>
          <w:color w:val="000000" w:themeColor="text1"/>
        </w:rPr>
        <w:t>10</w:t>
      </w:r>
      <w:r w:rsidRPr="00D70C79">
        <w:rPr>
          <w:color w:val="000000" w:themeColor="text1"/>
          <w:vertAlign w:val="superscript"/>
        </w:rPr>
        <w:t>3</w:t>
      </w:r>
      <w:r w:rsidRPr="00D70C79">
        <w:rPr>
          <w:color w:val="000000" w:themeColor="text1"/>
        </w:rPr>
        <w:t xml:space="preserve"> photons (~1.90</w:t>
      </w:r>
      <m:oMath>
        <m:r>
          <w:rPr>
            <w:rFonts w:ascii="Cambria Math" w:hAnsi="Cambria Math"/>
            <w:color w:val="000000" w:themeColor="text1"/>
          </w:rPr>
          <m:t>×</m:t>
        </m:r>
      </m:oMath>
      <w:r w:rsidRPr="00D70C79">
        <w:rPr>
          <w:color w:val="000000" w:themeColor="text1"/>
        </w:rPr>
        <w:t xml:space="preserve"> increase).</w:t>
      </w:r>
      <w:r w:rsidRPr="00EE1525">
        <w:rPr>
          <w:color w:val="000000" w:themeColor="text1"/>
        </w:rPr>
        <w:t xml:space="preserve"> In the dense region (green box), it increased from 6.8</w:t>
      </w:r>
      <m:oMath>
        <m:r>
          <w:rPr>
            <w:rFonts w:ascii="Cambria Math" w:hAnsi="Cambria Math"/>
            <w:color w:val="000000" w:themeColor="text1"/>
          </w:rPr>
          <m:t>4</m:t>
        </m:r>
        <m:r>
          <w:rPr>
            <w:rFonts w:ascii="Cambria Math" w:hAnsi="Cambria Math"/>
          </w:rPr>
          <m:t>×</m:t>
        </m:r>
      </m:oMath>
      <w:r w:rsidRPr="00EE1525">
        <w:rPr>
          <w:color w:val="000000" w:themeColor="text1"/>
        </w:rPr>
        <w:t>10</w:t>
      </w:r>
      <w:r w:rsidRPr="00EE1525">
        <w:rPr>
          <w:color w:val="000000" w:themeColor="text1"/>
          <w:vertAlign w:val="superscript"/>
        </w:rPr>
        <w:t>2</w:t>
      </w:r>
      <w:r w:rsidRPr="00EE1525">
        <w:rPr>
          <w:color w:val="000000" w:themeColor="text1"/>
        </w:rPr>
        <w:t xml:space="preserve"> photons to 1.68</w:t>
      </w:r>
      <m:oMath>
        <m:r>
          <w:rPr>
            <w:rFonts w:ascii="Cambria Math" w:hAnsi="Cambria Math"/>
          </w:rPr>
          <m:t>×</m:t>
        </m:r>
      </m:oMath>
      <w:r w:rsidRPr="00EE1525">
        <w:rPr>
          <w:color w:val="000000" w:themeColor="text1"/>
        </w:rPr>
        <w:t>10</w:t>
      </w:r>
      <w:r w:rsidRPr="00EE1525">
        <w:rPr>
          <w:color w:val="000000" w:themeColor="text1"/>
          <w:vertAlign w:val="superscript"/>
        </w:rPr>
        <w:t>3</w:t>
      </w:r>
      <w:r w:rsidRPr="00EE1525">
        <w:rPr>
          <w:color w:val="000000" w:themeColor="text1"/>
        </w:rPr>
        <w:t xml:space="preserve"> photons (~2.46</w:t>
      </w:r>
      <m:oMath>
        <m:r>
          <w:rPr>
            <w:rFonts w:ascii="Cambria Math" w:hAnsi="Cambria Math"/>
            <w:color w:val="000000" w:themeColor="text1"/>
          </w:rPr>
          <m:t>×</m:t>
        </m:r>
      </m:oMath>
      <w:r w:rsidRPr="00EE1525">
        <w:rPr>
          <w:color w:val="000000" w:themeColor="text1"/>
        </w:rPr>
        <w:t xml:space="preserve"> increase)</w:t>
      </w:r>
      <w:r w:rsidRPr="003A551E">
        <w:rPr>
          <w:color w:val="000000" w:themeColor="text1"/>
        </w:rPr>
        <w:t>.</w:t>
      </w:r>
      <w:r w:rsidRPr="003A551E">
        <w:rPr>
          <w:color w:val="FF0000"/>
        </w:rPr>
        <w:t xml:space="preserve"> </w:t>
      </w:r>
      <w:r w:rsidRPr="003A551E">
        <w:rPr>
          <w:b/>
          <w:bCs w:val="0"/>
        </w:rPr>
        <w:t>c</w:t>
      </w:r>
      <w:r w:rsidRPr="003A551E">
        <w:rPr>
          <w:bCs w:val="0"/>
        </w:rPr>
        <w:t xml:space="preserve"> Bar graphs of the total number of localizations. </w:t>
      </w:r>
      <w:r w:rsidRPr="003A551E">
        <w:rPr>
          <w:color w:val="000000" w:themeColor="text1"/>
        </w:rPr>
        <w:t xml:space="preserve">There was a remarkable increase in the localization numbers with AO. </w:t>
      </w:r>
      <w:r w:rsidRPr="003A551E">
        <w:t xml:space="preserve">In the sparse region (yellow box), it was increased </w:t>
      </w:r>
      <w:r w:rsidRPr="00F46B03">
        <w:t>from 7.88</w:t>
      </w:r>
      <m:oMath>
        <m:r>
          <w:rPr>
            <w:rFonts w:ascii="Cambria Math" w:hAnsi="Cambria Math"/>
          </w:rPr>
          <m:t>×</m:t>
        </m:r>
      </m:oMath>
      <w:r w:rsidRPr="00F46B03">
        <w:t>10</w:t>
      </w:r>
      <w:r w:rsidRPr="00F46B03">
        <w:rPr>
          <w:vertAlign w:val="superscript"/>
        </w:rPr>
        <w:t>2</w:t>
      </w:r>
      <w:r w:rsidRPr="00F46B03">
        <w:t xml:space="preserve"> to 1.43</w:t>
      </w:r>
      <m:oMath>
        <m:r>
          <w:rPr>
            <w:rFonts w:ascii="Cambria Math" w:hAnsi="Cambria Math"/>
          </w:rPr>
          <m:t>×</m:t>
        </m:r>
      </m:oMath>
      <w:r w:rsidRPr="00F46B03">
        <w:t>10</w:t>
      </w:r>
      <w:r w:rsidRPr="00F46B03">
        <w:rPr>
          <w:vertAlign w:val="superscript"/>
        </w:rPr>
        <w:t>4</w:t>
      </w:r>
      <w:r w:rsidRPr="00F46B03">
        <w:t xml:space="preserve"> </w:t>
      </w:r>
      <w:r w:rsidRPr="00F46B03">
        <w:rPr>
          <w:color w:val="000000" w:themeColor="text1"/>
        </w:rPr>
        <w:t>(~18</w:t>
      </w:r>
      <m:oMath>
        <m:r>
          <w:rPr>
            <w:rFonts w:ascii="Cambria Math" w:hAnsi="Cambria Math"/>
            <w:color w:val="000000" w:themeColor="text1"/>
          </w:rPr>
          <m:t>.1×</m:t>
        </m:r>
      </m:oMath>
      <w:r w:rsidRPr="00551C16">
        <w:rPr>
          <w:color w:val="000000" w:themeColor="text1"/>
        </w:rPr>
        <w:t xml:space="preserve"> increase).</w:t>
      </w:r>
      <w:r w:rsidRPr="00551C16">
        <w:t xml:space="preserve"> In the dense region (green box), it was increased from 5.9</w:t>
      </w:r>
      <m:oMath>
        <m:r>
          <w:rPr>
            <w:rFonts w:ascii="Cambria Math" w:hAnsi="Cambria Math"/>
          </w:rPr>
          <m:t>4×</m:t>
        </m:r>
      </m:oMath>
      <w:r w:rsidRPr="00551C16">
        <w:t>10</w:t>
      </w:r>
      <w:r w:rsidRPr="00551C16">
        <w:rPr>
          <w:vertAlign w:val="superscript"/>
        </w:rPr>
        <w:t>3</w:t>
      </w:r>
      <w:r w:rsidRPr="00551C16">
        <w:t xml:space="preserve"> </w:t>
      </w:r>
      <w:r w:rsidRPr="00D45E7C">
        <w:t>to 8.61</w:t>
      </w:r>
      <m:oMath>
        <m:r>
          <w:rPr>
            <w:rFonts w:ascii="Cambria Math" w:hAnsi="Cambria Math"/>
          </w:rPr>
          <m:t>×</m:t>
        </m:r>
      </m:oMath>
      <w:r w:rsidRPr="00D45E7C">
        <w:t>10</w:t>
      </w:r>
      <w:r w:rsidRPr="00D45E7C">
        <w:rPr>
          <w:vertAlign w:val="superscript"/>
        </w:rPr>
        <w:t>4</w:t>
      </w:r>
      <w:r w:rsidRPr="00D45E7C">
        <w:t xml:space="preserve"> </w:t>
      </w:r>
      <w:r w:rsidRPr="00D45E7C">
        <w:rPr>
          <w:color w:val="000000" w:themeColor="text1"/>
        </w:rPr>
        <w:t>(~14.5</w:t>
      </w:r>
      <m:oMath>
        <m:r>
          <w:rPr>
            <w:rFonts w:ascii="Cambria Math" w:hAnsi="Cambria Math"/>
            <w:color w:val="000000" w:themeColor="text1"/>
          </w:rPr>
          <m:t>×</m:t>
        </m:r>
      </m:oMath>
      <w:r w:rsidRPr="00D45E7C">
        <w:rPr>
          <w:color w:val="000000" w:themeColor="text1"/>
        </w:rPr>
        <w:t xml:space="preserve"> increase). </w:t>
      </w:r>
      <w:r w:rsidRPr="00D45E7C">
        <w:rPr>
          <w:b/>
          <w:bCs w:val="0"/>
          <w:color w:val="000000" w:themeColor="text1"/>
        </w:rPr>
        <w:t>d</w:t>
      </w:r>
      <w:r w:rsidRPr="00D45E7C">
        <w:rPr>
          <w:color w:val="000000" w:themeColor="text1"/>
        </w:rPr>
        <w:t>,</w:t>
      </w:r>
      <w:r w:rsidRPr="00D45E7C">
        <w:rPr>
          <w:b/>
          <w:bCs w:val="0"/>
          <w:color w:val="000000" w:themeColor="text1"/>
        </w:rPr>
        <w:t xml:space="preserve"> e</w:t>
      </w:r>
      <w:r w:rsidRPr="00D45E7C">
        <w:rPr>
          <w:color w:val="000000" w:themeColor="text1"/>
        </w:rPr>
        <w:t xml:space="preserve"> </w:t>
      </w:r>
      <w:r w:rsidRPr="00D45E7C">
        <w:rPr>
          <w:bCs w:val="0"/>
        </w:rPr>
        <w:t>Probability density curves obtained by the nearest neighbor analysis of SMLM images without (</w:t>
      </w:r>
      <w:r w:rsidRPr="00D45E7C">
        <w:rPr>
          <w:b/>
        </w:rPr>
        <w:t>d</w:t>
      </w:r>
      <w:r w:rsidRPr="00D45E7C">
        <w:rPr>
          <w:bCs w:val="0"/>
        </w:rPr>
        <w:t>) and with (</w:t>
      </w:r>
      <w:r w:rsidRPr="00D45E7C">
        <w:rPr>
          <w:b/>
        </w:rPr>
        <w:t>e</w:t>
      </w:r>
      <w:r w:rsidRPr="00D45E7C">
        <w:rPr>
          <w:bCs w:val="0"/>
        </w:rPr>
        <w:t xml:space="preserve">) </w:t>
      </w:r>
      <w:r w:rsidRPr="00D45E7C">
        <w:rPr>
          <w:bCs w:val="0"/>
        </w:rPr>
        <w:lastRenderedPageBreak/>
        <w:t>AO as in Figs. 2j</w:t>
      </w:r>
      <w:r>
        <w:rPr>
          <w:bCs w:val="0"/>
        </w:rPr>
        <w:t xml:space="preserve">, </w:t>
      </w:r>
      <w:r w:rsidRPr="00D45E7C">
        <w:rPr>
          <w:bCs w:val="0"/>
        </w:rPr>
        <w:t>l, but with separate fitting curves for a non-Gaussian and a</w:t>
      </w:r>
      <w:r w:rsidRPr="00C27EF7">
        <w:rPr>
          <w:bCs w:val="0"/>
        </w:rPr>
        <w:t xml:space="preserve"> Gaussian correction term (see Methods for the mathematical expression). </w:t>
      </w:r>
      <w:r w:rsidRPr="008534D2">
        <w:t>With AO, the non-Gaussian curves, accounting for individual single molecules, dominantly contributed to the probability density curve in both sparse (yellow boxes in Figs. 2c, d) and dense (green box</w:t>
      </w:r>
      <w:r w:rsidRPr="007F7CC2">
        <w:t>es in Figs. 2c, d) regio</w:t>
      </w:r>
      <w:r>
        <w:t>ns</w:t>
      </w:r>
      <w:r w:rsidRPr="007F7CC2">
        <w:t xml:space="preserve"> (</w:t>
      </w:r>
      <w:r w:rsidRPr="007F7CC2">
        <w:rPr>
          <w:b/>
          <w:bCs w:val="0"/>
        </w:rPr>
        <w:t>e</w:t>
      </w:r>
      <w:r w:rsidRPr="007F7CC2">
        <w:t>). This indicates that AO worked well regardless of the density of cellular microtubul</w:t>
      </w:r>
      <w:r w:rsidRPr="00805FDA">
        <w:t>es. Without AO, however, a differ</w:t>
      </w:r>
      <w:r w:rsidRPr="001417FA">
        <w:t xml:space="preserve">ent tendency was observed. In the dense region (green boxes in Figs. 2c, d), the Gaussian curve (magenta </w:t>
      </w:r>
      <w:r w:rsidRPr="005D6E2E">
        <w:t>curve), describing the effect of different neighboring molecules, ma</w:t>
      </w:r>
      <w:r w:rsidRPr="00906FC6">
        <w:t xml:space="preserve">de a significant contribution. By comparing AO-off and -on raw </w:t>
      </w:r>
      <w:r>
        <w:t>images</w:t>
      </w:r>
      <w:r w:rsidRPr="00906FC6">
        <w:t xml:space="preserve"> (Supplementary Video 1), it was visually confirmed that overlapping of PSFs among neighboring molecules was pronounced for AO off. This exp</w:t>
      </w:r>
      <w:r w:rsidRPr="00566E34">
        <w:t xml:space="preserve">lains why most of microtubules were not recognizable in the dense region without AO (green box in Fig. 2g). In the sparse region (yellow boxes in Figs. 2c, d), the non-Gaussian curve was dominant as both cases of AO off and on (middle panel in </w:t>
      </w:r>
      <w:r w:rsidRPr="00566E34">
        <w:rPr>
          <w:b/>
          <w:bCs w:val="0"/>
        </w:rPr>
        <w:t>d</w:t>
      </w:r>
      <w:r w:rsidRPr="00566E34">
        <w:t>). However, the FWHM of the non-Gaussian curve</w:t>
      </w:r>
      <w:r>
        <w:t>, i.e., localization precision,</w:t>
      </w:r>
      <w:r w:rsidRPr="00566E34">
        <w:t xml:space="preserve"> was much broader without AO (57 nm) than with AO (22 nm).</w:t>
      </w:r>
    </w:p>
    <w:p w14:paraId="39C0FE8E" w14:textId="77777777" w:rsidR="00BB768F" w:rsidRPr="005A0FAB" w:rsidRDefault="00BB768F">
      <w:pPr>
        <w:spacing w:after="160" w:line="259" w:lineRule="auto"/>
        <w:ind w:firstLineChars="0" w:firstLine="0"/>
        <w:rPr>
          <w:rFonts w:eastAsiaTheme="minorEastAsia"/>
          <w:shd w:val="clear" w:color="auto" w:fill="CCFF99"/>
        </w:rPr>
      </w:pPr>
      <w:r w:rsidRPr="005A0FAB">
        <w:rPr>
          <w:rFonts w:eastAsiaTheme="minorEastAsia"/>
          <w:shd w:val="clear" w:color="auto" w:fill="CCFF99"/>
        </w:rPr>
        <w:br w:type="page"/>
      </w:r>
    </w:p>
    <w:p w14:paraId="3BF26E9E" w14:textId="77777777" w:rsidR="00BB768F" w:rsidRPr="005A0FAB" w:rsidRDefault="00BB768F" w:rsidP="0044517D">
      <w:pPr>
        <w:pStyle w:val="Caption"/>
        <w:jc w:val="center"/>
        <w:rPr>
          <w:rFonts w:eastAsiaTheme="minorEastAsia"/>
          <w:b/>
          <w:bCs w:val="0"/>
          <w:color w:val="FF0000"/>
          <w:shd w:val="clear" w:color="auto" w:fill="CCFF99"/>
        </w:rPr>
      </w:pPr>
      <w:r>
        <w:rPr>
          <w:noProof/>
        </w:rPr>
        <w:lastRenderedPageBreak/>
        <w:drawing>
          <wp:inline distT="0" distB="0" distL="0" distR="0" wp14:anchorId="39FD55FB" wp14:editId="46D8455E">
            <wp:extent cx="5731510" cy="3689985"/>
            <wp:effectExtent l="0" t="0" r="2540" b="5715"/>
            <wp:docPr id="3"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689985"/>
                    </a:xfrm>
                    <a:prstGeom prst="rect">
                      <a:avLst/>
                    </a:prstGeom>
                    <a:noFill/>
                    <a:ln>
                      <a:noFill/>
                    </a:ln>
                  </pic:spPr>
                </pic:pic>
              </a:graphicData>
            </a:graphic>
          </wp:inline>
        </w:drawing>
      </w:r>
    </w:p>
    <w:p w14:paraId="5E8A85DA" w14:textId="77777777" w:rsidR="00BB768F" w:rsidRPr="005A0FAB" w:rsidRDefault="00BB768F" w:rsidP="004256CD">
      <w:pPr>
        <w:pStyle w:val="Caption"/>
        <w:rPr>
          <w:shd w:val="clear" w:color="auto" w:fill="CCFF99"/>
        </w:rPr>
      </w:pPr>
    </w:p>
    <w:p w14:paraId="033DEFF7" w14:textId="119E04AF" w:rsidR="00BB768F" w:rsidRDefault="00BB768F" w:rsidP="00BE1711">
      <w:pPr>
        <w:pStyle w:val="Caption"/>
        <w:rPr>
          <w:rFonts w:eastAsia="맑은 고딕"/>
          <w:color w:val="000000" w:themeColor="text1"/>
          <w:lang w:val="en-GB"/>
        </w:rPr>
      </w:pPr>
      <w:bookmarkStart w:id="5" w:name="_Ref81408578"/>
      <w:bookmarkStart w:id="6" w:name="_Toc117775339"/>
      <w:r w:rsidRPr="00B07178">
        <w:rPr>
          <w:rStyle w:val="Heading2Char"/>
        </w:rPr>
        <w:t xml:space="preserve">Supplementary Figure </w:t>
      </w:r>
      <w:r w:rsidRPr="00B07178">
        <w:rPr>
          <w:rStyle w:val="Heading2Char"/>
          <w:bCs w:val="0"/>
        </w:rPr>
        <w:fldChar w:fldCharType="begin"/>
      </w:r>
      <w:r w:rsidRPr="00B07178">
        <w:rPr>
          <w:rStyle w:val="Heading2Char"/>
        </w:rPr>
        <w:instrText xml:space="preserve"> SEQ Supplementary_Figure \* ARABIC </w:instrText>
      </w:r>
      <w:r w:rsidRPr="00B07178">
        <w:rPr>
          <w:rStyle w:val="Heading2Char"/>
          <w:bCs w:val="0"/>
        </w:rPr>
        <w:fldChar w:fldCharType="separate"/>
      </w:r>
      <w:r w:rsidRPr="00B07178">
        <w:rPr>
          <w:rStyle w:val="Heading2Char"/>
          <w:noProof/>
        </w:rPr>
        <w:t>3</w:t>
      </w:r>
      <w:r w:rsidRPr="00B07178">
        <w:rPr>
          <w:rStyle w:val="Heading2Char"/>
          <w:bCs w:val="0"/>
        </w:rPr>
        <w:fldChar w:fldCharType="end"/>
      </w:r>
      <w:bookmarkEnd w:id="5"/>
      <w:r w:rsidRPr="00B07178">
        <w:rPr>
          <w:rStyle w:val="Heading2Char"/>
        </w:rPr>
        <w:t>.</w:t>
      </w:r>
      <w:bookmarkEnd w:id="6"/>
      <w:r w:rsidRPr="00B07178">
        <w:rPr>
          <w:b/>
          <w:bCs w:val="0"/>
        </w:rPr>
        <w:t xml:space="preserve"> SMLM images of cells without an aberration layer. </w:t>
      </w:r>
      <w:r>
        <w:rPr>
          <w:b/>
          <w:bCs w:val="0"/>
        </w:rPr>
        <w:t>a</w:t>
      </w:r>
      <w:r w:rsidRPr="00C7527E">
        <w:t>,</w:t>
      </w:r>
      <w:r>
        <w:rPr>
          <w:b/>
          <w:bCs w:val="0"/>
        </w:rPr>
        <w:t xml:space="preserve"> </w:t>
      </w:r>
      <w:r w:rsidRPr="00B07178">
        <w:rPr>
          <w:b/>
          <w:bCs w:val="0"/>
        </w:rPr>
        <w:t>b</w:t>
      </w:r>
      <w:r w:rsidRPr="00B07178">
        <w:t xml:space="preserve"> Diffraction-limited fluorescence images without </w:t>
      </w:r>
      <w:r w:rsidR="00243732">
        <w:t>(</w:t>
      </w:r>
      <w:r w:rsidR="00243732" w:rsidRPr="00243732">
        <w:rPr>
          <w:b/>
          <w:bCs w:val="0"/>
        </w:rPr>
        <w:t>a</w:t>
      </w:r>
      <w:r w:rsidR="00243732">
        <w:t xml:space="preserve">) </w:t>
      </w:r>
      <w:r w:rsidRPr="00B07178">
        <w:t xml:space="preserve">and with </w:t>
      </w:r>
      <w:r w:rsidR="00243732">
        <w:t>(</w:t>
      </w:r>
      <w:r w:rsidR="00243732" w:rsidRPr="00243732">
        <w:rPr>
          <w:b/>
          <w:bCs w:val="0"/>
        </w:rPr>
        <w:t>b</w:t>
      </w:r>
      <w:r w:rsidR="00243732">
        <w:t xml:space="preserve">) </w:t>
      </w:r>
      <w:r w:rsidRPr="00B07178">
        <w:t xml:space="preserve">AO, respectively. </w:t>
      </w:r>
      <w:r w:rsidRPr="00B07178">
        <w:rPr>
          <w:rFonts w:eastAsia="맑은 고딕"/>
          <w:color w:val="000000" w:themeColor="text1"/>
          <w:lang w:val="en-GB"/>
        </w:rPr>
        <w:t>Images are normalized with respect to AO on.</w:t>
      </w:r>
      <w:r>
        <w:rPr>
          <w:rFonts w:eastAsia="맑은 고딕"/>
          <w:color w:val="000000" w:themeColor="text1"/>
          <w:lang w:val="en-GB"/>
        </w:rPr>
        <w:t xml:space="preserve"> Scale bars indicate 2.5 </w:t>
      </w:r>
      <w:r w:rsidRPr="00073AAB">
        <w:rPr>
          <w:rFonts w:ascii="Symbol" w:eastAsia="맑은 고딕" w:hAnsi="Symbol"/>
          <w:color w:val="000000" w:themeColor="text1"/>
          <w:lang w:val="en-GB"/>
        </w:rPr>
        <w:t>m</w:t>
      </w:r>
      <w:r>
        <w:rPr>
          <w:rFonts w:eastAsia="맑은 고딕"/>
          <w:color w:val="000000" w:themeColor="text1"/>
          <w:lang w:val="en-GB"/>
        </w:rPr>
        <w:t>m.</w:t>
      </w:r>
      <w:r w:rsidRPr="00B07178">
        <w:rPr>
          <w:rFonts w:eastAsia="맑은 고딕"/>
          <w:color w:val="000000" w:themeColor="text1"/>
          <w:lang w:val="en-GB"/>
        </w:rPr>
        <w:t xml:space="preserve"> </w:t>
      </w:r>
      <w:r>
        <w:rPr>
          <w:rFonts w:eastAsia="맑은 고딕"/>
          <w:b/>
          <w:color w:val="000000" w:themeColor="text1"/>
          <w:lang w:val="en-GB"/>
        </w:rPr>
        <w:t>c</w:t>
      </w:r>
      <w:r w:rsidRPr="00C7527E">
        <w:rPr>
          <w:rFonts w:eastAsia="맑은 고딕"/>
          <w:bCs w:val="0"/>
          <w:color w:val="000000" w:themeColor="text1"/>
          <w:lang w:val="en-GB"/>
        </w:rPr>
        <w:t>,</w:t>
      </w:r>
      <w:r>
        <w:rPr>
          <w:rFonts w:eastAsia="맑은 고딕"/>
          <w:b/>
          <w:color w:val="000000" w:themeColor="text1"/>
          <w:lang w:val="en-GB"/>
        </w:rPr>
        <w:t xml:space="preserve"> </w:t>
      </w:r>
      <w:r w:rsidRPr="00B07178">
        <w:rPr>
          <w:rFonts w:eastAsia="맑은 고딕"/>
          <w:b/>
          <w:color w:val="000000" w:themeColor="text1"/>
          <w:lang w:val="en-GB"/>
        </w:rPr>
        <w:t>d</w:t>
      </w:r>
      <w:r w:rsidRPr="00B07178">
        <w:rPr>
          <w:rFonts w:eastAsia="맑은 고딕"/>
          <w:color w:val="000000" w:themeColor="text1"/>
          <w:lang w:val="en-GB"/>
        </w:rPr>
        <w:t xml:space="preserve"> SMLM images without </w:t>
      </w:r>
      <w:r w:rsidR="00243732">
        <w:rPr>
          <w:rFonts w:eastAsia="맑은 고딕"/>
          <w:color w:val="000000" w:themeColor="text1"/>
          <w:lang w:val="en-GB"/>
        </w:rPr>
        <w:t>(</w:t>
      </w:r>
      <w:r w:rsidR="00243732" w:rsidRPr="00243732">
        <w:rPr>
          <w:rFonts w:eastAsia="맑은 고딕"/>
          <w:b/>
          <w:bCs w:val="0"/>
          <w:color w:val="000000" w:themeColor="text1"/>
          <w:lang w:val="en-GB"/>
        </w:rPr>
        <w:t>c</w:t>
      </w:r>
      <w:r w:rsidR="00243732">
        <w:rPr>
          <w:rFonts w:eastAsia="맑은 고딕"/>
          <w:color w:val="000000" w:themeColor="text1"/>
          <w:lang w:val="en-GB"/>
        </w:rPr>
        <w:t xml:space="preserve">) </w:t>
      </w:r>
      <w:r w:rsidRPr="00B07178">
        <w:rPr>
          <w:rFonts w:eastAsia="맑은 고딕"/>
          <w:color w:val="000000" w:themeColor="text1"/>
          <w:lang w:val="en-GB"/>
        </w:rPr>
        <w:t xml:space="preserve">and with </w:t>
      </w:r>
      <w:r w:rsidR="00243732">
        <w:rPr>
          <w:rFonts w:eastAsia="맑은 고딕"/>
          <w:color w:val="000000" w:themeColor="text1"/>
          <w:lang w:val="en-GB"/>
        </w:rPr>
        <w:t>(</w:t>
      </w:r>
      <w:r w:rsidR="00243732" w:rsidRPr="00243732">
        <w:rPr>
          <w:rFonts w:eastAsia="맑은 고딕"/>
          <w:b/>
          <w:bCs w:val="0"/>
          <w:color w:val="000000" w:themeColor="text1"/>
          <w:lang w:val="en-GB"/>
        </w:rPr>
        <w:t>d</w:t>
      </w:r>
      <w:r w:rsidR="00243732">
        <w:rPr>
          <w:rFonts w:eastAsia="맑은 고딕"/>
          <w:color w:val="000000" w:themeColor="text1"/>
          <w:lang w:val="en-GB"/>
        </w:rPr>
        <w:t xml:space="preserve">) </w:t>
      </w:r>
      <w:r w:rsidRPr="00B07178">
        <w:rPr>
          <w:rFonts w:eastAsia="맑은 고딕"/>
          <w:color w:val="000000" w:themeColor="text1"/>
          <w:lang w:val="en-GB"/>
        </w:rPr>
        <w:t xml:space="preserve">AO, respectively. </w:t>
      </w:r>
      <w:r w:rsidRPr="00B07178">
        <w:t>Here, only SMLM setup aberration was corrected when acquiring AO-</w:t>
      </w:r>
      <w:r w:rsidRPr="00C722B1">
        <w:t xml:space="preserve">on raw images of single-molecule blinking. </w:t>
      </w:r>
      <w:proofErr w:type="spellStart"/>
      <w:r w:rsidRPr="00C722B1">
        <w:rPr>
          <w:rFonts w:eastAsia="맑은 고딕"/>
          <w:color w:val="000000" w:themeColor="text1"/>
          <w:lang w:val="en-GB"/>
        </w:rPr>
        <w:t>Color</w:t>
      </w:r>
      <w:proofErr w:type="spellEnd"/>
      <w:r w:rsidRPr="00C722B1">
        <w:rPr>
          <w:rFonts w:eastAsia="맑은 고딕"/>
          <w:color w:val="000000" w:themeColor="text1"/>
          <w:lang w:val="en-GB"/>
        </w:rPr>
        <w:t xml:space="preserve"> bars indicate localization numbers.</w:t>
      </w:r>
      <w:r>
        <w:rPr>
          <w:rFonts w:eastAsia="맑은 고딕"/>
          <w:color w:val="000000" w:themeColor="text1"/>
          <w:lang w:val="en-GB"/>
        </w:rPr>
        <w:t xml:space="preserve"> Scale bars indicate 2.5 </w:t>
      </w:r>
      <w:r w:rsidRPr="00073AAB">
        <w:rPr>
          <w:rFonts w:ascii="Symbol" w:eastAsia="맑은 고딕" w:hAnsi="Symbol"/>
          <w:color w:val="000000" w:themeColor="text1"/>
          <w:lang w:val="en-GB"/>
        </w:rPr>
        <w:t>m</w:t>
      </w:r>
      <w:r>
        <w:rPr>
          <w:rFonts w:eastAsia="맑은 고딕"/>
          <w:color w:val="000000" w:themeColor="text1"/>
          <w:lang w:val="en-GB"/>
        </w:rPr>
        <w:t xml:space="preserve">m. </w:t>
      </w:r>
      <w:r w:rsidRPr="00EF4027">
        <w:rPr>
          <w:rFonts w:eastAsia="맑은 고딕"/>
          <w:b/>
          <w:bCs w:val="0"/>
          <w:color w:val="000000" w:themeColor="text1"/>
          <w:lang w:val="en-GB"/>
        </w:rPr>
        <w:t>e</w:t>
      </w:r>
      <w:r w:rsidRPr="00EF4027">
        <w:rPr>
          <w:rFonts w:eastAsia="맑은 고딕"/>
          <w:color w:val="000000" w:themeColor="text1"/>
          <w:lang w:val="en-GB"/>
        </w:rPr>
        <w:t>,</w:t>
      </w:r>
      <w:r w:rsidRPr="00EF4027">
        <w:rPr>
          <w:rFonts w:eastAsia="맑은 고딕"/>
          <w:b/>
          <w:bCs w:val="0"/>
          <w:color w:val="000000" w:themeColor="text1"/>
          <w:lang w:val="en-GB"/>
        </w:rPr>
        <w:t xml:space="preserve"> f</w:t>
      </w:r>
      <w:r w:rsidRPr="00EF4027">
        <w:rPr>
          <w:rFonts w:eastAsia="맑은 고딕"/>
          <w:color w:val="000000" w:themeColor="text1"/>
          <w:lang w:val="en-GB"/>
        </w:rPr>
        <w:t xml:space="preserve"> </w:t>
      </w:r>
      <w:r w:rsidRPr="00EF4027">
        <w:rPr>
          <w:rFonts w:eastAsia="맑은 고딕" w:hint="eastAsia"/>
          <w:color w:val="000000" w:themeColor="text1"/>
          <w:lang w:val="en-GB"/>
        </w:rPr>
        <w:t>Cross-sectional</w:t>
      </w:r>
      <w:r w:rsidRPr="00EF4027">
        <w:rPr>
          <w:rFonts w:eastAsia="맑은 고딕"/>
          <w:color w:val="000000" w:themeColor="text1"/>
          <w:lang w:val="en-GB"/>
        </w:rPr>
        <w:t xml:space="preserve"> profiles at arrowheads in the yellow and green boxes in </w:t>
      </w:r>
      <w:r w:rsidRPr="00EF4027">
        <w:rPr>
          <w:rFonts w:eastAsia="맑은 고딕"/>
          <w:b/>
          <w:bCs w:val="0"/>
          <w:color w:val="000000" w:themeColor="text1"/>
          <w:lang w:val="en-GB"/>
        </w:rPr>
        <w:t>c</w:t>
      </w:r>
      <w:r w:rsidRPr="00EF4027">
        <w:rPr>
          <w:rFonts w:eastAsia="맑은 고딕"/>
          <w:color w:val="000000" w:themeColor="text1"/>
          <w:lang w:val="en-GB"/>
        </w:rPr>
        <w:t xml:space="preserve">, </w:t>
      </w:r>
      <w:r w:rsidRPr="00EF4027">
        <w:rPr>
          <w:rFonts w:eastAsia="맑은 고딕"/>
          <w:b/>
          <w:bCs w:val="0"/>
          <w:color w:val="000000" w:themeColor="text1"/>
          <w:lang w:val="en-GB"/>
        </w:rPr>
        <w:t>d</w:t>
      </w:r>
      <w:r w:rsidRPr="00EF4027">
        <w:rPr>
          <w:rFonts w:eastAsia="맑은 고딕"/>
          <w:color w:val="000000" w:themeColor="text1"/>
          <w:lang w:val="en-GB"/>
        </w:rPr>
        <w:t>, respectively.</w:t>
      </w:r>
    </w:p>
    <w:p w14:paraId="7A2B7C31" w14:textId="77777777" w:rsidR="00BB768F" w:rsidRDefault="00BB768F">
      <w:pPr>
        <w:spacing w:after="160" w:line="259" w:lineRule="auto"/>
        <w:ind w:firstLineChars="0" w:firstLine="0"/>
        <w:rPr>
          <w:rFonts w:eastAsia="맑은 고딕"/>
          <w:bCs/>
          <w:color w:val="000000" w:themeColor="text1"/>
          <w:kern w:val="2"/>
          <w:sz w:val="20"/>
          <w:szCs w:val="20"/>
          <w:lang w:val="en-GB"/>
        </w:rPr>
      </w:pPr>
      <w:r>
        <w:rPr>
          <w:rFonts w:eastAsia="맑은 고딕"/>
          <w:color w:val="000000" w:themeColor="text1"/>
          <w:lang w:val="en-GB"/>
        </w:rPr>
        <w:br w:type="page"/>
      </w:r>
    </w:p>
    <w:p w14:paraId="71485D1C" w14:textId="77777777" w:rsidR="00BB768F" w:rsidRPr="005A0FAB" w:rsidRDefault="00BB768F" w:rsidP="002D2C89">
      <w:pPr>
        <w:ind w:firstLineChars="0" w:firstLine="0"/>
        <w:jc w:val="center"/>
        <w:rPr>
          <w:rFonts w:eastAsiaTheme="minorEastAsia"/>
          <w:shd w:val="clear" w:color="auto" w:fill="CCFF99"/>
        </w:rPr>
      </w:pPr>
      <w:r>
        <w:rPr>
          <w:noProof/>
        </w:rPr>
        <w:lastRenderedPageBreak/>
        <w:drawing>
          <wp:inline distT="0" distB="0" distL="0" distR="0" wp14:anchorId="71E9F00D" wp14:editId="36AB18CF">
            <wp:extent cx="4352400" cy="630000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2400" cy="6300000"/>
                    </a:xfrm>
                    <a:prstGeom prst="rect">
                      <a:avLst/>
                    </a:prstGeom>
                    <a:noFill/>
                    <a:ln>
                      <a:noFill/>
                    </a:ln>
                  </pic:spPr>
                </pic:pic>
              </a:graphicData>
            </a:graphic>
          </wp:inline>
        </w:drawing>
      </w:r>
    </w:p>
    <w:p w14:paraId="0028EEF1" w14:textId="77777777" w:rsidR="00BB768F" w:rsidRPr="005A0FAB" w:rsidRDefault="00BB768F" w:rsidP="00B35C61">
      <w:pPr>
        <w:ind w:firstLineChars="0" w:firstLine="0"/>
        <w:rPr>
          <w:rFonts w:eastAsiaTheme="minorEastAsia"/>
          <w:shd w:val="clear" w:color="auto" w:fill="CCFF99"/>
        </w:rPr>
      </w:pPr>
    </w:p>
    <w:p w14:paraId="3D633917" w14:textId="74F0083F" w:rsidR="00BB768F" w:rsidRPr="00FC1D07" w:rsidRDefault="00BB768F" w:rsidP="00FC1D07">
      <w:pPr>
        <w:pStyle w:val="Caption"/>
      </w:pPr>
      <w:bookmarkStart w:id="7" w:name="_Toc117775340"/>
      <w:r w:rsidRPr="00B43E16">
        <w:rPr>
          <w:rStyle w:val="Heading2Char"/>
        </w:rPr>
        <w:t xml:space="preserve">Supplementary Figure </w:t>
      </w:r>
      <w:r w:rsidRPr="00B43E16">
        <w:rPr>
          <w:rStyle w:val="Heading2Char"/>
        </w:rPr>
        <w:fldChar w:fldCharType="begin"/>
      </w:r>
      <w:r w:rsidRPr="00B43E16">
        <w:rPr>
          <w:rStyle w:val="Heading2Char"/>
        </w:rPr>
        <w:instrText xml:space="preserve"> SEQ Supplementary_Figure \* ARABIC </w:instrText>
      </w:r>
      <w:r w:rsidRPr="00B43E16">
        <w:rPr>
          <w:rStyle w:val="Heading2Char"/>
        </w:rPr>
        <w:fldChar w:fldCharType="separate"/>
      </w:r>
      <w:r w:rsidRPr="00B43E16">
        <w:rPr>
          <w:rStyle w:val="Heading2Char"/>
          <w:noProof/>
        </w:rPr>
        <w:t>4</w:t>
      </w:r>
      <w:r w:rsidRPr="00B43E16">
        <w:rPr>
          <w:rStyle w:val="Heading2Char"/>
        </w:rPr>
        <w:fldChar w:fldCharType="end"/>
      </w:r>
      <w:r w:rsidRPr="00B43E16">
        <w:rPr>
          <w:rStyle w:val="Heading2Char"/>
        </w:rPr>
        <w:t>.</w:t>
      </w:r>
      <w:bookmarkEnd w:id="7"/>
      <w:r w:rsidRPr="00B43E16">
        <w:rPr>
          <w:b/>
          <w:bCs w:val="0"/>
        </w:rPr>
        <w:t xml:space="preserve"> Fourier ring correlation (FRC) analysis of SMLM images</w:t>
      </w:r>
      <w:r w:rsidRPr="00EC67BF">
        <w:rPr>
          <w:b/>
          <w:bCs w:val="0"/>
        </w:rPr>
        <w:t xml:space="preserve">. a-d </w:t>
      </w:r>
      <w:r w:rsidRPr="00EC67BF">
        <w:t>Enhancement of local FRC resolutions in Figs. 2</w:t>
      </w:r>
      <w:r w:rsidRPr="00EC67BF">
        <w:rPr>
          <w:rFonts w:eastAsia="맑은 고딕"/>
        </w:rPr>
        <w:t>c,</w:t>
      </w:r>
      <w:r w:rsidRPr="00EC67BF">
        <w:t xml:space="preserve"> 2</w:t>
      </w:r>
      <w:r w:rsidRPr="00EC67BF">
        <w:rPr>
          <w:rFonts w:eastAsia="맑은 고딕"/>
        </w:rPr>
        <w:t xml:space="preserve">d, </w:t>
      </w:r>
      <w:r w:rsidRPr="00EC67BF">
        <w:t>3a, 3f, and 4j, respectively</w:t>
      </w:r>
      <w:r w:rsidRPr="00F16FAF">
        <w:t>. FRC resolution</w:t>
      </w:r>
      <w:r>
        <w:t>s</w:t>
      </w:r>
      <w:r w:rsidRPr="00F16FAF">
        <w:t xml:space="preserve"> </w:t>
      </w:r>
      <w:r>
        <w:t xml:space="preserve">were </w:t>
      </w:r>
      <w:r w:rsidRPr="00F16FAF">
        <w:t>calculated as the reciprocal</w:t>
      </w:r>
      <w:r>
        <w:t>s</w:t>
      </w:r>
      <w:r w:rsidRPr="00F16FAF">
        <w:t xml:space="preserve"> of cut-off spatial frequenc</w:t>
      </w:r>
      <w:r>
        <w:t>ies</w:t>
      </w:r>
      <w:r w:rsidRPr="00F16FAF">
        <w:t xml:space="preserve"> at which FRC value equals</w:t>
      </w:r>
      <w:r w:rsidRPr="009E0F96">
        <w:t xml:space="preserve"> to 1/7</w:t>
      </w:r>
      <w:sdt>
        <w:sdtPr>
          <w:rPr>
            <w:color w:val="000000"/>
            <w:vertAlign w:val="superscript"/>
          </w:rPr>
          <w:tag w:val="MENDELEY_CITATION_v3_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"/>
          <w:id w:val="1324555220"/>
          <w:placeholder>
            <w:docPart w:val="DefaultPlaceholder_-1854013440"/>
          </w:placeholder>
        </w:sdtPr>
        <w:sdtContent>
          <w:r w:rsidRPr="00BB768F">
            <w:rPr>
              <w:color w:val="000000"/>
              <w:vertAlign w:val="superscript"/>
            </w:rPr>
            <w:t>5</w:t>
          </w:r>
        </w:sdtContent>
      </w:sdt>
      <w:r w:rsidRPr="009E0F96">
        <w:t xml:space="preserve">. </w:t>
      </w:r>
      <w:r>
        <w:t xml:space="preserve">Excluded </w:t>
      </w:r>
      <w:r w:rsidRPr="009E0F96">
        <w:t xml:space="preserve">areas </w:t>
      </w:r>
      <w:r>
        <w:t xml:space="preserve">are </w:t>
      </w:r>
      <w:r w:rsidRPr="009E0F96">
        <w:t>where no notable structures exist</w:t>
      </w:r>
      <w:r>
        <w:t xml:space="preserve">, which cause </w:t>
      </w:r>
      <w:r w:rsidRPr="00D44079">
        <w:t xml:space="preserve">abnormally large values. Color bars indicate FRC resolution enhancements. Scale bars indicate 2.5 </w:t>
      </w:r>
      <w:r w:rsidRPr="00D44079">
        <w:rPr>
          <w:rFonts w:ascii="Symbol" w:hAnsi="Symbol"/>
        </w:rPr>
        <w:t>m</w:t>
      </w:r>
      <w:r w:rsidRPr="00D44079">
        <w:t>m (</w:t>
      </w:r>
      <w:r w:rsidRPr="00D44079">
        <w:rPr>
          <w:b/>
          <w:bCs w:val="0"/>
        </w:rPr>
        <w:t>a</w:t>
      </w:r>
      <w:r w:rsidRPr="00EA2C9D">
        <w:t>,</w:t>
      </w:r>
      <w:r>
        <w:rPr>
          <w:b/>
          <w:bCs w:val="0"/>
        </w:rPr>
        <w:t xml:space="preserve"> c</w:t>
      </w:r>
      <w:r w:rsidRPr="00424CCE">
        <w:t>,</w:t>
      </w:r>
      <w:r>
        <w:rPr>
          <w:b/>
          <w:bCs w:val="0"/>
        </w:rPr>
        <w:t xml:space="preserve"> d</w:t>
      </w:r>
      <w:r w:rsidRPr="00D44079">
        <w:t>)</w:t>
      </w:r>
      <w:r>
        <w:t xml:space="preserve"> and </w:t>
      </w:r>
      <w:r w:rsidRPr="00D44079">
        <w:t xml:space="preserve">2 </w:t>
      </w:r>
      <w:r w:rsidRPr="00D44079">
        <w:rPr>
          <w:rFonts w:ascii="Symbol" w:hAnsi="Symbol"/>
        </w:rPr>
        <w:t>m</w:t>
      </w:r>
      <w:r w:rsidRPr="00D44079">
        <w:t>m (</w:t>
      </w:r>
      <w:r>
        <w:rPr>
          <w:b/>
          <w:bCs w:val="0"/>
        </w:rPr>
        <w:t>b</w:t>
      </w:r>
      <w:r w:rsidRPr="00D44079">
        <w:t xml:space="preserve">). </w:t>
      </w:r>
      <w:r w:rsidRPr="00D44079">
        <w:rPr>
          <w:b/>
          <w:bCs w:val="0"/>
        </w:rPr>
        <w:t>e-g</w:t>
      </w:r>
      <w:r w:rsidRPr="00D44079">
        <w:t xml:space="preserve"> Representative FRC spectra for the </w:t>
      </w:r>
      <w:r>
        <w:t xml:space="preserve">colored </w:t>
      </w:r>
      <w:r w:rsidRPr="00D44079">
        <w:t xml:space="preserve">boxes indicated in </w:t>
      </w:r>
      <w:r w:rsidRPr="00D44079">
        <w:rPr>
          <w:b/>
          <w:bCs w:val="0"/>
        </w:rPr>
        <w:t>a</w:t>
      </w:r>
      <w:r w:rsidRPr="00D44079">
        <w:t xml:space="preserve">, </w:t>
      </w:r>
      <w:r w:rsidRPr="00D44079">
        <w:rPr>
          <w:b/>
          <w:bCs w:val="0"/>
        </w:rPr>
        <w:t>b</w:t>
      </w:r>
      <w:r w:rsidRPr="00D44079">
        <w:t xml:space="preserve">, and </w:t>
      </w:r>
      <w:r w:rsidRPr="00D44079">
        <w:rPr>
          <w:b/>
          <w:bCs w:val="0"/>
        </w:rPr>
        <w:t>d</w:t>
      </w:r>
      <w:r w:rsidRPr="00D44079">
        <w:t xml:space="preserve">, respectively. </w:t>
      </w:r>
      <w:r w:rsidRPr="00B75A40">
        <w:t>Nearest neighbor analysis curves in Figs. 3e, k showed mild distinction</w:t>
      </w:r>
      <w:r>
        <w:t>s</w:t>
      </w:r>
      <w:r w:rsidRPr="00B75A40">
        <w:t xml:space="preserve"> be</w:t>
      </w:r>
      <w:r w:rsidRPr="00777247">
        <w:t xml:space="preserve">tween AO off and on though there were </w:t>
      </w:r>
      <w:r>
        <w:t>~</w:t>
      </w:r>
      <w:r w:rsidRPr="00777247">
        <w:t>2-fold reductions in localization p</w:t>
      </w:r>
      <w:r w:rsidRPr="001D06AA">
        <w:t xml:space="preserve">recisions with AO. </w:t>
      </w:r>
      <w:r>
        <w:t>However</w:t>
      </w:r>
      <w:r w:rsidRPr="001D06AA">
        <w:t xml:space="preserve">, FRC curve revealed an </w:t>
      </w:r>
      <w:r w:rsidRPr="001D06AA">
        <w:rPr>
          <w:rFonts w:eastAsia="맑은 고딕"/>
        </w:rPr>
        <w:t>obvious</w:t>
      </w:r>
      <w:r w:rsidRPr="001D06AA">
        <w:t xml:space="preserve"> broadening of FRC spectrum with AO</w:t>
      </w:r>
      <w:r w:rsidRPr="0081485B">
        <w:t>. This is because FRC analysis incorporates the contribution of localization number as well as that of localization precisio</w:t>
      </w:r>
      <w:r w:rsidRPr="00613D5C">
        <w:t xml:space="preserve">n. </w:t>
      </w:r>
      <w:r w:rsidRPr="00613D5C">
        <w:rPr>
          <w:b/>
          <w:bCs w:val="0"/>
        </w:rPr>
        <w:t>h</w:t>
      </w:r>
      <w:r w:rsidRPr="00613D5C">
        <w:t xml:space="preserve"> Box plots comparing FRC resolutions wi</w:t>
      </w:r>
      <w:r w:rsidRPr="00FE2465">
        <w:t xml:space="preserve">th and without AO. </w:t>
      </w:r>
      <w:proofErr w:type="spellStart"/>
      <w:r w:rsidRPr="00FE2465">
        <w:rPr>
          <w:b/>
          <w:bCs w:val="0"/>
        </w:rPr>
        <w:t>i</w:t>
      </w:r>
      <w:proofErr w:type="spellEnd"/>
      <w:r w:rsidRPr="00FE2465">
        <w:t xml:space="preserve"> </w:t>
      </w:r>
      <w:r>
        <w:t xml:space="preserve">Box plots of </w:t>
      </w:r>
      <w:r w:rsidRPr="00FE2465">
        <w:t xml:space="preserve">FRC resolution enhancements of the sub-areas in </w:t>
      </w:r>
      <w:r w:rsidRPr="00FE2465">
        <w:rPr>
          <w:b/>
          <w:bCs w:val="0"/>
        </w:rPr>
        <w:t>a</w:t>
      </w:r>
      <w:r w:rsidRPr="00FE2465">
        <w:t>-</w:t>
      </w:r>
      <w:r w:rsidRPr="00FE2465">
        <w:rPr>
          <w:b/>
          <w:bCs w:val="0"/>
        </w:rPr>
        <w:t>d</w:t>
      </w:r>
      <w:r w:rsidRPr="00FE2465">
        <w:t xml:space="preserve">. Outliers are marked </w:t>
      </w:r>
      <w:r w:rsidRPr="008F4426">
        <w:t xml:space="preserve">with crosses. Note that AO-on </w:t>
      </w:r>
      <w:r w:rsidRPr="00497A81">
        <w:t>FRC resolutions were well below 100 nm in all cases while many of AO-off resolutions were above 100 nm</w:t>
      </w:r>
      <w:r w:rsidRPr="008135A5">
        <w:t xml:space="preserve">. This </w:t>
      </w:r>
      <w:r w:rsidRPr="008135A5">
        <w:rPr>
          <w:rFonts w:eastAsia="맑은 고딕"/>
        </w:rPr>
        <w:t>is consistent with</w:t>
      </w:r>
      <w:r w:rsidRPr="008135A5">
        <w:t xml:space="preserve"> the experimental o</w:t>
      </w:r>
      <w:r w:rsidRPr="00FF5818">
        <w:t xml:space="preserve">bservation that structures smaller than 100 nm were visible only with AO. Meanwhile, FRC resolution enhancements were largely similar in all local regions, suggesting that AO worked homogeneously </w:t>
      </w:r>
      <w:r>
        <w:t>everywhere</w:t>
      </w:r>
      <w:r w:rsidRPr="00FF5818">
        <w:t>.</w:t>
      </w:r>
      <w:r>
        <w:br w:type="page"/>
      </w:r>
    </w:p>
    <w:p w14:paraId="22920146" w14:textId="77777777" w:rsidR="00BB768F" w:rsidRPr="005A0FAB" w:rsidRDefault="00BB768F" w:rsidP="0044517D">
      <w:pPr>
        <w:ind w:firstLineChars="0" w:firstLine="0"/>
        <w:jc w:val="center"/>
        <w:rPr>
          <w:rFonts w:eastAsiaTheme="minorEastAsia"/>
          <w:sz w:val="20"/>
          <w:szCs w:val="20"/>
          <w:shd w:val="clear" w:color="auto" w:fill="CCFF99"/>
        </w:rPr>
      </w:pPr>
      <w:r>
        <w:rPr>
          <w:noProof/>
        </w:rPr>
        <w:lastRenderedPageBreak/>
        <w:drawing>
          <wp:inline distT="0" distB="0" distL="0" distR="0" wp14:anchorId="5CE3A13A" wp14:editId="23AD1AB8">
            <wp:extent cx="5731510" cy="5621655"/>
            <wp:effectExtent l="0" t="0" r="0" b="0"/>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ackground patter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5621655"/>
                    </a:xfrm>
                    <a:prstGeom prst="rect">
                      <a:avLst/>
                    </a:prstGeom>
                    <a:noFill/>
                    <a:ln>
                      <a:noFill/>
                    </a:ln>
                  </pic:spPr>
                </pic:pic>
              </a:graphicData>
            </a:graphic>
          </wp:inline>
        </w:drawing>
      </w:r>
    </w:p>
    <w:p w14:paraId="56479B17" w14:textId="77777777" w:rsidR="00BB768F" w:rsidRPr="005A0FAB" w:rsidRDefault="00BB768F" w:rsidP="005D11EE">
      <w:pPr>
        <w:pStyle w:val="Caption"/>
        <w:rPr>
          <w:rStyle w:val="References"/>
          <w:rFonts w:eastAsiaTheme="minorEastAsia"/>
          <w:shd w:val="clear" w:color="auto" w:fill="CCFF99"/>
        </w:rPr>
      </w:pPr>
    </w:p>
    <w:p w14:paraId="1415B832" w14:textId="77777777" w:rsidR="00BB768F" w:rsidRPr="00E61B26" w:rsidRDefault="00BB768F" w:rsidP="00984B20">
      <w:pPr>
        <w:ind w:firstLineChars="0" w:firstLine="0"/>
        <w:rPr>
          <w:rFonts w:eastAsia="맑은 고딕"/>
          <w:sz w:val="20"/>
          <w:szCs w:val="20"/>
        </w:rPr>
      </w:pPr>
      <w:bookmarkStart w:id="8" w:name="_Ref80197996"/>
      <w:bookmarkStart w:id="9" w:name="_Toc117775341"/>
      <w:r w:rsidRPr="00293EE6">
        <w:rPr>
          <w:rStyle w:val="Heading2Char"/>
          <w:sz w:val="20"/>
          <w:szCs w:val="20"/>
        </w:rPr>
        <w:t xml:space="preserve">Supplementary Figure </w:t>
      </w:r>
      <w:r w:rsidRPr="00293EE6">
        <w:rPr>
          <w:rStyle w:val="Heading2Char"/>
          <w:sz w:val="20"/>
          <w:szCs w:val="20"/>
        </w:rPr>
        <w:fldChar w:fldCharType="begin"/>
      </w:r>
      <w:r w:rsidRPr="00293EE6">
        <w:rPr>
          <w:rStyle w:val="Heading2Char"/>
          <w:sz w:val="20"/>
          <w:szCs w:val="20"/>
        </w:rPr>
        <w:instrText xml:space="preserve"> SEQ Supplementary_Figure \* ARABIC </w:instrText>
      </w:r>
      <w:r w:rsidRPr="00293EE6">
        <w:rPr>
          <w:rStyle w:val="Heading2Char"/>
          <w:sz w:val="20"/>
          <w:szCs w:val="20"/>
        </w:rPr>
        <w:fldChar w:fldCharType="separate"/>
      </w:r>
      <w:r w:rsidRPr="00293EE6">
        <w:rPr>
          <w:rStyle w:val="Heading2Char"/>
          <w:noProof/>
          <w:sz w:val="20"/>
          <w:szCs w:val="20"/>
        </w:rPr>
        <w:t>5</w:t>
      </w:r>
      <w:r w:rsidRPr="00293EE6">
        <w:rPr>
          <w:rStyle w:val="Heading2Char"/>
          <w:sz w:val="20"/>
          <w:szCs w:val="20"/>
        </w:rPr>
        <w:fldChar w:fldCharType="end"/>
      </w:r>
      <w:r w:rsidRPr="00293EE6">
        <w:rPr>
          <w:rStyle w:val="Heading2Char"/>
          <w:sz w:val="20"/>
          <w:szCs w:val="20"/>
        </w:rPr>
        <w:t>.</w:t>
      </w:r>
      <w:bookmarkEnd w:id="8"/>
      <w:bookmarkEnd w:id="9"/>
      <w:r w:rsidRPr="00293EE6">
        <w:rPr>
          <w:b/>
          <w:sz w:val="20"/>
          <w:szCs w:val="20"/>
        </w:rPr>
        <w:t xml:space="preserve"> Reflection</w:t>
      </w:r>
      <w:r w:rsidRPr="00293EE6">
        <w:rPr>
          <w:rFonts w:eastAsia="맑은 고딕"/>
          <w:b/>
          <w:sz w:val="20"/>
          <w:szCs w:val="20"/>
        </w:rPr>
        <w:t xml:space="preserve"> </w:t>
      </w:r>
      <w:r w:rsidRPr="00293EE6">
        <w:rPr>
          <w:b/>
          <w:sz w:val="20"/>
          <w:szCs w:val="20"/>
        </w:rPr>
        <w:t>images of various samples.</w:t>
      </w:r>
      <w:r w:rsidRPr="00293EE6">
        <w:rPr>
          <w:rFonts w:eastAsia="맑은 고딕"/>
          <w:sz w:val="20"/>
          <w:szCs w:val="20"/>
        </w:rPr>
        <w:t xml:space="preserve"> </w:t>
      </w:r>
      <w:r w:rsidRPr="00293EE6">
        <w:rPr>
          <w:rFonts w:eastAsia="맑은 고딕"/>
          <w:b/>
          <w:sz w:val="20"/>
          <w:szCs w:val="20"/>
        </w:rPr>
        <w:t>a</w:t>
      </w:r>
      <w:r w:rsidRPr="00293EE6">
        <w:rPr>
          <w:rFonts w:eastAsia="맑은 고딕"/>
          <w:sz w:val="20"/>
          <w:szCs w:val="20"/>
        </w:rPr>
        <w:t>-</w:t>
      </w:r>
      <w:r w:rsidRPr="00293EE6">
        <w:rPr>
          <w:rFonts w:eastAsia="맑은 고딕"/>
          <w:b/>
          <w:sz w:val="20"/>
          <w:szCs w:val="20"/>
        </w:rPr>
        <w:t>h</w:t>
      </w:r>
      <w:r w:rsidRPr="00293EE6">
        <w:rPr>
          <w:rFonts w:eastAsia="맑은 고딕"/>
          <w:sz w:val="20"/>
          <w:szCs w:val="20"/>
        </w:rPr>
        <w:t xml:space="preserve"> AO-off and -on reflectance images of various samples</w:t>
      </w:r>
      <w:r w:rsidRPr="00936466">
        <w:rPr>
          <w:rFonts w:eastAsia="맑은 고딕"/>
          <w:sz w:val="20"/>
          <w:szCs w:val="20"/>
        </w:rPr>
        <w:t>.</w:t>
      </w:r>
      <w:r>
        <w:rPr>
          <w:rFonts w:eastAsia="맑은 고딕"/>
          <w:sz w:val="20"/>
          <w:szCs w:val="20"/>
        </w:rPr>
        <w:t xml:space="preserve"> </w:t>
      </w:r>
      <w:r w:rsidRPr="00E61B26">
        <w:rPr>
          <w:rFonts w:eastAsia="맑은 고딕"/>
          <w:sz w:val="20"/>
          <w:szCs w:val="20"/>
        </w:rPr>
        <w:t xml:space="preserve">Insets in </w:t>
      </w:r>
      <w:r>
        <w:rPr>
          <w:rFonts w:eastAsia="맑은 고딕"/>
          <w:sz w:val="20"/>
          <w:szCs w:val="20"/>
        </w:rPr>
        <w:t>each AO-off image indicate</w:t>
      </w:r>
      <w:r w:rsidRPr="00E61B26">
        <w:rPr>
          <w:rFonts w:eastAsia="맑은 고딕"/>
          <w:sz w:val="20"/>
          <w:szCs w:val="20"/>
        </w:rPr>
        <w:t xml:space="preserve"> aberration correction map</w:t>
      </w:r>
      <w:r>
        <w:rPr>
          <w:rFonts w:eastAsia="맑은 고딕"/>
          <w:sz w:val="20"/>
          <w:szCs w:val="20"/>
        </w:rPr>
        <w:t>s</w:t>
      </w:r>
      <w:r w:rsidRPr="00E61B26">
        <w:rPr>
          <w:rFonts w:eastAsia="맑은 고딕"/>
          <w:sz w:val="20"/>
          <w:szCs w:val="20"/>
        </w:rPr>
        <w:t xml:space="preserve">. </w:t>
      </w:r>
      <w:r>
        <w:rPr>
          <w:rFonts w:eastAsia="맑은 고딕"/>
          <w:sz w:val="20"/>
          <w:szCs w:val="20"/>
        </w:rPr>
        <w:t xml:space="preserve">Color bars indicate normalized image intensity. </w:t>
      </w:r>
      <w:r w:rsidRPr="00E61B26">
        <w:rPr>
          <w:rFonts w:eastAsia="맑은 고딕"/>
          <w:sz w:val="20"/>
          <w:szCs w:val="20"/>
        </w:rPr>
        <w:t>Scale bars</w:t>
      </w:r>
      <w:r>
        <w:rPr>
          <w:rFonts w:eastAsia="맑은 고딕"/>
          <w:sz w:val="20"/>
          <w:szCs w:val="20"/>
        </w:rPr>
        <w:t xml:space="preserve"> indicate</w:t>
      </w:r>
      <w:r w:rsidRPr="00E61B26">
        <w:rPr>
          <w:rFonts w:eastAsia="맑은 고딕"/>
          <w:sz w:val="20"/>
          <w:szCs w:val="20"/>
        </w:rPr>
        <w:t xml:space="preserve"> 5 </w:t>
      </w:r>
      <w:r w:rsidRPr="00E61B26">
        <w:rPr>
          <w:rFonts w:ascii="Symbol" w:eastAsia="맑은 고딕" w:hAnsi="Symbol" w:hint="eastAsia"/>
          <w:sz w:val="20"/>
          <w:szCs w:val="20"/>
        </w:rPr>
        <w:t>m</w:t>
      </w:r>
      <w:r w:rsidRPr="00E61B26">
        <w:rPr>
          <w:rFonts w:eastAsia="맑은 고딕"/>
          <w:sz w:val="20"/>
          <w:szCs w:val="20"/>
        </w:rPr>
        <w:t>m.</w:t>
      </w:r>
      <w:r>
        <w:rPr>
          <w:rFonts w:eastAsia="맑은 고딕"/>
          <w:sz w:val="20"/>
          <w:szCs w:val="20"/>
        </w:rPr>
        <w:t xml:space="preserve"> </w:t>
      </w:r>
      <w:r w:rsidRPr="00936466">
        <w:rPr>
          <w:rFonts w:eastAsia="맑은 고딕"/>
          <w:sz w:val="20"/>
          <w:szCs w:val="20"/>
        </w:rPr>
        <w:t xml:space="preserve">In each sample, AO-off and -on images were normalized with AO-on image. Technically, AO-off images correspond to CASS images and AO-on images to </w:t>
      </w:r>
      <w:r>
        <w:rPr>
          <w:rFonts w:eastAsia="맑은 고딕"/>
          <w:sz w:val="20"/>
          <w:szCs w:val="20"/>
        </w:rPr>
        <w:t xml:space="preserve">aberration-corrected </w:t>
      </w:r>
      <w:r w:rsidRPr="00936466">
        <w:rPr>
          <w:rFonts w:eastAsia="맑은 고딕"/>
          <w:sz w:val="20"/>
          <w:szCs w:val="20"/>
        </w:rPr>
        <w:t>CASS images (</w:t>
      </w:r>
      <w:r w:rsidRPr="00936466">
        <w:rPr>
          <w:rFonts w:eastAsia="맑은 고딕"/>
          <w:sz w:val="20"/>
          <w:szCs w:val="20"/>
        </w:rPr>
        <w:fldChar w:fldCharType="begin"/>
      </w:r>
      <w:r w:rsidRPr="00936466">
        <w:rPr>
          <w:rFonts w:eastAsia="맑은 고딕"/>
          <w:sz w:val="20"/>
          <w:szCs w:val="20"/>
        </w:rPr>
        <w:instrText xml:space="preserve"> REF _Ref84610171 \h  \* MERGEFORMAT </w:instrText>
      </w:r>
      <w:r w:rsidRPr="00936466">
        <w:rPr>
          <w:rFonts w:eastAsia="맑은 고딕"/>
          <w:sz w:val="20"/>
          <w:szCs w:val="20"/>
        </w:rPr>
      </w:r>
      <w:r w:rsidRPr="00936466">
        <w:rPr>
          <w:rFonts w:eastAsia="맑은 고딕"/>
          <w:sz w:val="20"/>
          <w:szCs w:val="20"/>
        </w:rPr>
        <w:fldChar w:fldCharType="separate"/>
      </w:r>
      <w:r w:rsidRPr="00936466">
        <w:rPr>
          <w:sz w:val="20"/>
          <w:szCs w:val="20"/>
        </w:rPr>
        <w:t>Supplementary Note</w:t>
      </w:r>
      <w:r w:rsidRPr="00936466">
        <w:rPr>
          <w:rFonts w:eastAsia="맑은 고딕"/>
          <w:sz w:val="20"/>
          <w:szCs w:val="20"/>
        </w:rPr>
        <w:fldChar w:fldCharType="end"/>
      </w:r>
      <w:r w:rsidRPr="00936466">
        <w:rPr>
          <w:rFonts w:eastAsia="맑은 고딕"/>
          <w:sz w:val="20"/>
          <w:szCs w:val="20"/>
        </w:rPr>
        <w:t xml:space="preserve"> for detailed explanati</w:t>
      </w:r>
      <w:r w:rsidRPr="0005123D">
        <w:rPr>
          <w:rFonts w:eastAsia="맑은 고딕"/>
          <w:sz w:val="20"/>
          <w:szCs w:val="20"/>
        </w:rPr>
        <w:t>on on CASS and CLASS). Software-based AO via CLASS increased image intensity and SNR of CASS imag</w:t>
      </w:r>
      <w:r w:rsidRPr="00340FEE">
        <w:rPr>
          <w:rFonts w:eastAsia="맑은 고딕"/>
          <w:sz w:val="20"/>
          <w:szCs w:val="20"/>
        </w:rPr>
        <w:t>es. This effect of AO correction on the reflection images was much less dramatic than SMLM images (Figs. 3a, 3f, 4j, 4m). This is mainly because SMLM is much more prone to aberration than reflectance imaging due to its reliance on extremely weak single-molecule signal</w:t>
      </w:r>
      <w:r w:rsidRPr="00977374">
        <w:rPr>
          <w:rFonts w:eastAsia="맑은 고딕"/>
          <w:sz w:val="20"/>
          <w:szCs w:val="20"/>
        </w:rPr>
        <w:t>s. In many cases, tissue aberrations were well resolved even when reflectance images hardly showed any recognizable structures. For example, some</w:t>
      </w:r>
      <w:r w:rsidRPr="005C3E9E">
        <w:rPr>
          <w:rFonts w:eastAsia="맑은 고딕"/>
          <w:sz w:val="20"/>
          <w:szCs w:val="20"/>
        </w:rPr>
        <w:t xml:space="preserve"> reflectance images looked like just speckle noises rather than specific biological structures as in </w:t>
      </w:r>
      <w:r w:rsidRPr="0068013C">
        <w:rPr>
          <w:rFonts w:eastAsia="맑은 고딕"/>
          <w:b/>
          <w:sz w:val="20"/>
          <w:szCs w:val="20"/>
        </w:rPr>
        <w:t>a</w:t>
      </w:r>
      <w:r w:rsidRPr="0068013C">
        <w:rPr>
          <w:rFonts w:eastAsia="맑은 고딕"/>
          <w:sz w:val="20"/>
          <w:szCs w:val="20"/>
        </w:rPr>
        <w:t xml:space="preserve">, </w:t>
      </w:r>
      <w:r w:rsidRPr="0068013C">
        <w:rPr>
          <w:rFonts w:eastAsia="맑은 고딕"/>
          <w:b/>
          <w:bCs/>
          <w:sz w:val="20"/>
          <w:szCs w:val="20"/>
        </w:rPr>
        <w:t>f</w:t>
      </w:r>
      <w:r w:rsidRPr="0068013C">
        <w:rPr>
          <w:rFonts w:eastAsia="맑은 고딕"/>
          <w:bCs/>
          <w:sz w:val="20"/>
          <w:szCs w:val="20"/>
        </w:rPr>
        <w:t xml:space="preserve">, </w:t>
      </w:r>
      <w:r w:rsidRPr="0068013C">
        <w:rPr>
          <w:rFonts w:eastAsia="맑은 고딕"/>
          <w:b/>
          <w:sz w:val="20"/>
          <w:szCs w:val="20"/>
        </w:rPr>
        <w:t>g</w:t>
      </w:r>
      <w:r w:rsidRPr="0068013C">
        <w:rPr>
          <w:rFonts w:eastAsia="맑은 고딕"/>
          <w:bCs/>
          <w:sz w:val="20"/>
          <w:szCs w:val="20"/>
        </w:rPr>
        <w:t xml:space="preserve">, and </w:t>
      </w:r>
      <w:r w:rsidRPr="0068013C">
        <w:rPr>
          <w:rFonts w:eastAsia="맑은 고딕"/>
          <w:b/>
          <w:sz w:val="20"/>
          <w:szCs w:val="20"/>
        </w:rPr>
        <w:t>h</w:t>
      </w:r>
      <w:r w:rsidRPr="0068013C">
        <w:rPr>
          <w:rFonts w:eastAsia="맑은 고딕"/>
          <w:sz w:val="20"/>
          <w:szCs w:val="20"/>
        </w:rPr>
        <w:t xml:space="preserve">. However, the same reflectance images were obtained for the repeated imaging of the same area. It suggests that these noise-like </w:t>
      </w:r>
      <w:r w:rsidRPr="00694BCD">
        <w:rPr>
          <w:rFonts w:eastAsia="맑은 고딕"/>
          <w:sz w:val="20"/>
          <w:szCs w:val="20"/>
        </w:rPr>
        <w:t xml:space="preserve">images originated from real sample structures. In some other cases, reflectance </w:t>
      </w:r>
      <w:r w:rsidRPr="009267CC">
        <w:rPr>
          <w:rFonts w:eastAsia="맑은 고딕"/>
          <w:sz w:val="20"/>
          <w:szCs w:val="20"/>
        </w:rPr>
        <w:t xml:space="preserve">images revealed recognizable structures. For example, some of the dark, round patches observed in </w:t>
      </w:r>
      <w:r w:rsidRPr="009267CC">
        <w:rPr>
          <w:rFonts w:eastAsia="맑은 고딕"/>
          <w:b/>
          <w:bCs/>
          <w:sz w:val="20"/>
          <w:szCs w:val="20"/>
        </w:rPr>
        <w:t>b</w:t>
      </w:r>
      <w:r w:rsidRPr="009267CC">
        <w:rPr>
          <w:rFonts w:eastAsia="맑은 고딕"/>
          <w:sz w:val="20"/>
          <w:szCs w:val="20"/>
        </w:rPr>
        <w:t xml:space="preserve"> and </w:t>
      </w:r>
      <w:proofErr w:type="spellStart"/>
      <w:r w:rsidRPr="009267CC">
        <w:rPr>
          <w:rFonts w:eastAsia="맑은 고딕"/>
          <w:b/>
          <w:sz w:val="20"/>
          <w:szCs w:val="20"/>
        </w:rPr>
        <w:t>e</w:t>
      </w:r>
      <w:proofErr w:type="spellEnd"/>
      <w:r w:rsidRPr="009267CC">
        <w:rPr>
          <w:rFonts w:eastAsia="맑은 고딕"/>
          <w:sz w:val="20"/>
          <w:szCs w:val="20"/>
        </w:rPr>
        <w:t xml:space="preserve"> might be blood vessels traversing in an out-of-plane direction</w:t>
      </w:r>
      <w:r>
        <w:rPr>
          <w:rFonts w:eastAsia="맑은 고딕"/>
          <w:sz w:val="20"/>
          <w:szCs w:val="20"/>
        </w:rPr>
        <w:t xml:space="preserve">. Blood vessels are quite frequently observed in </w:t>
      </w:r>
      <w:r w:rsidRPr="009267CC">
        <w:rPr>
          <w:rFonts w:eastAsia="맑은 고딕"/>
          <w:sz w:val="20"/>
          <w:szCs w:val="20"/>
        </w:rPr>
        <w:t xml:space="preserve">LED </w:t>
      </w:r>
      <w:r w:rsidRPr="00E61B26">
        <w:rPr>
          <w:rFonts w:eastAsia="맑은 고딕"/>
          <w:sz w:val="20"/>
          <w:szCs w:val="20"/>
        </w:rPr>
        <w:t>transmission imaging. Sometimes, bright branch-like lines were observed (</w:t>
      </w:r>
      <w:r w:rsidRPr="00E61B26">
        <w:rPr>
          <w:rFonts w:eastAsia="맑은 고딕"/>
          <w:b/>
          <w:sz w:val="20"/>
          <w:szCs w:val="20"/>
        </w:rPr>
        <w:t>b</w:t>
      </w:r>
      <w:r w:rsidRPr="00E61B26">
        <w:rPr>
          <w:rFonts w:eastAsia="맑은 고딕"/>
          <w:sz w:val="20"/>
          <w:szCs w:val="20"/>
        </w:rPr>
        <w:t>-</w:t>
      </w:r>
      <w:r w:rsidRPr="00E61B26">
        <w:rPr>
          <w:rFonts w:eastAsia="맑은 고딕"/>
          <w:b/>
          <w:sz w:val="20"/>
          <w:szCs w:val="20"/>
        </w:rPr>
        <w:t>e</w:t>
      </w:r>
      <w:r w:rsidRPr="00E61B26">
        <w:rPr>
          <w:rFonts w:eastAsia="맑은 고딕"/>
          <w:sz w:val="20"/>
          <w:szCs w:val="20"/>
        </w:rPr>
        <w:t>). They are lipid-rich</w:t>
      </w:r>
      <w:r>
        <w:rPr>
          <w:rFonts w:eastAsia="맑은 고딕"/>
          <w:sz w:val="20"/>
          <w:szCs w:val="20"/>
        </w:rPr>
        <w:t>, highly reflective</w:t>
      </w:r>
      <w:r w:rsidRPr="00E61B26">
        <w:rPr>
          <w:rFonts w:eastAsia="맑은 고딕"/>
          <w:sz w:val="20"/>
          <w:szCs w:val="20"/>
        </w:rPr>
        <w:t xml:space="preserve"> myelinated axons</w:t>
      </w:r>
      <w:r>
        <w:rPr>
          <w:rFonts w:eastAsia="맑은 고딕"/>
          <w:sz w:val="20"/>
          <w:szCs w:val="20"/>
        </w:rPr>
        <w:t>.</w:t>
      </w:r>
    </w:p>
    <w:p w14:paraId="20480CCA" w14:textId="77777777" w:rsidR="00BB768F" w:rsidRPr="005A0FAB" w:rsidRDefault="00BB768F" w:rsidP="00E9066F">
      <w:pPr>
        <w:spacing w:after="160" w:line="259" w:lineRule="auto"/>
        <w:ind w:firstLineChars="0" w:firstLine="0"/>
        <w:rPr>
          <w:rFonts w:eastAsia="맑은 고딕"/>
          <w:sz w:val="20"/>
          <w:szCs w:val="20"/>
          <w:shd w:val="clear" w:color="auto" w:fill="CCFF99"/>
        </w:rPr>
      </w:pPr>
      <w:r w:rsidRPr="005A0FAB">
        <w:rPr>
          <w:rFonts w:eastAsia="맑은 고딕"/>
          <w:sz w:val="20"/>
          <w:szCs w:val="20"/>
          <w:shd w:val="clear" w:color="auto" w:fill="CCFF99"/>
        </w:rPr>
        <w:br w:type="page"/>
      </w:r>
    </w:p>
    <w:p w14:paraId="071F64D2" w14:textId="77777777" w:rsidR="00BB768F" w:rsidRPr="005A0FAB" w:rsidRDefault="00BB768F" w:rsidP="00AB5580">
      <w:pPr>
        <w:ind w:firstLineChars="0" w:firstLine="0"/>
        <w:jc w:val="center"/>
        <w:rPr>
          <w:rFonts w:eastAsiaTheme="minorEastAsia"/>
          <w:sz w:val="20"/>
          <w:szCs w:val="20"/>
          <w:shd w:val="clear" w:color="auto" w:fill="CCFF99"/>
        </w:rPr>
      </w:pPr>
      <w:r>
        <w:rPr>
          <w:noProof/>
        </w:rPr>
        <w:lastRenderedPageBreak/>
        <w:drawing>
          <wp:inline distT="0" distB="0" distL="0" distR="0" wp14:anchorId="42E6C6DB" wp14:editId="2A679A60">
            <wp:extent cx="3668400" cy="3380400"/>
            <wp:effectExtent l="0" t="0" r="8255" b="0"/>
            <wp:docPr id="17" name="Picture 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website&#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68400" cy="3380400"/>
                    </a:xfrm>
                    <a:prstGeom prst="rect">
                      <a:avLst/>
                    </a:prstGeom>
                    <a:noFill/>
                    <a:ln>
                      <a:noFill/>
                    </a:ln>
                  </pic:spPr>
                </pic:pic>
              </a:graphicData>
            </a:graphic>
          </wp:inline>
        </w:drawing>
      </w:r>
    </w:p>
    <w:p w14:paraId="5A6B920C" w14:textId="77777777" w:rsidR="00BB768F" w:rsidRPr="005A0FAB" w:rsidRDefault="00BB768F">
      <w:pPr>
        <w:ind w:firstLineChars="0" w:firstLine="0"/>
        <w:rPr>
          <w:rFonts w:eastAsiaTheme="minorEastAsia"/>
          <w:shd w:val="clear" w:color="auto" w:fill="CCFF99"/>
        </w:rPr>
      </w:pPr>
    </w:p>
    <w:p w14:paraId="6BCEB451" w14:textId="77777777" w:rsidR="00BB768F" w:rsidRPr="001E39AC" w:rsidRDefault="00BB768F" w:rsidP="004006B9">
      <w:pPr>
        <w:ind w:firstLineChars="0" w:firstLine="0"/>
        <w:rPr>
          <w:rFonts w:eastAsia="맑은 고딕"/>
          <w:bCs/>
          <w:sz w:val="20"/>
          <w:szCs w:val="20"/>
        </w:rPr>
      </w:pPr>
      <w:bookmarkStart w:id="10" w:name="_Ref81658755"/>
      <w:bookmarkStart w:id="11" w:name="_Toc117775342"/>
      <w:r w:rsidRPr="004B6A04">
        <w:rPr>
          <w:rStyle w:val="Heading2Char"/>
          <w:sz w:val="20"/>
          <w:szCs w:val="20"/>
        </w:rPr>
        <w:t xml:space="preserve">Supplementary Figure </w:t>
      </w:r>
      <w:r w:rsidRPr="004B6A04">
        <w:rPr>
          <w:rStyle w:val="Heading2Char"/>
          <w:sz w:val="20"/>
          <w:szCs w:val="20"/>
        </w:rPr>
        <w:fldChar w:fldCharType="begin"/>
      </w:r>
      <w:r w:rsidRPr="004B6A04">
        <w:rPr>
          <w:rStyle w:val="Heading2Char"/>
          <w:sz w:val="20"/>
          <w:szCs w:val="20"/>
        </w:rPr>
        <w:instrText xml:space="preserve"> SEQ Supplementary_Figure \* ARABIC </w:instrText>
      </w:r>
      <w:r w:rsidRPr="004B6A04">
        <w:rPr>
          <w:rStyle w:val="Heading2Char"/>
          <w:sz w:val="20"/>
          <w:szCs w:val="20"/>
        </w:rPr>
        <w:fldChar w:fldCharType="separate"/>
      </w:r>
      <w:r w:rsidRPr="004B6A04">
        <w:rPr>
          <w:rStyle w:val="Heading2Char"/>
          <w:noProof/>
          <w:sz w:val="20"/>
          <w:szCs w:val="20"/>
        </w:rPr>
        <w:t>6</w:t>
      </w:r>
      <w:bookmarkEnd w:id="11"/>
      <w:r w:rsidRPr="004B6A04">
        <w:rPr>
          <w:rStyle w:val="Heading2Char"/>
          <w:sz w:val="20"/>
          <w:szCs w:val="20"/>
        </w:rPr>
        <w:fldChar w:fldCharType="end"/>
      </w:r>
      <w:bookmarkEnd w:id="10"/>
      <w:r w:rsidRPr="004B6A04">
        <w:rPr>
          <w:sz w:val="20"/>
          <w:szCs w:val="20"/>
        </w:rPr>
        <w:t xml:space="preserve">. </w:t>
      </w:r>
      <w:r w:rsidRPr="004B6A04">
        <w:rPr>
          <w:b/>
          <w:bCs/>
          <w:sz w:val="20"/>
          <w:szCs w:val="20"/>
        </w:rPr>
        <w:t xml:space="preserve">Histograms of </w:t>
      </w:r>
      <w:r w:rsidRPr="004B6A04">
        <w:rPr>
          <w:rFonts w:eastAsia="맑은 고딕"/>
          <w:b/>
          <w:bCs/>
          <w:sz w:val="20"/>
          <w:szCs w:val="20"/>
        </w:rPr>
        <w:t>background fluorescence fo</w:t>
      </w:r>
      <w:r w:rsidRPr="006A1491">
        <w:rPr>
          <w:rFonts w:eastAsia="맑은 고딕"/>
          <w:b/>
          <w:bCs/>
          <w:sz w:val="20"/>
          <w:szCs w:val="20"/>
        </w:rPr>
        <w:t>r various samples.</w:t>
      </w:r>
      <w:r w:rsidRPr="006A1491">
        <w:rPr>
          <w:rFonts w:eastAsia="맑은 고딕"/>
          <w:sz w:val="20"/>
          <w:szCs w:val="20"/>
        </w:rPr>
        <w:t xml:space="preserve"> </w:t>
      </w:r>
      <w:r w:rsidRPr="006A1491">
        <w:rPr>
          <w:rFonts w:eastAsia="맑은 고딕"/>
          <w:b/>
          <w:bCs/>
          <w:sz w:val="20"/>
          <w:szCs w:val="20"/>
        </w:rPr>
        <w:t>a</w:t>
      </w:r>
      <w:r w:rsidRPr="006A1491">
        <w:rPr>
          <w:rFonts w:eastAsia="맑은 고딕"/>
          <w:sz w:val="20"/>
          <w:szCs w:val="20"/>
        </w:rPr>
        <w:t xml:space="preserve">, </w:t>
      </w:r>
      <w:r w:rsidRPr="006A1491">
        <w:rPr>
          <w:rFonts w:eastAsia="맑은 고딕"/>
          <w:b/>
          <w:bCs/>
          <w:sz w:val="20"/>
          <w:szCs w:val="20"/>
        </w:rPr>
        <w:t>b</w:t>
      </w:r>
      <w:r w:rsidRPr="006A1491">
        <w:rPr>
          <w:rFonts w:eastAsia="맑은 고딕"/>
          <w:bCs/>
          <w:sz w:val="20"/>
          <w:szCs w:val="20"/>
        </w:rPr>
        <w:t xml:space="preserve"> Background fluorescence per emission PSF obtained by </w:t>
      </w:r>
      <w:proofErr w:type="spellStart"/>
      <w:r w:rsidRPr="006A1491">
        <w:rPr>
          <w:rFonts w:eastAsia="맑은 고딕"/>
          <w:bCs/>
          <w:sz w:val="20"/>
          <w:szCs w:val="20"/>
        </w:rPr>
        <w:t>ThunderSTORM</w:t>
      </w:r>
      <w:proofErr w:type="spellEnd"/>
      <w:r w:rsidRPr="006A1491">
        <w:rPr>
          <w:rFonts w:eastAsia="맑은 고딕"/>
          <w:bCs/>
          <w:sz w:val="20"/>
          <w:szCs w:val="20"/>
        </w:rPr>
        <w:t xml:space="preserve"> analysis for a cell with an aberration layer, brain </w:t>
      </w:r>
      <w:r w:rsidRPr="001A7D50">
        <w:rPr>
          <w:rFonts w:eastAsia="맑은 고딕"/>
          <w:bCs/>
          <w:sz w:val="20"/>
          <w:szCs w:val="20"/>
        </w:rPr>
        <w:t>tissues (</w:t>
      </w:r>
      <w:r w:rsidRPr="001A7D50">
        <w:rPr>
          <w:rFonts w:eastAsia="맑은 고딕"/>
          <w:b/>
          <w:bCs/>
          <w:sz w:val="20"/>
          <w:szCs w:val="20"/>
        </w:rPr>
        <w:t>a</w:t>
      </w:r>
      <w:r w:rsidRPr="001A7D50">
        <w:rPr>
          <w:rFonts w:eastAsia="맑은 고딕"/>
          <w:bCs/>
          <w:sz w:val="20"/>
          <w:szCs w:val="20"/>
        </w:rPr>
        <w:t>), and intact zebrafish larvae (</w:t>
      </w:r>
      <w:r w:rsidRPr="001A7D50">
        <w:rPr>
          <w:rFonts w:eastAsia="맑은 고딕"/>
          <w:b/>
          <w:bCs/>
          <w:sz w:val="20"/>
          <w:szCs w:val="20"/>
        </w:rPr>
        <w:t>b</w:t>
      </w:r>
      <w:r w:rsidRPr="001A7D50">
        <w:rPr>
          <w:rFonts w:eastAsia="맑은 고딕"/>
          <w:bCs/>
          <w:sz w:val="20"/>
          <w:szCs w:val="20"/>
        </w:rPr>
        <w:t xml:space="preserve">). Cell phantom data was shown in both </w:t>
      </w:r>
      <w:r w:rsidRPr="001A7D50">
        <w:rPr>
          <w:rFonts w:eastAsia="맑은 고딕"/>
          <w:b/>
          <w:bCs/>
          <w:sz w:val="20"/>
          <w:szCs w:val="20"/>
        </w:rPr>
        <w:t>a</w:t>
      </w:r>
      <w:r w:rsidRPr="001A7D50">
        <w:rPr>
          <w:rFonts w:eastAsia="맑은 고딕"/>
          <w:bCs/>
          <w:sz w:val="20"/>
          <w:szCs w:val="20"/>
        </w:rPr>
        <w:t xml:space="preserve"> and </w:t>
      </w:r>
      <w:r w:rsidRPr="001A7D50">
        <w:rPr>
          <w:rFonts w:eastAsia="맑은 고딕"/>
          <w:b/>
          <w:bCs/>
          <w:sz w:val="20"/>
          <w:szCs w:val="20"/>
        </w:rPr>
        <w:t>b</w:t>
      </w:r>
      <w:r w:rsidRPr="001A7D50">
        <w:rPr>
          <w:rFonts w:eastAsia="맑은 고딕"/>
          <w:bCs/>
          <w:sz w:val="20"/>
          <w:szCs w:val="20"/>
        </w:rPr>
        <w:t xml:space="preserve"> for referenc</w:t>
      </w:r>
      <w:r w:rsidRPr="003422C2">
        <w:rPr>
          <w:rFonts w:eastAsia="맑은 고딕"/>
          <w:bCs/>
          <w:sz w:val="20"/>
          <w:szCs w:val="20"/>
        </w:rPr>
        <w:t>e. Overall, background fluorescence was higher for brain tissues and intact zebrafish than cel</w:t>
      </w:r>
      <w:r w:rsidRPr="000E30A4">
        <w:rPr>
          <w:rFonts w:eastAsia="맑은 고딕"/>
          <w:bCs/>
          <w:sz w:val="20"/>
          <w:szCs w:val="20"/>
        </w:rPr>
        <w:t>ls. When imaging intact animals, the fluorescence background generally increases as the imaging depth increases (</w:t>
      </w:r>
      <w:r w:rsidRPr="000E30A4">
        <w:rPr>
          <w:rFonts w:eastAsia="맑은 고딕"/>
          <w:b/>
          <w:bCs/>
          <w:sz w:val="20"/>
          <w:szCs w:val="20"/>
        </w:rPr>
        <w:t>b</w:t>
      </w:r>
      <w:r w:rsidRPr="001E39AC">
        <w:rPr>
          <w:rFonts w:eastAsia="맑은 고딕"/>
          <w:bCs/>
          <w:sz w:val="20"/>
          <w:szCs w:val="20"/>
        </w:rPr>
        <w:t xml:space="preserve">). As a result, </w:t>
      </w:r>
      <w:r>
        <w:rPr>
          <w:rFonts w:eastAsia="맑은 고딕"/>
          <w:bCs/>
          <w:sz w:val="20"/>
          <w:szCs w:val="20"/>
        </w:rPr>
        <w:t xml:space="preserve">there is a tendency that </w:t>
      </w:r>
      <w:r w:rsidRPr="001E39AC">
        <w:rPr>
          <w:rFonts w:eastAsia="맑은 고딕"/>
          <w:bCs/>
          <w:sz w:val="20"/>
          <w:szCs w:val="20"/>
        </w:rPr>
        <w:t>localization precision and the localization number become lower at deeper depths.</w:t>
      </w:r>
      <w:bookmarkStart w:id="12" w:name="_Ref80196026"/>
    </w:p>
    <w:p w14:paraId="73E87F15" w14:textId="77777777" w:rsidR="00BB768F" w:rsidRPr="00A70544" w:rsidRDefault="00BB768F">
      <w:pPr>
        <w:spacing w:after="160" w:line="259" w:lineRule="auto"/>
        <w:ind w:firstLineChars="0" w:firstLine="0"/>
        <w:rPr>
          <w:rFonts w:eastAsia="맑은 고딕"/>
          <w:bCs/>
          <w:sz w:val="20"/>
          <w:szCs w:val="20"/>
        </w:rPr>
      </w:pPr>
      <w:r w:rsidRPr="005A0FAB">
        <w:rPr>
          <w:rFonts w:eastAsia="맑은 고딕"/>
          <w:bCs/>
          <w:sz w:val="20"/>
          <w:szCs w:val="20"/>
          <w:shd w:val="clear" w:color="auto" w:fill="CCFF99"/>
        </w:rPr>
        <w:br w:type="page"/>
      </w:r>
    </w:p>
    <w:tbl>
      <w:tblPr>
        <w:tblStyle w:val="GridTable6Colorful-Accent3"/>
        <w:tblW w:w="8807" w:type="dxa"/>
        <w:jc w:val="center"/>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4A0" w:firstRow="1" w:lastRow="0" w:firstColumn="1" w:lastColumn="0" w:noHBand="0" w:noVBand="1"/>
      </w:tblPr>
      <w:tblGrid>
        <w:gridCol w:w="1456"/>
        <w:gridCol w:w="784"/>
        <w:gridCol w:w="742"/>
        <w:gridCol w:w="686"/>
        <w:gridCol w:w="868"/>
        <w:gridCol w:w="758"/>
        <w:gridCol w:w="713"/>
        <w:gridCol w:w="854"/>
        <w:gridCol w:w="728"/>
        <w:gridCol w:w="1218"/>
      </w:tblGrid>
      <w:tr w:rsidR="00BB768F" w:rsidRPr="00A70544" w14:paraId="2A86BFD3" w14:textId="77777777" w:rsidTr="00227DCA">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1456" w:type="dxa"/>
            <w:shd w:val="clear" w:color="auto" w:fill="auto"/>
            <w:vAlign w:val="center"/>
          </w:tcPr>
          <w:p w14:paraId="39604BFB" w14:textId="77777777" w:rsidR="00BB768F" w:rsidRPr="00416994" w:rsidRDefault="00BB768F" w:rsidP="000041CC">
            <w:pPr>
              <w:ind w:firstLineChars="0" w:firstLine="0"/>
              <w:jc w:val="center"/>
              <w:rPr>
                <w:rFonts w:eastAsiaTheme="minorEastAsia"/>
                <w:color w:val="auto"/>
                <w:sz w:val="20"/>
                <w:szCs w:val="20"/>
              </w:rPr>
            </w:pPr>
            <w:r w:rsidRPr="00416994">
              <w:rPr>
                <w:rFonts w:eastAsiaTheme="minorEastAsia"/>
                <w:color w:val="auto"/>
                <w:sz w:val="20"/>
                <w:szCs w:val="20"/>
              </w:rPr>
              <w:lastRenderedPageBreak/>
              <w:t>Sample</w:t>
            </w:r>
          </w:p>
        </w:tc>
        <w:tc>
          <w:tcPr>
            <w:tcW w:w="784" w:type="dxa"/>
            <w:shd w:val="clear" w:color="auto" w:fill="auto"/>
            <w:vAlign w:val="center"/>
          </w:tcPr>
          <w:p w14:paraId="3E4F9FB2" w14:textId="77777777" w:rsidR="00BB768F" w:rsidRPr="00416994" w:rsidRDefault="00BB768F"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hint="eastAsia"/>
                <w:color w:val="auto"/>
                <w:sz w:val="20"/>
                <w:szCs w:val="20"/>
              </w:rPr>
              <w:t>Figure</w:t>
            </w:r>
          </w:p>
        </w:tc>
        <w:tc>
          <w:tcPr>
            <w:tcW w:w="742" w:type="dxa"/>
            <w:shd w:val="clear" w:color="auto" w:fill="auto"/>
            <w:vAlign w:val="center"/>
          </w:tcPr>
          <w:p w14:paraId="0FAE3C65" w14:textId="77777777" w:rsidR="00BB768F" w:rsidRPr="00416994" w:rsidRDefault="00BB768F"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b w:val="0"/>
                <w:bCs w:val="0"/>
                <w:color w:val="auto"/>
                <w:sz w:val="20"/>
                <w:szCs w:val="20"/>
              </w:rPr>
            </w:pPr>
            <w:r w:rsidRPr="00416994">
              <w:rPr>
                <w:rFonts w:eastAsiaTheme="minorEastAsia"/>
                <w:color w:val="auto"/>
                <w:sz w:val="20"/>
                <w:szCs w:val="20"/>
              </w:rPr>
              <w:t>Depth</w:t>
            </w:r>
          </w:p>
          <w:p w14:paraId="2A4FA22B" w14:textId="77777777" w:rsidR="00BB768F" w:rsidRPr="00416994" w:rsidRDefault="00BB768F"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color w:val="auto"/>
                <w:sz w:val="20"/>
                <w:szCs w:val="20"/>
              </w:rPr>
              <w:t>[</w:t>
            </w:r>
            <w:r w:rsidRPr="00416994">
              <w:rPr>
                <w:rFonts w:ascii="Symbol" w:eastAsiaTheme="minorEastAsia" w:hAnsi="Symbol" w:hint="eastAsia"/>
                <w:color w:val="auto"/>
                <w:sz w:val="20"/>
                <w:szCs w:val="20"/>
              </w:rPr>
              <w:t>m</w:t>
            </w:r>
            <w:r w:rsidRPr="00416994">
              <w:rPr>
                <w:rFonts w:eastAsiaTheme="minorEastAsia"/>
                <w:color w:val="auto"/>
                <w:sz w:val="20"/>
                <w:szCs w:val="20"/>
              </w:rPr>
              <w:t>m]</w:t>
            </w:r>
          </w:p>
        </w:tc>
        <w:tc>
          <w:tcPr>
            <w:tcW w:w="686" w:type="dxa"/>
            <w:shd w:val="clear" w:color="auto" w:fill="auto"/>
            <w:vAlign w:val="center"/>
          </w:tcPr>
          <w:p w14:paraId="4C0D1D4B" w14:textId="77777777" w:rsidR="00BB768F" w:rsidRPr="00416994" w:rsidRDefault="00000000"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A</m:t>
                    </m:r>
                  </m:e>
                  <m:sub>
                    <m:r>
                      <m:rPr>
                        <m:sty m:val="b"/>
                      </m:rPr>
                      <w:rPr>
                        <w:rFonts w:ascii="Cambria Math" w:eastAsiaTheme="minorEastAsia" w:hAnsi="Cambria Math"/>
                        <w:color w:val="auto"/>
                        <w:sz w:val="20"/>
                        <w:szCs w:val="20"/>
                      </w:rPr>
                      <m:t>RMS</m:t>
                    </m:r>
                  </m:sub>
                </m:sSub>
              </m:oMath>
            </m:oMathPara>
          </w:p>
        </w:tc>
        <w:tc>
          <w:tcPr>
            <w:tcW w:w="868" w:type="dxa"/>
            <w:shd w:val="clear" w:color="auto" w:fill="auto"/>
            <w:vAlign w:val="center"/>
          </w:tcPr>
          <w:p w14:paraId="2E299FA3" w14:textId="77777777" w:rsidR="00BB768F" w:rsidRPr="00416994" w:rsidRDefault="00000000"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w</m:t>
                    </m:r>
                  </m:e>
                  <m:sub>
                    <m:r>
                      <m:rPr>
                        <m:sty m:val="b"/>
                      </m:rPr>
                      <w:rPr>
                        <w:rFonts w:ascii="Cambria Math" w:eastAsiaTheme="minorEastAsia" w:hAnsi="Cambria Math"/>
                        <w:color w:val="auto"/>
                        <w:sz w:val="20"/>
                        <w:szCs w:val="20"/>
                      </w:rPr>
                      <m:t>AO off</m:t>
                    </m:r>
                  </m:sub>
                </m:sSub>
              </m:oMath>
            </m:oMathPara>
          </w:p>
          <w:p w14:paraId="0DDDFE72" w14:textId="77777777" w:rsidR="00BB768F" w:rsidRPr="00416994" w:rsidRDefault="00BB768F"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color w:val="auto"/>
                <w:sz w:val="20"/>
                <w:szCs w:val="20"/>
              </w:rPr>
              <w:t>[nm]</w:t>
            </w:r>
          </w:p>
        </w:tc>
        <w:tc>
          <w:tcPr>
            <w:tcW w:w="758" w:type="dxa"/>
            <w:shd w:val="clear" w:color="auto" w:fill="auto"/>
            <w:vAlign w:val="center"/>
          </w:tcPr>
          <w:p w14:paraId="187700CE" w14:textId="77777777" w:rsidR="00BB768F" w:rsidRPr="00416994" w:rsidRDefault="00000000"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w</m:t>
                    </m:r>
                  </m:e>
                  <m:sub>
                    <m:r>
                      <m:rPr>
                        <m:sty m:val="b"/>
                      </m:rPr>
                      <w:rPr>
                        <w:rFonts w:ascii="Cambria Math" w:eastAsiaTheme="minorEastAsia" w:hAnsi="Cambria Math"/>
                        <w:color w:val="auto"/>
                        <w:sz w:val="20"/>
                        <w:szCs w:val="20"/>
                      </w:rPr>
                      <m:t>AO on</m:t>
                    </m:r>
                  </m:sub>
                </m:sSub>
              </m:oMath>
            </m:oMathPara>
          </w:p>
          <w:p w14:paraId="2866AAD1" w14:textId="77777777" w:rsidR="00BB768F" w:rsidRPr="00416994" w:rsidRDefault="00BB768F"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color w:val="auto"/>
                <w:sz w:val="20"/>
                <w:szCs w:val="20"/>
              </w:rPr>
              <w:t>[nm]</w:t>
            </w:r>
          </w:p>
        </w:tc>
        <w:tc>
          <w:tcPr>
            <w:tcW w:w="713" w:type="dxa"/>
            <w:shd w:val="clear" w:color="auto" w:fill="auto"/>
            <w:vAlign w:val="center"/>
          </w:tcPr>
          <w:p w14:paraId="05B3CE73" w14:textId="77777777" w:rsidR="00BB768F" w:rsidRPr="00416994" w:rsidRDefault="00000000"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f>
                  <m:fPr>
                    <m:ctrlPr>
                      <w:rPr>
                        <w:rFonts w:ascii="Cambria Math" w:eastAsiaTheme="minorEastAsia" w:hAnsi="Cambria Math"/>
                        <w:i/>
                        <w:color w:val="auto"/>
                        <w:sz w:val="20"/>
                        <w:szCs w:val="20"/>
                      </w:rPr>
                    </m:ctrlPr>
                  </m:fPr>
                  <m:num>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S</m:t>
                        </m:r>
                      </m:e>
                      <m:sub>
                        <m:r>
                          <m:rPr>
                            <m:sty m:val="b"/>
                          </m:rPr>
                          <w:rPr>
                            <w:rFonts w:ascii="Cambria Math" w:eastAsiaTheme="minorEastAsia" w:hAnsi="Cambria Math"/>
                            <w:color w:val="auto"/>
                            <w:sz w:val="20"/>
                            <w:szCs w:val="20"/>
                          </w:rPr>
                          <m:t>AO on</m:t>
                        </m:r>
                      </m:sub>
                    </m:sSub>
                  </m:num>
                  <m:den>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S</m:t>
                        </m:r>
                      </m:e>
                      <m:sub>
                        <m:r>
                          <m:rPr>
                            <m:sty m:val="b"/>
                          </m:rPr>
                          <w:rPr>
                            <w:rFonts w:ascii="Cambria Math" w:eastAsiaTheme="minorEastAsia" w:hAnsi="Cambria Math"/>
                            <w:color w:val="auto"/>
                            <w:sz w:val="20"/>
                            <w:szCs w:val="20"/>
                          </w:rPr>
                          <m:t>AO off</m:t>
                        </m:r>
                      </m:sub>
                    </m:sSub>
                  </m:den>
                </m:f>
              </m:oMath>
            </m:oMathPara>
          </w:p>
        </w:tc>
        <w:tc>
          <w:tcPr>
            <w:tcW w:w="854" w:type="dxa"/>
            <w:shd w:val="clear" w:color="auto" w:fill="auto"/>
            <w:vAlign w:val="center"/>
          </w:tcPr>
          <w:p w14:paraId="5E03BFEF" w14:textId="77777777" w:rsidR="00BB768F" w:rsidRPr="00416994" w:rsidRDefault="00000000"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σ</m:t>
                    </m:r>
                  </m:e>
                  <m:sub>
                    <m:r>
                      <m:rPr>
                        <m:sty m:val="b"/>
                      </m:rPr>
                      <w:rPr>
                        <w:rFonts w:ascii="Cambria Math" w:eastAsiaTheme="minorEastAsia" w:hAnsi="Cambria Math"/>
                        <w:color w:val="auto"/>
                        <w:sz w:val="20"/>
                        <w:szCs w:val="20"/>
                      </w:rPr>
                      <m:t>AO off</m:t>
                    </m:r>
                  </m:sub>
                </m:sSub>
              </m:oMath>
            </m:oMathPara>
          </w:p>
          <w:p w14:paraId="50E70977" w14:textId="77777777" w:rsidR="00BB768F" w:rsidRPr="00416994" w:rsidRDefault="00BB768F"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color w:val="auto"/>
                <w:sz w:val="20"/>
                <w:szCs w:val="20"/>
              </w:rPr>
              <w:t>[nm]</w:t>
            </w:r>
          </w:p>
        </w:tc>
        <w:tc>
          <w:tcPr>
            <w:tcW w:w="728" w:type="dxa"/>
            <w:shd w:val="clear" w:color="auto" w:fill="auto"/>
            <w:vAlign w:val="center"/>
          </w:tcPr>
          <w:p w14:paraId="4A630BAC" w14:textId="77777777" w:rsidR="00BB768F" w:rsidRPr="00416994" w:rsidRDefault="00000000"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sSub>
                  <m:sSubPr>
                    <m:ctrlPr>
                      <w:rPr>
                        <w:rFonts w:ascii="Cambria Math" w:eastAsiaTheme="minorEastAsia" w:hAnsi="Cambria Math"/>
                        <w:i/>
                        <w:color w:val="auto"/>
                        <w:sz w:val="20"/>
                        <w:szCs w:val="20"/>
                      </w:rPr>
                    </m:ctrlPr>
                  </m:sSubPr>
                  <m:e>
                    <m:r>
                      <m:rPr>
                        <m:sty m:val="bi"/>
                      </m:rPr>
                      <w:rPr>
                        <w:rFonts w:ascii="Cambria Math" w:eastAsiaTheme="minorEastAsia" w:hAnsi="Cambria Math"/>
                        <w:color w:val="auto"/>
                        <w:sz w:val="20"/>
                        <w:szCs w:val="20"/>
                      </w:rPr>
                      <m:t>σ</m:t>
                    </m:r>
                  </m:e>
                  <m:sub>
                    <m:r>
                      <m:rPr>
                        <m:sty m:val="b"/>
                      </m:rPr>
                      <w:rPr>
                        <w:rFonts w:ascii="Cambria Math" w:eastAsiaTheme="minorEastAsia" w:hAnsi="Cambria Math"/>
                        <w:color w:val="auto"/>
                        <w:sz w:val="20"/>
                        <w:szCs w:val="20"/>
                      </w:rPr>
                      <m:t>AO on</m:t>
                    </m:r>
                  </m:sub>
                </m:sSub>
              </m:oMath>
            </m:oMathPara>
          </w:p>
          <w:p w14:paraId="54C39F79" w14:textId="77777777" w:rsidR="00BB768F" w:rsidRPr="00416994" w:rsidRDefault="00BB768F" w:rsidP="000041CC">
            <w:pPr>
              <w:ind w:firstLine="10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w:r w:rsidRPr="00416994">
              <w:rPr>
                <w:rFonts w:eastAsiaTheme="minorEastAsia"/>
                <w:color w:val="auto"/>
                <w:sz w:val="20"/>
                <w:szCs w:val="20"/>
              </w:rPr>
              <w:t>[nm]</w:t>
            </w:r>
          </w:p>
        </w:tc>
        <w:tc>
          <w:tcPr>
            <w:tcW w:w="1218" w:type="dxa"/>
            <w:shd w:val="clear" w:color="auto" w:fill="auto"/>
            <w:vAlign w:val="center"/>
          </w:tcPr>
          <w:p w14:paraId="6FC9C490" w14:textId="77777777" w:rsidR="00BB768F" w:rsidRPr="00416994" w:rsidRDefault="00000000" w:rsidP="000041CC">
            <w:pPr>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auto"/>
                <w:sz w:val="20"/>
                <w:szCs w:val="20"/>
              </w:rPr>
            </w:pPr>
            <m:oMathPara>
              <m:oMath>
                <m:f>
                  <m:fPr>
                    <m:ctrlPr>
                      <w:rPr>
                        <w:rFonts w:ascii="Cambria Math" w:eastAsiaTheme="minorEastAsia" w:hAnsi="Cambria Math"/>
                        <w:i/>
                        <w:color w:val="auto"/>
                        <w:sz w:val="20"/>
                        <w:szCs w:val="20"/>
                      </w:rPr>
                    </m:ctrlPr>
                  </m:fPr>
                  <m:num>
                    <m:sSubSup>
                      <m:sSubSupPr>
                        <m:ctrlPr>
                          <w:rPr>
                            <w:rFonts w:ascii="Cambria Math" w:eastAsiaTheme="minorEastAsia" w:hAnsi="Cambria Math"/>
                            <w:i/>
                            <w:color w:val="auto"/>
                            <w:sz w:val="20"/>
                            <w:szCs w:val="20"/>
                          </w:rPr>
                        </m:ctrlPr>
                      </m:sSubSupPr>
                      <m:e>
                        <m:r>
                          <m:rPr>
                            <m:sty m:val="bi"/>
                          </m:rPr>
                          <w:rPr>
                            <w:rFonts w:ascii="Cambria Math" w:eastAsiaTheme="minorEastAsia" w:hAnsi="Cambria Math"/>
                            <w:color w:val="auto"/>
                            <w:sz w:val="20"/>
                            <w:szCs w:val="20"/>
                          </w:rPr>
                          <m:t>N</m:t>
                        </m:r>
                      </m:e>
                      <m:sub>
                        <m:r>
                          <m:rPr>
                            <m:sty m:val="b"/>
                          </m:rPr>
                          <w:rPr>
                            <w:rFonts w:ascii="Cambria Math" w:eastAsiaTheme="minorEastAsia" w:hAnsi="Cambria Math"/>
                            <w:color w:val="auto"/>
                            <w:sz w:val="20"/>
                            <w:szCs w:val="20"/>
                          </w:rPr>
                          <m:t>AO on</m:t>
                        </m:r>
                        <m:ctrlPr>
                          <w:rPr>
                            <w:rFonts w:ascii="Cambria Math" w:eastAsiaTheme="minorEastAsia" w:hAnsi="Cambria Math"/>
                            <w:iCs/>
                            <w:color w:val="auto"/>
                            <w:sz w:val="20"/>
                            <w:szCs w:val="20"/>
                          </w:rPr>
                        </m:ctrlPr>
                      </m:sub>
                      <m:sup>
                        <m:r>
                          <m:rPr>
                            <m:sty m:val="b"/>
                          </m:rPr>
                          <w:rPr>
                            <w:rFonts w:ascii="Cambria Math" w:eastAsiaTheme="minorEastAsia" w:hAnsi="Cambria Math"/>
                            <w:color w:val="auto"/>
                            <w:sz w:val="20"/>
                            <w:szCs w:val="20"/>
                          </w:rPr>
                          <m:t>loc</m:t>
                        </m:r>
                      </m:sup>
                    </m:sSubSup>
                  </m:num>
                  <m:den>
                    <m:sSubSup>
                      <m:sSubSupPr>
                        <m:ctrlPr>
                          <w:rPr>
                            <w:rFonts w:ascii="Cambria Math" w:eastAsiaTheme="minorEastAsia" w:hAnsi="Cambria Math"/>
                            <w:i/>
                            <w:color w:val="auto"/>
                            <w:sz w:val="20"/>
                            <w:szCs w:val="20"/>
                          </w:rPr>
                        </m:ctrlPr>
                      </m:sSubSupPr>
                      <m:e>
                        <m:r>
                          <m:rPr>
                            <m:sty m:val="bi"/>
                          </m:rPr>
                          <w:rPr>
                            <w:rFonts w:ascii="Cambria Math" w:eastAsiaTheme="minorEastAsia" w:hAnsi="Cambria Math"/>
                            <w:color w:val="auto"/>
                            <w:sz w:val="20"/>
                            <w:szCs w:val="20"/>
                          </w:rPr>
                          <m:t>N</m:t>
                        </m:r>
                      </m:e>
                      <m:sub>
                        <m:r>
                          <m:rPr>
                            <m:sty m:val="b"/>
                          </m:rPr>
                          <w:rPr>
                            <w:rFonts w:ascii="Cambria Math" w:eastAsiaTheme="minorEastAsia" w:hAnsi="Cambria Math"/>
                            <w:color w:val="auto"/>
                            <w:sz w:val="20"/>
                            <w:szCs w:val="20"/>
                          </w:rPr>
                          <m:t>AO off</m:t>
                        </m:r>
                        <m:ctrlPr>
                          <w:rPr>
                            <w:rFonts w:ascii="Cambria Math" w:eastAsiaTheme="minorEastAsia" w:hAnsi="Cambria Math"/>
                            <w:iCs/>
                            <w:color w:val="auto"/>
                            <w:sz w:val="20"/>
                            <w:szCs w:val="20"/>
                          </w:rPr>
                        </m:ctrlPr>
                      </m:sub>
                      <m:sup>
                        <m:r>
                          <m:rPr>
                            <m:sty m:val="b"/>
                          </m:rPr>
                          <w:rPr>
                            <w:rFonts w:ascii="Cambria Math" w:eastAsiaTheme="minorEastAsia" w:hAnsi="Cambria Math"/>
                            <w:color w:val="auto"/>
                            <w:sz w:val="20"/>
                            <w:szCs w:val="20"/>
                          </w:rPr>
                          <m:t>loc</m:t>
                        </m:r>
                      </m:sup>
                    </m:sSubSup>
                  </m:den>
                </m:f>
              </m:oMath>
            </m:oMathPara>
          </w:p>
        </w:tc>
      </w:tr>
      <w:tr w:rsidR="00BB768F" w:rsidRPr="00A70544" w14:paraId="32040E8B" w14:textId="77777777" w:rsidTr="00B404EB">
        <w:trPr>
          <w:cnfStyle w:val="000000100000" w:firstRow="0" w:lastRow="0" w:firstColumn="0" w:lastColumn="0" w:oddVBand="0" w:evenVBand="0" w:oddHBand="1"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F2F2F2" w:themeFill="background1" w:themeFillShade="F2"/>
            <w:vAlign w:val="center"/>
          </w:tcPr>
          <w:p w14:paraId="0E79D0B4" w14:textId="77777777" w:rsidR="00BB768F" w:rsidRPr="006A4A2B" w:rsidRDefault="00BB768F" w:rsidP="000041CC">
            <w:pPr>
              <w:ind w:firstLineChars="0" w:firstLine="0"/>
              <w:jc w:val="center"/>
              <w:rPr>
                <w:rFonts w:eastAsiaTheme="minorEastAsia"/>
                <w:b w:val="0"/>
                <w:bCs w:val="0"/>
                <w:color w:val="auto"/>
                <w:sz w:val="20"/>
                <w:szCs w:val="20"/>
              </w:rPr>
            </w:pPr>
            <w:proofErr w:type="spellStart"/>
            <w:proofErr w:type="gramStart"/>
            <w:r w:rsidRPr="006A4A2B">
              <w:rPr>
                <w:rFonts w:eastAsiaTheme="minorEastAsia" w:hint="eastAsia"/>
                <w:color w:val="auto"/>
                <w:sz w:val="20"/>
                <w:szCs w:val="20"/>
              </w:rPr>
              <w:t>A</w:t>
            </w:r>
            <w:r w:rsidRPr="006A4A2B">
              <w:rPr>
                <w:rFonts w:eastAsiaTheme="minorEastAsia"/>
                <w:color w:val="auto"/>
                <w:sz w:val="20"/>
                <w:szCs w:val="20"/>
              </w:rPr>
              <w:t>brr</w:t>
            </w:r>
            <w:proofErr w:type="spellEnd"/>
            <w:r w:rsidRPr="006A4A2B">
              <w:rPr>
                <w:rFonts w:eastAsiaTheme="minorEastAsia"/>
                <w:color w:val="auto"/>
                <w:sz w:val="20"/>
                <w:szCs w:val="20"/>
              </w:rPr>
              <w:t>.-</w:t>
            </w:r>
            <w:proofErr w:type="gramEnd"/>
            <w:r w:rsidRPr="006A4A2B">
              <w:rPr>
                <w:rFonts w:eastAsiaTheme="minorEastAsia"/>
                <w:color w:val="auto"/>
                <w:sz w:val="20"/>
                <w:szCs w:val="20"/>
              </w:rPr>
              <w:t>Free</w:t>
            </w:r>
          </w:p>
          <w:p w14:paraId="72485511" w14:textId="77777777" w:rsidR="00BB768F" w:rsidRPr="006A4A2B" w:rsidRDefault="00BB768F" w:rsidP="000041CC">
            <w:pPr>
              <w:ind w:firstLineChars="0" w:firstLine="0"/>
              <w:jc w:val="center"/>
              <w:rPr>
                <w:rFonts w:eastAsiaTheme="minorEastAsia"/>
                <w:color w:val="auto"/>
                <w:sz w:val="20"/>
                <w:szCs w:val="20"/>
                <w:highlight w:val="yellow"/>
              </w:rPr>
            </w:pPr>
            <w:r w:rsidRPr="006A4A2B">
              <w:rPr>
                <w:rFonts w:eastAsiaTheme="minorEastAsia"/>
                <w:color w:val="auto"/>
                <w:sz w:val="20"/>
                <w:szCs w:val="20"/>
              </w:rPr>
              <w:t>Cell</w:t>
            </w:r>
          </w:p>
        </w:tc>
        <w:tc>
          <w:tcPr>
            <w:tcW w:w="784" w:type="dxa"/>
            <w:vMerge w:val="restart"/>
            <w:shd w:val="clear" w:color="auto" w:fill="F2F2F2" w:themeFill="background1" w:themeFillShade="F2"/>
            <w:vAlign w:val="center"/>
          </w:tcPr>
          <w:p w14:paraId="5BF4588C" w14:textId="77777777" w:rsidR="00BB768F" w:rsidRPr="006A4A2B"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highlight w:val="yellow"/>
              </w:rPr>
            </w:pPr>
            <w:r w:rsidRPr="006A4A2B">
              <w:rPr>
                <w:rFonts w:eastAsiaTheme="minorEastAsia" w:hint="eastAsia"/>
                <w:color w:val="auto"/>
                <w:sz w:val="20"/>
                <w:szCs w:val="20"/>
              </w:rPr>
              <w:t>S</w:t>
            </w:r>
            <w:r w:rsidRPr="006A4A2B">
              <w:rPr>
                <w:rFonts w:eastAsiaTheme="minorEastAsia"/>
                <w:color w:val="auto"/>
                <w:sz w:val="20"/>
                <w:szCs w:val="20"/>
              </w:rPr>
              <w:t>3</w:t>
            </w:r>
          </w:p>
        </w:tc>
        <w:tc>
          <w:tcPr>
            <w:tcW w:w="742" w:type="dxa"/>
            <w:vMerge w:val="restart"/>
            <w:shd w:val="clear" w:color="auto" w:fill="F2F2F2" w:themeFill="background1" w:themeFillShade="F2"/>
            <w:vAlign w:val="center"/>
          </w:tcPr>
          <w:p w14:paraId="47F5D7F0"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F0CA5">
              <w:rPr>
                <w:rFonts w:eastAsiaTheme="minorEastAsia" w:hint="eastAsia"/>
                <w:color w:val="auto"/>
                <w:sz w:val="20"/>
                <w:szCs w:val="20"/>
              </w:rPr>
              <w:t>-</w:t>
            </w:r>
          </w:p>
        </w:tc>
        <w:tc>
          <w:tcPr>
            <w:tcW w:w="686" w:type="dxa"/>
            <w:vMerge w:val="restart"/>
            <w:shd w:val="clear" w:color="auto" w:fill="F2F2F2" w:themeFill="background1" w:themeFillShade="F2"/>
            <w:vAlign w:val="center"/>
          </w:tcPr>
          <w:p w14:paraId="3D69ED4D"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맑은 고딕"/>
                <w:color w:val="auto"/>
                <w:sz w:val="20"/>
                <w:szCs w:val="20"/>
              </w:rPr>
            </w:pPr>
            <w:r w:rsidRPr="008F0CA5">
              <w:rPr>
                <w:rFonts w:eastAsiaTheme="minorEastAsia" w:hint="eastAsia"/>
                <w:color w:val="auto"/>
                <w:sz w:val="20"/>
                <w:szCs w:val="20"/>
              </w:rPr>
              <w:t>-</w:t>
            </w:r>
          </w:p>
        </w:tc>
        <w:tc>
          <w:tcPr>
            <w:tcW w:w="868" w:type="dxa"/>
            <w:vMerge w:val="restart"/>
            <w:shd w:val="clear" w:color="auto" w:fill="F2F2F2" w:themeFill="background1" w:themeFillShade="F2"/>
            <w:vAlign w:val="center"/>
          </w:tcPr>
          <w:p w14:paraId="23C17805"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F0CA5">
              <w:rPr>
                <w:rFonts w:eastAsiaTheme="minorEastAsia"/>
                <w:color w:val="auto"/>
                <w:sz w:val="20"/>
                <w:szCs w:val="20"/>
              </w:rPr>
              <w:t>x: 551</w:t>
            </w:r>
          </w:p>
          <w:p w14:paraId="50261183" w14:textId="77777777" w:rsidR="00BB768F" w:rsidRPr="00D9776D"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8F0CA5">
              <w:rPr>
                <w:rFonts w:eastAsiaTheme="minorEastAsia"/>
                <w:color w:val="auto"/>
                <w:sz w:val="20"/>
                <w:szCs w:val="20"/>
              </w:rPr>
              <w:t>y: 579</w:t>
            </w:r>
          </w:p>
        </w:tc>
        <w:tc>
          <w:tcPr>
            <w:tcW w:w="758" w:type="dxa"/>
            <w:vMerge w:val="restart"/>
            <w:shd w:val="clear" w:color="auto" w:fill="F2F2F2" w:themeFill="background1" w:themeFillShade="F2"/>
            <w:vAlign w:val="center"/>
          </w:tcPr>
          <w:p w14:paraId="5F7AA32F"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F0CA5">
              <w:rPr>
                <w:rFonts w:eastAsiaTheme="minorEastAsia"/>
                <w:color w:val="auto"/>
                <w:sz w:val="20"/>
                <w:szCs w:val="20"/>
              </w:rPr>
              <w:t>x: 452</w:t>
            </w:r>
          </w:p>
          <w:p w14:paraId="7ED31EAF"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F0CA5">
              <w:rPr>
                <w:rFonts w:eastAsiaTheme="minorEastAsia"/>
                <w:color w:val="auto"/>
                <w:sz w:val="20"/>
                <w:szCs w:val="20"/>
              </w:rPr>
              <w:t>y: 494</w:t>
            </w:r>
          </w:p>
        </w:tc>
        <w:tc>
          <w:tcPr>
            <w:tcW w:w="713" w:type="dxa"/>
            <w:vMerge w:val="restart"/>
            <w:shd w:val="clear" w:color="auto" w:fill="F2F2F2" w:themeFill="background1" w:themeFillShade="F2"/>
            <w:vAlign w:val="center"/>
          </w:tcPr>
          <w:p w14:paraId="044D0CE6" w14:textId="77777777" w:rsidR="00BB768F" w:rsidRPr="00D9776D"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맑은 고딕"/>
                <w:color w:val="FF0000"/>
                <w:sz w:val="20"/>
                <w:szCs w:val="20"/>
              </w:rPr>
            </w:pPr>
            <w:r w:rsidRPr="008F0CA5">
              <w:rPr>
                <w:rFonts w:eastAsia="맑은 고딕"/>
                <w:color w:val="auto"/>
                <w:sz w:val="20"/>
                <w:szCs w:val="20"/>
              </w:rPr>
              <w:t>1.01</w:t>
            </w:r>
          </w:p>
        </w:tc>
        <w:tc>
          <w:tcPr>
            <w:tcW w:w="2800" w:type="dxa"/>
            <w:gridSpan w:val="3"/>
            <w:shd w:val="clear" w:color="auto" w:fill="F2F2F2" w:themeFill="background1" w:themeFillShade="F2"/>
            <w:vAlign w:val="center"/>
          </w:tcPr>
          <w:p w14:paraId="1AF487A2" w14:textId="77777777" w:rsidR="00BB768F" w:rsidRPr="008F0CA5" w:rsidRDefault="00BB768F" w:rsidP="000041CC">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맑은 고딕"/>
                <w:color w:val="auto"/>
                <w:sz w:val="20"/>
                <w:szCs w:val="20"/>
              </w:rPr>
            </w:pPr>
            <w:r w:rsidRPr="008F0CA5">
              <w:rPr>
                <w:rFonts w:eastAsiaTheme="minorEastAsia" w:hint="eastAsia"/>
                <w:color w:val="auto"/>
                <w:sz w:val="20"/>
                <w:szCs w:val="20"/>
              </w:rPr>
              <w:t>W</w:t>
            </w:r>
            <w:r w:rsidRPr="008F0CA5">
              <w:rPr>
                <w:rFonts w:eastAsiaTheme="minorEastAsia"/>
                <w:color w:val="auto"/>
                <w:sz w:val="20"/>
                <w:szCs w:val="20"/>
              </w:rPr>
              <w:t>hole Area</w:t>
            </w:r>
          </w:p>
        </w:tc>
      </w:tr>
      <w:tr w:rsidR="00BB768F" w:rsidRPr="00A70544" w14:paraId="59686929" w14:textId="77777777" w:rsidTr="001C376F">
        <w:trPr>
          <w:trHeight w:val="220"/>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60AEC947"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2C6CA061"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5E517F2E"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7788EEA9"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5B38B943"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2A28208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60747EB5"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맑은 고딕"/>
                <w:color w:val="FF0000"/>
                <w:sz w:val="20"/>
                <w:szCs w:val="20"/>
              </w:rPr>
            </w:pPr>
          </w:p>
        </w:tc>
        <w:tc>
          <w:tcPr>
            <w:tcW w:w="854" w:type="dxa"/>
            <w:shd w:val="clear" w:color="auto" w:fill="F2F2F2" w:themeFill="background1" w:themeFillShade="F2"/>
            <w:vAlign w:val="center"/>
          </w:tcPr>
          <w:p w14:paraId="702DD146" w14:textId="77777777" w:rsidR="00BB768F" w:rsidRPr="008F0CA5"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맑은 고딕"/>
                <w:color w:val="auto"/>
                <w:sz w:val="20"/>
                <w:szCs w:val="20"/>
              </w:rPr>
            </w:pPr>
            <w:r w:rsidRPr="008F0CA5">
              <w:rPr>
                <w:rFonts w:eastAsia="맑은 고딕" w:hint="eastAsia"/>
                <w:color w:val="auto"/>
                <w:sz w:val="20"/>
                <w:szCs w:val="20"/>
              </w:rPr>
              <w:t>2</w:t>
            </w:r>
            <w:r w:rsidRPr="008F0CA5">
              <w:rPr>
                <w:rFonts w:eastAsia="맑은 고딕"/>
                <w:color w:val="auto"/>
                <w:sz w:val="20"/>
                <w:szCs w:val="20"/>
              </w:rPr>
              <w:t>5</w:t>
            </w:r>
          </w:p>
        </w:tc>
        <w:tc>
          <w:tcPr>
            <w:tcW w:w="728" w:type="dxa"/>
            <w:shd w:val="clear" w:color="auto" w:fill="F2F2F2" w:themeFill="background1" w:themeFillShade="F2"/>
            <w:vAlign w:val="center"/>
          </w:tcPr>
          <w:p w14:paraId="28C25D5F" w14:textId="77777777" w:rsidR="00BB768F" w:rsidRPr="008F0CA5"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맑은 고딕"/>
                <w:color w:val="auto"/>
                <w:sz w:val="20"/>
                <w:szCs w:val="20"/>
              </w:rPr>
            </w:pPr>
            <w:r w:rsidRPr="008F0CA5">
              <w:rPr>
                <w:rFonts w:eastAsia="맑은 고딕" w:hint="eastAsia"/>
                <w:color w:val="auto"/>
                <w:sz w:val="20"/>
                <w:szCs w:val="20"/>
              </w:rPr>
              <w:t>2</w:t>
            </w:r>
            <w:r w:rsidRPr="008F0CA5">
              <w:rPr>
                <w:rFonts w:eastAsia="맑은 고딕"/>
                <w:color w:val="auto"/>
                <w:sz w:val="20"/>
                <w:szCs w:val="20"/>
              </w:rPr>
              <w:t>3</w:t>
            </w:r>
          </w:p>
        </w:tc>
        <w:tc>
          <w:tcPr>
            <w:tcW w:w="1218" w:type="dxa"/>
            <w:shd w:val="clear" w:color="auto" w:fill="F2F2F2" w:themeFill="background1" w:themeFillShade="F2"/>
            <w:vAlign w:val="center"/>
          </w:tcPr>
          <w:p w14:paraId="4384D190" w14:textId="77777777" w:rsidR="00BB768F" w:rsidRPr="008F0CA5"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맑은 고딕"/>
                <w:color w:val="auto"/>
                <w:sz w:val="20"/>
                <w:szCs w:val="20"/>
              </w:rPr>
            </w:pPr>
            <w:r w:rsidRPr="008F0CA5">
              <w:rPr>
                <w:rFonts w:eastAsia="맑은 고딕"/>
                <w:color w:val="auto"/>
                <w:sz w:val="20"/>
                <w:szCs w:val="20"/>
              </w:rPr>
              <w:t>1.02</w:t>
            </w:r>
          </w:p>
        </w:tc>
      </w:tr>
      <w:tr w:rsidR="00BB768F" w:rsidRPr="00A70544" w14:paraId="74B44F7E" w14:textId="77777777" w:rsidTr="00A70544">
        <w:trPr>
          <w:cnfStyle w:val="000000100000" w:firstRow="0" w:lastRow="0" w:firstColumn="0" w:lastColumn="0" w:oddVBand="0" w:evenVBand="0" w:oddHBand="1" w:evenHBand="0" w:firstRowFirstColumn="0" w:firstRowLastColumn="0" w:lastRowFirstColumn="0" w:lastRowLastColumn="0"/>
          <w:trHeight w:val="94"/>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auto"/>
            <w:vAlign w:val="center"/>
          </w:tcPr>
          <w:p w14:paraId="159740A9" w14:textId="77777777" w:rsidR="00BB768F" w:rsidRPr="004978D5" w:rsidRDefault="00BB768F" w:rsidP="0070398E">
            <w:pPr>
              <w:ind w:firstLineChars="0" w:firstLine="0"/>
              <w:jc w:val="center"/>
              <w:rPr>
                <w:rFonts w:eastAsiaTheme="minorEastAsia"/>
                <w:b w:val="0"/>
                <w:bCs w:val="0"/>
                <w:color w:val="auto"/>
                <w:sz w:val="20"/>
                <w:szCs w:val="20"/>
              </w:rPr>
            </w:pPr>
            <w:r w:rsidRPr="004978D5">
              <w:rPr>
                <w:rFonts w:eastAsiaTheme="minorEastAsia"/>
                <w:color w:val="auto"/>
                <w:sz w:val="20"/>
                <w:szCs w:val="20"/>
              </w:rPr>
              <w:t>Cell</w:t>
            </w:r>
          </w:p>
          <w:p w14:paraId="6698430C" w14:textId="77777777" w:rsidR="00BB768F" w:rsidRPr="004978D5" w:rsidRDefault="00BB768F" w:rsidP="0070398E">
            <w:pPr>
              <w:ind w:firstLineChars="0" w:firstLine="0"/>
              <w:jc w:val="center"/>
              <w:rPr>
                <w:rFonts w:eastAsiaTheme="minorEastAsia"/>
                <w:b w:val="0"/>
                <w:bCs w:val="0"/>
                <w:color w:val="auto"/>
                <w:sz w:val="20"/>
                <w:szCs w:val="20"/>
              </w:rPr>
            </w:pPr>
            <w:r w:rsidRPr="004978D5">
              <w:rPr>
                <w:rFonts w:eastAsiaTheme="minorEastAsia"/>
                <w:color w:val="auto"/>
                <w:sz w:val="20"/>
                <w:szCs w:val="20"/>
              </w:rPr>
              <w:t>+</w:t>
            </w:r>
          </w:p>
          <w:p w14:paraId="7A511147" w14:textId="77777777" w:rsidR="00BB768F" w:rsidRPr="004978D5" w:rsidRDefault="00BB768F" w:rsidP="0070398E">
            <w:pPr>
              <w:ind w:firstLineChars="0" w:firstLine="0"/>
              <w:jc w:val="center"/>
              <w:rPr>
                <w:rFonts w:eastAsiaTheme="minorEastAsia"/>
                <w:color w:val="auto"/>
                <w:sz w:val="20"/>
                <w:szCs w:val="20"/>
              </w:rPr>
            </w:pPr>
            <w:proofErr w:type="spellStart"/>
            <w:r w:rsidRPr="004978D5">
              <w:rPr>
                <w:rFonts w:eastAsiaTheme="minorEastAsia"/>
                <w:color w:val="auto"/>
                <w:sz w:val="20"/>
                <w:szCs w:val="20"/>
              </w:rPr>
              <w:t>Abrr</w:t>
            </w:r>
            <w:proofErr w:type="spellEnd"/>
            <w:r w:rsidRPr="004978D5">
              <w:rPr>
                <w:rFonts w:eastAsiaTheme="minorEastAsia"/>
                <w:color w:val="auto"/>
                <w:sz w:val="20"/>
                <w:szCs w:val="20"/>
              </w:rPr>
              <w:t>. Layer</w:t>
            </w:r>
          </w:p>
        </w:tc>
        <w:tc>
          <w:tcPr>
            <w:tcW w:w="784" w:type="dxa"/>
            <w:vMerge w:val="restart"/>
            <w:shd w:val="clear" w:color="auto" w:fill="auto"/>
            <w:vAlign w:val="center"/>
          </w:tcPr>
          <w:p w14:paraId="1310BC8B" w14:textId="77777777" w:rsidR="00BB768F" w:rsidRPr="004978D5"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978D5">
              <w:rPr>
                <w:rFonts w:eastAsiaTheme="minorEastAsia"/>
                <w:color w:val="auto"/>
                <w:sz w:val="20"/>
                <w:szCs w:val="20"/>
              </w:rPr>
              <w:t>2</w:t>
            </w:r>
            <w:r w:rsidRPr="004978D5">
              <w:rPr>
                <w:rFonts w:eastAsiaTheme="minorEastAsia" w:hint="eastAsia"/>
                <w:color w:val="auto"/>
                <w:sz w:val="20"/>
                <w:szCs w:val="20"/>
              </w:rPr>
              <w:t>c</w:t>
            </w:r>
            <w:r w:rsidRPr="004978D5">
              <w:rPr>
                <w:rFonts w:eastAsiaTheme="minorEastAsia"/>
                <w:color w:val="auto"/>
                <w:sz w:val="20"/>
                <w:szCs w:val="20"/>
              </w:rPr>
              <w:t>, d</w:t>
            </w:r>
          </w:p>
        </w:tc>
        <w:tc>
          <w:tcPr>
            <w:tcW w:w="742" w:type="dxa"/>
            <w:vMerge w:val="restart"/>
            <w:shd w:val="clear" w:color="auto" w:fill="auto"/>
            <w:vAlign w:val="center"/>
          </w:tcPr>
          <w:p w14:paraId="041DDBC5" w14:textId="77777777" w:rsidR="00BB768F" w:rsidRPr="004978D5"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978D5">
              <w:rPr>
                <w:rFonts w:eastAsiaTheme="minorEastAsia"/>
                <w:color w:val="auto"/>
                <w:sz w:val="20"/>
                <w:szCs w:val="20"/>
              </w:rPr>
              <w:t>-</w:t>
            </w:r>
          </w:p>
        </w:tc>
        <w:tc>
          <w:tcPr>
            <w:tcW w:w="686" w:type="dxa"/>
            <w:vMerge w:val="restart"/>
            <w:shd w:val="clear" w:color="auto" w:fill="auto"/>
            <w:vAlign w:val="center"/>
          </w:tcPr>
          <w:p w14:paraId="0884BBAF" w14:textId="77777777" w:rsidR="00BB768F" w:rsidRPr="004978D5"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978D5">
              <w:rPr>
                <w:rFonts w:eastAsiaTheme="minorEastAsia"/>
                <w:color w:val="auto"/>
                <w:sz w:val="20"/>
                <w:szCs w:val="20"/>
              </w:rPr>
              <w:t>2.22</w:t>
            </w:r>
          </w:p>
        </w:tc>
        <w:tc>
          <w:tcPr>
            <w:tcW w:w="868" w:type="dxa"/>
            <w:vMerge w:val="restart"/>
            <w:shd w:val="clear" w:color="auto" w:fill="auto"/>
            <w:vAlign w:val="center"/>
          </w:tcPr>
          <w:p w14:paraId="6720D501"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x</w:t>
            </w:r>
            <m:oMath>
              <m:r>
                <w:rPr>
                  <w:rFonts w:ascii="Cambria Math" w:eastAsiaTheme="minorEastAsia" w:hAnsi="Cambria Math"/>
                  <w:color w:val="auto"/>
                  <w:sz w:val="20"/>
                  <w:szCs w:val="20"/>
                </w:rPr>
                <m:t>’</m:t>
              </m:r>
            </m:oMath>
            <w:r w:rsidRPr="007B701A">
              <w:rPr>
                <w:rFonts w:eastAsiaTheme="minorEastAsia"/>
                <w:color w:val="auto"/>
                <w:sz w:val="20"/>
                <w:szCs w:val="20"/>
              </w:rPr>
              <w:t>: 1430</w:t>
            </w:r>
          </w:p>
          <w:p w14:paraId="71987C8C"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auto"/>
                <w:sz w:val="20"/>
                <w:szCs w:val="20"/>
              </w:rPr>
            </w:pPr>
            <w:r w:rsidRPr="007B701A">
              <w:rPr>
                <w:rFonts w:eastAsiaTheme="minorEastAsia"/>
                <w:color w:val="auto"/>
                <w:sz w:val="20"/>
                <w:szCs w:val="20"/>
              </w:rPr>
              <w:t>y</w:t>
            </w:r>
            <m:oMath>
              <m:r>
                <w:rPr>
                  <w:rFonts w:ascii="Cambria Math" w:eastAsiaTheme="minorEastAsia" w:hAnsi="Cambria Math"/>
                  <w:color w:val="auto"/>
                  <w:sz w:val="20"/>
                  <w:szCs w:val="20"/>
                </w:rPr>
                <m:t>’</m:t>
              </m:r>
            </m:oMath>
            <w:r w:rsidRPr="007B701A">
              <w:rPr>
                <w:rFonts w:eastAsiaTheme="minorEastAsia"/>
                <w:color w:val="auto"/>
                <w:sz w:val="20"/>
                <w:szCs w:val="20"/>
              </w:rPr>
              <w:t>: 1032</w:t>
            </w:r>
          </w:p>
        </w:tc>
        <w:tc>
          <w:tcPr>
            <w:tcW w:w="758" w:type="dxa"/>
            <w:vMerge w:val="restart"/>
            <w:shd w:val="clear" w:color="auto" w:fill="auto"/>
            <w:vAlign w:val="center"/>
          </w:tcPr>
          <w:p w14:paraId="01EF0A5D"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x: 380</w:t>
            </w:r>
          </w:p>
          <w:p w14:paraId="4A6D3CDE"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auto"/>
                <w:sz w:val="20"/>
                <w:szCs w:val="20"/>
              </w:rPr>
            </w:pPr>
            <w:r w:rsidRPr="007B701A">
              <w:rPr>
                <w:rFonts w:eastAsiaTheme="minorEastAsia"/>
                <w:color w:val="auto"/>
                <w:sz w:val="20"/>
                <w:szCs w:val="20"/>
              </w:rPr>
              <w:t>y: 444</w:t>
            </w:r>
          </w:p>
        </w:tc>
        <w:tc>
          <w:tcPr>
            <w:tcW w:w="713" w:type="dxa"/>
            <w:vMerge w:val="restart"/>
            <w:shd w:val="clear" w:color="auto" w:fill="auto"/>
            <w:vAlign w:val="center"/>
          </w:tcPr>
          <w:p w14:paraId="5BC4FB7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B701A">
              <w:rPr>
                <w:rFonts w:eastAsiaTheme="minorEastAsia"/>
                <w:color w:val="auto"/>
                <w:sz w:val="20"/>
                <w:szCs w:val="20"/>
              </w:rPr>
              <w:t>4.27</w:t>
            </w:r>
          </w:p>
        </w:tc>
        <w:tc>
          <w:tcPr>
            <w:tcW w:w="2800" w:type="dxa"/>
            <w:gridSpan w:val="3"/>
            <w:shd w:val="clear" w:color="auto" w:fill="auto"/>
            <w:vAlign w:val="center"/>
          </w:tcPr>
          <w:p w14:paraId="2EF128BB"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B701A">
              <w:rPr>
                <w:rFonts w:eastAsiaTheme="minorEastAsia"/>
                <w:color w:val="auto"/>
                <w:sz w:val="20"/>
                <w:szCs w:val="20"/>
              </w:rPr>
              <w:t>Whole Area</w:t>
            </w:r>
          </w:p>
        </w:tc>
      </w:tr>
      <w:tr w:rsidR="00BB768F" w:rsidRPr="00A70544" w14:paraId="45BCD320" w14:textId="77777777" w:rsidTr="00A70544">
        <w:trPr>
          <w:trHeight w:val="94"/>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445A9281" w14:textId="77777777" w:rsidR="00BB768F" w:rsidRPr="00D9776D" w:rsidRDefault="00BB768F" w:rsidP="0070398E">
            <w:pPr>
              <w:ind w:firstLineChars="0" w:firstLine="0"/>
              <w:jc w:val="center"/>
              <w:rPr>
                <w:rFonts w:eastAsiaTheme="minorEastAsia"/>
                <w:strike/>
                <w:color w:val="FF0000"/>
                <w:sz w:val="20"/>
                <w:szCs w:val="20"/>
              </w:rPr>
            </w:pPr>
          </w:p>
        </w:tc>
        <w:tc>
          <w:tcPr>
            <w:tcW w:w="784" w:type="dxa"/>
            <w:vMerge/>
            <w:shd w:val="clear" w:color="auto" w:fill="auto"/>
            <w:vAlign w:val="center"/>
          </w:tcPr>
          <w:p w14:paraId="61B330E8"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42" w:type="dxa"/>
            <w:vMerge/>
            <w:shd w:val="clear" w:color="auto" w:fill="auto"/>
            <w:vAlign w:val="center"/>
          </w:tcPr>
          <w:p w14:paraId="32683083"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686" w:type="dxa"/>
            <w:vMerge/>
            <w:shd w:val="clear" w:color="auto" w:fill="auto"/>
            <w:vAlign w:val="center"/>
          </w:tcPr>
          <w:p w14:paraId="6219F192"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68" w:type="dxa"/>
            <w:vMerge/>
            <w:shd w:val="clear" w:color="auto" w:fill="auto"/>
            <w:vAlign w:val="center"/>
          </w:tcPr>
          <w:p w14:paraId="18556208" w14:textId="77777777" w:rsidR="00BB768F" w:rsidRPr="00D9776D" w:rsidDel="00F57C67"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58" w:type="dxa"/>
            <w:vMerge/>
            <w:shd w:val="clear" w:color="auto" w:fill="auto"/>
            <w:vAlign w:val="center"/>
          </w:tcPr>
          <w:p w14:paraId="1E9E8747"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13" w:type="dxa"/>
            <w:vMerge/>
            <w:shd w:val="clear" w:color="auto" w:fill="auto"/>
            <w:vAlign w:val="center"/>
          </w:tcPr>
          <w:p w14:paraId="42B87560"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54" w:type="dxa"/>
            <w:shd w:val="clear" w:color="auto" w:fill="auto"/>
            <w:vAlign w:val="center"/>
          </w:tcPr>
          <w:p w14:paraId="397BC1C3"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51</w:t>
            </w:r>
          </w:p>
        </w:tc>
        <w:tc>
          <w:tcPr>
            <w:tcW w:w="728" w:type="dxa"/>
            <w:shd w:val="clear" w:color="auto" w:fill="auto"/>
            <w:vAlign w:val="center"/>
          </w:tcPr>
          <w:p w14:paraId="5BC5202B"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22</w:t>
            </w:r>
          </w:p>
        </w:tc>
        <w:tc>
          <w:tcPr>
            <w:tcW w:w="1218" w:type="dxa"/>
            <w:shd w:val="clear" w:color="auto" w:fill="auto"/>
            <w:vAlign w:val="center"/>
          </w:tcPr>
          <w:p w14:paraId="346FF2A7"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7B701A">
              <w:rPr>
                <w:rFonts w:eastAsiaTheme="minorEastAsia"/>
                <w:color w:val="auto"/>
                <w:sz w:val="20"/>
                <w:szCs w:val="20"/>
              </w:rPr>
              <w:t>14.8</w:t>
            </w:r>
          </w:p>
        </w:tc>
      </w:tr>
      <w:tr w:rsidR="00BB768F" w:rsidRPr="00A70544" w14:paraId="766020B1" w14:textId="77777777" w:rsidTr="00A70544">
        <w:trPr>
          <w:cnfStyle w:val="000000100000" w:firstRow="0" w:lastRow="0" w:firstColumn="0" w:lastColumn="0" w:oddVBand="0" w:evenVBand="0" w:oddHBand="1" w:evenHBand="0" w:firstRowFirstColumn="0" w:firstRowLastColumn="0" w:lastRowFirstColumn="0" w:lastRowLastColumn="0"/>
          <w:trHeight w:val="94"/>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77FC4006" w14:textId="77777777" w:rsidR="00BB768F" w:rsidRPr="00D9776D" w:rsidRDefault="00BB768F" w:rsidP="0070398E">
            <w:pPr>
              <w:ind w:firstLineChars="0" w:firstLine="0"/>
              <w:jc w:val="center"/>
              <w:rPr>
                <w:rFonts w:eastAsiaTheme="minorEastAsia"/>
                <w:strike/>
                <w:color w:val="FF0000"/>
                <w:sz w:val="20"/>
                <w:szCs w:val="20"/>
              </w:rPr>
            </w:pPr>
          </w:p>
        </w:tc>
        <w:tc>
          <w:tcPr>
            <w:tcW w:w="784" w:type="dxa"/>
            <w:vMerge/>
            <w:shd w:val="clear" w:color="auto" w:fill="auto"/>
            <w:vAlign w:val="center"/>
          </w:tcPr>
          <w:p w14:paraId="2331185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42" w:type="dxa"/>
            <w:vMerge/>
            <w:shd w:val="clear" w:color="auto" w:fill="auto"/>
            <w:vAlign w:val="center"/>
          </w:tcPr>
          <w:p w14:paraId="2D80C775"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686" w:type="dxa"/>
            <w:vMerge/>
            <w:shd w:val="clear" w:color="auto" w:fill="auto"/>
            <w:vAlign w:val="center"/>
          </w:tcPr>
          <w:p w14:paraId="4070B044"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868" w:type="dxa"/>
            <w:vMerge/>
            <w:shd w:val="clear" w:color="auto" w:fill="auto"/>
            <w:vAlign w:val="center"/>
          </w:tcPr>
          <w:p w14:paraId="3E26F599" w14:textId="77777777" w:rsidR="00BB768F" w:rsidRPr="00D9776D" w:rsidDel="00F57C67"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58" w:type="dxa"/>
            <w:vMerge/>
            <w:shd w:val="clear" w:color="auto" w:fill="auto"/>
            <w:vAlign w:val="center"/>
          </w:tcPr>
          <w:p w14:paraId="77A8C0B3"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13" w:type="dxa"/>
            <w:vMerge/>
            <w:shd w:val="clear" w:color="auto" w:fill="auto"/>
            <w:vAlign w:val="center"/>
          </w:tcPr>
          <w:p w14:paraId="1FF5963B"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2800" w:type="dxa"/>
            <w:gridSpan w:val="3"/>
            <w:shd w:val="clear" w:color="auto" w:fill="auto"/>
            <w:vAlign w:val="center"/>
          </w:tcPr>
          <w:p w14:paraId="2B910B02"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Yellow Box</w:t>
            </w:r>
          </w:p>
        </w:tc>
      </w:tr>
      <w:tr w:rsidR="00BB768F" w:rsidRPr="00A70544" w14:paraId="1E83450E" w14:textId="77777777" w:rsidTr="00A70544">
        <w:trPr>
          <w:trHeight w:val="213"/>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60D325C1" w14:textId="77777777" w:rsidR="00BB768F" w:rsidRPr="00D9776D" w:rsidRDefault="00BB768F" w:rsidP="0070398E">
            <w:pPr>
              <w:ind w:firstLineChars="0" w:firstLine="0"/>
              <w:jc w:val="center"/>
              <w:rPr>
                <w:rFonts w:eastAsiaTheme="minorEastAsia"/>
                <w:strike/>
                <w:color w:val="FF0000"/>
                <w:sz w:val="20"/>
                <w:szCs w:val="20"/>
              </w:rPr>
            </w:pPr>
          </w:p>
        </w:tc>
        <w:tc>
          <w:tcPr>
            <w:tcW w:w="784" w:type="dxa"/>
            <w:vMerge/>
            <w:shd w:val="clear" w:color="auto" w:fill="auto"/>
            <w:vAlign w:val="center"/>
          </w:tcPr>
          <w:p w14:paraId="1F5C35E8"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42" w:type="dxa"/>
            <w:vMerge/>
            <w:shd w:val="clear" w:color="auto" w:fill="auto"/>
            <w:vAlign w:val="center"/>
          </w:tcPr>
          <w:p w14:paraId="2F8CC220"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686" w:type="dxa"/>
            <w:vMerge/>
            <w:shd w:val="clear" w:color="auto" w:fill="auto"/>
            <w:vAlign w:val="center"/>
          </w:tcPr>
          <w:p w14:paraId="46000BFC"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68" w:type="dxa"/>
            <w:vMerge/>
            <w:shd w:val="clear" w:color="auto" w:fill="auto"/>
            <w:vAlign w:val="center"/>
          </w:tcPr>
          <w:p w14:paraId="0AD88B88"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58" w:type="dxa"/>
            <w:vMerge/>
            <w:shd w:val="clear" w:color="auto" w:fill="auto"/>
            <w:vAlign w:val="center"/>
          </w:tcPr>
          <w:p w14:paraId="306D90BC"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13" w:type="dxa"/>
            <w:vMerge/>
            <w:shd w:val="clear" w:color="auto" w:fill="auto"/>
            <w:vAlign w:val="center"/>
          </w:tcPr>
          <w:p w14:paraId="76565C34"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54" w:type="dxa"/>
            <w:shd w:val="clear" w:color="auto" w:fill="auto"/>
            <w:vAlign w:val="center"/>
          </w:tcPr>
          <w:p w14:paraId="6A1C23E9"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57</w:t>
            </w:r>
          </w:p>
        </w:tc>
        <w:tc>
          <w:tcPr>
            <w:tcW w:w="728" w:type="dxa"/>
            <w:shd w:val="clear" w:color="auto" w:fill="auto"/>
            <w:vAlign w:val="center"/>
          </w:tcPr>
          <w:p w14:paraId="549A8692"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22</w:t>
            </w:r>
          </w:p>
        </w:tc>
        <w:tc>
          <w:tcPr>
            <w:tcW w:w="1218" w:type="dxa"/>
            <w:shd w:val="clear" w:color="auto" w:fill="auto"/>
            <w:vAlign w:val="center"/>
          </w:tcPr>
          <w:p w14:paraId="47298294"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25.5</w:t>
            </w:r>
          </w:p>
        </w:tc>
      </w:tr>
      <w:tr w:rsidR="00BB768F" w:rsidRPr="00A70544" w14:paraId="7CA412EE" w14:textId="77777777" w:rsidTr="00A70544">
        <w:trPr>
          <w:cnfStyle w:val="000000100000" w:firstRow="0" w:lastRow="0" w:firstColumn="0" w:lastColumn="0" w:oddVBand="0" w:evenVBand="0" w:oddHBand="1"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2CFCE308" w14:textId="77777777" w:rsidR="00BB768F" w:rsidRPr="00D9776D" w:rsidRDefault="00BB768F" w:rsidP="0070398E">
            <w:pPr>
              <w:ind w:firstLineChars="0" w:firstLine="0"/>
              <w:jc w:val="center"/>
              <w:rPr>
                <w:rFonts w:eastAsiaTheme="minorEastAsia"/>
                <w:strike/>
                <w:color w:val="FF0000"/>
                <w:sz w:val="20"/>
                <w:szCs w:val="20"/>
              </w:rPr>
            </w:pPr>
          </w:p>
        </w:tc>
        <w:tc>
          <w:tcPr>
            <w:tcW w:w="784" w:type="dxa"/>
            <w:vMerge/>
            <w:shd w:val="clear" w:color="auto" w:fill="auto"/>
            <w:vAlign w:val="center"/>
          </w:tcPr>
          <w:p w14:paraId="7C9E858A"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42" w:type="dxa"/>
            <w:vMerge/>
            <w:shd w:val="clear" w:color="auto" w:fill="auto"/>
            <w:vAlign w:val="center"/>
          </w:tcPr>
          <w:p w14:paraId="687604F4"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686" w:type="dxa"/>
            <w:vMerge/>
            <w:shd w:val="clear" w:color="auto" w:fill="auto"/>
            <w:vAlign w:val="center"/>
          </w:tcPr>
          <w:p w14:paraId="12A8EE5E"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868" w:type="dxa"/>
            <w:vMerge/>
            <w:shd w:val="clear" w:color="auto" w:fill="auto"/>
            <w:vAlign w:val="center"/>
          </w:tcPr>
          <w:p w14:paraId="75CD4AE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58" w:type="dxa"/>
            <w:vMerge/>
            <w:shd w:val="clear" w:color="auto" w:fill="auto"/>
            <w:vAlign w:val="center"/>
          </w:tcPr>
          <w:p w14:paraId="5FC0BB44"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713" w:type="dxa"/>
            <w:vMerge/>
            <w:shd w:val="clear" w:color="auto" w:fill="auto"/>
            <w:vAlign w:val="center"/>
          </w:tcPr>
          <w:p w14:paraId="7FDD170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strike/>
                <w:color w:val="FF0000"/>
                <w:sz w:val="20"/>
                <w:szCs w:val="20"/>
              </w:rPr>
            </w:pPr>
          </w:p>
        </w:tc>
        <w:tc>
          <w:tcPr>
            <w:tcW w:w="2800" w:type="dxa"/>
            <w:gridSpan w:val="3"/>
            <w:shd w:val="clear" w:color="auto" w:fill="auto"/>
            <w:vAlign w:val="center"/>
          </w:tcPr>
          <w:p w14:paraId="5FCAA836" w14:textId="77777777" w:rsidR="00BB768F" w:rsidRPr="007B701A"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Green Box</w:t>
            </w:r>
          </w:p>
        </w:tc>
      </w:tr>
      <w:tr w:rsidR="00BB768F" w:rsidRPr="00A70544" w14:paraId="25097991" w14:textId="77777777" w:rsidTr="00A70544">
        <w:trPr>
          <w:trHeight w:val="212"/>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3D772335" w14:textId="77777777" w:rsidR="00BB768F" w:rsidRPr="00D9776D" w:rsidRDefault="00BB768F" w:rsidP="0070398E">
            <w:pPr>
              <w:ind w:firstLineChars="0" w:firstLine="0"/>
              <w:jc w:val="center"/>
              <w:rPr>
                <w:rFonts w:eastAsiaTheme="minorEastAsia"/>
                <w:strike/>
                <w:color w:val="FF0000"/>
                <w:sz w:val="20"/>
                <w:szCs w:val="20"/>
              </w:rPr>
            </w:pPr>
          </w:p>
        </w:tc>
        <w:tc>
          <w:tcPr>
            <w:tcW w:w="784" w:type="dxa"/>
            <w:vMerge/>
            <w:shd w:val="clear" w:color="auto" w:fill="auto"/>
            <w:vAlign w:val="center"/>
          </w:tcPr>
          <w:p w14:paraId="1E8E6DB7"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42" w:type="dxa"/>
            <w:vMerge/>
            <w:shd w:val="clear" w:color="auto" w:fill="auto"/>
            <w:vAlign w:val="center"/>
          </w:tcPr>
          <w:p w14:paraId="5913C791"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686" w:type="dxa"/>
            <w:vMerge/>
            <w:shd w:val="clear" w:color="auto" w:fill="auto"/>
            <w:vAlign w:val="center"/>
          </w:tcPr>
          <w:p w14:paraId="66DBE775"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68" w:type="dxa"/>
            <w:vMerge/>
            <w:shd w:val="clear" w:color="auto" w:fill="auto"/>
            <w:vAlign w:val="center"/>
          </w:tcPr>
          <w:p w14:paraId="1D4B4EEB"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58" w:type="dxa"/>
            <w:vMerge/>
            <w:shd w:val="clear" w:color="auto" w:fill="auto"/>
            <w:vAlign w:val="center"/>
          </w:tcPr>
          <w:p w14:paraId="6D1F57EC"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713" w:type="dxa"/>
            <w:vMerge/>
            <w:shd w:val="clear" w:color="auto" w:fill="auto"/>
            <w:vAlign w:val="center"/>
          </w:tcPr>
          <w:p w14:paraId="667CEEAB"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strike/>
                <w:color w:val="FF0000"/>
                <w:sz w:val="20"/>
                <w:szCs w:val="20"/>
              </w:rPr>
            </w:pPr>
          </w:p>
        </w:tc>
        <w:tc>
          <w:tcPr>
            <w:tcW w:w="854" w:type="dxa"/>
            <w:shd w:val="clear" w:color="auto" w:fill="auto"/>
            <w:vAlign w:val="center"/>
          </w:tcPr>
          <w:p w14:paraId="61DD12BA"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83</w:t>
            </w:r>
          </w:p>
        </w:tc>
        <w:tc>
          <w:tcPr>
            <w:tcW w:w="728" w:type="dxa"/>
            <w:shd w:val="clear" w:color="auto" w:fill="auto"/>
            <w:vAlign w:val="center"/>
          </w:tcPr>
          <w:p w14:paraId="79244607"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hint="eastAsia"/>
                <w:color w:val="auto"/>
                <w:sz w:val="20"/>
                <w:szCs w:val="20"/>
              </w:rPr>
              <w:t>2</w:t>
            </w:r>
            <w:r w:rsidRPr="007B701A">
              <w:rPr>
                <w:rFonts w:eastAsiaTheme="minorEastAsia"/>
                <w:color w:val="auto"/>
                <w:sz w:val="20"/>
                <w:szCs w:val="20"/>
              </w:rPr>
              <w:t>3</w:t>
            </w:r>
          </w:p>
        </w:tc>
        <w:tc>
          <w:tcPr>
            <w:tcW w:w="1218" w:type="dxa"/>
            <w:shd w:val="clear" w:color="auto" w:fill="auto"/>
            <w:vAlign w:val="center"/>
          </w:tcPr>
          <w:p w14:paraId="7F9F8049" w14:textId="77777777" w:rsidR="00BB768F" w:rsidRPr="007B701A"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B701A">
              <w:rPr>
                <w:rFonts w:eastAsiaTheme="minorEastAsia"/>
                <w:color w:val="auto"/>
                <w:sz w:val="20"/>
                <w:szCs w:val="20"/>
              </w:rPr>
              <w:t>14.2</w:t>
            </w:r>
          </w:p>
        </w:tc>
      </w:tr>
      <w:tr w:rsidR="00BB768F" w:rsidRPr="00A70544" w14:paraId="1BB4E5E1" w14:textId="77777777" w:rsidTr="009C64D8">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F2F2F2" w:themeFill="background1" w:themeFillShade="F2"/>
            <w:vAlign w:val="center"/>
          </w:tcPr>
          <w:p w14:paraId="77896BB1" w14:textId="77777777" w:rsidR="00BB768F" w:rsidRPr="00984795" w:rsidRDefault="00BB768F" w:rsidP="0070398E">
            <w:pPr>
              <w:ind w:firstLineChars="0" w:firstLine="0"/>
              <w:jc w:val="center"/>
              <w:rPr>
                <w:rFonts w:eastAsiaTheme="minorEastAsia"/>
                <w:color w:val="auto"/>
                <w:sz w:val="20"/>
                <w:szCs w:val="20"/>
              </w:rPr>
            </w:pPr>
            <w:r w:rsidRPr="00984795">
              <w:rPr>
                <w:rFonts w:eastAsiaTheme="minorEastAsia"/>
                <w:color w:val="auto"/>
                <w:sz w:val="20"/>
                <w:szCs w:val="20"/>
              </w:rPr>
              <w:t>150-</w:t>
            </w:r>
            <w:r w:rsidRPr="00984795">
              <w:rPr>
                <w:rFonts w:ascii="Symbol" w:eastAsiaTheme="minorEastAsia" w:hAnsi="Symbol" w:hint="eastAsia"/>
                <w:color w:val="auto"/>
                <w:sz w:val="20"/>
                <w:szCs w:val="20"/>
              </w:rPr>
              <w:t>m</w:t>
            </w:r>
            <w:r w:rsidRPr="00984795">
              <w:rPr>
                <w:rFonts w:eastAsiaTheme="minorEastAsia"/>
                <w:color w:val="auto"/>
                <w:sz w:val="20"/>
                <w:szCs w:val="20"/>
              </w:rPr>
              <w:t>m-Thick</w:t>
            </w:r>
          </w:p>
          <w:p w14:paraId="6DF55218" w14:textId="77777777" w:rsidR="00BB768F" w:rsidRPr="00984795" w:rsidRDefault="00BB768F" w:rsidP="0070398E">
            <w:pPr>
              <w:ind w:firstLineChars="0" w:firstLine="0"/>
              <w:jc w:val="center"/>
              <w:rPr>
                <w:rFonts w:eastAsiaTheme="minorEastAsia"/>
                <w:color w:val="auto"/>
                <w:sz w:val="20"/>
                <w:szCs w:val="20"/>
              </w:rPr>
            </w:pPr>
            <w:r w:rsidRPr="00984795">
              <w:rPr>
                <w:rFonts w:eastAsiaTheme="minorEastAsia"/>
                <w:color w:val="auto"/>
                <w:sz w:val="20"/>
                <w:szCs w:val="20"/>
              </w:rPr>
              <w:t>Brain Tissue</w:t>
            </w:r>
          </w:p>
        </w:tc>
        <w:tc>
          <w:tcPr>
            <w:tcW w:w="784" w:type="dxa"/>
            <w:vMerge w:val="restart"/>
            <w:shd w:val="clear" w:color="auto" w:fill="F2F2F2" w:themeFill="background1" w:themeFillShade="F2"/>
            <w:vAlign w:val="center"/>
          </w:tcPr>
          <w:p w14:paraId="775B5907" w14:textId="77777777" w:rsidR="00BB768F" w:rsidRPr="00984795"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984795">
              <w:rPr>
                <w:rFonts w:eastAsiaTheme="minorEastAsia"/>
                <w:color w:val="auto"/>
                <w:sz w:val="20"/>
                <w:szCs w:val="20"/>
              </w:rPr>
              <w:t>3a</w:t>
            </w:r>
          </w:p>
        </w:tc>
        <w:tc>
          <w:tcPr>
            <w:tcW w:w="742" w:type="dxa"/>
            <w:vMerge w:val="restart"/>
            <w:shd w:val="clear" w:color="auto" w:fill="F2F2F2" w:themeFill="background1" w:themeFillShade="F2"/>
            <w:vAlign w:val="center"/>
          </w:tcPr>
          <w:p w14:paraId="06735A8E"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0E0C1B">
              <w:rPr>
                <w:rFonts w:eastAsiaTheme="minorEastAsia" w:hint="eastAsia"/>
                <w:color w:val="auto"/>
                <w:sz w:val="20"/>
                <w:szCs w:val="20"/>
              </w:rPr>
              <w:t>5</w:t>
            </w:r>
            <w:r w:rsidRPr="000E0C1B">
              <w:rPr>
                <w:rFonts w:eastAsiaTheme="minorEastAsia"/>
                <w:color w:val="auto"/>
                <w:sz w:val="20"/>
                <w:szCs w:val="20"/>
              </w:rPr>
              <w:t>0</w:t>
            </w:r>
          </w:p>
        </w:tc>
        <w:tc>
          <w:tcPr>
            <w:tcW w:w="686" w:type="dxa"/>
            <w:vMerge w:val="restart"/>
            <w:shd w:val="clear" w:color="auto" w:fill="F2F2F2" w:themeFill="background1" w:themeFillShade="F2"/>
            <w:vAlign w:val="center"/>
          </w:tcPr>
          <w:p w14:paraId="1265BA8D"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0E0C1B">
              <w:rPr>
                <w:rFonts w:eastAsiaTheme="minorEastAsia" w:hint="eastAsia"/>
                <w:color w:val="auto"/>
                <w:sz w:val="20"/>
                <w:szCs w:val="20"/>
              </w:rPr>
              <w:t>1</w:t>
            </w:r>
            <w:r w:rsidRPr="000E0C1B">
              <w:rPr>
                <w:rFonts w:eastAsiaTheme="minorEastAsia"/>
                <w:color w:val="auto"/>
                <w:sz w:val="20"/>
                <w:szCs w:val="20"/>
              </w:rPr>
              <w:t>.37</w:t>
            </w:r>
          </w:p>
        </w:tc>
        <w:tc>
          <w:tcPr>
            <w:tcW w:w="868" w:type="dxa"/>
            <w:vMerge w:val="restart"/>
            <w:shd w:val="clear" w:color="auto" w:fill="F2F2F2" w:themeFill="background1" w:themeFillShade="F2"/>
            <w:vAlign w:val="center"/>
          </w:tcPr>
          <w:p w14:paraId="63B27934" w14:textId="77777777" w:rsidR="00BB768F" w:rsidRPr="000E0C1B"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0E0C1B">
              <w:rPr>
                <w:rFonts w:eastAsiaTheme="minorEastAsia"/>
                <w:color w:val="auto"/>
                <w:sz w:val="20"/>
                <w:szCs w:val="20"/>
              </w:rPr>
              <w:t>x: 668</w:t>
            </w:r>
          </w:p>
          <w:p w14:paraId="50E0B2C1" w14:textId="77777777" w:rsidR="00BB768F" w:rsidRPr="000E0C1B"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0E0C1B">
              <w:rPr>
                <w:rFonts w:eastAsiaTheme="minorEastAsia"/>
                <w:color w:val="auto"/>
                <w:sz w:val="20"/>
                <w:szCs w:val="20"/>
              </w:rPr>
              <w:t>y: 668</w:t>
            </w:r>
          </w:p>
        </w:tc>
        <w:tc>
          <w:tcPr>
            <w:tcW w:w="758" w:type="dxa"/>
            <w:vMerge w:val="restart"/>
            <w:shd w:val="clear" w:color="auto" w:fill="F2F2F2" w:themeFill="background1" w:themeFillShade="F2"/>
            <w:vAlign w:val="center"/>
          </w:tcPr>
          <w:p w14:paraId="57368169" w14:textId="77777777" w:rsidR="00BB768F" w:rsidRPr="000E0C1B"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0E0C1B">
              <w:rPr>
                <w:rFonts w:eastAsiaTheme="minorEastAsia"/>
                <w:color w:val="auto"/>
                <w:sz w:val="20"/>
                <w:szCs w:val="20"/>
              </w:rPr>
              <w:t>x: 413</w:t>
            </w:r>
          </w:p>
          <w:p w14:paraId="610F772E" w14:textId="77777777" w:rsidR="00BB768F" w:rsidRPr="000E0C1B"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0E0C1B">
              <w:rPr>
                <w:rFonts w:eastAsiaTheme="minorEastAsia"/>
                <w:color w:val="auto"/>
                <w:sz w:val="20"/>
                <w:szCs w:val="20"/>
              </w:rPr>
              <w:t>y: 479</w:t>
            </w:r>
          </w:p>
        </w:tc>
        <w:tc>
          <w:tcPr>
            <w:tcW w:w="713" w:type="dxa"/>
            <w:vMerge w:val="restart"/>
            <w:shd w:val="clear" w:color="auto" w:fill="F2F2F2" w:themeFill="background1" w:themeFillShade="F2"/>
            <w:vAlign w:val="center"/>
          </w:tcPr>
          <w:p w14:paraId="295BF7FA"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0E0C1B">
              <w:rPr>
                <w:rFonts w:eastAsiaTheme="minorEastAsia" w:hint="eastAsia"/>
                <w:color w:val="auto"/>
                <w:sz w:val="20"/>
                <w:szCs w:val="20"/>
              </w:rPr>
              <w:t>2</w:t>
            </w:r>
            <w:r w:rsidRPr="000E0C1B">
              <w:rPr>
                <w:rFonts w:eastAsiaTheme="minorEastAsia"/>
                <w:color w:val="auto"/>
                <w:sz w:val="20"/>
                <w:szCs w:val="20"/>
              </w:rPr>
              <w:t>.75</w:t>
            </w:r>
          </w:p>
        </w:tc>
        <w:tc>
          <w:tcPr>
            <w:tcW w:w="2800" w:type="dxa"/>
            <w:gridSpan w:val="3"/>
            <w:shd w:val="clear" w:color="auto" w:fill="F2F2F2" w:themeFill="background1" w:themeFillShade="F2"/>
            <w:vAlign w:val="center"/>
          </w:tcPr>
          <w:p w14:paraId="48450A9C"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984795">
              <w:rPr>
                <w:rFonts w:eastAsiaTheme="minorEastAsia" w:hint="eastAsia"/>
                <w:color w:val="auto"/>
                <w:sz w:val="20"/>
                <w:szCs w:val="20"/>
              </w:rPr>
              <w:t>W</w:t>
            </w:r>
            <w:r w:rsidRPr="00984795">
              <w:rPr>
                <w:rFonts w:eastAsiaTheme="minorEastAsia"/>
                <w:color w:val="auto"/>
                <w:sz w:val="20"/>
                <w:szCs w:val="20"/>
              </w:rPr>
              <w:t>hole Area</w:t>
            </w:r>
          </w:p>
        </w:tc>
      </w:tr>
      <w:tr w:rsidR="00BB768F" w:rsidRPr="00A70544" w14:paraId="7C7A2FF1" w14:textId="77777777" w:rsidTr="001C376F">
        <w:trPr>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05E3AF1A"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0AC11B11"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2D380B82"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5A1E33C5"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53B4F99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60D7D458"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52FA208A"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val="restart"/>
            <w:shd w:val="clear" w:color="auto" w:fill="F2F2F2" w:themeFill="background1" w:themeFillShade="F2"/>
            <w:vAlign w:val="center"/>
          </w:tcPr>
          <w:p w14:paraId="60BF2F8A" w14:textId="77777777" w:rsidR="00BB768F" w:rsidRPr="000E0C1B"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0E0C1B">
              <w:rPr>
                <w:rFonts w:eastAsiaTheme="minorEastAsia" w:hint="eastAsia"/>
                <w:color w:val="auto"/>
                <w:sz w:val="20"/>
                <w:szCs w:val="20"/>
              </w:rPr>
              <w:t>6</w:t>
            </w:r>
            <w:r w:rsidRPr="000E0C1B">
              <w:rPr>
                <w:rFonts w:eastAsiaTheme="minorEastAsia"/>
                <w:color w:val="auto"/>
                <w:sz w:val="20"/>
                <w:szCs w:val="20"/>
              </w:rPr>
              <w:t>6</w:t>
            </w:r>
          </w:p>
        </w:tc>
        <w:tc>
          <w:tcPr>
            <w:tcW w:w="728" w:type="dxa"/>
            <w:vMerge w:val="restart"/>
            <w:shd w:val="clear" w:color="auto" w:fill="F2F2F2" w:themeFill="background1" w:themeFillShade="F2"/>
            <w:vAlign w:val="center"/>
          </w:tcPr>
          <w:p w14:paraId="218FA012" w14:textId="77777777" w:rsidR="00BB768F" w:rsidRPr="000E0C1B"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0E0C1B">
              <w:rPr>
                <w:rFonts w:eastAsiaTheme="minorEastAsia" w:hint="eastAsia"/>
                <w:color w:val="auto"/>
                <w:sz w:val="20"/>
                <w:szCs w:val="20"/>
              </w:rPr>
              <w:t>3</w:t>
            </w:r>
            <w:r w:rsidRPr="000E0C1B">
              <w:rPr>
                <w:rFonts w:eastAsiaTheme="minorEastAsia"/>
                <w:color w:val="auto"/>
                <w:sz w:val="20"/>
                <w:szCs w:val="20"/>
              </w:rPr>
              <w:t>8</w:t>
            </w:r>
          </w:p>
        </w:tc>
        <w:tc>
          <w:tcPr>
            <w:tcW w:w="1218" w:type="dxa"/>
            <w:shd w:val="clear" w:color="auto" w:fill="F2F2F2" w:themeFill="background1" w:themeFillShade="F2"/>
            <w:vAlign w:val="center"/>
          </w:tcPr>
          <w:p w14:paraId="1DFC8B5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984795">
              <w:rPr>
                <w:rFonts w:eastAsiaTheme="minorEastAsia" w:hint="eastAsia"/>
                <w:color w:val="auto"/>
                <w:sz w:val="20"/>
                <w:szCs w:val="20"/>
              </w:rPr>
              <w:t>9</w:t>
            </w:r>
            <w:r w:rsidRPr="00984795">
              <w:rPr>
                <w:rFonts w:eastAsiaTheme="minorEastAsia"/>
                <w:color w:val="auto"/>
                <w:sz w:val="20"/>
                <w:szCs w:val="20"/>
              </w:rPr>
              <w:t>.32</w:t>
            </w:r>
          </w:p>
        </w:tc>
      </w:tr>
      <w:tr w:rsidR="00BB768F" w:rsidRPr="00A70544" w14:paraId="649AB1C9" w14:textId="77777777" w:rsidTr="001C376F">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768E1840"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44453813"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2E850F3D"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41A664F0"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277B137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37A7AD7A"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36B6FFF5"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25861D4B"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251E7E12"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1DD73861" w14:textId="77777777" w:rsidR="00BB768F" w:rsidRPr="00E12EE8"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E12EE8">
              <w:rPr>
                <w:rFonts w:eastAsiaTheme="minorEastAsia" w:hint="eastAsia"/>
                <w:color w:val="auto"/>
                <w:sz w:val="20"/>
                <w:szCs w:val="20"/>
              </w:rPr>
              <w:t>F</w:t>
            </w:r>
            <w:r w:rsidRPr="00E12EE8">
              <w:rPr>
                <w:rFonts w:eastAsiaTheme="minorEastAsia"/>
                <w:color w:val="auto"/>
                <w:sz w:val="20"/>
                <w:szCs w:val="20"/>
              </w:rPr>
              <w:t>ig. 3b</w:t>
            </w:r>
          </w:p>
        </w:tc>
      </w:tr>
      <w:tr w:rsidR="00BB768F" w:rsidRPr="00A70544" w14:paraId="6A9EB5E6" w14:textId="77777777" w:rsidTr="001C376F">
        <w:trPr>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1DA34FFA"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1D3FE923"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37DFA9D9"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1A83C44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4C0D6E1F"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3A467A0C"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3CC4EF95"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6A27FD12"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1B24827E"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62AEE547" w14:textId="77777777" w:rsidR="00BB768F" w:rsidRPr="00E12EE8"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E12EE8">
              <w:rPr>
                <w:rFonts w:eastAsiaTheme="minorEastAsia" w:hint="eastAsia"/>
                <w:color w:val="auto"/>
                <w:sz w:val="20"/>
                <w:szCs w:val="20"/>
              </w:rPr>
              <w:t>9</w:t>
            </w:r>
            <w:r w:rsidRPr="00E12EE8">
              <w:rPr>
                <w:rFonts w:eastAsiaTheme="minorEastAsia"/>
                <w:color w:val="auto"/>
                <w:sz w:val="20"/>
                <w:szCs w:val="20"/>
              </w:rPr>
              <w:t>.80</w:t>
            </w:r>
          </w:p>
        </w:tc>
      </w:tr>
      <w:tr w:rsidR="00BB768F" w:rsidRPr="00A70544" w14:paraId="381DB377" w14:textId="77777777" w:rsidTr="001C376F">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65B521FA"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70E56376"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2B25986F"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5C55A9D2"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5D60D2C6"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6682EEF0"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48155470"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75553210"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606E86CC"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0B362B09" w14:textId="77777777" w:rsidR="00BB768F" w:rsidRPr="00E12EE8"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E12EE8">
              <w:rPr>
                <w:rFonts w:eastAsiaTheme="minorEastAsia" w:hint="eastAsia"/>
                <w:color w:val="auto"/>
                <w:sz w:val="20"/>
                <w:szCs w:val="20"/>
              </w:rPr>
              <w:t>F</w:t>
            </w:r>
            <w:r w:rsidRPr="00E12EE8">
              <w:rPr>
                <w:rFonts w:eastAsiaTheme="minorEastAsia"/>
                <w:color w:val="auto"/>
                <w:sz w:val="20"/>
                <w:szCs w:val="20"/>
              </w:rPr>
              <w:t>ig. 3c</w:t>
            </w:r>
          </w:p>
        </w:tc>
      </w:tr>
      <w:tr w:rsidR="00BB768F" w:rsidRPr="00A70544" w14:paraId="5A29698D" w14:textId="77777777" w:rsidTr="001C376F">
        <w:trPr>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667AA2BC" w14:textId="77777777" w:rsidR="00BB768F" w:rsidRPr="00D9776D" w:rsidRDefault="00BB768F" w:rsidP="0070398E">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09C20395"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7310133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4ABE05A3"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76EB2457"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35DE0D8D"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22BA9C16"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6C02C4DE"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4147606D" w14:textId="77777777" w:rsidR="00BB768F" w:rsidRPr="00D9776D"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6A4AFF1A" w14:textId="77777777" w:rsidR="00BB768F" w:rsidRPr="00E12EE8" w:rsidRDefault="00BB768F" w:rsidP="0070398E">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E12EE8">
              <w:rPr>
                <w:rFonts w:eastAsiaTheme="minorEastAsia" w:hint="eastAsia"/>
                <w:color w:val="auto"/>
                <w:sz w:val="20"/>
                <w:szCs w:val="20"/>
              </w:rPr>
              <w:t>6</w:t>
            </w:r>
            <w:r w:rsidRPr="00E12EE8">
              <w:rPr>
                <w:rFonts w:eastAsiaTheme="minorEastAsia"/>
                <w:color w:val="auto"/>
                <w:sz w:val="20"/>
                <w:szCs w:val="20"/>
              </w:rPr>
              <w:t>.75</w:t>
            </w:r>
          </w:p>
        </w:tc>
      </w:tr>
      <w:tr w:rsidR="00BB768F" w:rsidRPr="00A70544" w14:paraId="537E91DF" w14:textId="77777777" w:rsidTr="00E97D7B">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auto"/>
            <w:vAlign w:val="center"/>
          </w:tcPr>
          <w:p w14:paraId="01C32FA7" w14:textId="77777777" w:rsidR="00BB768F" w:rsidRPr="00984795" w:rsidRDefault="00BB768F" w:rsidP="0070398E">
            <w:pPr>
              <w:ind w:firstLineChars="0" w:firstLine="0"/>
              <w:jc w:val="center"/>
              <w:rPr>
                <w:rFonts w:eastAsiaTheme="minorEastAsia"/>
                <w:color w:val="auto"/>
                <w:sz w:val="20"/>
                <w:szCs w:val="20"/>
              </w:rPr>
            </w:pPr>
            <w:r w:rsidRPr="00984795">
              <w:rPr>
                <w:rFonts w:eastAsiaTheme="minorEastAsia" w:hint="eastAsia"/>
                <w:color w:val="auto"/>
                <w:sz w:val="20"/>
                <w:szCs w:val="20"/>
              </w:rPr>
              <w:t>200-</w:t>
            </w:r>
            <w:r w:rsidRPr="00984795">
              <w:rPr>
                <w:rFonts w:ascii="Symbol" w:eastAsiaTheme="minorEastAsia" w:hAnsi="Symbol"/>
                <w:color w:val="auto"/>
                <w:sz w:val="20"/>
                <w:szCs w:val="20"/>
              </w:rPr>
              <w:t>m</w:t>
            </w:r>
            <w:r w:rsidRPr="00984795">
              <w:rPr>
                <w:rFonts w:eastAsiaTheme="minorEastAsia" w:hint="eastAsia"/>
                <w:color w:val="auto"/>
                <w:sz w:val="20"/>
                <w:szCs w:val="20"/>
              </w:rPr>
              <w:t>m-Thick</w:t>
            </w:r>
          </w:p>
          <w:p w14:paraId="3807BC96" w14:textId="77777777" w:rsidR="00BB768F" w:rsidRPr="00984795" w:rsidRDefault="00BB768F" w:rsidP="0070398E">
            <w:pPr>
              <w:ind w:firstLineChars="0" w:firstLine="0"/>
              <w:jc w:val="center"/>
              <w:rPr>
                <w:rFonts w:eastAsiaTheme="minorEastAsia"/>
                <w:color w:val="auto"/>
                <w:sz w:val="20"/>
                <w:szCs w:val="20"/>
              </w:rPr>
            </w:pPr>
            <w:r w:rsidRPr="00984795">
              <w:rPr>
                <w:rFonts w:eastAsiaTheme="minorEastAsia" w:hint="eastAsia"/>
                <w:color w:val="auto"/>
                <w:sz w:val="20"/>
                <w:szCs w:val="20"/>
              </w:rPr>
              <w:t>B</w:t>
            </w:r>
            <w:r w:rsidRPr="00984795">
              <w:rPr>
                <w:rFonts w:eastAsiaTheme="minorEastAsia"/>
                <w:color w:val="auto"/>
                <w:sz w:val="20"/>
                <w:szCs w:val="20"/>
              </w:rPr>
              <w:t>rain Tissue</w:t>
            </w:r>
          </w:p>
        </w:tc>
        <w:tc>
          <w:tcPr>
            <w:tcW w:w="784" w:type="dxa"/>
            <w:vMerge w:val="restart"/>
            <w:shd w:val="clear" w:color="auto" w:fill="auto"/>
            <w:vAlign w:val="center"/>
          </w:tcPr>
          <w:p w14:paraId="1BDA92B3" w14:textId="77777777" w:rsidR="00BB768F" w:rsidRPr="00984795"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984795">
              <w:rPr>
                <w:rFonts w:eastAsiaTheme="minorEastAsia"/>
                <w:color w:val="auto"/>
                <w:sz w:val="20"/>
                <w:szCs w:val="20"/>
              </w:rPr>
              <w:t>3f</w:t>
            </w:r>
          </w:p>
        </w:tc>
        <w:tc>
          <w:tcPr>
            <w:tcW w:w="742" w:type="dxa"/>
            <w:vMerge w:val="restart"/>
            <w:shd w:val="clear" w:color="auto" w:fill="auto"/>
            <w:vAlign w:val="center"/>
          </w:tcPr>
          <w:p w14:paraId="2B3A9D18"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0E0C1B">
              <w:rPr>
                <w:rFonts w:eastAsiaTheme="minorEastAsia" w:hint="eastAsia"/>
                <w:color w:val="auto"/>
                <w:sz w:val="20"/>
                <w:szCs w:val="20"/>
              </w:rPr>
              <w:t>7</w:t>
            </w:r>
            <w:r w:rsidRPr="000E0C1B">
              <w:rPr>
                <w:rFonts w:eastAsiaTheme="minorEastAsia"/>
                <w:color w:val="auto"/>
                <w:sz w:val="20"/>
                <w:szCs w:val="20"/>
              </w:rPr>
              <w:t>4</w:t>
            </w:r>
          </w:p>
        </w:tc>
        <w:tc>
          <w:tcPr>
            <w:tcW w:w="686" w:type="dxa"/>
            <w:vMerge w:val="restart"/>
            <w:shd w:val="clear" w:color="auto" w:fill="auto"/>
            <w:vAlign w:val="center"/>
          </w:tcPr>
          <w:p w14:paraId="02A960D0"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8E26A1">
              <w:rPr>
                <w:rFonts w:eastAsiaTheme="minorEastAsia" w:hint="eastAsia"/>
                <w:color w:val="auto"/>
                <w:sz w:val="20"/>
                <w:szCs w:val="20"/>
              </w:rPr>
              <w:t>0</w:t>
            </w:r>
            <w:r w:rsidRPr="008E26A1">
              <w:rPr>
                <w:rFonts w:eastAsiaTheme="minorEastAsia"/>
                <w:color w:val="auto"/>
                <w:sz w:val="20"/>
                <w:szCs w:val="20"/>
              </w:rPr>
              <w:t>.983</w:t>
            </w:r>
          </w:p>
        </w:tc>
        <w:tc>
          <w:tcPr>
            <w:tcW w:w="868" w:type="dxa"/>
            <w:vMerge w:val="restart"/>
            <w:shd w:val="clear" w:color="auto" w:fill="auto"/>
            <w:vAlign w:val="center"/>
          </w:tcPr>
          <w:p w14:paraId="36F3BCCB" w14:textId="77777777" w:rsidR="00BB768F" w:rsidRPr="008E26A1"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E26A1">
              <w:rPr>
                <w:rFonts w:eastAsiaTheme="minorEastAsia"/>
                <w:color w:val="auto"/>
                <w:sz w:val="20"/>
                <w:szCs w:val="20"/>
              </w:rPr>
              <w:t>x: 744</w:t>
            </w:r>
          </w:p>
          <w:p w14:paraId="3F9E7830" w14:textId="77777777" w:rsidR="00BB768F" w:rsidRPr="008E26A1"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E26A1">
              <w:rPr>
                <w:rFonts w:eastAsiaTheme="minorEastAsia"/>
                <w:color w:val="auto"/>
                <w:sz w:val="20"/>
                <w:szCs w:val="20"/>
              </w:rPr>
              <w:t>y: 698</w:t>
            </w:r>
          </w:p>
        </w:tc>
        <w:tc>
          <w:tcPr>
            <w:tcW w:w="758" w:type="dxa"/>
            <w:vMerge w:val="restart"/>
            <w:shd w:val="clear" w:color="auto" w:fill="auto"/>
            <w:vAlign w:val="center"/>
          </w:tcPr>
          <w:p w14:paraId="3D759C02" w14:textId="77777777" w:rsidR="00BB768F" w:rsidRPr="008E26A1"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8E26A1">
              <w:rPr>
                <w:rFonts w:eastAsiaTheme="minorEastAsia"/>
                <w:color w:val="auto"/>
                <w:sz w:val="20"/>
                <w:szCs w:val="20"/>
              </w:rPr>
              <w:t>x: 400</w:t>
            </w:r>
          </w:p>
          <w:p w14:paraId="63EED902"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8E26A1">
              <w:rPr>
                <w:rFonts w:eastAsiaTheme="minorEastAsia"/>
                <w:color w:val="auto"/>
                <w:sz w:val="20"/>
                <w:szCs w:val="20"/>
              </w:rPr>
              <w:t>y: 475</w:t>
            </w:r>
          </w:p>
        </w:tc>
        <w:tc>
          <w:tcPr>
            <w:tcW w:w="713" w:type="dxa"/>
            <w:vMerge w:val="restart"/>
            <w:shd w:val="clear" w:color="auto" w:fill="auto"/>
            <w:vAlign w:val="center"/>
          </w:tcPr>
          <w:p w14:paraId="5D080B39"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3</w:t>
            </w:r>
            <w:r w:rsidRPr="001966ED">
              <w:rPr>
                <w:rFonts w:eastAsiaTheme="minorEastAsia"/>
                <w:color w:val="auto"/>
                <w:sz w:val="20"/>
                <w:szCs w:val="20"/>
              </w:rPr>
              <w:t>.92</w:t>
            </w:r>
          </w:p>
        </w:tc>
        <w:tc>
          <w:tcPr>
            <w:tcW w:w="2800" w:type="dxa"/>
            <w:gridSpan w:val="3"/>
            <w:shd w:val="clear" w:color="auto" w:fill="auto"/>
            <w:vAlign w:val="center"/>
          </w:tcPr>
          <w:p w14:paraId="18A38052" w14:textId="77777777" w:rsidR="00BB768F" w:rsidRPr="00D9776D" w:rsidRDefault="00BB768F" w:rsidP="0070398E">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W</w:t>
            </w:r>
            <w:r w:rsidRPr="001966ED">
              <w:rPr>
                <w:rFonts w:eastAsiaTheme="minorEastAsia"/>
                <w:color w:val="auto"/>
                <w:sz w:val="20"/>
                <w:szCs w:val="20"/>
              </w:rPr>
              <w:t>hole Area</w:t>
            </w:r>
          </w:p>
        </w:tc>
      </w:tr>
      <w:tr w:rsidR="00BB768F" w:rsidRPr="00A70544" w14:paraId="47EC1755" w14:textId="77777777" w:rsidTr="00A70544">
        <w:trPr>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39AEE7D0"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05FFDB33"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4388F5B0"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784649AF"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3B85BC3B"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1492EE71"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63D211B5"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val="restart"/>
            <w:shd w:val="clear" w:color="auto" w:fill="auto"/>
            <w:vAlign w:val="center"/>
          </w:tcPr>
          <w:p w14:paraId="0CFE307D" w14:textId="77777777" w:rsidR="00BB768F" w:rsidRPr="001966E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1966ED">
              <w:rPr>
                <w:rFonts w:eastAsiaTheme="minorEastAsia" w:hint="eastAsia"/>
                <w:color w:val="auto"/>
                <w:sz w:val="20"/>
                <w:szCs w:val="20"/>
              </w:rPr>
              <w:t>6</w:t>
            </w:r>
            <w:r w:rsidRPr="001966ED">
              <w:rPr>
                <w:rFonts w:eastAsiaTheme="minorEastAsia"/>
                <w:color w:val="auto"/>
                <w:sz w:val="20"/>
                <w:szCs w:val="20"/>
              </w:rPr>
              <w:t>0</w:t>
            </w:r>
          </w:p>
        </w:tc>
        <w:tc>
          <w:tcPr>
            <w:tcW w:w="728" w:type="dxa"/>
            <w:vMerge w:val="restart"/>
            <w:shd w:val="clear" w:color="auto" w:fill="auto"/>
            <w:vAlign w:val="center"/>
          </w:tcPr>
          <w:p w14:paraId="0E96D5D3" w14:textId="77777777" w:rsidR="00BB768F" w:rsidRPr="001966E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1966ED">
              <w:rPr>
                <w:rFonts w:eastAsiaTheme="minorEastAsia" w:hint="eastAsia"/>
                <w:color w:val="auto"/>
                <w:sz w:val="20"/>
                <w:szCs w:val="20"/>
              </w:rPr>
              <w:t>3</w:t>
            </w:r>
            <w:r w:rsidRPr="001966ED">
              <w:rPr>
                <w:rFonts w:eastAsiaTheme="minorEastAsia"/>
                <w:color w:val="auto"/>
                <w:sz w:val="20"/>
                <w:szCs w:val="20"/>
              </w:rPr>
              <w:t>7</w:t>
            </w:r>
          </w:p>
        </w:tc>
        <w:tc>
          <w:tcPr>
            <w:tcW w:w="1218" w:type="dxa"/>
            <w:shd w:val="clear" w:color="auto" w:fill="auto"/>
            <w:vAlign w:val="center"/>
          </w:tcPr>
          <w:p w14:paraId="4B95ABC9"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4</w:t>
            </w:r>
            <w:r w:rsidRPr="001966ED">
              <w:rPr>
                <w:rFonts w:eastAsiaTheme="minorEastAsia"/>
                <w:color w:val="auto"/>
                <w:sz w:val="20"/>
                <w:szCs w:val="20"/>
              </w:rPr>
              <w:t>.79</w:t>
            </w:r>
          </w:p>
        </w:tc>
      </w:tr>
      <w:tr w:rsidR="00BB768F" w:rsidRPr="00A70544" w14:paraId="6B0C8FAA" w14:textId="77777777" w:rsidTr="00A70544">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47480580"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3107CF60"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13AB617B"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30C769BA"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6D2FC754"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5CFEDBA6"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383D4C24"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229EDCF1"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438ED78D"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59F0196F"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F</w:t>
            </w:r>
            <w:r w:rsidRPr="001966ED">
              <w:rPr>
                <w:rFonts w:eastAsiaTheme="minorEastAsia"/>
                <w:color w:val="auto"/>
                <w:sz w:val="20"/>
                <w:szCs w:val="20"/>
              </w:rPr>
              <w:t>ig. 3g</w:t>
            </w:r>
          </w:p>
        </w:tc>
      </w:tr>
      <w:tr w:rsidR="00BB768F" w:rsidRPr="00A70544" w14:paraId="4F9B8B07" w14:textId="77777777" w:rsidTr="00A70544">
        <w:trPr>
          <w:trHeight w:val="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5BF04C84"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2CB44330"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1A825D1C"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163AB864"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65C0972A"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287400FF"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05570F35"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77EF0C30"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28B38686"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0A3C8A8A"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1</w:t>
            </w:r>
            <w:r w:rsidRPr="001966ED">
              <w:rPr>
                <w:rFonts w:eastAsiaTheme="minorEastAsia"/>
                <w:color w:val="auto"/>
                <w:sz w:val="20"/>
                <w:szCs w:val="20"/>
              </w:rPr>
              <w:t>2.8</w:t>
            </w:r>
          </w:p>
        </w:tc>
      </w:tr>
      <w:tr w:rsidR="00BB768F" w:rsidRPr="00A70544" w14:paraId="5DD05F9D" w14:textId="77777777" w:rsidTr="00231D4A">
        <w:trPr>
          <w:cnfStyle w:val="000000100000" w:firstRow="0" w:lastRow="0" w:firstColumn="0" w:lastColumn="0" w:oddVBand="0" w:evenVBand="0" w:oddHBand="1" w:evenHBand="0" w:firstRowFirstColumn="0" w:firstRowLastColumn="0" w:lastRowFirstColumn="0" w:lastRowLastColumn="0"/>
          <w:trHeight w:val="75"/>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1D315C8B"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09B8018A"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731FB1B8"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21F1CE97"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548F3C50"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1609B184"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0CEBD060"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4DA5A7EC"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6727F9A6"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03A14B3F"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F</w:t>
            </w:r>
            <w:r w:rsidRPr="001966ED">
              <w:rPr>
                <w:rFonts w:eastAsiaTheme="minorEastAsia"/>
                <w:color w:val="auto"/>
                <w:sz w:val="20"/>
                <w:szCs w:val="20"/>
              </w:rPr>
              <w:t>ig. 3h</w:t>
            </w:r>
          </w:p>
        </w:tc>
      </w:tr>
      <w:tr w:rsidR="00BB768F" w:rsidRPr="00A70544" w14:paraId="0126E4EF" w14:textId="77777777" w:rsidTr="00231D4A">
        <w:trPr>
          <w:trHeight w:val="75"/>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1DF0FEED"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41708B5C"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159F2A48"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1625C82D"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427D2CC8"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572BC49B"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452240E1"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4E1FD805"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36AF2151"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779DF0AC"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1</w:t>
            </w:r>
            <w:r w:rsidRPr="001966ED">
              <w:rPr>
                <w:rFonts w:eastAsiaTheme="minorEastAsia"/>
                <w:color w:val="auto"/>
                <w:sz w:val="20"/>
                <w:szCs w:val="20"/>
              </w:rPr>
              <w:t>2.2</w:t>
            </w:r>
          </w:p>
        </w:tc>
      </w:tr>
      <w:tr w:rsidR="00BB768F" w:rsidRPr="00A70544" w14:paraId="1F0C15F9" w14:textId="77777777" w:rsidTr="00231D4A">
        <w:trPr>
          <w:cnfStyle w:val="000000100000" w:firstRow="0" w:lastRow="0" w:firstColumn="0" w:lastColumn="0" w:oddVBand="0" w:evenVBand="0" w:oddHBand="1" w:evenHBand="0" w:firstRowFirstColumn="0" w:firstRowLastColumn="0" w:lastRowFirstColumn="0" w:lastRowLastColumn="0"/>
          <w:trHeight w:val="75"/>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4C294E69"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67B1E4B7"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2EA02C3B"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51CD8E8D"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55E29D20"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71B2AFA9"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6F09DAD5"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681D01B5"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3BD75EFC"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5063C868"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F</w:t>
            </w:r>
            <w:r w:rsidRPr="001966ED">
              <w:rPr>
                <w:rFonts w:eastAsiaTheme="minorEastAsia"/>
                <w:color w:val="auto"/>
                <w:sz w:val="20"/>
                <w:szCs w:val="20"/>
              </w:rPr>
              <w:t>ig. 3i</w:t>
            </w:r>
          </w:p>
        </w:tc>
      </w:tr>
      <w:tr w:rsidR="00BB768F" w:rsidRPr="00A70544" w14:paraId="60E3A7A5" w14:textId="77777777" w:rsidTr="00A70544">
        <w:trPr>
          <w:trHeight w:val="75"/>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2DB3C348" w14:textId="77777777" w:rsidR="00BB768F" w:rsidRPr="00D9776D" w:rsidRDefault="00BB768F" w:rsidP="00CE674B">
            <w:pPr>
              <w:ind w:firstLineChars="0" w:firstLine="0"/>
              <w:jc w:val="center"/>
              <w:rPr>
                <w:rFonts w:eastAsiaTheme="minorEastAsia"/>
                <w:color w:val="FF0000"/>
                <w:sz w:val="20"/>
                <w:szCs w:val="20"/>
              </w:rPr>
            </w:pPr>
          </w:p>
        </w:tc>
        <w:tc>
          <w:tcPr>
            <w:tcW w:w="784" w:type="dxa"/>
            <w:vMerge/>
            <w:shd w:val="clear" w:color="auto" w:fill="auto"/>
            <w:vAlign w:val="center"/>
          </w:tcPr>
          <w:p w14:paraId="6457621E"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075C0540"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70420E63"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312ED743"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6D05035F"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745F5223"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auto"/>
            <w:vAlign w:val="center"/>
          </w:tcPr>
          <w:p w14:paraId="07DF0806"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auto"/>
            <w:vAlign w:val="center"/>
          </w:tcPr>
          <w:p w14:paraId="124372AC"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auto"/>
            <w:vAlign w:val="center"/>
          </w:tcPr>
          <w:p w14:paraId="4092F592" w14:textId="77777777" w:rsidR="00BB768F" w:rsidRPr="00D9776D" w:rsidRDefault="00BB768F" w:rsidP="00CE674B">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1966ED">
              <w:rPr>
                <w:rFonts w:eastAsiaTheme="minorEastAsia" w:hint="eastAsia"/>
                <w:color w:val="auto"/>
                <w:sz w:val="20"/>
                <w:szCs w:val="20"/>
              </w:rPr>
              <w:t>1</w:t>
            </w:r>
            <w:r w:rsidRPr="001966ED">
              <w:rPr>
                <w:rFonts w:eastAsiaTheme="minorEastAsia"/>
                <w:color w:val="auto"/>
                <w:sz w:val="20"/>
                <w:szCs w:val="20"/>
              </w:rPr>
              <w:t>2.1</w:t>
            </w:r>
          </w:p>
        </w:tc>
      </w:tr>
      <w:tr w:rsidR="00BB768F" w:rsidRPr="00A70544" w14:paraId="05A36403" w14:textId="77777777" w:rsidTr="004B6C31">
        <w:trPr>
          <w:cnfStyle w:val="000000100000" w:firstRow="0" w:lastRow="0" w:firstColumn="0" w:lastColumn="0" w:oddVBand="0" w:evenVBand="0" w:oddHBand="1"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F2F2F2" w:themeFill="background1" w:themeFillShade="F2"/>
            <w:vAlign w:val="center"/>
          </w:tcPr>
          <w:p w14:paraId="18A35B55" w14:textId="77777777" w:rsidR="00BB768F" w:rsidRPr="00742813" w:rsidRDefault="00BB768F" w:rsidP="00CE674B">
            <w:pPr>
              <w:ind w:firstLineChars="0" w:firstLine="0"/>
              <w:jc w:val="center"/>
              <w:rPr>
                <w:rFonts w:eastAsiaTheme="minorEastAsia"/>
                <w:color w:val="auto"/>
                <w:sz w:val="20"/>
                <w:szCs w:val="20"/>
              </w:rPr>
            </w:pPr>
            <w:r w:rsidRPr="00742813">
              <w:rPr>
                <w:rFonts w:eastAsiaTheme="minorEastAsia" w:hint="eastAsia"/>
                <w:color w:val="auto"/>
                <w:sz w:val="20"/>
                <w:szCs w:val="20"/>
              </w:rPr>
              <w:t>Z</w:t>
            </w:r>
            <w:r w:rsidRPr="00742813">
              <w:rPr>
                <w:rFonts w:eastAsiaTheme="minorEastAsia"/>
                <w:color w:val="auto"/>
                <w:sz w:val="20"/>
                <w:szCs w:val="20"/>
              </w:rPr>
              <w:t>ebrafish</w:t>
            </w:r>
          </w:p>
          <w:p w14:paraId="4DF37F0E" w14:textId="77777777" w:rsidR="00BB768F" w:rsidRPr="00742813" w:rsidRDefault="00BB768F" w:rsidP="00CE674B">
            <w:pPr>
              <w:ind w:firstLineChars="0" w:firstLine="0"/>
              <w:jc w:val="center"/>
              <w:rPr>
                <w:rFonts w:eastAsiaTheme="minorEastAsia"/>
                <w:color w:val="auto"/>
                <w:sz w:val="20"/>
                <w:szCs w:val="20"/>
              </w:rPr>
            </w:pPr>
            <w:r w:rsidRPr="00742813">
              <w:rPr>
                <w:rFonts w:eastAsiaTheme="minorEastAsia"/>
                <w:color w:val="auto"/>
                <w:sz w:val="20"/>
                <w:szCs w:val="20"/>
              </w:rPr>
              <w:t>Cilia</w:t>
            </w:r>
          </w:p>
        </w:tc>
        <w:tc>
          <w:tcPr>
            <w:tcW w:w="784" w:type="dxa"/>
            <w:vMerge w:val="restart"/>
            <w:shd w:val="clear" w:color="auto" w:fill="F2F2F2" w:themeFill="background1" w:themeFillShade="F2"/>
            <w:vAlign w:val="center"/>
          </w:tcPr>
          <w:p w14:paraId="115E1840"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4d</w:t>
            </w:r>
          </w:p>
        </w:tc>
        <w:tc>
          <w:tcPr>
            <w:tcW w:w="742" w:type="dxa"/>
            <w:vMerge w:val="restart"/>
            <w:shd w:val="clear" w:color="auto" w:fill="F2F2F2" w:themeFill="background1" w:themeFillShade="F2"/>
            <w:vAlign w:val="center"/>
          </w:tcPr>
          <w:p w14:paraId="61D512C2"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8</w:t>
            </w:r>
            <w:r w:rsidRPr="00742813">
              <w:rPr>
                <w:rFonts w:eastAsiaTheme="minorEastAsia"/>
                <w:color w:val="auto"/>
                <w:sz w:val="20"/>
                <w:szCs w:val="20"/>
              </w:rPr>
              <w:t>2</w:t>
            </w:r>
          </w:p>
        </w:tc>
        <w:tc>
          <w:tcPr>
            <w:tcW w:w="686" w:type="dxa"/>
            <w:vMerge w:val="restart"/>
            <w:shd w:val="clear" w:color="auto" w:fill="F2F2F2" w:themeFill="background1" w:themeFillShade="F2"/>
            <w:vAlign w:val="center"/>
          </w:tcPr>
          <w:p w14:paraId="463D8F91"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2</w:t>
            </w:r>
            <w:r w:rsidRPr="00742813">
              <w:rPr>
                <w:rFonts w:eastAsiaTheme="minorEastAsia"/>
                <w:color w:val="auto"/>
                <w:sz w:val="20"/>
                <w:szCs w:val="20"/>
              </w:rPr>
              <w:t>.14</w:t>
            </w:r>
          </w:p>
        </w:tc>
        <w:tc>
          <w:tcPr>
            <w:tcW w:w="868" w:type="dxa"/>
            <w:vMerge w:val="restart"/>
            <w:shd w:val="clear" w:color="auto" w:fill="F2F2F2" w:themeFill="background1" w:themeFillShade="F2"/>
            <w:vAlign w:val="center"/>
          </w:tcPr>
          <w:p w14:paraId="42B98784"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x</w:t>
            </w:r>
            <m:oMath>
              <m:r>
                <w:rPr>
                  <w:rFonts w:ascii="Cambria Math" w:eastAsiaTheme="minorEastAsia" w:hAnsi="Cambria Math"/>
                  <w:color w:val="auto"/>
                  <w:sz w:val="20"/>
                  <w:szCs w:val="20"/>
                </w:rPr>
                <m:t>’</m:t>
              </m:r>
            </m:oMath>
            <w:r w:rsidRPr="00742813">
              <w:rPr>
                <w:rFonts w:eastAsiaTheme="minorEastAsia"/>
                <w:color w:val="auto"/>
                <w:sz w:val="20"/>
                <w:szCs w:val="20"/>
              </w:rPr>
              <w:t>: 1077</w:t>
            </w:r>
          </w:p>
          <w:p w14:paraId="6290A4A0"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y</w:t>
            </w:r>
            <m:oMath>
              <m:r>
                <w:rPr>
                  <w:rFonts w:ascii="Cambria Math" w:eastAsiaTheme="minorEastAsia" w:hAnsi="Cambria Math"/>
                  <w:color w:val="auto"/>
                  <w:sz w:val="20"/>
                  <w:szCs w:val="20"/>
                </w:rPr>
                <m:t>’</m:t>
              </m:r>
            </m:oMath>
            <w:r w:rsidRPr="00742813">
              <w:rPr>
                <w:rFonts w:eastAsiaTheme="minorEastAsia"/>
                <w:color w:val="auto"/>
                <w:sz w:val="20"/>
                <w:szCs w:val="20"/>
              </w:rPr>
              <w:t>: 1061</w:t>
            </w:r>
          </w:p>
        </w:tc>
        <w:tc>
          <w:tcPr>
            <w:tcW w:w="758" w:type="dxa"/>
            <w:vMerge w:val="restart"/>
            <w:shd w:val="clear" w:color="auto" w:fill="F2F2F2" w:themeFill="background1" w:themeFillShade="F2"/>
            <w:vAlign w:val="center"/>
          </w:tcPr>
          <w:p w14:paraId="62086783"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x: 537</w:t>
            </w:r>
          </w:p>
          <w:p w14:paraId="7778012D"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y: 517</w:t>
            </w:r>
          </w:p>
        </w:tc>
        <w:tc>
          <w:tcPr>
            <w:tcW w:w="713" w:type="dxa"/>
            <w:vMerge w:val="restart"/>
            <w:shd w:val="clear" w:color="auto" w:fill="F2F2F2" w:themeFill="background1" w:themeFillShade="F2"/>
            <w:vAlign w:val="center"/>
          </w:tcPr>
          <w:p w14:paraId="51D20D76" w14:textId="77777777" w:rsidR="00BB768F" w:rsidRPr="00D9776D"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1</w:t>
            </w:r>
            <w:r w:rsidRPr="00742813">
              <w:rPr>
                <w:rFonts w:eastAsiaTheme="minorEastAsia"/>
                <w:color w:val="auto"/>
                <w:sz w:val="20"/>
                <w:szCs w:val="20"/>
              </w:rPr>
              <w:t>.93</w:t>
            </w:r>
          </w:p>
        </w:tc>
        <w:tc>
          <w:tcPr>
            <w:tcW w:w="2800" w:type="dxa"/>
            <w:gridSpan w:val="3"/>
            <w:shd w:val="clear" w:color="auto" w:fill="F2F2F2" w:themeFill="background1" w:themeFillShade="F2"/>
            <w:vAlign w:val="center"/>
          </w:tcPr>
          <w:p w14:paraId="025B5A49" w14:textId="77777777" w:rsidR="00BB768F" w:rsidRPr="00742813" w:rsidRDefault="00BB768F" w:rsidP="00CE674B">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W</w:t>
            </w:r>
            <w:r w:rsidRPr="00742813">
              <w:rPr>
                <w:rFonts w:eastAsiaTheme="minorEastAsia"/>
                <w:color w:val="auto"/>
                <w:sz w:val="20"/>
                <w:szCs w:val="20"/>
              </w:rPr>
              <w:t>hole Area</w:t>
            </w:r>
          </w:p>
        </w:tc>
      </w:tr>
      <w:tr w:rsidR="00BB768F" w:rsidRPr="00A70544" w14:paraId="18374AC1" w14:textId="77777777" w:rsidTr="001C376F">
        <w:trPr>
          <w:trHeight w:val="166"/>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68407120" w14:textId="77777777" w:rsidR="00BB768F" w:rsidRPr="00D9776D" w:rsidRDefault="00BB768F" w:rsidP="00FE1B89">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0B40C5A4"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4EEAD3C8"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F2F2F2" w:themeFill="background1" w:themeFillShade="F2"/>
            <w:vAlign w:val="center"/>
          </w:tcPr>
          <w:p w14:paraId="21CB8A22"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187EF21A"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591A8851"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69EC6018" w14:textId="77777777" w:rsidR="00BB768F" w:rsidRPr="00D9776D"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shd w:val="clear" w:color="auto" w:fill="F2F2F2" w:themeFill="background1" w:themeFillShade="F2"/>
            <w:vAlign w:val="center"/>
          </w:tcPr>
          <w:p w14:paraId="2C2F5C4D" w14:textId="77777777" w:rsidR="00BB768F" w:rsidRPr="00742813"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5</w:t>
            </w:r>
            <w:r w:rsidRPr="00742813">
              <w:rPr>
                <w:rFonts w:eastAsiaTheme="minorEastAsia"/>
                <w:color w:val="auto"/>
                <w:sz w:val="20"/>
                <w:szCs w:val="20"/>
              </w:rPr>
              <w:t>2</w:t>
            </w:r>
          </w:p>
        </w:tc>
        <w:tc>
          <w:tcPr>
            <w:tcW w:w="728" w:type="dxa"/>
            <w:shd w:val="clear" w:color="auto" w:fill="F2F2F2" w:themeFill="background1" w:themeFillShade="F2"/>
            <w:vAlign w:val="center"/>
          </w:tcPr>
          <w:p w14:paraId="2FF4B8CF" w14:textId="77777777" w:rsidR="00BB768F" w:rsidRPr="00742813"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3</w:t>
            </w:r>
            <w:r w:rsidRPr="00742813">
              <w:rPr>
                <w:rFonts w:eastAsiaTheme="minorEastAsia"/>
                <w:color w:val="auto"/>
                <w:sz w:val="20"/>
                <w:szCs w:val="20"/>
              </w:rPr>
              <w:t>4</w:t>
            </w:r>
          </w:p>
        </w:tc>
        <w:tc>
          <w:tcPr>
            <w:tcW w:w="1218" w:type="dxa"/>
            <w:shd w:val="clear" w:color="auto" w:fill="F2F2F2" w:themeFill="background1" w:themeFillShade="F2"/>
            <w:vAlign w:val="center"/>
          </w:tcPr>
          <w:p w14:paraId="5A62B7F0" w14:textId="77777777" w:rsidR="00BB768F" w:rsidRPr="00742813" w:rsidRDefault="00BB768F" w:rsidP="00FE1B89">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1</w:t>
            </w:r>
            <w:r w:rsidRPr="00742813">
              <w:rPr>
                <w:rFonts w:eastAsiaTheme="minorEastAsia"/>
                <w:color w:val="auto"/>
                <w:sz w:val="20"/>
                <w:szCs w:val="20"/>
              </w:rPr>
              <w:t>.62</w:t>
            </w:r>
          </w:p>
        </w:tc>
      </w:tr>
      <w:tr w:rsidR="00BB768F" w:rsidRPr="00A70544" w14:paraId="57B6F4A6" w14:textId="77777777" w:rsidTr="00A80A24">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auto"/>
            <w:vAlign w:val="center"/>
          </w:tcPr>
          <w:p w14:paraId="1C3B9C6A" w14:textId="77777777" w:rsidR="00BB768F" w:rsidRPr="00742813" w:rsidRDefault="00BB768F" w:rsidP="00FE1B89">
            <w:pPr>
              <w:ind w:firstLineChars="0" w:firstLine="0"/>
              <w:jc w:val="center"/>
              <w:rPr>
                <w:rFonts w:eastAsiaTheme="minorEastAsia"/>
                <w:color w:val="auto"/>
                <w:sz w:val="20"/>
                <w:szCs w:val="20"/>
              </w:rPr>
            </w:pPr>
            <w:r w:rsidRPr="00742813">
              <w:rPr>
                <w:rFonts w:eastAsiaTheme="minorEastAsia" w:hint="eastAsia"/>
                <w:color w:val="auto"/>
                <w:sz w:val="20"/>
                <w:szCs w:val="20"/>
              </w:rPr>
              <w:t>Z</w:t>
            </w:r>
            <w:r w:rsidRPr="00742813">
              <w:rPr>
                <w:rFonts w:eastAsiaTheme="minorEastAsia"/>
                <w:color w:val="auto"/>
                <w:sz w:val="20"/>
                <w:szCs w:val="20"/>
              </w:rPr>
              <w:t>ebrafish</w:t>
            </w:r>
          </w:p>
          <w:p w14:paraId="35EC613B" w14:textId="77777777" w:rsidR="00BB768F" w:rsidRPr="00742813" w:rsidRDefault="00BB768F" w:rsidP="00FE1B89">
            <w:pPr>
              <w:ind w:firstLineChars="0" w:firstLine="0"/>
              <w:jc w:val="center"/>
              <w:rPr>
                <w:rFonts w:eastAsiaTheme="minorEastAsia"/>
                <w:color w:val="auto"/>
                <w:sz w:val="20"/>
                <w:szCs w:val="20"/>
              </w:rPr>
            </w:pPr>
            <w:r w:rsidRPr="00742813">
              <w:rPr>
                <w:rFonts w:eastAsiaTheme="minorEastAsia"/>
                <w:color w:val="auto"/>
                <w:sz w:val="20"/>
                <w:szCs w:val="20"/>
              </w:rPr>
              <w:t>Commissural Tracts</w:t>
            </w:r>
          </w:p>
        </w:tc>
        <w:tc>
          <w:tcPr>
            <w:tcW w:w="784" w:type="dxa"/>
            <w:vMerge w:val="restart"/>
            <w:shd w:val="clear" w:color="auto" w:fill="auto"/>
            <w:vAlign w:val="center"/>
          </w:tcPr>
          <w:p w14:paraId="485ADC4A"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4g</w:t>
            </w:r>
          </w:p>
        </w:tc>
        <w:tc>
          <w:tcPr>
            <w:tcW w:w="742" w:type="dxa"/>
            <w:vMerge w:val="restart"/>
            <w:shd w:val="clear" w:color="auto" w:fill="auto"/>
            <w:vAlign w:val="center"/>
          </w:tcPr>
          <w:p w14:paraId="60C1E423"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1</w:t>
            </w:r>
            <w:r w:rsidRPr="00742813">
              <w:rPr>
                <w:rFonts w:eastAsiaTheme="minorEastAsia"/>
                <w:color w:val="auto"/>
                <w:sz w:val="20"/>
                <w:szCs w:val="20"/>
              </w:rPr>
              <w:t>00</w:t>
            </w:r>
          </w:p>
        </w:tc>
        <w:tc>
          <w:tcPr>
            <w:tcW w:w="686" w:type="dxa"/>
            <w:vMerge w:val="restart"/>
            <w:shd w:val="clear" w:color="auto" w:fill="auto"/>
            <w:vAlign w:val="center"/>
          </w:tcPr>
          <w:p w14:paraId="095A0A14" w14:textId="77777777" w:rsidR="00BB768F" w:rsidRPr="00D9776D"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3</w:t>
            </w:r>
            <w:r w:rsidRPr="00742813">
              <w:rPr>
                <w:rFonts w:eastAsiaTheme="minorEastAsia"/>
                <w:color w:val="auto"/>
                <w:sz w:val="20"/>
                <w:szCs w:val="20"/>
              </w:rPr>
              <w:t>.08</w:t>
            </w:r>
          </w:p>
        </w:tc>
        <w:tc>
          <w:tcPr>
            <w:tcW w:w="868" w:type="dxa"/>
            <w:vMerge w:val="restart"/>
            <w:shd w:val="clear" w:color="auto" w:fill="auto"/>
            <w:vAlign w:val="center"/>
          </w:tcPr>
          <w:p w14:paraId="5E41624D"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x: 783</w:t>
            </w:r>
          </w:p>
          <w:p w14:paraId="0D65174A"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y: 662</w:t>
            </w:r>
          </w:p>
        </w:tc>
        <w:tc>
          <w:tcPr>
            <w:tcW w:w="758" w:type="dxa"/>
            <w:vMerge w:val="restart"/>
            <w:shd w:val="clear" w:color="auto" w:fill="auto"/>
            <w:vAlign w:val="center"/>
          </w:tcPr>
          <w:p w14:paraId="7A3B3A43"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x: 418</w:t>
            </w:r>
          </w:p>
          <w:p w14:paraId="4D370803" w14:textId="77777777" w:rsidR="00BB768F" w:rsidRPr="00742813"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y: 489</w:t>
            </w:r>
          </w:p>
        </w:tc>
        <w:tc>
          <w:tcPr>
            <w:tcW w:w="713" w:type="dxa"/>
            <w:vMerge w:val="restart"/>
            <w:shd w:val="clear" w:color="auto" w:fill="auto"/>
            <w:vAlign w:val="center"/>
          </w:tcPr>
          <w:p w14:paraId="533B35AD" w14:textId="77777777" w:rsidR="00BB768F" w:rsidRPr="00D9776D"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1</w:t>
            </w:r>
            <w:r w:rsidRPr="00742813">
              <w:rPr>
                <w:rFonts w:eastAsiaTheme="minorEastAsia"/>
                <w:color w:val="auto"/>
                <w:sz w:val="20"/>
                <w:szCs w:val="20"/>
              </w:rPr>
              <w:t>.17</w:t>
            </w:r>
          </w:p>
        </w:tc>
        <w:tc>
          <w:tcPr>
            <w:tcW w:w="2800" w:type="dxa"/>
            <w:gridSpan w:val="3"/>
            <w:shd w:val="clear" w:color="auto" w:fill="auto"/>
            <w:vAlign w:val="center"/>
          </w:tcPr>
          <w:p w14:paraId="21871ED7" w14:textId="77777777" w:rsidR="00BB768F" w:rsidRPr="00D9776D" w:rsidRDefault="00BB768F" w:rsidP="00FE1B89">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W</w:t>
            </w:r>
            <w:r w:rsidRPr="00742813">
              <w:rPr>
                <w:rFonts w:eastAsiaTheme="minorEastAsia"/>
                <w:color w:val="auto"/>
                <w:sz w:val="20"/>
                <w:szCs w:val="20"/>
              </w:rPr>
              <w:t>hole Area</w:t>
            </w:r>
          </w:p>
        </w:tc>
      </w:tr>
      <w:tr w:rsidR="00BB768F" w:rsidRPr="00A70544" w14:paraId="34A45CBD" w14:textId="77777777" w:rsidTr="00A80A24">
        <w:trPr>
          <w:trHeight w:val="53"/>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20D45647" w14:textId="77777777" w:rsidR="00BB768F" w:rsidRPr="00D9776D" w:rsidRDefault="00BB768F" w:rsidP="00A80A24">
            <w:pPr>
              <w:ind w:firstLineChars="0" w:firstLine="0"/>
              <w:jc w:val="center"/>
              <w:rPr>
                <w:rFonts w:eastAsiaTheme="minorEastAsia"/>
                <w:color w:val="FF0000"/>
                <w:sz w:val="20"/>
                <w:szCs w:val="20"/>
              </w:rPr>
            </w:pPr>
          </w:p>
        </w:tc>
        <w:tc>
          <w:tcPr>
            <w:tcW w:w="784" w:type="dxa"/>
            <w:vMerge/>
            <w:shd w:val="clear" w:color="auto" w:fill="auto"/>
            <w:vAlign w:val="center"/>
          </w:tcPr>
          <w:p w14:paraId="0CFEB0B2"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21CD5A68" w14:textId="77777777" w:rsidR="00BB768F" w:rsidRPr="00742813"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p>
        </w:tc>
        <w:tc>
          <w:tcPr>
            <w:tcW w:w="686" w:type="dxa"/>
            <w:vMerge/>
            <w:shd w:val="clear" w:color="auto" w:fill="auto"/>
            <w:vAlign w:val="center"/>
          </w:tcPr>
          <w:p w14:paraId="5E121508"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76BDB828"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674ED815"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56C479B7"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shd w:val="clear" w:color="auto" w:fill="auto"/>
            <w:vAlign w:val="center"/>
          </w:tcPr>
          <w:p w14:paraId="4A7E4463" w14:textId="77777777" w:rsidR="00BB768F" w:rsidRPr="00742813"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6</w:t>
            </w:r>
            <w:r w:rsidRPr="00742813">
              <w:rPr>
                <w:rFonts w:eastAsiaTheme="minorEastAsia"/>
                <w:color w:val="auto"/>
                <w:sz w:val="20"/>
                <w:szCs w:val="20"/>
              </w:rPr>
              <w:t>7</w:t>
            </w:r>
          </w:p>
        </w:tc>
        <w:tc>
          <w:tcPr>
            <w:tcW w:w="728" w:type="dxa"/>
            <w:shd w:val="clear" w:color="auto" w:fill="auto"/>
            <w:vAlign w:val="center"/>
          </w:tcPr>
          <w:p w14:paraId="69125ACF" w14:textId="77777777" w:rsidR="00BB768F" w:rsidRPr="00742813"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742813">
              <w:rPr>
                <w:rFonts w:eastAsiaTheme="minorEastAsia" w:hint="eastAsia"/>
                <w:color w:val="auto"/>
                <w:sz w:val="20"/>
                <w:szCs w:val="20"/>
              </w:rPr>
              <w:t>3</w:t>
            </w:r>
            <w:r w:rsidRPr="00742813">
              <w:rPr>
                <w:rFonts w:eastAsiaTheme="minorEastAsia"/>
                <w:color w:val="auto"/>
                <w:sz w:val="20"/>
                <w:szCs w:val="20"/>
              </w:rPr>
              <w:t>8</w:t>
            </w:r>
          </w:p>
        </w:tc>
        <w:tc>
          <w:tcPr>
            <w:tcW w:w="1218" w:type="dxa"/>
            <w:shd w:val="clear" w:color="auto" w:fill="auto"/>
            <w:vAlign w:val="center"/>
          </w:tcPr>
          <w:p w14:paraId="0032B708" w14:textId="77777777" w:rsidR="00BB768F" w:rsidRPr="00D9776D" w:rsidRDefault="00BB768F" w:rsidP="00A80A24">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742813">
              <w:rPr>
                <w:rFonts w:eastAsiaTheme="minorEastAsia" w:hint="eastAsia"/>
                <w:color w:val="auto"/>
                <w:sz w:val="20"/>
                <w:szCs w:val="20"/>
              </w:rPr>
              <w:t>1</w:t>
            </w:r>
            <w:r w:rsidRPr="00742813">
              <w:rPr>
                <w:rFonts w:eastAsiaTheme="minorEastAsia"/>
                <w:color w:val="auto"/>
                <w:sz w:val="20"/>
                <w:szCs w:val="20"/>
              </w:rPr>
              <w:t>.02</w:t>
            </w:r>
          </w:p>
        </w:tc>
      </w:tr>
      <w:tr w:rsidR="00BB768F" w:rsidRPr="00A70544" w14:paraId="0FEA2EF0" w14:textId="77777777" w:rsidTr="00EE6E3B">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F2F2F2" w:themeFill="background1" w:themeFillShade="F2"/>
            <w:vAlign w:val="center"/>
          </w:tcPr>
          <w:p w14:paraId="2086864C" w14:textId="77777777" w:rsidR="00BB768F" w:rsidRPr="00742813" w:rsidRDefault="00BB768F" w:rsidP="00A80A24">
            <w:pPr>
              <w:ind w:firstLineChars="0" w:firstLine="0"/>
              <w:jc w:val="center"/>
              <w:rPr>
                <w:rFonts w:eastAsiaTheme="minorEastAsia"/>
                <w:color w:val="auto"/>
                <w:sz w:val="20"/>
                <w:szCs w:val="20"/>
              </w:rPr>
            </w:pPr>
            <w:r w:rsidRPr="00742813">
              <w:rPr>
                <w:rFonts w:eastAsiaTheme="minorEastAsia" w:hint="eastAsia"/>
                <w:color w:val="auto"/>
                <w:sz w:val="20"/>
                <w:szCs w:val="20"/>
              </w:rPr>
              <w:t>Z</w:t>
            </w:r>
            <w:r w:rsidRPr="00742813">
              <w:rPr>
                <w:rFonts w:eastAsiaTheme="minorEastAsia"/>
                <w:color w:val="auto"/>
                <w:sz w:val="20"/>
                <w:szCs w:val="20"/>
              </w:rPr>
              <w:t>ebrafish</w:t>
            </w:r>
          </w:p>
          <w:p w14:paraId="63DAC5FB" w14:textId="77777777" w:rsidR="00BB768F" w:rsidRPr="00742813" w:rsidRDefault="00BB768F" w:rsidP="00A80A24">
            <w:pPr>
              <w:ind w:firstLineChars="0" w:firstLine="0"/>
              <w:jc w:val="center"/>
              <w:rPr>
                <w:rFonts w:eastAsiaTheme="minorEastAsia"/>
                <w:color w:val="auto"/>
                <w:sz w:val="20"/>
                <w:szCs w:val="20"/>
              </w:rPr>
            </w:pPr>
            <w:r w:rsidRPr="00742813">
              <w:rPr>
                <w:rFonts w:eastAsiaTheme="minorEastAsia"/>
                <w:color w:val="auto"/>
                <w:sz w:val="20"/>
                <w:szCs w:val="20"/>
              </w:rPr>
              <w:t>Nascent Myelin Sheath</w:t>
            </w:r>
          </w:p>
        </w:tc>
        <w:tc>
          <w:tcPr>
            <w:tcW w:w="784" w:type="dxa"/>
            <w:vMerge w:val="restart"/>
            <w:shd w:val="clear" w:color="auto" w:fill="F2F2F2" w:themeFill="background1" w:themeFillShade="F2"/>
            <w:vAlign w:val="center"/>
          </w:tcPr>
          <w:p w14:paraId="5AEA2D1C" w14:textId="77777777" w:rsidR="00BB768F" w:rsidRPr="00742813"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4j</w:t>
            </w:r>
          </w:p>
        </w:tc>
        <w:tc>
          <w:tcPr>
            <w:tcW w:w="742" w:type="dxa"/>
            <w:vMerge w:val="restart"/>
            <w:shd w:val="clear" w:color="auto" w:fill="F2F2F2" w:themeFill="background1" w:themeFillShade="F2"/>
            <w:vAlign w:val="center"/>
          </w:tcPr>
          <w:p w14:paraId="64D17FD5" w14:textId="77777777" w:rsidR="00BB768F" w:rsidRPr="00742813"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52</w:t>
            </w:r>
          </w:p>
        </w:tc>
        <w:tc>
          <w:tcPr>
            <w:tcW w:w="686" w:type="dxa"/>
            <w:vMerge w:val="restart"/>
            <w:shd w:val="clear" w:color="auto" w:fill="F2F2F2" w:themeFill="background1" w:themeFillShade="F2"/>
            <w:vAlign w:val="center"/>
          </w:tcPr>
          <w:p w14:paraId="54220776" w14:textId="77777777" w:rsidR="00BB768F" w:rsidRPr="00D9776D"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4E2F3A">
              <w:rPr>
                <w:rFonts w:eastAsiaTheme="minorEastAsia" w:hint="eastAsia"/>
                <w:color w:val="auto"/>
                <w:sz w:val="20"/>
                <w:szCs w:val="20"/>
              </w:rPr>
              <w:t>2</w:t>
            </w:r>
            <w:r w:rsidRPr="004E2F3A">
              <w:rPr>
                <w:rFonts w:eastAsiaTheme="minorEastAsia"/>
                <w:color w:val="auto"/>
                <w:sz w:val="20"/>
                <w:szCs w:val="20"/>
              </w:rPr>
              <w:t>.13</w:t>
            </w:r>
          </w:p>
        </w:tc>
        <w:tc>
          <w:tcPr>
            <w:tcW w:w="868" w:type="dxa"/>
            <w:vMerge w:val="restart"/>
            <w:shd w:val="clear" w:color="auto" w:fill="F2F2F2" w:themeFill="background1" w:themeFillShade="F2"/>
            <w:vAlign w:val="center"/>
          </w:tcPr>
          <w:p w14:paraId="38852816" w14:textId="77777777" w:rsidR="00BB768F" w:rsidRPr="004E2F3A"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E2F3A">
              <w:rPr>
                <w:rFonts w:eastAsiaTheme="minorEastAsia"/>
                <w:color w:val="auto"/>
                <w:sz w:val="20"/>
                <w:szCs w:val="20"/>
              </w:rPr>
              <w:t>x: 619</w:t>
            </w:r>
          </w:p>
          <w:p w14:paraId="675FB53F" w14:textId="77777777" w:rsidR="00BB768F" w:rsidRPr="00D9776D"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4E2F3A">
              <w:rPr>
                <w:rFonts w:eastAsiaTheme="minorEastAsia"/>
                <w:color w:val="auto"/>
                <w:sz w:val="20"/>
                <w:szCs w:val="20"/>
              </w:rPr>
              <w:t>y: 659</w:t>
            </w:r>
          </w:p>
        </w:tc>
        <w:tc>
          <w:tcPr>
            <w:tcW w:w="758" w:type="dxa"/>
            <w:vMerge w:val="restart"/>
            <w:shd w:val="clear" w:color="auto" w:fill="F2F2F2" w:themeFill="background1" w:themeFillShade="F2"/>
            <w:vAlign w:val="center"/>
          </w:tcPr>
          <w:p w14:paraId="5DB9293F" w14:textId="77777777" w:rsidR="00BB768F" w:rsidRPr="004E2F3A"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E2F3A">
              <w:rPr>
                <w:rFonts w:eastAsiaTheme="minorEastAsia"/>
                <w:color w:val="auto"/>
                <w:sz w:val="20"/>
                <w:szCs w:val="20"/>
              </w:rPr>
              <w:t>x: 419</w:t>
            </w:r>
          </w:p>
          <w:p w14:paraId="23703D4A" w14:textId="77777777" w:rsidR="00BB768F" w:rsidRPr="004E2F3A"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E2F3A">
              <w:rPr>
                <w:rFonts w:eastAsiaTheme="minorEastAsia"/>
                <w:color w:val="auto"/>
                <w:sz w:val="20"/>
                <w:szCs w:val="20"/>
              </w:rPr>
              <w:t>y: 434</w:t>
            </w:r>
          </w:p>
        </w:tc>
        <w:tc>
          <w:tcPr>
            <w:tcW w:w="713" w:type="dxa"/>
            <w:vMerge w:val="restart"/>
            <w:shd w:val="clear" w:color="auto" w:fill="F2F2F2" w:themeFill="background1" w:themeFillShade="F2"/>
            <w:vAlign w:val="center"/>
          </w:tcPr>
          <w:p w14:paraId="23EC0CD6" w14:textId="77777777" w:rsidR="00BB768F" w:rsidRPr="00D9776D"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4E2F3A">
              <w:rPr>
                <w:rFonts w:eastAsiaTheme="minorEastAsia" w:hint="eastAsia"/>
                <w:color w:val="auto"/>
                <w:sz w:val="20"/>
                <w:szCs w:val="20"/>
              </w:rPr>
              <w:t>3</w:t>
            </w:r>
            <w:r w:rsidRPr="004E2F3A">
              <w:rPr>
                <w:rFonts w:eastAsiaTheme="minorEastAsia"/>
                <w:color w:val="auto"/>
                <w:sz w:val="20"/>
                <w:szCs w:val="20"/>
              </w:rPr>
              <w:t>.34</w:t>
            </w:r>
          </w:p>
        </w:tc>
        <w:tc>
          <w:tcPr>
            <w:tcW w:w="2800" w:type="dxa"/>
            <w:gridSpan w:val="3"/>
            <w:shd w:val="clear" w:color="auto" w:fill="F2F2F2" w:themeFill="background1" w:themeFillShade="F2"/>
            <w:vAlign w:val="center"/>
          </w:tcPr>
          <w:p w14:paraId="31B53620" w14:textId="77777777" w:rsidR="00BB768F" w:rsidRPr="00D9776D" w:rsidRDefault="00BB768F" w:rsidP="00A80A24">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4E2F3A">
              <w:rPr>
                <w:rFonts w:eastAsiaTheme="minorEastAsia" w:hint="eastAsia"/>
                <w:color w:val="auto"/>
                <w:sz w:val="20"/>
                <w:szCs w:val="20"/>
              </w:rPr>
              <w:t>W</w:t>
            </w:r>
            <w:r w:rsidRPr="004E2F3A">
              <w:rPr>
                <w:rFonts w:eastAsiaTheme="minorEastAsia"/>
                <w:color w:val="auto"/>
                <w:sz w:val="20"/>
                <w:szCs w:val="20"/>
              </w:rPr>
              <w:t>hole Area</w:t>
            </w:r>
          </w:p>
        </w:tc>
      </w:tr>
      <w:tr w:rsidR="00BB768F" w:rsidRPr="00A70544" w14:paraId="78B96F9E" w14:textId="77777777" w:rsidTr="001C376F">
        <w:trPr>
          <w:trHeight w:val="191"/>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26176157" w14:textId="77777777" w:rsidR="00BB768F" w:rsidRPr="00D9776D" w:rsidRDefault="00BB768F" w:rsidP="000729D8">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69FE0A43"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51DCAD5E" w14:textId="77777777" w:rsidR="00BB768F" w:rsidRPr="00742813"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p>
        </w:tc>
        <w:tc>
          <w:tcPr>
            <w:tcW w:w="686" w:type="dxa"/>
            <w:vMerge/>
            <w:shd w:val="clear" w:color="auto" w:fill="F2F2F2" w:themeFill="background1" w:themeFillShade="F2"/>
            <w:vAlign w:val="center"/>
          </w:tcPr>
          <w:p w14:paraId="19F3C0BF"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373631CF"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3521A48C"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66B25A3C"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val="restart"/>
            <w:shd w:val="clear" w:color="auto" w:fill="F2F2F2" w:themeFill="background1" w:themeFillShade="F2"/>
            <w:vAlign w:val="center"/>
          </w:tcPr>
          <w:p w14:paraId="633CA5A8" w14:textId="77777777" w:rsidR="00BB768F" w:rsidRPr="004E2F3A"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4E2F3A">
              <w:rPr>
                <w:rFonts w:eastAsiaTheme="minorEastAsia" w:hint="eastAsia"/>
                <w:color w:val="auto"/>
                <w:sz w:val="20"/>
                <w:szCs w:val="20"/>
              </w:rPr>
              <w:t>5</w:t>
            </w:r>
            <w:r w:rsidRPr="004E2F3A">
              <w:rPr>
                <w:rFonts w:eastAsiaTheme="minorEastAsia"/>
                <w:color w:val="auto"/>
                <w:sz w:val="20"/>
                <w:szCs w:val="20"/>
              </w:rPr>
              <w:t>3</w:t>
            </w:r>
          </w:p>
        </w:tc>
        <w:tc>
          <w:tcPr>
            <w:tcW w:w="728" w:type="dxa"/>
            <w:vMerge w:val="restart"/>
            <w:shd w:val="clear" w:color="auto" w:fill="F2F2F2" w:themeFill="background1" w:themeFillShade="F2"/>
            <w:vAlign w:val="center"/>
          </w:tcPr>
          <w:p w14:paraId="28AC1385" w14:textId="77777777" w:rsidR="00BB768F" w:rsidRPr="004E2F3A"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4E2F3A">
              <w:rPr>
                <w:rFonts w:eastAsiaTheme="minorEastAsia" w:hint="eastAsia"/>
                <w:color w:val="auto"/>
                <w:sz w:val="20"/>
                <w:szCs w:val="20"/>
              </w:rPr>
              <w:t>3</w:t>
            </w:r>
            <w:r w:rsidRPr="004E2F3A">
              <w:rPr>
                <w:rFonts w:eastAsiaTheme="minorEastAsia"/>
                <w:color w:val="auto"/>
                <w:sz w:val="20"/>
                <w:szCs w:val="20"/>
              </w:rPr>
              <w:t>5</w:t>
            </w:r>
          </w:p>
        </w:tc>
        <w:tc>
          <w:tcPr>
            <w:tcW w:w="1218" w:type="dxa"/>
            <w:shd w:val="clear" w:color="auto" w:fill="F2F2F2" w:themeFill="background1" w:themeFillShade="F2"/>
            <w:vAlign w:val="center"/>
          </w:tcPr>
          <w:p w14:paraId="6C75A7F6"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4E2F3A">
              <w:rPr>
                <w:rFonts w:eastAsiaTheme="minorEastAsia" w:hint="eastAsia"/>
                <w:color w:val="auto"/>
                <w:sz w:val="20"/>
                <w:szCs w:val="20"/>
              </w:rPr>
              <w:t>8</w:t>
            </w:r>
            <w:r w:rsidRPr="004E2F3A">
              <w:rPr>
                <w:rFonts w:eastAsiaTheme="minorEastAsia"/>
                <w:color w:val="auto"/>
                <w:sz w:val="20"/>
                <w:szCs w:val="20"/>
              </w:rPr>
              <w:t>.59</w:t>
            </w:r>
          </w:p>
        </w:tc>
      </w:tr>
      <w:tr w:rsidR="00BB768F" w:rsidRPr="00A70544" w14:paraId="66E7ED5B" w14:textId="77777777" w:rsidTr="001C376F">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7CFBE5EC" w14:textId="77777777" w:rsidR="00BB768F" w:rsidRPr="00D9776D" w:rsidRDefault="00BB768F" w:rsidP="000729D8">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66B093BB"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1F2056A9" w14:textId="77777777" w:rsidR="00BB768F" w:rsidRPr="00742813"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p>
        </w:tc>
        <w:tc>
          <w:tcPr>
            <w:tcW w:w="686" w:type="dxa"/>
            <w:vMerge/>
            <w:shd w:val="clear" w:color="auto" w:fill="F2F2F2" w:themeFill="background1" w:themeFillShade="F2"/>
            <w:vAlign w:val="center"/>
          </w:tcPr>
          <w:p w14:paraId="36A9502F"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1875FD28"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017DB875"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4F1A1A93"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377A4A7A"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6987FDCA"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21201590" w14:textId="77777777" w:rsidR="00BB768F" w:rsidRPr="004E2F3A"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4E2F3A">
              <w:rPr>
                <w:rFonts w:eastAsiaTheme="minorEastAsia" w:hint="eastAsia"/>
                <w:color w:val="auto"/>
                <w:sz w:val="20"/>
                <w:szCs w:val="20"/>
              </w:rPr>
              <w:t>A</w:t>
            </w:r>
            <w:r w:rsidRPr="004E2F3A">
              <w:rPr>
                <w:rFonts w:eastAsiaTheme="minorEastAsia"/>
                <w:color w:val="auto"/>
                <w:sz w:val="20"/>
                <w:szCs w:val="20"/>
              </w:rPr>
              <w:t>rrowhead in Fig. 4j</w:t>
            </w:r>
          </w:p>
        </w:tc>
      </w:tr>
      <w:tr w:rsidR="00BB768F" w:rsidRPr="00A70544" w14:paraId="46A90391" w14:textId="77777777" w:rsidTr="001C376F">
        <w:trPr>
          <w:trHeight w:val="191"/>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F2F2F2" w:themeFill="background1" w:themeFillShade="F2"/>
            <w:vAlign w:val="center"/>
          </w:tcPr>
          <w:p w14:paraId="6A89B72A" w14:textId="77777777" w:rsidR="00BB768F" w:rsidRPr="00D9776D" w:rsidRDefault="00BB768F" w:rsidP="000729D8">
            <w:pPr>
              <w:ind w:firstLineChars="0" w:firstLine="0"/>
              <w:jc w:val="center"/>
              <w:rPr>
                <w:rFonts w:eastAsiaTheme="minorEastAsia"/>
                <w:color w:val="FF0000"/>
                <w:sz w:val="20"/>
                <w:szCs w:val="20"/>
              </w:rPr>
            </w:pPr>
          </w:p>
        </w:tc>
        <w:tc>
          <w:tcPr>
            <w:tcW w:w="784" w:type="dxa"/>
            <w:vMerge/>
            <w:shd w:val="clear" w:color="auto" w:fill="F2F2F2" w:themeFill="background1" w:themeFillShade="F2"/>
            <w:vAlign w:val="center"/>
          </w:tcPr>
          <w:p w14:paraId="4044B0CE"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F2F2F2" w:themeFill="background1" w:themeFillShade="F2"/>
            <w:vAlign w:val="center"/>
          </w:tcPr>
          <w:p w14:paraId="263FB3EB" w14:textId="77777777" w:rsidR="00BB768F" w:rsidRPr="00742813"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p>
        </w:tc>
        <w:tc>
          <w:tcPr>
            <w:tcW w:w="686" w:type="dxa"/>
            <w:vMerge/>
            <w:shd w:val="clear" w:color="auto" w:fill="F2F2F2" w:themeFill="background1" w:themeFillShade="F2"/>
            <w:vAlign w:val="center"/>
          </w:tcPr>
          <w:p w14:paraId="74E5F31E"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F2F2F2" w:themeFill="background1" w:themeFillShade="F2"/>
            <w:vAlign w:val="center"/>
          </w:tcPr>
          <w:p w14:paraId="34ACC14E"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F2F2F2" w:themeFill="background1" w:themeFillShade="F2"/>
            <w:vAlign w:val="center"/>
          </w:tcPr>
          <w:p w14:paraId="6280AD78"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F2F2F2" w:themeFill="background1" w:themeFillShade="F2"/>
            <w:vAlign w:val="center"/>
          </w:tcPr>
          <w:p w14:paraId="7D8BB027"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vMerge/>
            <w:shd w:val="clear" w:color="auto" w:fill="F2F2F2" w:themeFill="background1" w:themeFillShade="F2"/>
            <w:vAlign w:val="center"/>
          </w:tcPr>
          <w:p w14:paraId="72F1C705"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28" w:type="dxa"/>
            <w:vMerge/>
            <w:shd w:val="clear" w:color="auto" w:fill="F2F2F2" w:themeFill="background1" w:themeFillShade="F2"/>
            <w:vAlign w:val="center"/>
          </w:tcPr>
          <w:p w14:paraId="406CF896"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1218" w:type="dxa"/>
            <w:shd w:val="clear" w:color="auto" w:fill="F2F2F2" w:themeFill="background1" w:themeFillShade="F2"/>
            <w:vAlign w:val="center"/>
          </w:tcPr>
          <w:p w14:paraId="2F897061" w14:textId="77777777" w:rsidR="00BB768F" w:rsidRPr="004E2F3A"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Pr>
                <w:rFonts w:eastAsiaTheme="minorEastAsia"/>
                <w:color w:val="auto"/>
                <w:sz w:val="20"/>
                <w:szCs w:val="20"/>
              </w:rPr>
              <w:t>37.4</w:t>
            </w:r>
          </w:p>
        </w:tc>
      </w:tr>
      <w:tr w:rsidR="00BB768F" w:rsidRPr="00A70544" w14:paraId="1D632DB4" w14:textId="77777777" w:rsidTr="000729D8">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456" w:type="dxa"/>
            <w:vMerge w:val="restart"/>
            <w:shd w:val="clear" w:color="auto" w:fill="auto"/>
            <w:vAlign w:val="center"/>
          </w:tcPr>
          <w:p w14:paraId="5CFAB2B5" w14:textId="77777777" w:rsidR="00BB768F" w:rsidRPr="00742813" w:rsidRDefault="00BB768F" w:rsidP="000729D8">
            <w:pPr>
              <w:ind w:firstLineChars="0" w:firstLine="0"/>
              <w:jc w:val="center"/>
              <w:rPr>
                <w:rFonts w:eastAsiaTheme="minorEastAsia"/>
                <w:color w:val="auto"/>
                <w:sz w:val="20"/>
                <w:szCs w:val="20"/>
              </w:rPr>
            </w:pPr>
            <w:r w:rsidRPr="00742813">
              <w:rPr>
                <w:rFonts w:eastAsiaTheme="minorEastAsia" w:hint="eastAsia"/>
                <w:color w:val="auto"/>
                <w:sz w:val="20"/>
                <w:szCs w:val="20"/>
              </w:rPr>
              <w:t>Z</w:t>
            </w:r>
            <w:r w:rsidRPr="00742813">
              <w:rPr>
                <w:rFonts w:eastAsiaTheme="minorEastAsia"/>
                <w:color w:val="auto"/>
                <w:sz w:val="20"/>
                <w:szCs w:val="20"/>
              </w:rPr>
              <w:t>ebrafish</w:t>
            </w:r>
          </w:p>
          <w:p w14:paraId="18A6AC36" w14:textId="77777777" w:rsidR="00BB768F" w:rsidRPr="00742813" w:rsidRDefault="00BB768F" w:rsidP="000729D8">
            <w:pPr>
              <w:ind w:firstLineChars="0" w:firstLine="0"/>
              <w:jc w:val="center"/>
              <w:rPr>
                <w:rFonts w:eastAsiaTheme="minorEastAsia"/>
                <w:color w:val="auto"/>
                <w:sz w:val="20"/>
                <w:szCs w:val="20"/>
              </w:rPr>
            </w:pPr>
            <w:proofErr w:type="spellStart"/>
            <w:r w:rsidRPr="00742813">
              <w:rPr>
                <w:rFonts w:eastAsiaTheme="minorEastAsia"/>
                <w:color w:val="auto"/>
                <w:sz w:val="20"/>
                <w:szCs w:val="20"/>
              </w:rPr>
              <w:t>Mauthner</w:t>
            </w:r>
            <w:proofErr w:type="spellEnd"/>
            <w:r w:rsidRPr="00742813">
              <w:rPr>
                <w:rFonts w:eastAsiaTheme="minorEastAsia"/>
                <w:color w:val="auto"/>
                <w:sz w:val="20"/>
                <w:szCs w:val="20"/>
              </w:rPr>
              <w:t xml:space="preserve"> Axon</w:t>
            </w:r>
          </w:p>
        </w:tc>
        <w:tc>
          <w:tcPr>
            <w:tcW w:w="784" w:type="dxa"/>
            <w:vMerge w:val="restart"/>
            <w:shd w:val="clear" w:color="auto" w:fill="auto"/>
            <w:vAlign w:val="center"/>
          </w:tcPr>
          <w:p w14:paraId="4D296105" w14:textId="77777777" w:rsidR="00BB768F" w:rsidRPr="00742813"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4m</w:t>
            </w:r>
          </w:p>
        </w:tc>
        <w:tc>
          <w:tcPr>
            <w:tcW w:w="742" w:type="dxa"/>
            <w:vMerge w:val="restart"/>
            <w:shd w:val="clear" w:color="auto" w:fill="auto"/>
            <w:vAlign w:val="center"/>
          </w:tcPr>
          <w:p w14:paraId="477BC8A5" w14:textId="77777777" w:rsidR="00BB768F" w:rsidRPr="00742813"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742813">
              <w:rPr>
                <w:rFonts w:eastAsiaTheme="minorEastAsia"/>
                <w:color w:val="auto"/>
                <w:sz w:val="20"/>
                <w:szCs w:val="20"/>
              </w:rPr>
              <w:t>102</w:t>
            </w:r>
          </w:p>
        </w:tc>
        <w:tc>
          <w:tcPr>
            <w:tcW w:w="686" w:type="dxa"/>
            <w:vMerge w:val="restart"/>
            <w:shd w:val="clear" w:color="auto" w:fill="auto"/>
            <w:vAlign w:val="center"/>
          </w:tcPr>
          <w:p w14:paraId="72CD34E2"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CF10F7">
              <w:rPr>
                <w:rFonts w:eastAsiaTheme="minorEastAsia" w:hint="eastAsia"/>
                <w:color w:val="auto"/>
                <w:sz w:val="20"/>
                <w:szCs w:val="20"/>
              </w:rPr>
              <w:t>2</w:t>
            </w:r>
            <w:r w:rsidRPr="00CF10F7">
              <w:rPr>
                <w:rFonts w:eastAsiaTheme="minorEastAsia"/>
                <w:color w:val="auto"/>
                <w:sz w:val="20"/>
                <w:szCs w:val="20"/>
              </w:rPr>
              <w:t>.64</w:t>
            </w:r>
          </w:p>
        </w:tc>
        <w:tc>
          <w:tcPr>
            <w:tcW w:w="868" w:type="dxa"/>
            <w:vMerge w:val="restart"/>
            <w:shd w:val="clear" w:color="auto" w:fill="auto"/>
            <w:vAlign w:val="center"/>
          </w:tcPr>
          <w:p w14:paraId="4572C53A" w14:textId="77777777" w:rsidR="00BB768F" w:rsidRPr="00CF10F7"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CF10F7">
              <w:rPr>
                <w:rFonts w:eastAsiaTheme="minorEastAsia"/>
                <w:color w:val="auto"/>
                <w:sz w:val="20"/>
                <w:szCs w:val="20"/>
              </w:rPr>
              <w:t>x</w:t>
            </w:r>
            <m:oMath>
              <m:r>
                <w:rPr>
                  <w:rFonts w:ascii="Cambria Math" w:eastAsiaTheme="minorEastAsia" w:hAnsi="Cambria Math"/>
                  <w:color w:val="auto"/>
                  <w:sz w:val="20"/>
                  <w:szCs w:val="20"/>
                </w:rPr>
                <m:t>’</m:t>
              </m:r>
            </m:oMath>
            <w:r w:rsidRPr="00CF10F7">
              <w:rPr>
                <w:rFonts w:eastAsiaTheme="minorEastAsia"/>
                <w:color w:val="auto"/>
                <w:sz w:val="20"/>
                <w:szCs w:val="20"/>
              </w:rPr>
              <w:t>: 496</w:t>
            </w:r>
          </w:p>
          <w:p w14:paraId="5F05171D" w14:textId="77777777" w:rsidR="00BB768F" w:rsidRPr="00CF10F7"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CF10F7">
              <w:rPr>
                <w:rFonts w:eastAsiaTheme="minorEastAsia"/>
                <w:color w:val="auto"/>
                <w:sz w:val="20"/>
                <w:szCs w:val="20"/>
              </w:rPr>
              <w:t>y</w:t>
            </w:r>
            <m:oMath>
              <m:r>
                <w:rPr>
                  <w:rFonts w:ascii="Cambria Math" w:eastAsiaTheme="minorEastAsia" w:hAnsi="Cambria Math"/>
                  <w:color w:val="auto"/>
                  <w:sz w:val="20"/>
                  <w:szCs w:val="20"/>
                </w:rPr>
                <m:t>’</m:t>
              </m:r>
            </m:oMath>
            <w:r w:rsidRPr="00CF10F7">
              <w:rPr>
                <w:rFonts w:eastAsiaTheme="minorEastAsia"/>
                <w:color w:val="auto"/>
                <w:sz w:val="20"/>
                <w:szCs w:val="20"/>
              </w:rPr>
              <w:t>: 2006</w:t>
            </w:r>
          </w:p>
        </w:tc>
        <w:tc>
          <w:tcPr>
            <w:tcW w:w="758" w:type="dxa"/>
            <w:vMerge w:val="restart"/>
            <w:shd w:val="clear" w:color="auto" w:fill="auto"/>
            <w:vAlign w:val="center"/>
          </w:tcPr>
          <w:p w14:paraId="61549397" w14:textId="77777777" w:rsidR="00BB768F" w:rsidRPr="00CF10F7"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CF10F7">
              <w:rPr>
                <w:rFonts w:eastAsiaTheme="minorEastAsia"/>
                <w:color w:val="auto"/>
                <w:sz w:val="20"/>
                <w:szCs w:val="20"/>
              </w:rPr>
              <w:t>x: 403</w:t>
            </w:r>
          </w:p>
          <w:p w14:paraId="04AF02D1" w14:textId="77777777" w:rsidR="00BB768F" w:rsidRPr="00CF10F7"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CF10F7">
              <w:rPr>
                <w:rFonts w:eastAsiaTheme="minorEastAsia"/>
                <w:color w:val="auto"/>
                <w:sz w:val="20"/>
                <w:szCs w:val="20"/>
              </w:rPr>
              <w:t>y: 458</w:t>
            </w:r>
          </w:p>
        </w:tc>
        <w:tc>
          <w:tcPr>
            <w:tcW w:w="713" w:type="dxa"/>
            <w:vMerge w:val="restart"/>
            <w:shd w:val="clear" w:color="auto" w:fill="auto"/>
            <w:vAlign w:val="center"/>
          </w:tcPr>
          <w:p w14:paraId="490BC22C" w14:textId="77777777" w:rsidR="00BB768F" w:rsidRPr="00D9776D"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FF0000"/>
                <w:sz w:val="20"/>
                <w:szCs w:val="20"/>
              </w:rPr>
            </w:pPr>
            <w:r w:rsidRPr="00CF10F7">
              <w:rPr>
                <w:rFonts w:eastAsiaTheme="minorEastAsia" w:hint="eastAsia"/>
                <w:color w:val="auto"/>
                <w:sz w:val="20"/>
                <w:szCs w:val="20"/>
              </w:rPr>
              <w:t>8</w:t>
            </w:r>
            <w:r w:rsidRPr="00CF10F7">
              <w:rPr>
                <w:rFonts w:eastAsiaTheme="minorEastAsia"/>
                <w:color w:val="auto"/>
                <w:sz w:val="20"/>
                <w:szCs w:val="20"/>
              </w:rPr>
              <w:t>.86</w:t>
            </w:r>
          </w:p>
        </w:tc>
        <w:tc>
          <w:tcPr>
            <w:tcW w:w="2800" w:type="dxa"/>
            <w:gridSpan w:val="3"/>
            <w:shd w:val="clear" w:color="auto" w:fill="auto"/>
            <w:vAlign w:val="center"/>
          </w:tcPr>
          <w:p w14:paraId="6324FF4E" w14:textId="77777777" w:rsidR="00BB768F" w:rsidRPr="00CF10F7" w:rsidRDefault="00BB768F" w:rsidP="000729D8">
            <w:pPr>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0"/>
                <w:szCs w:val="20"/>
              </w:rPr>
            </w:pPr>
            <w:r w:rsidRPr="00CF10F7">
              <w:rPr>
                <w:rFonts w:eastAsiaTheme="minorEastAsia" w:hint="eastAsia"/>
                <w:color w:val="auto"/>
                <w:sz w:val="20"/>
                <w:szCs w:val="20"/>
              </w:rPr>
              <w:t>W</w:t>
            </w:r>
            <w:r w:rsidRPr="00CF10F7">
              <w:rPr>
                <w:rFonts w:eastAsiaTheme="minorEastAsia"/>
                <w:color w:val="auto"/>
                <w:sz w:val="20"/>
                <w:szCs w:val="20"/>
              </w:rPr>
              <w:t>hole Area</w:t>
            </w:r>
          </w:p>
        </w:tc>
      </w:tr>
      <w:tr w:rsidR="00BB768F" w:rsidRPr="00A70544" w14:paraId="260F3451" w14:textId="77777777" w:rsidTr="00A70544">
        <w:trPr>
          <w:trHeight w:val="247"/>
          <w:jc w:val="center"/>
        </w:trPr>
        <w:tc>
          <w:tcPr>
            <w:cnfStyle w:val="001000000000" w:firstRow="0" w:lastRow="0" w:firstColumn="1" w:lastColumn="0" w:oddVBand="0" w:evenVBand="0" w:oddHBand="0" w:evenHBand="0" w:firstRowFirstColumn="0" w:firstRowLastColumn="0" w:lastRowFirstColumn="0" w:lastRowLastColumn="0"/>
            <w:tcW w:w="1456" w:type="dxa"/>
            <w:vMerge/>
            <w:shd w:val="clear" w:color="auto" w:fill="auto"/>
            <w:vAlign w:val="center"/>
          </w:tcPr>
          <w:p w14:paraId="00DD081E" w14:textId="77777777" w:rsidR="00BB768F" w:rsidRPr="00D9776D" w:rsidRDefault="00BB768F" w:rsidP="000729D8">
            <w:pPr>
              <w:ind w:firstLineChars="0" w:firstLine="0"/>
              <w:jc w:val="center"/>
              <w:rPr>
                <w:rFonts w:eastAsiaTheme="minorEastAsia"/>
                <w:color w:val="FF0000"/>
                <w:sz w:val="20"/>
                <w:szCs w:val="20"/>
              </w:rPr>
            </w:pPr>
          </w:p>
        </w:tc>
        <w:tc>
          <w:tcPr>
            <w:tcW w:w="784" w:type="dxa"/>
            <w:vMerge/>
            <w:shd w:val="clear" w:color="auto" w:fill="auto"/>
            <w:vAlign w:val="center"/>
          </w:tcPr>
          <w:p w14:paraId="3A8D2371"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42" w:type="dxa"/>
            <w:vMerge/>
            <w:shd w:val="clear" w:color="auto" w:fill="auto"/>
            <w:vAlign w:val="center"/>
          </w:tcPr>
          <w:p w14:paraId="539576E6"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686" w:type="dxa"/>
            <w:vMerge/>
            <w:shd w:val="clear" w:color="auto" w:fill="auto"/>
            <w:vAlign w:val="center"/>
          </w:tcPr>
          <w:p w14:paraId="27FF3A7C"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68" w:type="dxa"/>
            <w:vMerge/>
            <w:shd w:val="clear" w:color="auto" w:fill="auto"/>
            <w:vAlign w:val="center"/>
          </w:tcPr>
          <w:p w14:paraId="0573743A"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58" w:type="dxa"/>
            <w:vMerge/>
            <w:shd w:val="clear" w:color="auto" w:fill="auto"/>
            <w:vAlign w:val="center"/>
          </w:tcPr>
          <w:p w14:paraId="393E8BFE"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713" w:type="dxa"/>
            <w:vMerge/>
            <w:shd w:val="clear" w:color="auto" w:fill="auto"/>
            <w:vAlign w:val="center"/>
          </w:tcPr>
          <w:p w14:paraId="2F8D6E95"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p>
        </w:tc>
        <w:tc>
          <w:tcPr>
            <w:tcW w:w="854" w:type="dxa"/>
            <w:shd w:val="clear" w:color="auto" w:fill="auto"/>
            <w:vAlign w:val="center"/>
          </w:tcPr>
          <w:p w14:paraId="5FD825C4" w14:textId="77777777" w:rsidR="00BB768F" w:rsidRPr="00CF10F7"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proofErr w:type="spellStart"/>
            <w:r w:rsidRPr="00CF10F7">
              <w:rPr>
                <w:rFonts w:eastAsiaTheme="minorEastAsia" w:hint="eastAsia"/>
                <w:color w:val="auto"/>
                <w:sz w:val="20"/>
                <w:szCs w:val="20"/>
              </w:rPr>
              <w:t>U</w:t>
            </w:r>
            <w:r w:rsidRPr="00CF10F7">
              <w:rPr>
                <w:rFonts w:eastAsiaTheme="minorEastAsia"/>
                <w:color w:val="auto"/>
                <w:sz w:val="20"/>
                <w:szCs w:val="20"/>
              </w:rPr>
              <w:t>nmea</w:t>
            </w:r>
            <w:proofErr w:type="spellEnd"/>
            <w:r w:rsidRPr="00CF10F7">
              <w:rPr>
                <w:rFonts w:eastAsiaTheme="minorEastAsia"/>
                <w:color w:val="auto"/>
                <w:sz w:val="20"/>
                <w:szCs w:val="20"/>
              </w:rPr>
              <w:t>.</w:t>
            </w:r>
          </w:p>
        </w:tc>
        <w:tc>
          <w:tcPr>
            <w:tcW w:w="728" w:type="dxa"/>
            <w:shd w:val="clear" w:color="auto" w:fill="auto"/>
            <w:vAlign w:val="center"/>
          </w:tcPr>
          <w:p w14:paraId="022DAFAA" w14:textId="77777777" w:rsidR="00BB768F" w:rsidRPr="00CF10F7"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0"/>
                <w:szCs w:val="20"/>
              </w:rPr>
            </w:pPr>
            <w:r w:rsidRPr="00CF10F7">
              <w:rPr>
                <w:rFonts w:eastAsiaTheme="minorEastAsia" w:hint="eastAsia"/>
                <w:color w:val="auto"/>
                <w:sz w:val="20"/>
                <w:szCs w:val="20"/>
              </w:rPr>
              <w:t>3</w:t>
            </w:r>
            <w:r w:rsidRPr="00CF10F7">
              <w:rPr>
                <w:rFonts w:eastAsiaTheme="minorEastAsia"/>
                <w:color w:val="auto"/>
                <w:sz w:val="20"/>
                <w:szCs w:val="20"/>
              </w:rPr>
              <w:t>4</w:t>
            </w:r>
          </w:p>
        </w:tc>
        <w:tc>
          <w:tcPr>
            <w:tcW w:w="1218" w:type="dxa"/>
            <w:shd w:val="clear" w:color="auto" w:fill="auto"/>
            <w:vAlign w:val="center"/>
          </w:tcPr>
          <w:p w14:paraId="2DB8CFF8" w14:textId="77777777" w:rsidR="00BB768F" w:rsidRPr="00D9776D" w:rsidRDefault="00BB768F" w:rsidP="000729D8">
            <w:pPr>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FF0000"/>
                <w:sz w:val="20"/>
                <w:szCs w:val="20"/>
              </w:rPr>
            </w:pPr>
            <w:r w:rsidRPr="00CF10F7">
              <w:rPr>
                <w:rFonts w:eastAsiaTheme="minorEastAsia" w:hint="eastAsia"/>
                <w:color w:val="auto"/>
                <w:sz w:val="20"/>
                <w:szCs w:val="20"/>
              </w:rPr>
              <w:t>1</w:t>
            </w:r>
            <w:r w:rsidRPr="00CF10F7">
              <w:rPr>
                <w:rFonts w:eastAsiaTheme="minorEastAsia"/>
                <w:color w:val="auto"/>
                <w:sz w:val="20"/>
                <w:szCs w:val="20"/>
              </w:rPr>
              <w:t>6.2</w:t>
            </w:r>
          </w:p>
        </w:tc>
      </w:tr>
    </w:tbl>
    <w:p w14:paraId="3056BC07" w14:textId="77777777" w:rsidR="00BB768F" w:rsidRPr="00A70544" w:rsidRDefault="00BB768F" w:rsidP="00E9066F">
      <w:pPr>
        <w:ind w:firstLineChars="0" w:firstLine="0"/>
        <w:rPr>
          <w:rFonts w:eastAsia="맑은 고딕"/>
          <w:bCs/>
          <w:sz w:val="20"/>
          <w:szCs w:val="20"/>
        </w:rPr>
      </w:pPr>
    </w:p>
    <w:p w14:paraId="0A781FA7" w14:textId="77777777" w:rsidR="00BB768F" w:rsidRPr="001836C2" w:rsidRDefault="00BB768F" w:rsidP="0044517D">
      <w:pPr>
        <w:pStyle w:val="Caption"/>
      </w:pPr>
      <w:bookmarkStart w:id="13" w:name="_Toc117775343"/>
      <w:bookmarkEnd w:id="12"/>
      <w:r w:rsidRPr="007A09BF">
        <w:rPr>
          <w:rStyle w:val="Heading2Char"/>
          <w:szCs w:val="24"/>
        </w:rPr>
        <w:t xml:space="preserve">Supplementary Table </w:t>
      </w:r>
      <w:r w:rsidRPr="007A09BF">
        <w:rPr>
          <w:rStyle w:val="Heading2Char"/>
          <w:bCs w:val="0"/>
          <w:kern w:val="0"/>
          <w:sz w:val="22"/>
          <w:szCs w:val="24"/>
        </w:rPr>
        <w:fldChar w:fldCharType="begin"/>
      </w:r>
      <w:r w:rsidRPr="007A09BF">
        <w:rPr>
          <w:rStyle w:val="Heading2Char"/>
          <w:szCs w:val="24"/>
        </w:rPr>
        <w:instrText xml:space="preserve"> SEQ Supplementary_Table \* ARABIC </w:instrText>
      </w:r>
      <w:r w:rsidRPr="007A09BF">
        <w:rPr>
          <w:rStyle w:val="Heading2Char"/>
          <w:bCs w:val="0"/>
          <w:kern w:val="0"/>
          <w:sz w:val="22"/>
          <w:szCs w:val="24"/>
        </w:rPr>
        <w:fldChar w:fldCharType="separate"/>
      </w:r>
      <w:r w:rsidRPr="007A09BF">
        <w:rPr>
          <w:rStyle w:val="Heading2Char"/>
          <w:noProof/>
          <w:szCs w:val="24"/>
        </w:rPr>
        <w:t>1</w:t>
      </w:r>
      <w:r w:rsidRPr="007A09BF">
        <w:rPr>
          <w:rStyle w:val="Heading2Char"/>
          <w:bCs w:val="0"/>
          <w:kern w:val="0"/>
          <w:sz w:val="22"/>
          <w:szCs w:val="24"/>
        </w:rPr>
        <w:fldChar w:fldCharType="end"/>
      </w:r>
      <w:r w:rsidRPr="007A09BF">
        <w:rPr>
          <w:rStyle w:val="Heading2Char"/>
          <w:szCs w:val="24"/>
        </w:rPr>
        <w:t>.</w:t>
      </w:r>
      <w:bookmarkEnd w:id="13"/>
      <w:r w:rsidRPr="007A09BF">
        <w:rPr>
          <w:b/>
        </w:rPr>
        <w:t xml:space="preserve"> Summary of measured parameters for </w:t>
      </w:r>
      <w:r w:rsidRPr="00623FF5">
        <w:rPr>
          <w:b/>
        </w:rPr>
        <w:t xml:space="preserve">various samples. </w:t>
      </w:r>
      <m:oMath>
        <m:sSub>
          <m:sSubPr>
            <m:ctrlPr>
              <w:rPr>
                <w:rFonts w:ascii="Cambria Math" w:eastAsiaTheme="minorEastAsia" w:hAnsi="Cambria Math"/>
                <w:i/>
                <w:color w:val="7B7B7B" w:themeColor="accent3" w:themeShade="BF"/>
              </w:rPr>
            </m:ctrlPr>
          </m:sSubPr>
          <m:e>
            <m:r>
              <w:rPr>
                <w:rFonts w:ascii="Cambria Math" w:eastAsiaTheme="minorEastAsia" w:hAnsi="Cambria Math"/>
              </w:rPr>
              <m:t>A</m:t>
            </m:r>
            <m:ctrlPr>
              <w:rPr>
                <w:rFonts w:ascii="Cambria Math" w:eastAsiaTheme="minorEastAsia" w:hAnsi="Cambria Math"/>
                <w:i/>
              </w:rPr>
            </m:ctrlPr>
          </m:e>
          <m:sub>
            <m:r>
              <m:rPr>
                <m:sty m:val="p"/>
              </m:rPr>
              <w:rPr>
                <w:rFonts w:ascii="Cambria Math" w:eastAsiaTheme="minorEastAsia" w:hAnsi="Cambria Math"/>
              </w:rPr>
              <m:t>RMS</m:t>
            </m:r>
          </m:sub>
        </m:sSub>
      </m:oMath>
      <w:r w:rsidRPr="00623FF5">
        <w:t xml:space="preserve">: RMS amplitude of </w:t>
      </w:r>
      <w:r w:rsidRPr="00BD07E1">
        <w:t xml:space="preserve">sample aberration after removing trivial Zernike modes (tilt and defocus modes). </w:t>
      </w:r>
      <m:oMath>
        <m:sSub>
          <m:sSubPr>
            <m:ctrlPr>
              <w:rPr>
                <w:rFonts w:ascii="Cambria Math" w:hAnsi="Cambria Math"/>
                <w:i/>
              </w:rPr>
            </m:ctrlPr>
          </m:sSubPr>
          <m:e>
            <m:r>
              <w:rPr>
                <w:rFonts w:ascii="Cambria Math" w:hAnsi="Cambria Math"/>
              </w:rPr>
              <m:t>w</m:t>
            </m:r>
          </m:e>
          <m:sub>
            <m:r>
              <m:rPr>
                <m:sty m:val="p"/>
              </m:rPr>
              <w:rPr>
                <w:rFonts w:ascii="Cambria Math" w:hAnsi="Cambria Math"/>
              </w:rPr>
              <m:t>AO off</m:t>
            </m:r>
          </m:sub>
        </m:sSub>
      </m:oMath>
      <w:r w:rsidRPr="00BD07E1">
        <w:rPr>
          <w:rFonts w:eastAsiaTheme="minorEastAsia"/>
        </w:rPr>
        <w:t xml:space="preserve"> &amp; </w:t>
      </w:r>
      <m:oMath>
        <m:sSub>
          <m:sSubPr>
            <m:ctrlPr>
              <w:rPr>
                <w:rFonts w:ascii="Cambria Math" w:hAnsi="Cambria Math"/>
                <w:i/>
              </w:rPr>
            </m:ctrlPr>
          </m:sSubPr>
          <m:e>
            <m:r>
              <w:rPr>
                <w:rFonts w:ascii="Cambria Math" w:hAnsi="Cambria Math"/>
              </w:rPr>
              <m:t>w</m:t>
            </m:r>
          </m:e>
          <m:sub>
            <m:r>
              <m:rPr>
                <m:sty m:val="p"/>
              </m:rPr>
              <w:rPr>
                <w:rFonts w:ascii="Cambria Math" w:hAnsi="Cambria Math"/>
              </w:rPr>
              <m:t>AO on</m:t>
            </m:r>
          </m:sub>
        </m:sSub>
      </m:oMath>
      <w:r w:rsidRPr="00BD07E1">
        <w:rPr>
          <w:rFonts w:eastAsiaTheme="minorEastAsia"/>
        </w:rPr>
        <w:t>: FWHMs of ensemble-averaged single-molecule PSFs for AO-off and -on, respectivel</w:t>
      </w:r>
      <w:r w:rsidRPr="00BC3395">
        <w:rPr>
          <w:rFonts w:eastAsiaTheme="minorEastAsia"/>
        </w:rPr>
        <w:t>y.</w:t>
      </w:r>
      <w:r w:rsidRPr="00BC3395">
        <w:rPr>
          <w:b/>
        </w:rPr>
        <w:t xml:space="preserve"> </w:t>
      </w:r>
      <m:oMath>
        <m:sSub>
          <m:sSubPr>
            <m:ctrlPr>
              <w:rPr>
                <w:rFonts w:ascii="Cambria Math" w:eastAsiaTheme="minorEastAsia" w:hAnsi="Cambria Math"/>
                <w:i/>
                <w:color w:val="7B7B7B" w:themeColor="accent3" w:themeShade="BF"/>
              </w:rPr>
            </m:ctrlPr>
          </m:sSubPr>
          <m:e>
            <m:r>
              <w:rPr>
                <w:rFonts w:ascii="Cambria Math" w:eastAsiaTheme="minorEastAsia" w:hAnsi="Cambria Math"/>
              </w:rPr>
              <m:t>S</m:t>
            </m:r>
            <m:ctrlPr>
              <w:rPr>
                <w:rFonts w:ascii="Cambria Math" w:eastAsiaTheme="minorEastAsia" w:hAnsi="Cambria Math"/>
                <w:i/>
              </w:rPr>
            </m:ctrlPr>
          </m:e>
          <m:sub>
            <m:r>
              <m:rPr>
                <m:sty m:val="p"/>
              </m:rPr>
              <w:rPr>
                <w:rFonts w:ascii="Cambria Math" w:eastAsiaTheme="minorEastAsia" w:hAnsi="Cambria Math"/>
              </w:rPr>
              <m:t>AO off</m:t>
            </m:r>
          </m:sub>
        </m:sSub>
      </m:oMath>
      <w:r w:rsidRPr="00BC3395">
        <w:rPr>
          <w:rFonts w:eastAsiaTheme="minorEastAsia"/>
          <w:b/>
          <w:color w:val="7B7B7B" w:themeColor="accent3" w:themeShade="BF"/>
        </w:rPr>
        <w:t xml:space="preserve"> </w:t>
      </w:r>
      <w:r w:rsidRPr="00BC3395">
        <w:t>&amp;</w:t>
      </w:r>
      <w:r w:rsidRPr="00BC3395">
        <w:rPr>
          <w:rFonts w:eastAsiaTheme="minorEastAsia"/>
          <w:b/>
          <w:color w:val="7B7B7B" w:themeColor="accent3" w:themeShade="BF"/>
        </w:rPr>
        <w:t xml:space="preserve"> </w:t>
      </w:r>
      <m:oMath>
        <m:sSub>
          <m:sSubPr>
            <m:ctrlPr>
              <w:rPr>
                <w:rFonts w:ascii="Cambria Math" w:eastAsiaTheme="minorEastAsia" w:hAnsi="Cambria Math"/>
                <w:i/>
                <w:color w:val="7B7B7B" w:themeColor="accent3" w:themeShade="BF"/>
              </w:rPr>
            </m:ctrlPr>
          </m:sSubPr>
          <m:e>
            <m:r>
              <w:rPr>
                <w:rFonts w:ascii="Cambria Math" w:eastAsiaTheme="minorEastAsia" w:hAnsi="Cambria Math"/>
              </w:rPr>
              <m:t>S</m:t>
            </m:r>
            <m:ctrlPr>
              <w:rPr>
                <w:rFonts w:ascii="Cambria Math" w:eastAsiaTheme="minorEastAsia" w:hAnsi="Cambria Math"/>
                <w:i/>
              </w:rPr>
            </m:ctrlPr>
          </m:e>
          <m:sub>
            <m:r>
              <m:rPr>
                <m:sty m:val="p"/>
              </m:rPr>
              <w:rPr>
                <w:rFonts w:ascii="Cambria Math" w:eastAsiaTheme="minorEastAsia" w:hAnsi="Cambria Math"/>
              </w:rPr>
              <m:t>AO on</m:t>
            </m:r>
          </m:sub>
        </m:sSub>
      </m:oMath>
      <w:r w:rsidRPr="00BC3395">
        <w:rPr>
          <w:rFonts w:eastAsiaTheme="minorEastAsia"/>
          <w:color w:val="7B7B7B" w:themeColor="accent3" w:themeShade="BF"/>
        </w:rPr>
        <w:t>:</w:t>
      </w:r>
      <w:r w:rsidRPr="00BC3395">
        <w:rPr>
          <w:b/>
        </w:rPr>
        <w:t xml:space="preserve"> </w:t>
      </w:r>
      <w:proofErr w:type="spellStart"/>
      <w:r w:rsidRPr="00BC3395">
        <w:t>Strehl</w:t>
      </w:r>
      <w:proofErr w:type="spellEnd"/>
      <w:r w:rsidRPr="00BC3395">
        <w:t xml:space="preserve"> ratios of </w:t>
      </w:r>
      <w:r w:rsidRPr="00BC3395">
        <w:rPr>
          <w:rFonts w:eastAsiaTheme="minorEastAsia"/>
        </w:rPr>
        <w:t>ensemble-averaged single-molecule PSFs with AO-off and -on, respectively</w:t>
      </w:r>
      <w:r w:rsidRPr="00BC3395">
        <w:rPr>
          <w:b/>
        </w:rPr>
        <w:t>.</w:t>
      </w:r>
      <w:r w:rsidRPr="00BC3395">
        <w:t xml:space="preserve"> </w:t>
      </w:r>
      <m:oMath>
        <m:sSub>
          <m:sSubPr>
            <m:ctrlPr>
              <w:rPr>
                <w:rFonts w:ascii="Cambria Math" w:hAnsi="Cambria Math"/>
                <w:i/>
              </w:rPr>
            </m:ctrlPr>
          </m:sSubPr>
          <m:e>
            <m:r>
              <w:rPr>
                <w:rFonts w:ascii="Cambria Math" w:hAnsi="Cambria Math"/>
              </w:rPr>
              <m:t>σ</m:t>
            </m:r>
          </m:e>
          <m:sub>
            <m:r>
              <m:rPr>
                <m:sty m:val="p"/>
              </m:rPr>
              <w:rPr>
                <w:rFonts w:ascii="Cambria Math" w:hAnsi="Cambria Math"/>
              </w:rPr>
              <m:t>AO off</m:t>
            </m:r>
          </m:sub>
        </m:sSub>
      </m:oMath>
      <w:r w:rsidRPr="00BC3395">
        <w:rPr>
          <w:rFonts w:eastAsiaTheme="minorEastAsia"/>
        </w:rPr>
        <w:t xml:space="preserve"> &amp; </w:t>
      </w:r>
      <m:oMath>
        <m:sSub>
          <m:sSubPr>
            <m:ctrlPr>
              <w:rPr>
                <w:rFonts w:ascii="Cambria Math" w:hAnsi="Cambria Math"/>
                <w:i/>
              </w:rPr>
            </m:ctrlPr>
          </m:sSubPr>
          <m:e>
            <m:r>
              <w:rPr>
                <w:rFonts w:ascii="Cambria Math" w:hAnsi="Cambria Math"/>
              </w:rPr>
              <m:t>σ</m:t>
            </m:r>
          </m:e>
          <m:sub>
            <m:r>
              <m:rPr>
                <m:sty m:val="p"/>
              </m:rPr>
              <w:rPr>
                <w:rFonts w:ascii="Cambria Math" w:hAnsi="Cambria Math"/>
              </w:rPr>
              <m:t>AO on</m:t>
            </m:r>
          </m:sub>
        </m:sSub>
      </m:oMath>
      <w:bookmarkStart w:id="14" w:name="_Hlk83373794"/>
      <w:r w:rsidRPr="00BC3395">
        <w:rPr>
          <w:rFonts w:eastAsiaTheme="minorEastAsia"/>
        </w:rPr>
        <w:t>: AO-off and -on localization precisions, respectiv</w:t>
      </w:r>
      <w:r w:rsidRPr="001836C2">
        <w:rPr>
          <w:rFonts w:eastAsiaTheme="minorEastAsia"/>
        </w:rPr>
        <w:t xml:space="preserve">ely. </w:t>
      </w:r>
      <m:oMath>
        <m:sSubSup>
          <m:sSubSupPr>
            <m:ctrlPr>
              <w:rPr>
                <w:rFonts w:ascii="Cambria Math" w:eastAsiaTheme="minorEastAsia" w:hAnsi="Cambria Math"/>
                <w:i/>
              </w:rPr>
            </m:ctrlPr>
          </m:sSubSupPr>
          <m:e>
            <m:r>
              <w:rPr>
                <w:rFonts w:ascii="Cambria Math" w:eastAsiaTheme="minorEastAsia" w:hAnsi="Cambria Math"/>
              </w:rPr>
              <m:t>N</m:t>
            </m:r>
          </m:e>
          <m:sub>
            <m:r>
              <m:rPr>
                <m:sty m:val="p"/>
              </m:rPr>
              <w:rPr>
                <w:rFonts w:ascii="Cambria Math" w:eastAsiaTheme="minorEastAsia" w:hAnsi="Cambria Math"/>
              </w:rPr>
              <m:t>AO</m:t>
            </m:r>
            <m:r>
              <w:rPr>
                <w:rFonts w:ascii="Cambria Math" w:eastAsiaTheme="minorEastAsia" w:hAnsi="Cambria Math"/>
              </w:rPr>
              <m:t xml:space="preserve"> </m:t>
            </m:r>
            <m:r>
              <m:rPr>
                <m:sty m:val="p"/>
              </m:rPr>
              <w:rPr>
                <w:rFonts w:ascii="Cambria Math" w:eastAsiaTheme="minorEastAsia" w:hAnsi="Cambria Math"/>
              </w:rPr>
              <m:t>off</m:t>
            </m:r>
          </m:sub>
          <m:sup>
            <m:r>
              <m:rPr>
                <m:sty m:val="p"/>
              </m:rPr>
              <w:rPr>
                <w:rFonts w:ascii="Cambria Math" w:eastAsiaTheme="minorEastAsia" w:hAnsi="Cambria Math"/>
              </w:rPr>
              <m:t>loc</m:t>
            </m:r>
          </m:sup>
        </m:sSubSup>
      </m:oMath>
      <w:r w:rsidRPr="001836C2">
        <w:rPr>
          <w:rFonts w:eastAsiaTheme="minorEastAsia"/>
        </w:rPr>
        <w:t xml:space="preserve"> &amp; </w:t>
      </w:r>
      <m:oMath>
        <m:sSubSup>
          <m:sSubSupPr>
            <m:ctrlPr>
              <w:rPr>
                <w:rFonts w:ascii="Cambria Math" w:eastAsiaTheme="minorEastAsia" w:hAnsi="Cambria Math"/>
                <w:i/>
              </w:rPr>
            </m:ctrlPr>
          </m:sSubSupPr>
          <m:e>
            <m:r>
              <w:rPr>
                <w:rFonts w:ascii="Cambria Math" w:eastAsiaTheme="minorEastAsia" w:hAnsi="Cambria Math"/>
              </w:rPr>
              <m:t>N</m:t>
            </m:r>
          </m:e>
          <m:sub>
            <m:r>
              <m:rPr>
                <m:sty m:val="p"/>
              </m:rPr>
              <w:rPr>
                <w:rFonts w:ascii="Cambria Math" w:eastAsiaTheme="minorEastAsia" w:hAnsi="Cambria Math"/>
              </w:rPr>
              <m:t>AO</m:t>
            </m:r>
            <m:r>
              <w:rPr>
                <w:rFonts w:ascii="Cambria Math" w:eastAsiaTheme="minorEastAsia" w:hAnsi="Cambria Math"/>
              </w:rPr>
              <m:t xml:space="preserve"> </m:t>
            </m:r>
            <m:r>
              <m:rPr>
                <m:sty m:val="p"/>
              </m:rPr>
              <w:rPr>
                <w:rFonts w:ascii="Cambria Math" w:eastAsiaTheme="minorEastAsia" w:hAnsi="Cambria Math"/>
              </w:rPr>
              <m:t>on</m:t>
            </m:r>
          </m:sub>
          <m:sup>
            <m:r>
              <m:rPr>
                <m:sty m:val="p"/>
              </m:rPr>
              <w:rPr>
                <w:rFonts w:ascii="Cambria Math" w:eastAsiaTheme="minorEastAsia" w:hAnsi="Cambria Math"/>
              </w:rPr>
              <m:t>loc</m:t>
            </m:r>
          </m:sup>
        </m:sSubSup>
      </m:oMath>
      <w:r w:rsidRPr="001836C2">
        <w:rPr>
          <w:rFonts w:eastAsiaTheme="minorEastAsia"/>
        </w:rPr>
        <w:t>: AO-off and -on localization numbers, respectively. Note that the x</w:t>
      </w:r>
      <m:oMath>
        <m:r>
          <w:rPr>
            <w:rFonts w:ascii="Cambria Math" w:eastAsiaTheme="minorEastAsia" w:hAnsi="Cambria Math"/>
            <w:color w:val="000000" w:themeColor="text1"/>
          </w:rPr>
          <m:t>’</m:t>
        </m:r>
      </m:oMath>
      <w:r w:rsidRPr="001836C2">
        <w:rPr>
          <w:rFonts w:eastAsiaTheme="minorEastAsia"/>
        </w:rPr>
        <w:t>- and y</w:t>
      </w:r>
      <m:oMath>
        <m:r>
          <w:rPr>
            <w:rFonts w:ascii="Cambria Math" w:eastAsiaTheme="minorEastAsia" w:hAnsi="Cambria Math"/>
            <w:color w:val="000000" w:themeColor="text1"/>
          </w:rPr>
          <m:t>’</m:t>
        </m:r>
      </m:oMath>
      <w:r w:rsidRPr="001836C2">
        <w:rPr>
          <w:rFonts w:eastAsiaTheme="minorEastAsia"/>
        </w:rPr>
        <w:t>-direction were defined as the longest axis and its orthogonal axis of the ensemble</w:t>
      </w:r>
      <w:r w:rsidRPr="001836C2">
        <w:rPr>
          <w:rFonts w:eastAsiaTheme="minorEastAsia" w:hint="eastAsia"/>
        </w:rPr>
        <w:t>-</w:t>
      </w:r>
      <w:r w:rsidRPr="001836C2">
        <w:rPr>
          <w:rFonts w:eastAsiaTheme="minorEastAsia"/>
        </w:rPr>
        <w:t xml:space="preserve">averaged PSF, respectively. Also, </w:t>
      </w:r>
      <m:oMath>
        <m:sSub>
          <m:sSubPr>
            <m:ctrlPr>
              <w:rPr>
                <w:rFonts w:ascii="Cambria Math" w:hAnsi="Cambria Math"/>
                <w:i/>
              </w:rPr>
            </m:ctrlPr>
          </m:sSubPr>
          <m:e>
            <m:r>
              <w:rPr>
                <w:rFonts w:ascii="Cambria Math" w:hAnsi="Cambria Math"/>
              </w:rPr>
              <m:t>σ</m:t>
            </m:r>
          </m:e>
          <m:sub>
            <m:r>
              <m:rPr>
                <m:sty m:val="p"/>
              </m:rPr>
              <w:rPr>
                <w:rFonts w:ascii="Cambria Math" w:hAnsi="Cambria Math"/>
              </w:rPr>
              <m:t>AO off</m:t>
            </m:r>
          </m:sub>
        </m:sSub>
      </m:oMath>
      <w:r w:rsidRPr="001836C2">
        <w:rPr>
          <w:rFonts w:eastAsiaTheme="minorEastAsia"/>
        </w:rPr>
        <w:t xml:space="preserve"> was unmeasurable in Fig. 4m due to insufficient localization number.</w:t>
      </w:r>
      <w:bookmarkEnd w:id="14"/>
    </w:p>
    <w:p w14:paraId="3D630B9B" w14:textId="77777777" w:rsidR="00BB768F" w:rsidRPr="005A0FAB" w:rsidRDefault="00BB768F">
      <w:pPr>
        <w:spacing w:after="160" w:line="259" w:lineRule="auto"/>
        <w:ind w:firstLineChars="0" w:firstLine="0"/>
        <w:rPr>
          <w:b/>
          <w:kern w:val="2"/>
          <w:sz w:val="20"/>
          <w:szCs w:val="20"/>
          <w:shd w:val="clear" w:color="auto" w:fill="CCFF99"/>
        </w:rPr>
      </w:pPr>
      <w:bookmarkStart w:id="15" w:name="_Ref81661122"/>
      <w:r w:rsidRPr="005A0FAB">
        <w:rPr>
          <w:b/>
          <w:bCs/>
          <w:shd w:val="clear" w:color="auto" w:fill="CCFF99"/>
        </w:rPr>
        <w:br w:type="page"/>
      </w:r>
    </w:p>
    <w:p w14:paraId="1BC10D28" w14:textId="77777777" w:rsidR="00BB768F" w:rsidRPr="00383735" w:rsidRDefault="00BB768F" w:rsidP="005E301E">
      <w:pPr>
        <w:pStyle w:val="Heading1"/>
        <w:ind w:firstLineChars="0" w:firstLine="0"/>
        <w:rPr>
          <w:color w:val="FFFFFF" w:themeColor="background1"/>
          <w:szCs w:val="22"/>
        </w:rPr>
      </w:pPr>
      <w:bookmarkStart w:id="16" w:name="_Ref84610171"/>
      <w:bookmarkStart w:id="17" w:name="_Toc117775344"/>
      <w:bookmarkEnd w:id="15"/>
      <w:r w:rsidRPr="00383735">
        <w:rPr>
          <w:szCs w:val="22"/>
        </w:rPr>
        <w:lastRenderedPageBreak/>
        <w:t>Supplementary Note</w:t>
      </w:r>
      <w:bookmarkEnd w:id="16"/>
      <w:bookmarkEnd w:id="17"/>
    </w:p>
    <w:p w14:paraId="582274D2" w14:textId="77777777" w:rsidR="00BB768F" w:rsidRPr="005A0FAB" w:rsidRDefault="00BB768F" w:rsidP="00A57392">
      <w:pPr>
        <w:rPr>
          <w:shd w:val="clear" w:color="auto" w:fill="CCFF99"/>
        </w:rPr>
      </w:pPr>
    </w:p>
    <w:p w14:paraId="3CE88C75" w14:textId="77777777" w:rsidR="00BB768F" w:rsidRPr="006C3EF9" w:rsidRDefault="00BB768F" w:rsidP="006C3EF9">
      <w:pPr>
        <w:ind w:firstLineChars="0" w:firstLine="0"/>
        <w:rPr>
          <w:b/>
          <w:bCs/>
          <w:sz w:val="20"/>
          <w:szCs w:val="20"/>
        </w:rPr>
      </w:pPr>
      <w:r w:rsidRPr="006C3EF9">
        <w:rPr>
          <w:b/>
          <w:bCs/>
          <w:sz w:val="20"/>
          <w:szCs w:val="20"/>
        </w:rPr>
        <w:t>Details layout of experimental setup</w:t>
      </w:r>
    </w:p>
    <w:p w14:paraId="40613B1F" w14:textId="77777777" w:rsidR="00BB768F" w:rsidRPr="00B12FD7" w:rsidRDefault="00BB768F" w:rsidP="00111DDA">
      <w:pPr>
        <w:ind w:firstLine="100"/>
        <w:rPr>
          <w:rFonts w:eastAsiaTheme="minorEastAsia"/>
          <w:noProof/>
          <w:sz w:val="20"/>
          <w:szCs w:val="20"/>
        </w:rPr>
      </w:pPr>
      <w:r w:rsidRPr="000C795C">
        <w:rPr>
          <w:rFonts w:eastAsiaTheme="minorEastAsia"/>
          <w:noProof/>
          <w:sz w:val="20"/>
          <w:szCs w:val="20"/>
        </w:rPr>
        <w:t xml:space="preserve">This section describes the complete experimental </w:t>
      </w:r>
      <w:r w:rsidRPr="00B12FD7">
        <w:rPr>
          <w:rFonts w:eastAsiaTheme="minorEastAsia"/>
          <w:noProof/>
          <w:sz w:val="20"/>
          <w:szCs w:val="20"/>
        </w:rPr>
        <w:t>setup, crucial alignment steps, and data acquisition procedures.</w:t>
      </w:r>
    </w:p>
    <w:p w14:paraId="6D25ED33" w14:textId="6B230313" w:rsidR="00BB768F" w:rsidRPr="00D57468" w:rsidRDefault="00BB768F" w:rsidP="00111DDA">
      <w:pPr>
        <w:ind w:firstLine="100"/>
        <w:rPr>
          <w:rFonts w:eastAsiaTheme="minorEastAsia"/>
          <w:noProof/>
          <w:color w:val="FFAFCD"/>
          <w:sz w:val="20"/>
          <w:szCs w:val="20"/>
        </w:rPr>
      </w:pPr>
      <w:r w:rsidRPr="00BD5975">
        <w:rPr>
          <w:rFonts w:eastAsiaTheme="minorEastAsia"/>
          <w:noProof/>
          <w:sz w:val="20"/>
          <w:szCs w:val="20"/>
        </w:rPr>
        <w:t xml:space="preserve">The detailed layout of the experimental setup is </w:t>
      </w:r>
      <w:r w:rsidRPr="00A309AB">
        <w:rPr>
          <w:rFonts w:eastAsiaTheme="minorEastAsia"/>
          <w:noProof/>
          <w:sz w:val="20"/>
          <w:szCs w:val="20"/>
        </w:rPr>
        <w:t xml:space="preserve">shown in </w:t>
      </w:r>
      <w:r w:rsidRPr="00A309AB">
        <w:rPr>
          <w:rFonts w:eastAsiaTheme="minorEastAsia"/>
          <w:noProof/>
          <w:sz w:val="20"/>
          <w:szCs w:val="20"/>
        </w:rPr>
        <w:fldChar w:fldCharType="begin"/>
      </w:r>
      <w:r w:rsidRPr="00A309AB">
        <w:rPr>
          <w:rFonts w:eastAsiaTheme="minorEastAsia"/>
          <w:noProof/>
          <w:sz w:val="20"/>
          <w:szCs w:val="20"/>
        </w:rPr>
        <w:instrText xml:space="preserve"> REF _Ref81495839 \h  \* MERGEFORMAT </w:instrText>
      </w:r>
      <w:r w:rsidRPr="00A309AB">
        <w:rPr>
          <w:rFonts w:eastAsiaTheme="minorEastAsia"/>
          <w:noProof/>
          <w:sz w:val="20"/>
          <w:szCs w:val="20"/>
        </w:rPr>
      </w:r>
      <w:r w:rsidRPr="00A309AB">
        <w:rPr>
          <w:rFonts w:eastAsiaTheme="minorEastAsia"/>
          <w:noProof/>
          <w:sz w:val="20"/>
          <w:szCs w:val="20"/>
        </w:rPr>
        <w:fldChar w:fldCharType="separate"/>
      </w:r>
      <w:r w:rsidRPr="00A309AB">
        <w:rPr>
          <w:sz w:val="20"/>
          <w:szCs w:val="20"/>
        </w:rPr>
        <w:t>Supplementary Figure SN1</w:t>
      </w:r>
      <w:r w:rsidRPr="00A309AB">
        <w:rPr>
          <w:rFonts w:eastAsiaTheme="minorEastAsia"/>
          <w:noProof/>
          <w:sz w:val="20"/>
          <w:szCs w:val="20"/>
        </w:rPr>
        <w:fldChar w:fldCharType="end"/>
      </w:r>
      <w:r w:rsidRPr="00A309AB">
        <w:rPr>
          <w:rFonts w:eastAsiaTheme="minorEastAsia"/>
          <w:noProof/>
          <w:sz w:val="20"/>
          <w:szCs w:val="20"/>
        </w:rPr>
        <w:t>. In the CLASS setup</w:t>
      </w:r>
      <w:sdt>
        <w:sdtPr>
          <w:rPr>
            <w:rFonts w:eastAsiaTheme="minorEastAsia"/>
            <w:noProof/>
            <w:color w:val="000000"/>
            <w:sz w:val="20"/>
            <w:szCs w:val="20"/>
            <w:vertAlign w:val="superscript"/>
          </w:rPr>
          <w:tag w:val="MENDELEY_CITATION_v3_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"/>
          <w:id w:val="2065375446"/>
          <w:placeholder>
            <w:docPart w:val="DefaultPlaceholder_-1854013440"/>
          </w:placeholder>
        </w:sdtPr>
        <w:sdtEndPr>
          <w:rPr>
            <w:rFonts w:eastAsia="Times New Roman"/>
            <w:noProof w:val="0"/>
            <w:sz w:val="22"/>
            <w:szCs w:val="22"/>
          </w:rPr>
        </w:sdtEndPr>
        <w:sdtContent>
          <w:r w:rsidRPr="00BB768F">
            <w:rPr>
              <w:color w:val="000000"/>
              <w:vertAlign w:val="superscript"/>
            </w:rPr>
            <w:t>6</w:t>
          </w:r>
        </w:sdtContent>
      </w:sdt>
      <w:r w:rsidRPr="00A309AB">
        <w:rPr>
          <w:rFonts w:eastAsiaTheme="minorEastAsia"/>
          <w:noProof/>
          <w:sz w:val="20"/>
          <w:szCs w:val="20"/>
        </w:rPr>
        <w:t>, we used a superluminal laser diode as a light source. Due to its short coherence length (~40 µm), it enables time-gated detection in the interferometry. Its wavelength was 678 nm, which lies near the center wavelength of fluorescence from Alexa Fluor 647 used for SMLM imaging. The 678-nm laser beam traveled through a 2-axis galvanometer mirror (GV). Note here that gray rectangles without name tags represent mirrors. The beam was then divided into two branches at BS1. One of them, called the sample beam (SB), was delivered to the sample through BS2, FM1, FM2, TL, and OL1 for widefield illumina</w:t>
      </w:r>
      <w:r w:rsidRPr="00D57468">
        <w:rPr>
          <w:rFonts w:eastAsiaTheme="minorEastAsia"/>
          <w:noProof/>
          <w:sz w:val="20"/>
          <w:szCs w:val="20"/>
        </w:rPr>
        <w:t>tion. Then, SB retraced the same path back through OL1, TL, FM2, FM1, and BS2. Afterward, it traveled toward sCMOS camera through BS4. Meanwhile, the other beam, called the reference beam (RB), traveled toward the reference mirror through BS3. The reference mirror was attached to an automated translation stage for time-gated imaging by adjusting the reference beam path length. This was required because interference only occurs when the optical path length difference between SB and RB is within the coherence length. After being reflected from the reference mirror, RB retraced the same path back and traveled toward the grating through BS3. Passing through the grating, RB was diffracted into several branches. Among them, only the first-order branch was selected for oblique incidence of RB at the camera plane. The other branches were discarded by blocking with an iris. The first-order RB traveled toward the sCMOS camera through BS4. At the camera plane, SB and RB formed an interference pattern when the length difference between them was shorter than the coherence length.</w:t>
      </w:r>
    </w:p>
    <w:p w14:paraId="6309AEAB" w14:textId="77777777" w:rsidR="00BB768F" w:rsidRPr="00D57468" w:rsidRDefault="00BB768F" w:rsidP="00111DDA">
      <w:pPr>
        <w:ind w:firstLine="100"/>
        <w:rPr>
          <w:rFonts w:eastAsiaTheme="minorEastAsia"/>
          <w:noProof/>
          <w:color w:val="FFAFCD"/>
          <w:sz w:val="20"/>
          <w:szCs w:val="20"/>
        </w:rPr>
      </w:pPr>
      <w:r w:rsidRPr="00D57468">
        <w:rPr>
          <w:rFonts w:eastAsiaTheme="minorEastAsia"/>
          <w:noProof/>
          <w:sz w:val="20"/>
          <w:szCs w:val="20"/>
        </w:rPr>
        <w:t>The CLASS setup was designed for confocal reflectance imaging as well as interferometric reflectance imaging. Switching to confocal mode was accomplished by laying down the FM1, raising up BS5, and moving the sCMOS camera in front of OL2. The sCMOS camera was attached to a detachable magnetic base for freely changing its location. In confocal mode, RB splitted at BS1 traveled toward the sample through BS3, FM2, TL, and OL1 for point illumination. After being reflected from the sample, RB retraced the same path back and traveled toward the sCMOS camera through GV, BS5, and OL2.</w:t>
      </w:r>
    </w:p>
    <w:p w14:paraId="057EBAC1" w14:textId="77777777" w:rsidR="00BB768F" w:rsidRPr="00D57468" w:rsidRDefault="00BB768F" w:rsidP="00111DDA">
      <w:pPr>
        <w:ind w:firstLine="100"/>
        <w:rPr>
          <w:rFonts w:eastAsiaTheme="minorEastAsia"/>
          <w:noProof/>
          <w:sz w:val="20"/>
          <w:szCs w:val="20"/>
        </w:rPr>
      </w:pPr>
      <w:r w:rsidRPr="00D57468">
        <w:rPr>
          <w:rFonts w:eastAsiaTheme="minorEastAsia"/>
          <w:noProof/>
          <w:sz w:val="20"/>
          <w:szCs w:val="20"/>
        </w:rPr>
        <w:t>In the SMLM setup, the activation and two excitation beams of wavelength 405 nm, 488 nm, and 6</w:t>
      </w:r>
      <w:r>
        <w:rPr>
          <w:rFonts w:eastAsiaTheme="minorEastAsia"/>
          <w:noProof/>
          <w:sz w:val="20"/>
          <w:szCs w:val="20"/>
        </w:rPr>
        <w:t>4</w:t>
      </w:r>
      <w:r w:rsidRPr="00D57468">
        <w:rPr>
          <w:rFonts w:eastAsiaTheme="minorEastAsia"/>
          <w:noProof/>
          <w:sz w:val="20"/>
          <w:szCs w:val="20"/>
        </w:rPr>
        <w:t xml:space="preserve">7 nm, respectively, were coupled by BS6 and DM1. They traveled toward the sample through DM2, DM3, FM2, TL, and OL1 for widefield illumination. The emission beam from the sample traveled through OL1, TL, FM2, and DM3. It was then split into two branches at PBS1. One of them with a horizontal polarization was reflected from the SLM and phase-modulated for aberration correction. The other traveled toward the EMCCD </w:t>
      </w:r>
      <w:bookmarkStart w:id="18" w:name="_Hlk117262264"/>
      <w:r w:rsidRPr="00D57468">
        <w:rPr>
          <w:rFonts w:eastAsiaTheme="minorEastAsia"/>
          <w:noProof/>
          <w:sz w:val="20"/>
          <w:szCs w:val="20"/>
        </w:rPr>
        <w:t>through air without passing through the SLM</w:t>
      </w:r>
      <w:bookmarkEnd w:id="18"/>
      <w:r w:rsidRPr="00D57468">
        <w:rPr>
          <w:rFonts w:eastAsiaTheme="minorEastAsia"/>
          <w:noProof/>
          <w:sz w:val="20"/>
          <w:szCs w:val="20"/>
        </w:rPr>
        <w:t>. Both beams were combined by PBS2, traveling toward the EMCCD camera. They simultaneously arrived at spatially separated regions on the camera plane, enabling real-time comparison of AO-off and -on image frames.</w:t>
      </w:r>
    </w:p>
    <w:p w14:paraId="69CF2F6A" w14:textId="77777777" w:rsidR="00BB768F" w:rsidRPr="00D57468" w:rsidRDefault="00BB768F" w:rsidP="00E9066F">
      <w:pPr>
        <w:ind w:firstLine="100"/>
        <w:rPr>
          <w:rFonts w:eastAsiaTheme="minorEastAsia"/>
          <w:noProof/>
          <w:sz w:val="20"/>
          <w:szCs w:val="20"/>
        </w:rPr>
      </w:pPr>
      <w:r w:rsidRPr="00D57468">
        <w:rPr>
          <w:rFonts w:eastAsiaTheme="minorEastAsia"/>
          <w:noProof/>
          <w:sz w:val="20"/>
          <w:szCs w:val="20"/>
        </w:rPr>
        <w:t>The LED beam of a wavelength of 505 nm was used for low-magnification transmission imaging. It assisted in determining where to image. The back-illuminated LED beam passed through the sample and traveled toward a CCD camera through OL1, TL, FM2, DM3, and DM2.</w:t>
      </w:r>
    </w:p>
    <w:p w14:paraId="4C5AE347" w14:textId="77777777" w:rsidR="00BB768F" w:rsidRPr="005A0FAB" w:rsidRDefault="00BB768F">
      <w:pPr>
        <w:spacing w:after="160" w:line="259" w:lineRule="auto"/>
        <w:ind w:firstLineChars="0" w:firstLine="0"/>
        <w:rPr>
          <w:rFonts w:eastAsiaTheme="minorEastAsia"/>
          <w:noProof/>
          <w:sz w:val="20"/>
          <w:szCs w:val="20"/>
          <w:shd w:val="clear" w:color="auto" w:fill="CCFF99"/>
        </w:rPr>
      </w:pPr>
      <w:r w:rsidRPr="005A0FAB">
        <w:rPr>
          <w:rFonts w:eastAsiaTheme="minorEastAsia"/>
          <w:noProof/>
          <w:sz w:val="20"/>
          <w:szCs w:val="20"/>
          <w:shd w:val="clear" w:color="auto" w:fill="CCFF99"/>
        </w:rPr>
        <w:br w:type="page"/>
      </w:r>
    </w:p>
    <w:p w14:paraId="55CDF89A" w14:textId="77777777" w:rsidR="00BB768F" w:rsidRPr="005A0FAB" w:rsidRDefault="00BB768F" w:rsidP="00E9066F">
      <w:pPr>
        <w:ind w:firstLine="100"/>
        <w:rPr>
          <w:rFonts w:eastAsiaTheme="minorEastAsia"/>
          <w:noProof/>
          <w:color w:val="FFAFCD"/>
          <w:sz w:val="20"/>
          <w:szCs w:val="20"/>
          <w:shd w:val="clear" w:color="auto" w:fill="CCFF99"/>
        </w:rPr>
      </w:pPr>
    </w:p>
    <w:p w14:paraId="59C715AB" w14:textId="77777777" w:rsidR="00BB768F" w:rsidRPr="005A0FAB" w:rsidRDefault="00BB768F" w:rsidP="00E9066F">
      <w:pPr>
        <w:ind w:firstLineChars="0" w:firstLine="0"/>
        <w:jc w:val="center"/>
        <w:rPr>
          <w:rFonts w:eastAsiaTheme="minorEastAsia"/>
          <w:noProof/>
          <w:color w:val="FFAFCD"/>
          <w:sz w:val="20"/>
          <w:szCs w:val="20"/>
          <w:shd w:val="clear" w:color="auto" w:fill="CCFF99"/>
        </w:rPr>
      </w:pPr>
      <w:r w:rsidRPr="00C549A3">
        <w:rPr>
          <w:rFonts w:eastAsiaTheme="minorEastAsia"/>
          <w:noProof/>
          <w:color w:val="FFAFCD"/>
          <w:sz w:val="20"/>
          <w:szCs w:val="20"/>
        </w:rPr>
        <w:drawing>
          <wp:inline distT="0" distB="0" distL="0" distR="0" wp14:anchorId="639A0E0B" wp14:editId="2819AC8A">
            <wp:extent cx="5400000" cy="2754000"/>
            <wp:effectExtent l="0" t="0" r="0" b="8255"/>
            <wp:docPr id="6" name="Picture 5" descr="A picture containing diagram&#10;&#10;Description automatically generated">
              <a:extLst xmlns:a="http://schemas.openxmlformats.org/drawingml/2006/main">
                <a:ext uri="{FF2B5EF4-FFF2-40B4-BE49-F238E27FC236}">
                  <a16:creationId xmlns:a16="http://schemas.microsoft.com/office/drawing/2014/main" id="{309B8C48-C3CC-5180-3D46-611E03E22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diagram&#10;&#10;Description automatically generated">
                      <a:extLst>
                        <a:ext uri="{FF2B5EF4-FFF2-40B4-BE49-F238E27FC236}">
                          <a16:creationId xmlns:a16="http://schemas.microsoft.com/office/drawing/2014/main" id="{309B8C48-C3CC-5180-3D46-611E03E22C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00" cy="2754000"/>
                    </a:xfrm>
                    <a:prstGeom prst="rect">
                      <a:avLst/>
                    </a:prstGeom>
                  </pic:spPr>
                </pic:pic>
              </a:graphicData>
            </a:graphic>
          </wp:inline>
        </w:drawing>
      </w:r>
    </w:p>
    <w:p w14:paraId="45972646" w14:textId="77777777" w:rsidR="00BB768F" w:rsidRPr="005A0FAB" w:rsidRDefault="00BB768F" w:rsidP="00E23183">
      <w:pPr>
        <w:ind w:firstLineChars="0" w:firstLine="0"/>
        <w:rPr>
          <w:rFonts w:eastAsiaTheme="minorEastAsia"/>
          <w:noProof/>
          <w:color w:val="FFAFCD"/>
          <w:sz w:val="20"/>
          <w:szCs w:val="20"/>
          <w:shd w:val="clear" w:color="auto" w:fill="CCFF99"/>
        </w:rPr>
      </w:pPr>
    </w:p>
    <w:p w14:paraId="52A42D83" w14:textId="77777777" w:rsidR="00BB768F" w:rsidRPr="005C36A5" w:rsidRDefault="00BB768F" w:rsidP="007972C6">
      <w:pPr>
        <w:ind w:firstLineChars="0" w:firstLine="0"/>
        <w:rPr>
          <w:noProof/>
          <w:sz w:val="20"/>
          <w:szCs w:val="20"/>
        </w:rPr>
      </w:pPr>
      <w:bookmarkStart w:id="19" w:name="_Ref81495839"/>
      <w:bookmarkStart w:id="20" w:name="_Toc117775345"/>
      <w:r w:rsidRPr="005C36A5">
        <w:rPr>
          <w:rStyle w:val="Heading3Char"/>
          <w:sz w:val="20"/>
          <w:szCs w:val="20"/>
        </w:rPr>
        <w:t>Supplementary Figure SN</w:t>
      </w:r>
      <w:r w:rsidRPr="005C36A5">
        <w:rPr>
          <w:rStyle w:val="Heading3Char"/>
          <w:sz w:val="20"/>
          <w:szCs w:val="20"/>
        </w:rPr>
        <w:fldChar w:fldCharType="begin"/>
      </w:r>
      <w:r w:rsidRPr="005C36A5">
        <w:rPr>
          <w:rStyle w:val="Heading3Char"/>
          <w:sz w:val="20"/>
          <w:szCs w:val="20"/>
        </w:rPr>
        <w:instrText xml:space="preserve"> SEQ Supplementary_Figure_SN \* ARABIC </w:instrText>
      </w:r>
      <w:r w:rsidRPr="005C36A5">
        <w:rPr>
          <w:rStyle w:val="Heading3Char"/>
          <w:sz w:val="20"/>
          <w:szCs w:val="20"/>
        </w:rPr>
        <w:fldChar w:fldCharType="separate"/>
      </w:r>
      <w:r w:rsidRPr="005C36A5">
        <w:rPr>
          <w:rStyle w:val="Heading3Char"/>
          <w:noProof/>
          <w:sz w:val="20"/>
          <w:szCs w:val="20"/>
        </w:rPr>
        <w:t>1</w:t>
      </w:r>
      <w:r w:rsidRPr="005C36A5">
        <w:rPr>
          <w:rStyle w:val="Heading3Char"/>
          <w:sz w:val="20"/>
          <w:szCs w:val="20"/>
        </w:rPr>
        <w:fldChar w:fldCharType="end"/>
      </w:r>
      <w:bookmarkEnd w:id="19"/>
      <w:r w:rsidRPr="005C36A5">
        <w:rPr>
          <w:rStyle w:val="Heading3Char"/>
          <w:sz w:val="20"/>
          <w:szCs w:val="20"/>
        </w:rPr>
        <w:t>.</w:t>
      </w:r>
      <w:bookmarkEnd w:id="20"/>
      <w:r w:rsidRPr="005C36A5">
        <w:rPr>
          <w:sz w:val="20"/>
          <w:szCs w:val="20"/>
        </w:rPr>
        <w:t xml:space="preserve"> </w:t>
      </w:r>
      <w:r w:rsidRPr="005C36A5">
        <w:rPr>
          <w:b/>
          <w:bCs/>
          <w:noProof/>
          <w:sz w:val="20"/>
          <w:szCs w:val="20"/>
        </w:rPr>
        <w:t>Detailed layout of optical setup.</w:t>
      </w:r>
      <w:r w:rsidRPr="005C36A5">
        <w:rPr>
          <w:noProof/>
          <w:sz w:val="20"/>
          <w:szCs w:val="20"/>
        </w:rPr>
        <w:t xml:space="preserve"> PBS1-2: polarizing beam splitters, BS1-6: beam splitters, FM1-2: flip mirrors, OL1-2: objective lenses, TL: tube lens, GV: 2-axis galvanometer mirror, DM1-3: dichroic mirrors, EF1-2: emission filters, gray rectangles without name tags: mirrors, and f</w:t>
      </w:r>
      <m:oMath>
        <m:sSub>
          <m:sSubPr>
            <m:ctrlPr>
              <w:rPr>
                <w:rFonts w:ascii="Cambria Math" w:hAnsi="Cambria Math"/>
                <w:i/>
                <w:noProof/>
                <w:sz w:val="20"/>
                <w:szCs w:val="20"/>
              </w:rPr>
            </m:ctrlPr>
          </m:sSubPr>
          <m:e>
            <m:r>
              <w:rPr>
                <w:rFonts w:ascii="Cambria Math" w:hAnsi="Cambria Math"/>
                <w:noProof/>
                <w:sz w:val="20"/>
                <w:szCs w:val="20"/>
              </w:rPr>
              <m:t>L</m:t>
            </m:r>
          </m:e>
          <m:sub>
            <m:r>
              <w:rPr>
                <w:rFonts w:ascii="Cambria Math" w:hAnsi="Cambria Math"/>
                <w:noProof/>
                <w:sz w:val="20"/>
                <w:szCs w:val="20"/>
              </w:rPr>
              <m:t>f</m:t>
            </m:r>
          </m:sub>
        </m:sSub>
      </m:oMath>
      <w:r w:rsidRPr="005C36A5">
        <w:rPr>
          <w:noProof/>
          <w:sz w:val="20"/>
          <w:szCs w:val="20"/>
        </w:rPr>
        <w:t xml:space="preserve"> (</w:t>
      </w:r>
      <m:oMath>
        <m:sSub>
          <m:sSubPr>
            <m:ctrlPr>
              <w:rPr>
                <w:rFonts w:ascii="Cambria Math" w:hAnsi="Cambria Math"/>
                <w:i/>
                <w:noProof/>
                <w:sz w:val="20"/>
                <w:szCs w:val="20"/>
              </w:rPr>
            </m:ctrlPr>
          </m:sSubPr>
          <m:e>
            <m:r>
              <w:rPr>
                <w:rFonts w:ascii="Cambria Math" w:hAnsi="Cambria Math"/>
                <w:noProof/>
                <w:sz w:val="20"/>
                <w:szCs w:val="20"/>
              </w:rPr>
              <m:t>L</m:t>
            </m:r>
          </m:e>
          <m:sub>
            <m:r>
              <w:rPr>
                <w:rFonts w:ascii="Cambria Math" w:hAnsi="Cambria Math"/>
                <w:noProof/>
                <w:sz w:val="20"/>
                <w:szCs w:val="20"/>
              </w:rPr>
              <m:t>f</m:t>
            </m:r>
          </m:sub>
        </m:sSub>
      </m:oMath>
      <w:r w:rsidRPr="005C36A5">
        <w:rPr>
          <w:noProof/>
          <w:sz w:val="20"/>
          <w:szCs w:val="20"/>
        </w:rPr>
        <w:t xml:space="preserve"> = 100, 125, …): lenses of focal </w:t>
      </w:r>
      <m:oMath>
        <m:sSub>
          <m:sSubPr>
            <m:ctrlPr>
              <w:rPr>
                <w:rFonts w:ascii="Cambria Math" w:hAnsi="Cambria Math"/>
                <w:i/>
                <w:noProof/>
                <w:sz w:val="20"/>
                <w:szCs w:val="20"/>
              </w:rPr>
            </m:ctrlPr>
          </m:sSubPr>
          <m:e>
            <m:r>
              <w:rPr>
                <w:rFonts w:ascii="Cambria Math" w:hAnsi="Cambria Math"/>
                <w:noProof/>
                <w:sz w:val="20"/>
                <w:szCs w:val="20"/>
              </w:rPr>
              <m:t>L</m:t>
            </m:r>
          </m:e>
          <m:sub>
            <m:r>
              <w:rPr>
                <w:rFonts w:ascii="Cambria Math" w:hAnsi="Cambria Math"/>
                <w:noProof/>
                <w:sz w:val="20"/>
                <w:szCs w:val="20"/>
              </w:rPr>
              <m:t>f</m:t>
            </m:r>
          </m:sub>
        </m:sSub>
      </m:oMath>
      <w:r w:rsidRPr="005C36A5">
        <w:rPr>
          <w:noProof/>
          <w:sz w:val="20"/>
          <w:szCs w:val="20"/>
        </w:rPr>
        <w:t xml:space="preserve"> in mm. One port of the commercial </w:t>
      </w:r>
      <w:bookmarkStart w:id="21" w:name="_Hlk83389494"/>
      <w:r w:rsidRPr="005C36A5">
        <w:rPr>
          <w:sz w:val="20"/>
          <w:szCs w:val="20"/>
        </w:rPr>
        <w:t>inverted microscope</w:t>
      </w:r>
      <w:bookmarkEnd w:id="21"/>
      <w:r w:rsidRPr="005C36A5">
        <w:rPr>
          <w:noProof/>
          <w:sz w:val="20"/>
          <w:szCs w:val="20"/>
        </w:rPr>
        <w:t xml:space="preserve"> was devoted to CLASS imaging, and the other to SMLM imaging. Both setups share the sample, the objective (OL1), and the tube lens (TL). Also, they were switchable from each other using a built-in flip mirror (FM2) of the microscope. All lens pairs were used for either relaying images or adjusting beam size.</w:t>
      </w:r>
    </w:p>
    <w:p w14:paraId="7F72CB82" w14:textId="77777777" w:rsidR="00BB768F" w:rsidRDefault="00BB768F" w:rsidP="00111DDA">
      <w:pPr>
        <w:ind w:firstLineChars="0" w:firstLine="0"/>
        <w:rPr>
          <w:rFonts w:eastAsia="맑은 고딕"/>
          <w:b/>
          <w:bCs/>
          <w:color w:val="FFAFCD"/>
          <w:sz w:val="20"/>
          <w:szCs w:val="20"/>
          <w:shd w:val="clear" w:color="auto" w:fill="CCFF99"/>
        </w:rPr>
      </w:pPr>
    </w:p>
    <w:p w14:paraId="71F64105" w14:textId="77777777" w:rsidR="00BB768F" w:rsidRPr="008253EF" w:rsidRDefault="00BB768F" w:rsidP="008253EF">
      <w:pPr>
        <w:ind w:firstLineChars="0" w:firstLine="0"/>
        <w:jc w:val="left"/>
        <w:rPr>
          <w:rFonts w:eastAsiaTheme="minorEastAsia"/>
          <w:b/>
          <w:bCs/>
          <w:sz w:val="20"/>
          <w:szCs w:val="20"/>
        </w:rPr>
      </w:pPr>
      <w:r w:rsidRPr="008253EF">
        <w:rPr>
          <w:rFonts w:eastAsiaTheme="minorEastAsia" w:hint="eastAsia"/>
          <w:b/>
          <w:bCs/>
          <w:sz w:val="20"/>
          <w:szCs w:val="20"/>
        </w:rPr>
        <w:t>P</w:t>
      </w:r>
      <w:r w:rsidRPr="008253EF">
        <w:rPr>
          <w:rFonts w:eastAsiaTheme="minorEastAsia"/>
          <w:b/>
          <w:bCs/>
          <w:sz w:val="20"/>
          <w:szCs w:val="20"/>
        </w:rPr>
        <w:t>reparation of aberration correction</w:t>
      </w:r>
    </w:p>
    <w:p w14:paraId="0F295455" w14:textId="77777777" w:rsidR="00BB768F" w:rsidRPr="00082807" w:rsidRDefault="00BB768F" w:rsidP="005C36A5">
      <w:pPr>
        <w:ind w:firstLine="100"/>
        <w:rPr>
          <w:rFonts w:eastAsia="맑은 고딕"/>
          <w:b/>
          <w:bCs/>
          <w:color w:val="FFAFCD"/>
          <w:sz w:val="20"/>
          <w:szCs w:val="20"/>
        </w:rPr>
      </w:pPr>
      <w:r w:rsidRPr="00082807">
        <w:rPr>
          <w:rFonts w:eastAsia="맑은 고딕"/>
          <w:sz w:val="20"/>
          <w:szCs w:val="20"/>
        </w:rPr>
        <w:t>As described above, the emission beam is split into two branches. For the fair comparison of AO-off and -on images, both images should have similar localization precision and photon number when there are no aberrations. To verify this, five different 200-nm-diameter fluorescent beads were imaged over 2,000 frames. Note that no aberrating layer was used in this test. For the test, the SLM was used as a mirror by setting all SLM pixels to the same phase values.</w:t>
      </w:r>
      <w:r w:rsidRPr="00082807">
        <w:rPr>
          <w:rFonts w:eastAsia="맑은 고딕"/>
          <w:color w:val="FFAFCD"/>
          <w:sz w:val="20"/>
          <w:szCs w:val="20"/>
        </w:rPr>
        <w:t xml:space="preserve"> </w:t>
      </w:r>
      <w:r w:rsidRPr="00082807">
        <w:rPr>
          <w:rFonts w:eastAsia="맑은 고딕"/>
          <w:sz w:val="20"/>
          <w:szCs w:val="20"/>
        </w:rPr>
        <w:t xml:space="preserve">Because SLM-unmodulated (“No SLM” in </w:t>
      </w:r>
      <w:r w:rsidRPr="00082807">
        <w:rPr>
          <w:rFonts w:eastAsia="맑은 고딕"/>
          <w:sz w:val="20"/>
          <w:szCs w:val="20"/>
        </w:rPr>
        <w:fldChar w:fldCharType="begin"/>
      </w:r>
      <w:r w:rsidRPr="00082807">
        <w:rPr>
          <w:rFonts w:eastAsia="맑은 고딕"/>
          <w:sz w:val="20"/>
          <w:szCs w:val="20"/>
        </w:rPr>
        <w:instrText xml:space="preserve"> REF _Ref80968977 \h  \* MERGEFORMAT </w:instrText>
      </w:r>
      <w:r w:rsidRPr="00082807">
        <w:rPr>
          <w:rFonts w:eastAsia="맑은 고딕"/>
          <w:sz w:val="20"/>
          <w:szCs w:val="20"/>
        </w:rPr>
      </w:r>
      <w:r w:rsidRPr="00082807">
        <w:rPr>
          <w:rFonts w:eastAsia="맑은 고딕"/>
          <w:sz w:val="20"/>
          <w:szCs w:val="20"/>
        </w:rPr>
        <w:fldChar w:fldCharType="separate"/>
      </w:r>
      <w:r w:rsidRPr="00082807">
        <w:rPr>
          <w:sz w:val="20"/>
          <w:szCs w:val="20"/>
        </w:rPr>
        <w:t>Supplementary Figure SN2</w:t>
      </w:r>
      <w:r w:rsidRPr="00082807">
        <w:rPr>
          <w:rFonts w:eastAsia="맑은 고딕"/>
          <w:sz w:val="20"/>
          <w:szCs w:val="20"/>
        </w:rPr>
        <w:fldChar w:fldCharType="end"/>
      </w:r>
      <w:r w:rsidRPr="00082807">
        <w:rPr>
          <w:rFonts w:eastAsia="맑은 고딕"/>
          <w:sz w:val="20"/>
          <w:szCs w:val="20"/>
        </w:rPr>
        <w:t xml:space="preserve">) and -modulated (“Through SLM” in </w:t>
      </w:r>
      <w:r w:rsidRPr="00082807">
        <w:rPr>
          <w:rFonts w:eastAsia="맑은 고딕"/>
          <w:sz w:val="20"/>
          <w:szCs w:val="20"/>
        </w:rPr>
        <w:fldChar w:fldCharType="begin"/>
      </w:r>
      <w:r w:rsidRPr="00082807">
        <w:rPr>
          <w:rFonts w:eastAsia="맑은 고딕"/>
          <w:sz w:val="20"/>
          <w:szCs w:val="20"/>
        </w:rPr>
        <w:instrText xml:space="preserve"> REF _Ref80968977 \h  \* MERGEFORMAT </w:instrText>
      </w:r>
      <w:r w:rsidRPr="00082807">
        <w:rPr>
          <w:rFonts w:eastAsia="맑은 고딕"/>
          <w:sz w:val="20"/>
          <w:szCs w:val="20"/>
        </w:rPr>
      </w:r>
      <w:r w:rsidRPr="00082807">
        <w:rPr>
          <w:rFonts w:eastAsia="맑은 고딕"/>
          <w:sz w:val="20"/>
          <w:szCs w:val="20"/>
        </w:rPr>
        <w:fldChar w:fldCharType="separate"/>
      </w:r>
      <w:r w:rsidRPr="00082807">
        <w:rPr>
          <w:sz w:val="20"/>
          <w:szCs w:val="20"/>
        </w:rPr>
        <w:t>Supplementary Figure SN2</w:t>
      </w:r>
      <w:r w:rsidRPr="00082807">
        <w:rPr>
          <w:rFonts w:eastAsia="맑은 고딕"/>
          <w:sz w:val="20"/>
          <w:szCs w:val="20"/>
        </w:rPr>
        <w:fldChar w:fldCharType="end"/>
      </w:r>
      <w:r w:rsidRPr="00082807">
        <w:rPr>
          <w:rFonts w:eastAsia="맑은 고딕"/>
          <w:sz w:val="20"/>
          <w:szCs w:val="20"/>
        </w:rPr>
        <w:t xml:space="preserve">) images were simultaneously recorded, </w:t>
      </w:r>
      <w:proofErr w:type="spellStart"/>
      <w:r w:rsidRPr="00082807">
        <w:rPr>
          <w:rFonts w:eastAsia="맑은 고딕"/>
          <w:sz w:val="20"/>
          <w:szCs w:val="20"/>
        </w:rPr>
        <w:t>ThunderSTORM</w:t>
      </w:r>
      <w:proofErr w:type="spellEnd"/>
      <w:r w:rsidRPr="00082807">
        <w:rPr>
          <w:rFonts w:eastAsia="맑은 고딕"/>
          <w:sz w:val="20"/>
          <w:szCs w:val="20"/>
        </w:rPr>
        <w:t xml:space="preserve"> analysis yielded 10 SMLM images for five beads. Half of them were constructed from SLM-unmodulated images, and the others from SLM-modulated images. Both SLM-unmodulated and SLM-modulated images yielded almost the same lateral localizations (</w:t>
      </w:r>
      <m:oMath>
        <m:sSub>
          <m:sSubPr>
            <m:ctrlPr>
              <w:rPr>
                <w:rFonts w:ascii="Cambria Math" w:eastAsia="맑은 고딕" w:hAnsi="Cambria Math"/>
                <w:i/>
                <w:sz w:val="20"/>
                <w:szCs w:val="20"/>
              </w:rPr>
            </m:ctrlPr>
          </m:sSubPr>
          <m:e>
            <m:r>
              <w:rPr>
                <w:rFonts w:ascii="Cambria Math" w:eastAsia="맑은 고딕" w:hAnsi="Cambria Math"/>
                <w:sz w:val="20"/>
                <w:szCs w:val="20"/>
              </w:rPr>
              <m:t>σ</m:t>
            </m:r>
          </m:e>
          <m:sub>
            <m:r>
              <w:rPr>
                <w:rFonts w:ascii="Cambria Math" w:eastAsia="맑은 고딕" w:hAnsi="Cambria Math"/>
                <w:sz w:val="20"/>
                <w:szCs w:val="20"/>
              </w:rPr>
              <m:t>x</m:t>
            </m:r>
          </m:sub>
        </m:sSub>
      </m:oMath>
      <w:r w:rsidRPr="00082807">
        <w:rPr>
          <w:rFonts w:eastAsia="맑은 고딕"/>
          <w:sz w:val="20"/>
          <w:szCs w:val="20"/>
        </w:rPr>
        <w:t xml:space="preserve"> and </w:t>
      </w:r>
      <m:oMath>
        <m:sSub>
          <m:sSubPr>
            <m:ctrlPr>
              <w:rPr>
                <w:rFonts w:ascii="Cambria Math" w:eastAsia="맑은 고딕" w:hAnsi="Cambria Math"/>
                <w:i/>
                <w:sz w:val="20"/>
                <w:szCs w:val="20"/>
              </w:rPr>
            </m:ctrlPr>
          </m:sSubPr>
          <m:e>
            <m:r>
              <w:rPr>
                <w:rFonts w:ascii="Cambria Math" w:eastAsia="맑은 고딕" w:hAnsi="Cambria Math"/>
                <w:sz w:val="20"/>
                <w:szCs w:val="20"/>
              </w:rPr>
              <m:t>σ</m:t>
            </m:r>
          </m:e>
          <m:sub>
            <m:r>
              <w:rPr>
                <w:rFonts w:ascii="Cambria Math" w:eastAsia="맑은 고딕" w:hAnsi="Cambria Math"/>
                <w:sz w:val="20"/>
                <w:szCs w:val="20"/>
              </w:rPr>
              <m:t>y</m:t>
            </m:r>
          </m:sub>
        </m:sSub>
      </m:oMath>
      <w:r w:rsidRPr="00082807">
        <w:rPr>
          <w:rFonts w:eastAsia="맑은 고딕"/>
          <w:sz w:val="20"/>
          <w:szCs w:val="20"/>
        </w:rPr>
        <w:t>) and photon numbers. This justifies a fair comparison of AO-off and -on images.</w:t>
      </w:r>
    </w:p>
    <w:p w14:paraId="3F94E991" w14:textId="77777777" w:rsidR="00BB768F" w:rsidRPr="005A0FAB" w:rsidRDefault="00BB768F" w:rsidP="00BD1A50">
      <w:pPr>
        <w:ind w:firstLineChars="0" w:firstLine="0"/>
        <w:rPr>
          <w:rFonts w:eastAsiaTheme="minorEastAsia"/>
          <w:color w:val="FFAFCD"/>
          <w:sz w:val="20"/>
          <w:szCs w:val="20"/>
          <w:shd w:val="clear" w:color="auto" w:fill="CCFF99"/>
        </w:rPr>
      </w:pPr>
    </w:p>
    <w:p w14:paraId="4ED12B5A" w14:textId="77777777" w:rsidR="00BB768F" w:rsidRPr="005A0FAB" w:rsidRDefault="00BB768F" w:rsidP="00BD1A50">
      <w:pPr>
        <w:ind w:firstLineChars="0" w:firstLine="0"/>
        <w:rPr>
          <w:rFonts w:eastAsiaTheme="minorEastAsia"/>
          <w:color w:val="FFAFCD"/>
          <w:sz w:val="20"/>
          <w:szCs w:val="20"/>
          <w:shd w:val="clear" w:color="auto" w:fill="CCFF99"/>
        </w:rPr>
      </w:pPr>
    </w:p>
    <w:p w14:paraId="49790711" w14:textId="77777777" w:rsidR="00BB768F" w:rsidRPr="005A0FAB" w:rsidRDefault="00BB768F" w:rsidP="0044517D">
      <w:pPr>
        <w:ind w:firstLineChars="0" w:firstLine="0"/>
        <w:jc w:val="center"/>
        <w:rPr>
          <w:rFonts w:eastAsiaTheme="minorEastAsia"/>
          <w:color w:val="FFAFCD"/>
          <w:sz w:val="20"/>
          <w:szCs w:val="20"/>
          <w:shd w:val="clear" w:color="auto" w:fill="CCFF99"/>
        </w:rPr>
      </w:pPr>
      <w:r w:rsidRPr="008875CF">
        <w:rPr>
          <w:noProof/>
        </w:rPr>
        <w:drawing>
          <wp:inline distT="0" distB="0" distL="0" distR="0" wp14:anchorId="7BFCFD3A" wp14:editId="338B84C5">
            <wp:extent cx="5065200" cy="1436400"/>
            <wp:effectExtent l="0" t="0" r="254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5200" cy="1436400"/>
                    </a:xfrm>
                    <a:prstGeom prst="rect">
                      <a:avLst/>
                    </a:prstGeom>
                    <a:noFill/>
                    <a:ln>
                      <a:noFill/>
                    </a:ln>
                  </pic:spPr>
                </pic:pic>
              </a:graphicData>
            </a:graphic>
          </wp:inline>
        </w:drawing>
      </w:r>
    </w:p>
    <w:p w14:paraId="4310FC2E" w14:textId="77777777" w:rsidR="00BB768F" w:rsidRPr="005A0FAB" w:rsidRDefault="00BB768F" w:rsidP="00BD1A50">
      <w:pPr>
        <w:ind w:firstLineChars="0" w:firstLine="0"/>
        <w:rPr>
          <w:rFonts w:eastAsiaTheme="minorEastAsia"/>
          <w:color w:val="FFAFCD"/>
          <w:sz w:val="20"/>
          <w:szCs w:val="20"/>
          <w:shd w:val="clear" w:color="auto" w:fill="CCFF99"/>
        </w:rPr>
      </w:pPr>
    </w:p>
    <w:p w14:paraId="7DA744DA" w14:textId="77777777" w:rsidR="00BB768F" w:rsidRPr="008875CF" w:rsidRDefault="00BB768F" w:rsidP="00111DDA">
      <w:pPr>
        <w:ind w:firstLineChars="0" w:firstLine="0"/>
        <w:rPr>
          <w:rFonts w:eastAsia="맑은 고딕"/>
          <w:b/>
          <w:bCs/>
          <w:color w:val="FFAFCD"/>
          <w:sz w:val="20"/>
          <w:szCs w:val="20"/>
        </w:rPr>
      </w:pPr>
      <w:bookmarkStart w:id="22" w:name="_Ref80968977"/>
      <w:bookmarkStart w:id="23" w:name="_Toc117775346"/>
      <w:r w:rsidRPr="008875CF">
        <w:rPr>
          <w:rStyle w:val="Heading3Char"/>
          <w:sz w:val="20"/>
          <w:szCs w:val="20"/>
        </w:rPr>
        <w:t>Supplementary Figure SN</w:t>
      </w:r>
      <w:r w:rsidRPr="008875CF">
        <w:rPr>
          <w:rStyle w:val="Heading3Char"/>
          <w:sz w:val="20"/>
          <w:szCs w:val="20"/>
        </w:rPr>
        <w:fldChar w:fldCharType="begin"/>
      </w:r>
      <w:r w:rsidRPr="008875CF">
        <w:rPr>
          <w:rStyle w:val="Heading3Char"/>
          <w:sz w:val="20"/>
          <w:szCs w:val="20"/>
        </w:rPr>
        <w:instrText xml:space="preserve"> SEQ Supplementary_Figure_SN \* ARABIC </w:instrText>
      </w:r>
      <w:r w:rsidRPr="008875CF">
        <w:rPr>
          <w:rStyle w:val="Heading3Char"/>
          <w:sz w:val="20"/>
          <w:szCs w:val="20"/>
        </w:rPr>
        <w:fldChar w:fldCharType="separate"/>
      </w:r>
      <w:r w:rsidRPr="008875CF">
        <w:rPr>
          <w:rStyle w:val="Heading3Char"/>
          <w:noProof/>
          <w:sz w:val="20"/>
          <w:szCs w:val="20"/>
        </w:rPr>
        <w:t>2</w:t>
      </w:r>
      <w:bookmarkEnd w:id="23"/>
      <w:r w:rsidRPr="008875CF">
        <w:rPr>
          <w:rStyle w:val="Heading3Char"/>
          <w:sz w:val="20"/>
          <w:szCs w:val="20"/>
        </w:rPr>
        <w:fldChar w:fldCharType="end"/>
      </w:r>
      <w:bookmarkEnd w:id="22"/>
      <w:r w:rsidRPr="008875CF">
        <w:rPr>
          <w:rStyle w:val="Heading2Char"/>
          <w:sz w:val="20"/>
          <w:szCs w:val="20"/>
        </w:rPr>
        <w:t>.</w:t>
      </w:r>
      <w:r w:rsidRPr="008875CF">
        <w:rPr>
          <w:b/>
          <w:bCs/>
          <w:kern w:val="2"/>
          <w:sz w:val="20"/>
          <w:szCs w:val="20"/>
        </w:rPr>
        <w:t xml:space="preserve"> </w:t>
      </w:r>
      <w:r w:rsidRPr="008875CF">
        <w:rPr>
          <w:rFonts w:eastAsia="맑은 고딕"/>
          <w:b/>
          <w:bCs/>
          <w:kern w:val="2"/>
          <w:sz w:val="20"/>
          <w:szCs w:val="20"/>
        </w:rPr>
        <w:t>Comparison of SLM-unmodulated and -modulated images when there were no aberrations. a</w:t>
      </w:r>
      <w:r w:rsidRPr="008875CF">
        <w:rPr>
          <w:rFonts w:eastAsia="맑은 고딕"/>
          <w:kern w:val="2"/>
          <w:sz w:val="20"/>
          <w:szCs w:val="20"/>
        </w:rPr>
        <w:t>,</w:t>
      </w:r>
      <w:r w:rsidRPr="008875CF">
        <w:rPr>
          <w:rFonts w:eastAsia="맑은 고딕"/>
          <w:b/>
          <w:bCs/>
          <w:kern w:val="2"/>
          <w:sz w:val="20"/>
          <w:szCs w:val="20"/>
        </w:rPr>
        <w:t xml:space="preserve"> b</w:t>
      </w:r>
      <w:r w:rsidRPr="008875CF">
        <w:rPr>
          <w:rFonts w:eastAsia="맑은 고딕"/>
          <w:bCs/>
          <w:kern w:val="2"/>
          <w:sz w:val="20"/>
          <w:szCs w:val="20"/>
        </w:rPr>
        <w:t xml:space="preserve"> </w:t>
      </w:r>
      <w:r w:rsidRPr="008875CF">
        <w:rPr>
          <w:rFonts w:eastAsia="맑은 고딕"/>
          <w:kern w:val="2"/>
          <w:sz w:val="20"/>
          <w:szCs w:val="20"/>
        </w:rPr>
        <w:t>Bar graphs of lateral localization precisions (</w:t>
      </w:r>
      <w:r w:rsidRPr="008875CF">
        <w:rPr>
          <w:rFonts w:eastAsia="맑은 고딕"/>
          <w:b/>
          <w:bCs/>
          <w:kern w:val="2"/>
          <w:sz w:val="20"/>
          <w:szCs w:val="20"/>
        </w:rPr>
        <w:t>a</w:t>
      </w:r>
      <w:r w:rsidRPr="008875CF">
        <w:rPr>
          <w:rFonts w:eastAsia="맑은 고딕"/>
          <w:kern w:val="2"/>
          <w:sz w:val="20"/>
          <w:szCs w:val="20"/>
        </w:rPr>
        <w:t>) and photon number (</w:t>
      </w:r>
      <w:r w:rsidRPr="008875CF">
        <w:rPr>
          <w:rFonts w:eastAsia="맑은 고딕"/>
          <w:b/>
          <w:bCs/>
          <w:kern w:val="2"/>
          <w:sz w:val="20"/>
          <w:szCs w:val="20"/>
        </w:rPr>
        <w:t>b</w:t>
      </w:r>
      <w:r w:rsidRPr="008875CF">
        <w:rPr>
          <w:rFonts w:eastAsia="맑은 고딕"/>
          <w:kern w:val="2"/>
          <w:sz w:val="20"/>
          <w:szCs w:val="20"/>
        </w:rPr>
        <w:t>) for SMLM images of 5 different 200-nm-diameter fluorescent beads. 2000 frames were obtained for each bead. No SLM: SLM-unmodulated image, Through SLM: SLM-modulated image</w:t>
      </w:r>
      <w:r w:rsidRPr="008875CF">
        <w:rPr>
          <w:rFonts w:eastAsia="맑은 고딕"/>
          <w:b/>
          <w:bCs/>
          <w:sz w:val="20"/>
          <w:szCs w:val="20"/>
        </w:rPr>
        <w:t>.</w:t>
      </w:r>
    </w:p>
    <w:p w14:paraId="15095EBA" w14:textId="77777777" w:rsidR="00BB768F" w:rsidRPr="005A0FAB" w:rsidRDefault="00BB768F" w:rsidP="00111DDA">
      <w:pPr>
        <w:ind w:firstLineChars="0" w:firstLine="0"/>
        <w:rPr>
          <w:rFonts w:eastAsia="맑은 고딕"/>
          <w:b/>
          <w:bCs/>
          <w:color w:val="FFAFCD"/>
          <w:sz w:val="20"/>
          <w:szCs w:val="20"/>
          <w:shd w:val="clear" w:color="auto" w:fill="CCFF99"/>
        </w:rPr>
      </w:pPr>
    </w:p>
    <w:p w14:paraId="2383BF0B" w14:textId="77777777" w:rsidR="00BB768F" w:rsidRPr="00A60F91" w:rsidRDefault="00BB768F" w:rsidP="00111DDA">
      <w:pPr>
        <w:pStyle w:val="Caption"/>
        <w:ind w:firstLineChars="50" w:firstLine="100"/>
        <w:rPr>
          <w:color w:val="FFAFCD"/>
        </w:rPr>
      </w:pPr>
      <w:r w:rsidRPr="00A60F91">
        <w:rPr>
          <w:rFonts w:eastAsia="맑은 고딕"/>
        </w:rPr>
        <w:lastRenderedPageBreak/>
        <w:t>Next, we introduce a procedure to spatially match the aberration correction map displayed on the SLM with the objective pupil of the emission beam (</w:t>
      </w:r>
      <w:r w:rsidRPr="00A60F91">
        <w:rPr>
          <w:rFonts w:eastAsia="맑은 고딕"/>
        </w:rPr>
        <w:fldChar w:fldCharType="begin"/>
      </w:r>
      <w:r w:rsidRPr="00A60F91">
        <w:rPr>
          <w:rFonts w:eastAsia="맑은 고딕"/>
        </w:rPr>
        <w:instrText xml:space="preserve"> REF _Ref81504733 \h  \* MERGEFORMAT </w:instrText>
      </w:r>
      <w:r w:rsidRPr="00A60F91">
        <w:rPr>
          <w:rFonts w:eastAsia="맑은 고딕"/>
        </w:rPr>
      </w:r>
      <w:r w:rsidRPr="00A60F91">
        <w:rPr>
          <w:rFonts w:eastAsia="맑은 고딕"/>
        </w:rPr>
        <w:fldChar w:fldCharType="separate"/>
      </w:r>
      <w:r w:rsidRPr="00A60F91">
        <w:t>Supplementary Figure SN3</w:t>
      </w:r>
      <w:r w:rsidRPr="00A60F91">
        <w:rPr>
          <w:rFonts w:eastAsia="맑은 고딕"/>
        </w:rPr>
        <w:fldChar w:fldCharType="end"/>
      </w:r>
      <w:r w:rsidRPr="00A60F91">
        <w:rPr>
          <w:rFonts w:eastAsia="맑은 고딕"/>
        </w:rPr>
        <w:t xml:space="preserve">). The first step was to match their center positions. </w:t>
      </w:r>
      <w:r w:rsidRPr="00A60F91">
        <w:t>This process was accomplished by illuminating a mirror with a normally incident plane wave. Then, the excitation beam reflected from the mirror was focused on the center of the objective pupil. At the same time, the beam was focused on a certain position on the SLM display. That is to say, the focused beam position on the SLM is conjugated with the center of the objective pupil. To find this focused beam position, a grating pattern was displayed on the SLM (</w:t>
      </w:r>
      <w:r w:rsidRPr="00A60F91">
        <w:rPr>
          <w:rFonts w:eastAsia="맑은 고딕"/>
        </w:rPr>
        <w:fldChar w:fldCharType="begin"/>
      </w:r>
      <w:r w:rsidRPr="00A60F91">
        <w:rPr>
          <w:rFonts w:eastAsia="맑은 고딕"/>
        </w:rPr>
        <w:instrText xml:space="preserve"> REF _Ref81504733 \h  \* MERGEFORMAT </w:instrText>
      </w:r>
      <w:r w:rsidRPr="00A60F91">
        <w:rPr>
          <w:rFonts w:eastAsia="맑은 고딕"/>
        </w:rPr>
      </w:r>
      <w:r w:rsidRPr="00A60F91">
        <w:rPr>
          <w:rFonts w:eastAsia="맑은 고딕"/>
        </w:rPr>
        <w:fldChar w:fldCharType="separate"/>
      </w:r>
      <w:r w:rsidRPr="00A60F91">
        <w:t>Supplementary Figure SN3</w:t>
      </w:r>
      <w:r w:rsidRPr="00A60F91">
        <w:rPr>
          <w:rFonts w:eastAsia="맑은 고딕"/>
        </w:rPr>
        <w:fldChar w:fldCharType="end"/>
      </w:r>
      <w:r w:rsidRPr="00A60F91">
        <w:rPr>
          <w:rFonts w:eastAsia="맑은 고딕"/>
        </w:rPr>
        <w:t>a</w:t>
      </w:r>
      <w:r w:rsidRPr="00A60F91">
        <w:t>). On the grating pattern, we inserted a small square area with an equal phase value (</w:t>
      </w:r>
      <w:r w:rsidRPr="00A60F91">
        <w:rPr>
          <w:rFonts w:eastAsia="맑은 고딕"/>
        </w:rPr>
        <w:fldChar w:fldCharType="begin"/>
      </w:r>
      <w:r w:rsidRPr="00A60F91">
        <w:rPr>
          <w:rFonts w:eastAsia="맑은 고딕"/>
        </w:rPr>
        <w:instrText xml:space="preserve"> REF _Ref81504733 \h  \* MERGEFORMAT </w:instrText>
      </w:r>
      <w:r w:rsidRPr="00A60F91">
        <w:rPr>
          <w:rFonts w:eastAsia="맑은 고딕"/>
        </w:rPr>
      </w:r>
      <w:r w:rsidRPr="00A60F91">
        <w:rPr>
          <w:rFonts w:eastAsia="맑은 고딕"/>
        </w:rPr>
        <w:fldChar w:fldCharType="separate"/>
      </w:r>
      <w:r w:rsidRPr="00A60F91">
        <w:t>Supplementary Figure SN3</w:t>
      </w:r>
      <w:r w:rsidRPr="00A60F91">
        <w:rPr>
          <w:rFonts w:eastAsia="맑은 고딕"/>
        </w:rPr>
        <w:fldChar w:fldCharType="end"/>
      </w:r>
      <w:r w:rsidRPr="00A60F91">
        <w:rPr>
          <w:rFonts w:eastAsia="맑은 고딕"/>
        </w:rPr>
        <w:t>b</w:t>
      </w:r>
      <w:r w:rsidRPr="00A60F91">
        <w:t>). It served as a mirror patch. The pitch of the grating pattern was set fine enough that light impinging on it was diffracted away from the collection angle of the relay lenses, thereby unable to reach the camera view field. Therefore, the beam entering the mirror patch could only arrive at the camera, contributing to camera readout. The mirror patch was raster-scanned while recording the camera intensity (</w:t>
      </w:r>
      <w:r w:rsidRPr="00A60F91">
        <w:rPr>
          <w:rFonts w:eastAsia="맑은 고딕"/>
        </w:rPr>
        <w:fldChar w:fldCharType="begin"/>
      </w:r>
      <w:r w:rsidRPr="00A60F91">
        <w:rPr>
          <w:rFonts w:eastAsia="맑은 고딕"/>
        </w:rPr>
        <w:instrText xml:space="preserve"> REF _Ref81504733 \h  \* MERGEFORMAT </w:instrText>
      </w:r>
      <w:r w:rsidRPr="00A60F91">
        <w:rPr>
          <w:rFonts w:eastAsia="맑은 고딕"/>
        </w:rPr>
      </w:r>
      <w:r w:rsidRPr="00A60F91">
        <w:rPr>
          <w:rFonts w:eastAsia="맑은 고딕"/>
        </w:rPr>
        <w:fldChar w:fldCharType="separate"/>
      </w:r>
      <w:r w:rsidRPr="00A60F91">
        <w:t>Supplementary Figure SN3</w:t>
      </w:r>
      <w:r w:rsidRPr="00A60F91">
        <w:rPr>
          <w:rFonts w:eastAsia="맑은 고딕"/>
        </w:rPr>
        <w:fldChar w:fldCharType="end"/>
      </w:r>
      <w:r w:rsidRPr="00A60F91">
        <w:rPr>
          <w:rFonts w:eastAsia="맑은 고딕"/>
        </w:rPr>
        <w:t>c</w:t>
      </w:r>
      <w:r w:rsidRPr="00A60F91">
        <w:t xml:space="preserve">). The intensity was maximum when the mirror patch coincided with the focused beam indicated by a red circle in </w:t>
      </w:r>
      <w:r w:rsidRPr="00A60F91">
        <w:rPr>
          <w:rFonts w:eastAsia="맑은 고딕"/>
        </w:rPr>
        <w:fldChar w:fldCharType="begin"/>
      </w:r>
      <w:r w:rsidRPr="00A60F91">
        <w:rPr>
          <w:rFonts w:eastAsia="맑은 고딕"/>
        </w:rPr>
        <w:instrText xml:space="preserve"> REF _Ref81504733 \h  \* MERGEFORMAT </w:instrText>
      </w:r>
      <w:r w:rsidRPr="00A60F91">
        <w:rPr>
          <w:rFonts w:eastAsia="맑은 고딕"/>
        </w:rPr>
      </w:r>
      <w:r w:rsidRPr="00A60F91">
        <w:rPr>
          <w:rFonts w:eastAsia="맑은 고딕"/>
        </w:rPr>
        <w:fldChar w:fldCharType="separate"/>
      </w:r>
      <w:r w:rsidRPr="00A60F91">
        <w:t>Supplementary Figure SN3</w:t>
      </w:r>
      <w:r w:rsidRPr="00A60F91">
        <w:rPr>
          <w:rFonts w:eastAsia="맑은 고딕"/>
        </w:rPr>
        <w:fldChar w:fldCharType="end"/>
      </w:r>
      <w:r w:rsidRPr="00A60F91">
        <w:rPr>
          <w:rFonts w:eastAsia="맑은 고딕"/>
        </w:rPr>
        <w:t>b</w:t>
      </w:r>
      <w:r w:rsidRPr="00A60F91">
        <w:t>.</w:t>
      </w:r>
      <w:r w:rsidRPr="00A60F91">
        <w:rPr>
          <w:color w:val="FFAFCD"/>
        </w:rPr>
        <w:t xml:space="preserve"> </w:t>
      </w:r>
      <w:r w:rsidRPr="00A60F91">
        <w:t xml:space="preserve">That is, the center position of the aberration correction map was determined as </w:t>
      </w:r>
      <w:r w:rsidRPr="00A60F91">
        <w:rPr>
          <w:rFonts w:eastAsia="맑은 고딕"/>
        </w:rPr>
        <w:t xml:space="preserve">the position of the mirror patch at which </w:t>
      </w:r>
      <w:r w:rsidRPr="00A60F91">
        <w:t xml:space="preserve">the intensity </w:t>
      </w:r>
      <w:r w:rsidRPr="00A60F91">
        <w:rPr>
          <w:rFonts w:eastAsiaTheme="minorEastAsia"/>
        </w:rPr>
        <w:t>is</w:t>
      </w:r>
      <w:r w:rsidRPr="00A60F91">
        <w:t xml:space="preserve"> </w:t>
      </w:r>
      <w:r w:rsidRPr="00A60F91">
        <w:rPr>
          <w:rFonts w:eastAsiaTheme="minorEastAsia"/>
        </w:rPr>
        <w:t>maximum</w:t>
      </w:r>
      <w:r w:rsidRPr="00A60F91">
        <w:t xml:space="preserve">. In these measurements, the size of the mirror patch was set to ~100 </w:t>
      </w:r>
      <m:oMath>
        <m:r>
          <m:rPr>
            <m:sty m:val="p"/>
          </m:rPr>
          <w:rPr>
            <w:rFonts w:ascii="Cambria Math" w:hAnsi="Cambria Math"/>
          </w:rPr>
          <m:t>μ</m:t>
        </m:r>
      </m:oMath>
      <w:r w:rsidRPr="00A60F91">
        <w:t>m. Too small or large mirror patch results in either negligible intensity variation or poor positioning precision.</w:t>
      </w:r>
    </w:p>
    <w:p w14:paraId="1044C8B0" w14:textId="77777777" w:rsidR="00BB768F" w:rsidRPr="00A60F91" w:rsidRDefault="00BB768F" w:rsidP="004A76D5">
      <w:pPr>
        <w:ind w:firstLine="100"/>
        <w:rPr>
          <w:sz w:val="20"/>
          <w:szCs w:val="20"/>
        </w:rPr>
      </w:pPr>
      <w:r w:rsidRPr="00A60F91">
        <w:rPr>
          <w:kern w:val="2"/>
          <w:sz w:val="20"/>
          <w:szCs w:val="20"/>
        </w:rPr>
        <w:t xml:space="preserve">The second step was to determine the diameter of the aberration correction map displayed on the SLM plane. To this end, confluent fluorescent beads were loaded on the sample plane. Then, the emission beam formed a solid circle on the SLM plane indicated by a red circle in </w:t>
      </w:r>
      <w:r w:rsidRPr="00A60F91">
        <w:rPr>
          <w:rFonts w:eastAsia="맑은 고딕"/>
          <w:sz w:val="20"/>
          <w:szCs w:val="20"/>
        </w:rPr>
        <w:fldChar w:fldCharType="begin"/>
      </w:r>
      <w:r w:rsidRPr="00A60F91">
        <w:rPr>
          <w:rFonts w:eastAsia="맑은 고딕"/>
          <w:sz w:val="20"/>
          <w:szCs w:val="20"/>
        </w:rPr>
        <w:instrText xml:space="preserve"> REF _Ref81504733 \h  \* MERGEFORMAT </w:instrText>
      </w:r>
      <w:r w:rsidRPr="00A60F91">
        <w:rPr>
          <w:rFonts w:eastAsia="맑은 고딕"/>
          <w:sz w:val="20"/>
          <w:szCs w:val="20"/>
        </w:rPr>
      </w:r>
      <w:r w:rsidRPr="00A60F91">
        <w:rPr>
          <w:rFonts w:eastAsia="맑은 고딕"/>
          <w:sz w:val="20"/>
          <w:szCs w:val="20"/>
        </w:rPr>
        <w:fldChar w:fldCharType="separate"/>
      </w:r>
      <w:r w:rsidRPr="00A60F91">
        <w:rPr>
          <w:sz w:val="20"/>
          <w:szCs w:val="20"/>
        </w:rPr>
        <w:t>Supplementary Figure SN3</w:t>
      </w:r>
      <w:r w:rsidRPr="00A60F91">
        <w:rPr>
          <w:rFonts w:eastAsia="맑은 고딕"/>
          <w:sz w:val="20"/>
          <w:szCs w:val="20"/>
        </w:rPr>
        <w:fldChar w:fldCharType="end"/>
      </w:r>
      <w:r w:rsidRPr="00A60F91">
        <w:rPr>
          <w:kern w:val="2"/>
          <w:sz w:val="20"/>
          <w:szCs w:val="20"/>
        </w:rPr>
        <w:t>d. The diameter of the aberration correction map should be equal to that of this emission beam for precise correction. To measure its diameter, the scanning method explained above was used again, but a mirror slab was scanned instead of a mirror patch. In the beginning, a grating pattern was displayed on the SLM. Then, starting from the left side, the grating pattern was replaced by a mirror slab (</w:t>
      </w:r>
      <w:r w:rsidRPr="00A60F91">
        <w:rPr>
          <w:rFonts w:eastAsia="맑은 고딕"/>
          <w:sz w:val="20"/>
          <w:szCs w:val="20"/>
        </w:rPr>
        <w:fldChar w:fldCharType="begin"/>
      </w:r>
      <w:r w:rsidRPr="00A60F91">
        <w:rPr>
          <w:rFonts w:eastAsia="맑은 고딕"/>
          <w:sz w:val="20"/>
          <w:szCs w:val="20"/>
        </w:rPr>
        <w:instrText xml:space="preserve"> REF _Ref81504733 \h  \* MERGEFORMAT </w:instrText>
      </w:r>
      <w:r w:rsidRPr="00A60F91">
        <w:rPr>
          <w:rFonts w:eastAsia="맑은 고딕"/>
          <w:sz w:val="20"/>
          <w:szCs w:val="20"/>
        </w:rPr>
      </w:r>
      <w:r w:rsidRPr="00A60F91">
        <w:rPr>
          <w:rFonts w:eastAsia="맑은 고딕"/>
          <w:sz w:val="20"/>
          <w:szCs w:val="20"/>
        </w:rPr>
        <w:fldChar w:fldCharType="separate"/>
      </w:r>
      <w:r w:rsidRPr="00A60F91">
        <w:rPr>
          <w:sz w:val="20"/>
          <w:szCs w:val="20"/>
        </w:rPr>
        <w:t>Supplementary Figure SN3</w:t>
      </w:r>
      <w:r w:rsidRPr="00A60F91">
        <w:rPr>
          <w:rFonts w:eastAsia="맑은 고딕"/>
          <w:sz w:val="20"/>
          <w:szCs w:val="20"/>
        </w:rPr>
        <w:fldChar w:fldCharType="end"/>
      </w:r>
      <w:r w:rsidRPr="00A60F91">
        <w:rPr>
          <w:rFonts w:eastAsia="맑은 고딕"/>
          <w:sz w:val="20"/>
          <w:szCs w:val="20"/>
        </w:rPr>
        <w:t>d)</w:t>
      </w:r>
      <w:r w:rsidRPr="00A60F91">
        <w:rPr>
          <w:kern w:val="2"/>
          <w:sz w:val="20"/>
          <w:szCs w:val="20"/>
        </w:rPr>
        <w:t xml:space="preserve">. The mirror slab consisted of pixels </w:t>
      </w:r>
      <w:r w:rsidRPr="00A60F91">
        <w:rPr>
          <w:rFonts w:eastAsia="맑은 고딕"/>
          <w:kern w:val="2"/>
          <w:sz w:val="20"/>
          <w:szCs w:val="20"/>
        </w:rPr>
        <w:t>with the same phase values</w:t>
      </w:r>
      <w:r w:rsidRPr="00A60F91">
        <w:rPr>
          <w:kern w:val="2"/>
          <w:sz w:val="20"/>
          <w:szCs w:val="20"/>
        </w:rPr>
        <w:t>. While expanding the mirror slab from left to right, the intensity of the camera image was recorded (</w:t>
      </w:r>
      <w:r w:rsidRPr="00A60F91">
        <w:rPr>
          <w:rFonts w:eastAsia="맑은 고딕"/>
          <w:sz w:val="20"/>
          <w:szCs w:val="20"/>
        </w:rPr>
        <w:fldChar w:fldCharType="begin"/>
      </w:r>
      <w:r w:rsidRPr="00A60F91">
        <w:rPr>
          <w:rFonts w:eastAsia="맑은 고딕"/>
          <w:sz w:val="20"/>
          <w:szCs w:val="20"/>
        </w:rPr>
        <w:instrText xml:space="preserve"> REF _Ref81504733 \h  \* MERGEFORMAT </w:instrText>
      </w:r>
      <w:r w:rsidRPr="00A60F91">
        <w:rPr>
          <w:rFonts w:eastAsia="맑은 고딕"/>
          <w:sz w:val="20"/>
          <w:szCs w:val="20"/>
        </w:rPr>
      </w:r>
      <w:r w:rsidRPr="00A60F91">
        <w:rPr>
          <w:rFonts w:eastAsia="맑은 고딕"/>
          <w:sz w:val="20"/>
          <w:szCs w:val="20"/>
        </w:rPr>
        <w:fldChar w:fldCharType="separate"/>
      </w:r>
      <w:r w:rsidRPr="00A60F91">
        <w:rPr>
          <w:sz w:val="20"/>
          <w:szCs w:val="20"/>
        </w:rPr>
        <w:t>Supplementary Figure SN3</w:t>
      </w:r>
      <w:r w:rsidRPr="00A60F91">
        <w:rPr>
          <w:rFonts w:eastAsia="맑은 고딕"/>
          <w:sz w:val="20"/>
          <w:szCs w:val="20"/>
        </w:rPr>
        <w:fldChar w:fldCharType="end"/>
      </w:r>
      <w:r w:rsidRPr="00A60F91">
        <w:rPr>
          <w:kern w:val="2"/>
          <w:sz w:val="20"/>
          <w:szCs w:val="20"/>
        </w:rPr>
        <w:t xml:space="preserve">e). At some point, the emission beam started to overlap with the mirror slab. </w:t>
      </w:r>
      <w:r w:rsidRPr="00A60F91">
        <w:rPr>
          <w:rFonts w:eastAsiaTheme="minorEastAsia"/>
          <w:kern w:val="2"/>
          <w:sz w:val="20"/>
          <w:szCs w:val="20"/>
        </w:rPr>
        <w:t>Then,</w:t>
      </w:r>
      <w:r w:rsidRPr="00A60F91">
        <w:rPr>
          <w:kern w:val="2"/>
          <w:sz w:val="20"/>
          <w:szCs w:val="20"/>
        </w:rPr>
        <w:t xml:space="preserve"> </w:t>
      </w:r>
      <w:r w:rsidRPr="00A60F91">
        <w:rPr>
          <w:rFonts w:eastAsiaTheme="minorEastAsia"/>
          <w:kern w:val="2"/>
          <w:sz w:val="20"/>
          <w:szCs w:val="20"/>
        </w:rPr>
        <w:t>the</w:t>
      </w:r>
      <w:r w:rsidRPr="00A60F91">
        <w:rPr>
          <w:kern w:val="2"/>
          <w:sz w:val="20"/>
          <w:szCs w:val="20"/>
        </w:rPr>
        <w:t xml:space="preserve"> </w:t>
      </w:r>
      <w:r w:rsidRPr="00A60F91">
        <w:rPr>
          <w:rFonts w:eastAsiaTheme="minorEastAsia"/>
          <w:kern w:val="2"/>
          <w:sz w:val="20"/>
          <w:szCs w:val="20"/>
        </w:rPr>
        <w:t>intensity began to increase. The intensity was saturated when the mirror slab fully covered the emission beam</w:t>
      </w:r>
      <w:r w:rsidRPr="00A60F91">
        <w:rPr>
          <w:kern w:val="2"/>
          <w:sz w:val="20"/>
          <w:szCs w:val="20"/>
        </w:rPr>
        <w:t>. The emission beam diameter could be evaluated as the length of the region where the intensity was increased</w:t>
      </w:r>
      <w:r w:rsidRPr="00A60F91">
        <w:rPr>
          <w:sz w:val="20"/>
          <w:szCs w:val="20"/>
        </w:rPr>
        <w:t>.</w:t>
      </w:r>
    </w:p>
    <w:p w14:paraId="39D3CA8D" w14:textId="77777777" w:rsidR="00BB768F" w:rsidRPr="00A60F91" w:rsidRDefault="00BB768F" w:rsidP="004A76D5">
      <w:pPr>
        <w:ind w:firstLine="100"/>
        <w:rPr>
          <w:sz w:val="20"/>
          <w:szCs w:val="20"/>
        </w:rPr>
      </w:pPr>
      <w:r w:rsidRPr="00A60F91">
        <w:rPr>
          <w:sz w:val="20"/>
          <w:szCs w:val="20"/>
        </w:rPr>
        <w:t xml:space="preserve">Using the calibrated results explained above, the display region of the aberration correction map was determined (gray circle in </w:t>
      </w:r>
      <w:r w:rsidRPr="00A60F91">
        <w:rPr>
          <w:rFonts w:eastAsia="맑은 고딕"/>
          <w:sz w:val="20"/>
          <w:szCs w:val="20"/>
        </w:rPr>
        <w:fldChar w:fldCharType="begin"/>
      </w:r>
      <w:r w:rsidRPr="00A60F91">
        <w:rPr>
          <w:rFonts w:eastAsia="맑은 고딕"/>
          <w:sz w:val="20"/>
          <w:szCs w:val="20"/>
        </w:rPr>
        <w:instrText xml:space="preserve"> REF _Ref81504733 \h  \* MERGEFORMAT </w:instrText>
      </w:r>
      <w:r w:rsidRPr="00A60F91">
        <w:rPr>
          <w:rFonts w:eastAsia="맑은 고딕"/>
          <w:sz w:val="20"/>
          <w:szCs w:val="20"/>
        </w:rPr>
      </w:r>
      <w:r w:rsidRPr="00A60F91">
        <w:rPr>
          <w:rFonts w:eastAsia="맑은 고딕"/>
          <w:sz w:val="20"/>
          <w:szCs w:val="20"/>
        </w:rPr>
        <w:fldChar w:fldCharType="separate"/>
      </w:r>
      <w:r w:rsidRPr="00A60F91">
        <w:rPr>
          <w:sz w:val="20"/>
          <w:szCs w:val="20"/>
        </w:rPr>
        <w:t>Supplementary Figure SN3</w:t>
      </w:r>
      <w:r w:rsidRPr="00A60F91">
        <w:rPr>
          <w:rFonts w:eastAsia="맑은 고딕"/>
          <w:sz w:val="20"/>
          <w:szCs w:val="20"/>
        </w:rPr>
        <w:fldChar w:fldCharType="end"/>
      </w:r>
      <w:r w:rsidRPr="00A60F91">
        <w:rPr>
          <w:kern w:val="2"/>
          <w:sz w:val="20"/>
          <w:szCs w:val="20"/>
        </w:rPr>
        <w:t>f</w:t>
      </w:r>
      <w:r w:rsidRPr="00A60F91">
        <w:rPr>
          <w:sz w:val="20"/>
          <w:szCs w:val="20"/>
        </w:rPr>
        <w:t>).</w:t>
      </w:r>
    </w:p>
    <w:p w14:paraId="0D0E490F" w14:textId="77777777" w:rsidR="00BB768F" w:rsidRPr="005A0FAB" w:rsidRDefault="00BB768F" w:rsidP="00B238E3">
      <w:pPr>
        <w:ind w:firstLineChars="0" w:firstLine="0"/>
        <w:rPr>
          <w:rFonts w:eastAsiaTheme="minorEastAsia"/>
          <w:color w:val="FFAFCD"/>
          <w:sz w:val="20"/>
          <w:szCs w:val="20"/>
          <w:shd w:val="clear" w:color="auto" w:fill="CCFF99"/>
        </w:rPr>
      </w:pPr>
    </w:p>
    <w:p w14:paraId="78158303" w14:textId="77777777" w:rsidR="00BB768F" w:rsidRPr="005A0FAB" w:rsidRDefault="00BB768F" w:rsidP="00B238E3">
      <w:pPr>
        <w:ind w:firstLineChars="0" w:firstLine="0"/>
        <w:rPr>
          <w:rFonts w:eastAsiaTheme="minorEastAsia"/>
          <w:color w:val="FFAFCD"/>
          <w:sz w:val="20"/>
          <w:szCs w:val="20"/>
          <w:shd w:val="clear" w:color="auto" w:fill="CCFF99"/>
        </w:rPr>
      </w:pPr>
    </w:p>
    <w:p w14:paraId="6C4FFDA0" w14:textId="77777777" w:rsidR="00BB768F" w:rsidRPr="005A0FAB" w:rsidRDefault="00BB768F" w:rsidP="0044517D">
      <w:pPr>
        <w:ind w:firstLineChars="0" w:firstLine="0"/>
        <w:jc w:val="center"/>
        <w:rPr>
          <w:rFonts w:eastAsiaTheme="minorEastAsia"/>
          <w:color w:val="FFAFCD"/>
          <w:sz w:val="20"/>
          <w:szCs w:val="20"/>
          <w:shd w:val="clear" w:color="auto" w:fill="CCFF99"/>
        </w:rPr>
      </w:pPr>
      <w:r>
        <w:rPr>
          <w:noProof/>
        </w:rPr>
        <w:drawing>
          <wp:inline distT="0" distB="0" distL="0" distR="0" wp14:anchorId="0A714639" wp14:editId="369FA537">
            <wp:extent cx="4802400" cy="2455200"/>
            <wp:effectExtent l="0" t="0" r="0" b="0"/>
            <wp:docPr id="18" name="Picture 1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2400" cy="2455200"/>
                    </a:xfrm>
                    <a:prstGeom prst="rect">
                      <a:avLst/>
                    </a:prstGeom>
                    <a:noFill/>
                    <a:ln>
                      <a:noFill/>
                    </a:ln>
                  </pic:spPr>
                </pic:pic>
              </a:graphicData>
            </a:graphic>
          </wp:inline>
        </w:drawing>
      </w:r>
    </w:p>
    <w:p w14:paraId="53C1E6EC" w14:textId="77777777" w:rsidR="00BB768F" w:rsidRPr="005A0FAB" w:rsidRDefault="00BB768F" w:rsidP="00B238E3">
      <w:pPr>
        <w:pStyle w:val="Caption"/>
        <w:rPr>
          <w:rFonts w:eastAsiaTheme="minorEastAsia"/>
          <w:color w:val="FFAFCD"/>
          <w:shd w:val="clear" w:color="auto" w:fill="CCFF99"/>
        </w:rPr>
      </w:pPr>
    </w:p>
    <w:p w14:paraId="50C4D90E" w14:textId="77777777" w:rsidR="00BB768F" w:rsidRPr="005A0FAB" w:rsidRDefault="00BB768F" w:rsidP="00984B20">
      <w:pPr>
        <w:pStyle w:val="Caption"/>
        <w:rPr>
          <w:color w:val="FFAFCD"/>
          <w:shd w:val="clear" w:color="auto" w:fill="CCFF99"/>
        </w:rPr>
      </w:pPr>
      <w:bookmarkStart w:id="24" w:name="_Ref81504733"/>
      <w:bookmarkStart w:id="25" w:name="_Toc117775347"/>
      <w:r w:rsidRPr="00AB386C">
        <w:rPr>
          <w:rStyle w:val="Heading3Char"/>
        </w:rPr>
        <w:t>Supplementary Figure SN</w:t>
      </w:r>
      <w:r w:rsidRPr="00AB386C">
        <w:rPr>
          <w:rStyle w:val="Heading3Char"/>
        </w:rPr>
        <w:fldChar w:fldCharType="begin"/>
      </w:r>
      <w:r w:rsidRPr="00AB386C">
        <w:rPr>
          <w:rStyle w:val="Heading3Char"/>
        </w:rPr>
        <w:instrText xml:space="preserve"> SEQ Supplementary_Figure_SN \* ARABIC </w:instrText>
      </w:r>
      <w:r w:rsidRPr="00AB386C">
        <w:rPr>
          <w:rStyle w:val="Heading3Char"/>
        </w:rPr>
        <w:fldChar w:fldCharType="separate"/>
      </w:r>
      <w:r w:rsidRPr="00AB386C">
        <w:rPr>
          <w:rStyle w:val="Heading3Char"/>
          <w:noProof/>
        </w:rPr>
        <w:t>3</w:t>
      </w:r>
      <w:bookmarkEnd w:id="25"/>
      <w:r w:rsidRPr="00AB386C">
        <w:rPr>
          <w:rStyle w:val="Heading3Char"/>
        </w:rPr>
        <w:fldChar w:fldCharType="end"/>
      </w:r>
      <w:bookmarkEnd w:id="24"/>
      <w:r w:rsidRPr="00AB386C">
        <w:rPr>
          <w:rStyle w:val="Heading2Char"/>
        </w:rPr>
        <w:t>.</w:t>
      </w:r>
      <w:r w:rsidRPr="00AB386C">
        <w:rPr>
          <w:b/>
        </w:rPr>
        <w:t xml:space="preserve"> </w:t>
      </w:r>
      <w:r w:rsidRPr="00AB386C">
        <w:rPr>
          <w:rFonts w:eastAsia="맑은 고딕"/>
          <w:b/>
        </w:rPr>
        <w:t>Aberration correction map</w:t>
      </w:r>
      <w:r w:rsidRPr="00AB386C">
        <w:rPr>
          <w:b/>
        </w:rPr>
        <w:t xml:space="preserve"> positioning procedure. </w:t>
      </w:r>
      <w:r>
        <w:rPr>
          <w:b/>
        </w:rPr>
        <w:t>a</w:t>
      </w:r>
      <w:r w:rsidRPr="00AB386C">
        <w:rPr>
          <w:bCs w:val="0"/>
        </w:rPr>
        <w:t>,</w:t>
      </w:r>
      <w:r>
        <w:rPr>
          <w:b/>
        </w:rPr>
        <w:t xml:space="preserve"> b</w:t>
      </w:r>
      <w:r w:rsidRPr="00AB386C">
        <w:rPr>
          <w:b/>
        </w:rPr>
        <w:t xml:space="preserve"> </w:t>
      </w:r>
      <w:r w:rsidRPr="00AB386C">
        <w:t>Grating pattern with a small mirror patch displayed on the SLM</w:t>
      </w:r>
      <w:r>
        <w:t xml:space="preserve"> (</w:t>
      </w:r>
      <w:r w:rsidRPr="00AB386C">
        <w:rPr>
          <w:b/>
          <w:bCs w:val="0"/>
        </w:rPr>
        <w:t>a</w:t>
      </w:r>
      <w:r>
        <w:t>) and a magnified view of red box (</w:t>
      </w:r>
      <w:r w:rsidRPr="00AB386C">
        <w:rPr>
          <w:b/>
          <w:bCs w:val="0"/>
        </w:rPr>
        <w:t>b</w:t>
      </w:r>
      <w:r>
        <w:t>)</w:t>
      </w:r>
      <w:r w:rsidRPr="00C448EC">
        <w:t xml:space="preserve">. The white box </w:t>
      </w:r>
      <w:r>
        <w:t>is</w:t>
      </w:r>
      <w:r w:rsidRPr="00C448EC">
        <w:t xml:space="preserve"> </w:t>
      </w:r>
      <w:r>
        <w:t>a</w:t>
      </w:r>
      <w:r w:rsidRPr="00C448EC">
        <w:t xml:space="preserve"> small </w:t>
      </w:r>
      <w:r w:rsidRPr="004D281F">
        <w:t xml:space="preserve">mirror patch. The solid red circle </w:t>
      </w:r>
      <w:r>
        <w:t>depicts</w:t>
      </w:r>
      <w:r w:rsidRPr="004D281F">
        <w:t xml:space="preserve"> the focused beam on the SLM plane. </w:t>
      </w:r>
      <w:r w:rsidRPr="00C448EC">
        <w:t>C</w:t>
      </w:r>
      <w:r w:rsidRPr="00AB386C">
        <w:t>olor bar</w:t>
      </w:r>
      <w:r>
        <w:t>s</w:t>
      </w:r>
      <w:r w:rsidRPr="00AB386C">
        <w:t xml:space="preserve"> indicate SLM pixel values. Scale bar</w:t>
      </w:r>
      <w:r>
        <w:t>s</w:t>
      </w:r>
      <w:r w:rsidRPr="00AB386C">
        <w:t xml:space="preserve"> indicate 2.5 mm</w:t>
      </w:r>
      <w:r>
        <w:t xml:space="preserve"> (</w:t>
      </w:r>
      <w:r w:rsidRPr="002248BE">
        <w:rPr>
          <w:b/>
          <w:bCs w:val="0"/>
        </w:rPr>
        <w:t>a</w:t>
      </w:r>
      <w:r>
        <w:t xml:space="preserve">) and 250 </w:t>
      </w:r>
      <w:r w:rsidRPr="002248BE">
        <w:rPr>
          <w:rFonts w:ascii="Symbol" w:hAnsi="Symbol"/>
        </w:rPr>
        <w:t>m</w:t>
      </w:r>
      <w:r>
        <w:t>m (</w:t>
      </w:r>
      <w:r w:rsidRPr="002248BE">
        <w:rPr>
          <w:b/>
          <w:bCs w:val="0"/>
        </w:rPr>
        <w:t>b</w:t>
      </w:r>
      <w:r>
        <w:t>)</w:t>
      </w:r>
      <w:r w:rsidRPr="001958B7">
        <w:t>.</w:t>
      </w:r>
      <w:r w:rsidRPr="001958B7">
        <w:rPr>
          <w:b/>
        </w:rPr>
        <w:t xml:space="preserve"> c</w:t>
      </w:r>
      <w:r w:rsidRPr="001958B7">
        <w:t xml:space="preserve"> Intensity of recorded image during mirror patch scanning. </w:t>
      </w:r>
      <w:r w:rsidRPr="002A3B48">
        <w:rPr>
          <w:b/>
          <w:bCs w:val="0"/>
        </w:rPr>
        <w:t>d</w:t>
      </w:r>
      <w:r>
        <w:rPr>
          <w:b/>
        </w:rPr>
        <w:t xml:space="preserve"> </w:t>
      </w:r>
      <w:r w:rsidRPr="001958B7">
        <w:t>Grating pattern wit</w:t>
      </w:r>
      <w:r w:rsidRPr="008673D5">
        <w:t xml:space="preserve">h a mirror slab. The solid red circle is the emission beam on the SLM plane. </w:t>
      </w:r>
      <w:bookmarkStart w:id="26" w:name="_Hlk116408873"/>
      <w:r w:rsidRPr="008673D5">
        <w:t>Color bar indicat</w:t>
      </w:r>
      <w:r w:rsidRPr="00AB386C">
        <w:t>e</w:t>
      </w:r>
      <w:r>
        <w:t xml:space="preserve">s </w:t>
      </w:r>
      <w:r w:rsidRPr="00AB386C">
        <w:t>SLM pixel values.</w:t>
      </w:r>
      <w:bookmarkEnd w:id="26"/>
      <w:r w:rsidRPr="00AB386C">
        <w:t xml:space="preserve"> Scale bar indicates 2.5 m</w:t>
      </w:r>
      <w:r w:rsidRPr="00887232">
        <w:t xml:space="preserve">m. </w:t>
      </w:r>
      <w:r w:rsidRPr="00887232">
        <w:rPr>
          <w:b/>
        </w:rPr>
        <w:t>e</w:t>
      </w:r>
      <w:r w:rsidRPr="00887232">
        <w:t xml:space="preserve"> Intensity of recorded image during mirror slab scanning. </w:t>
      </w:r>
      <w:r w:rsidRPr="00887232">
        <w:rPr>
          <w:b/>
        </w:rPr>
        <w:t>f</w:t>
      </w:r>
      <w:r w:rsidRPr="005627C5">
        <w:rPr>
          <w:bCs w:val="0"/>
        </w:rPr>
        <w:t xml:space="preserve"> </w:t>
      </w:r>
      <w:r>
        <w:rPr>
          <w:bCs w:val="0"/>
        </w:rPr>
        <w:t>Display region of the aberration correction map. A gray circle shows where correction maps to be displayed.</w:t>
      </w:r>
      <w:r>
        <w:t xml:space="preserve"> </w:t>
      </w:r>
      <w:r w:rsidRPr="00826DE2">
        <w:t>Color bar indicates SLM pixel values. Scale bar indicates 2.5 mm.</w:t>
      </w:r>
    </w:p>
    <w:p w14:paraId="2AC7C873" w14:textId="77777777" w:rsidR="00BB768F" w:rsidRPr="005A0FAB" w:rsidRDefault="00BB768F" w:rsidP="00111DDA">
      <w:pPr>
        <w:ind w:firstLineChars="0" w:firstLine="0"/>
        <w:rPr>
          <w:rFonts w:eastAsiaTheme="minorEastAsia"/>
          <w:color w:val="FFAFCD"/>
          <w:sz w:val="20"/>
          <w:szCs w:val="20"/>
          <w:shd w:val="clear" w:color="auto" w:fill="CCFF99"/>
        </w:rPr>
      </w:pPr>
    </w:p>
    <w:p w14:paraId="4D61BFDD" w14:textId="77777777" w:rsidR="00BB768F" w:rsidRPr="00741CD3" w:rsidRDefault="00BB768F" w:rsidP="00111DDA">
      <w:pPr>
        <w:ind w:firstLine="100"/>
        <w:rPr>
          <w:rFonts w:eastAsiaTheme="minorEastAsia"/>
          <w:color w:val="FFAFCD"/>
          <w:sz w:val="20"/>
          <w:szCs w:val="20"/>
        </w:rPr>
      </w:pPr>
      <w:r w:rsidRPr="00741CD3">
        <w:rPr>
          <w:sz w:val="20"/>
          <w:szCs w:val="20"/>
        </w:rPr>
        <w:lastRenderedPageBreak/>
        <w:t>The orientation and tilt of the aberration correction map displayed on the SLM were determined by a simple test (</w:t>
      </w:r>
      <w:r w:rsidRPr="00741CD3">
        <w:rPr>
          <w:rFonts w:eastAsiaTheme="majorEastAsia"/>
          <w:sz w:val="20"/>
          <w:szCs w:val="20"/>
        </w:rPr>
        <w:fldChar w:fldCharType="begin"/>
      </w:r>
      <w:r w:rsidRPr="00741CD3">
        <w:rPr>
          <w:sz w:val="20"/>
          <w:szCs w:val="20"/>
        </w:rPr>
        <w:instrText xml:space="preserve"> REF _Ref81508040 \h </w:instrText>
      </w:r>
      <w:r w:rsidRPr="00741CD3">
        <w:rPr>
          <w:rFonts w:eastAsiaTheme="majorEastAsia"/>
          <w:sz w:val="20"/>
          <w:szCs w:val="20"/>
        </w:rPr>
        <w:instrText xml:space="preserve"> \* MERGEFORMAT </w:instrText>
      </w:r>
      <w:r w:rsidRPr="00741CD3">
        <w:rPr>
          <w:rFonts w:eastAsiaTheme="majorEastAsia"/>
          <w:sz w:val="20"/>
          <w:szCs w:val="20"/>
        </w:rPr>
      </w:r>
      <w:r w:rsidRPr="00741CD3">
        <w:rPr>
          <w:rFonts w:eastAsiaTheme="majorEastAsia"/>
          <w:sz w:val="20"/>
          <w:szCs w:val="20"/>
        </w:rPr>
        <w:fldChar w:fldCharType="separate"/>
      </w:r>
      <w:r w:rsidRPr="00741CD3">
        <w:rPr>
          <w:sz w:val="20"/>
          <w:szCs w:val="20"/>
        </w:rPr>
        <w:t>Supplementary Figure SN4</w:t>
      </w:r>
      <w:r w:rsidRPr="00741CD3">
        <w:rPr>
          <w:rFonts w:eastAsiaTheme="majorEastAsia"/>
          <w:sz w:val="20"/>
          <w:szCs w:val="20"/>
        </w:rPr>
        <w:fldChar w:fldCharType="end"/>
      </w:r>
      <w:r w:rsidRPr="00741CD3">
        <w:rPr>
          <w:rFonts w:eastAsiaTheme="majorEastAsia"/>
          <w:sz w:val="20"/>
          <w:szCs w:val="20"/>
        </w:rPr>
        <w:t>). T</w:t>
      </w:r>
      <w:r w:rsidRPr="00741CD3">
        <w:rPr>
          <w:sz w:val="20"/>
          <w:szCs w:val="20"/>
        </w:rPr>
        <w:t>he correction map can be rotated counterclockwise by 0</w:t>
      </w:r>
      <m:oMath>
        <m:r>
          <m:rPr>
            <m:sty m:val="p"/>
          </m:rPr>
          <w:rPr>
            <w:rFonts w:ascii="Cambria Math" w:hAnsi="Cambria Math"/>
            <w:sz w:val="20"/>
            <w:szCs w:val="20"/>
          </w:rPr>
          <m:t>°</m:t>
        </m:r>
      </m:oMath>
      <w:r w:rsidRPr="00741CD3">
        <w:rPr>
          <w:sz w:val="20"/>
          <w:szCs w:val="20"/>
        </w:rPr>
        <w:t>, 90</w:t>
      </w:r>
      <m:oMath>
        <m:r>
          <m:rPr>
            <m:sty m:val="p"/>
          </m:rPr>
          <w:rPr>
            <w:rFonts w:ascii="Cambria Math" w:hAnsi="Cambria Math"/>
            <w:sz w:val="20"/>
            <w:szCs w:val="20"/>
          </w:rPr>
          <m:t>°</m:t>
        </m:r>
      </m:oMath>
      <w:r w:rsidRPr="00741CD3">
        <w:rPr>
          <w:sz w:val="20"/>
          <w:szCs w:val="20"/>
        </w:rPr>
        <w:t>, 180</w:t>
      </w:r>
      <m:oMath>
        <m:r>
          <m:rPr>
            <m:sty m:val="p"/>
          </m:rPr>
          <w:rPr>
            <w:rFonts w:ascii="Cambria Math" w:hAnsi="Cambria Math"/>
            <w:sz w:val="20"/>
            <w:szCs w:val="20"/>
          </w:rPr>
          <m:t>°</m:t>
        </m:r>
      </m:oMath>
      <w:r w:rsidRPr="00741CD3">
        <w:rPr>
          <w:sz w:val="20"/>
          <w:szCs w:val="20"/>
        </w:rPr>
        <w:t>, and 270</w:t>
      </w:r>
      <m:oMath>
        <m:r>
          <m:rPr>
            <m:sty m:val="p"/>
          </m:rPr>
          <w:rPr>
            <w:rFonts w:ascii="Cambria Math" w:hAnsi="Cambria Math"/>
            <w:sz w:val="20"/>
            <w:szCs w:val="20"/>
          </w:rPr>
          <m:t>°</m:t>
        </m:r>
      </m:oMath>
      <w:r w:rsidRPr="00741CD3">
        <w:rPr>
          <w:sz w:val="20"/>
          <w:szCs w:val="20"/>
        </w:rPr>
        <w:t xml:space="preserve"> when displayed on the SLM. Also, it can be flipped horizontally. Hence, there are 8 cases in total. Note that vertical flip results in the duplicated cases because it is identical to 180</w:t>
      </w:r>
      <m:oMath>
        <m:r>
          <m:rPr>
            <m:sty m:val="p"/>
          </m:rPr>
          <w:rPr>
            <w:rFonts w:ascii="Cambria Math" w:hAnsi="Cambria Math"/>
            <w:sz w:val="20"/>
            <w:szCs w:val="20"/>
          </w:rPr>
          <m:t>°</m:t>
        </m:r>
      </m:oMath>
      <w:r w:rsidRPr="00741CD3">
        <w:rPr>
          <w:sz w:val="20"/>
          <w:szCs w:val="20"/>
        </w:rPr>
        <w:t xml:space="preserve"> counterclockwise rotation and horizontal flip. Then, the correct combination can be found </w:t>
      </w:r>
      <w:r w:rsidRPr="00741CD3">
        <w:rPr>
          <w:rFonts w:eastAsia="바탕"/>
          <w:sz w:val="20"/>
          <w:szCs w:val="20"/>
        </w:rPr>
        <w:t xml:space="preserve">by trying to correct the aberration of fluorescent beads with an aberrating layer while displaying eight kinds of </w:t>
      </w:r>
      <w:r w:rsidRPr="00741CD3">
        <w:rPr>
          <w:sz w:val="20"/>
          <w:szCs w:val="20"/>
        </w:rPr>
        <w:t xml:space="preserve">aberration correction maps. In our system, the aberration correction worked when the aberration correction map was </w:t>
      </w:r>
      <w:r w:rsidRPr="00741CD3">
        <w:rPr>
          <w:rFonts w:eastAsiaTheme="minorEastAsia"/>
          <w:sz w:val="20"/>
          <w:szCs w:val="20"/>
        </w:rPr>
        <w:t xml:space="preserve">counterclockwise rotated by </w:t>
      </w:r>
      <w:r w:rsidRPr="00741CD3">
        <w:rPr>
          <w:sz w:val="20"/>
          <w:szCs w:val="20"/>
        </w:rPr>
        <w:t>270</w:t>
      </w:r>
      <m:oMath>
        <m:r>
          <m:rPr>
            <m:sty m:val="p"/>
          </m:rPr>
          <w:rPr>
            <w:rFonts w:ascii="Cambria Math" w:hAnsi="Cambria Math"/>
            <w:sz w:val="20"/>
            <w:szCs w:val="20"/>
          </w:rPr>
          <m:t>°</m:t>
        </m:r>
      </m:oMath>
      <w:r w:rsidRPr="00741CD3">
        <w:rPr>
          <w:rFonts w:eastAsiaTheme="minorEastAsia"/>
          <w:sz w:val="20"/>
          <w:szCs w:val="20"/>
        </w:rPr>
        <w:t xml:space="preserve"> with no flip.</w:t>
      </w:r>
    </w:p>
    <w:p w14:paraId="3A0A6431" w14:textId="77777777" w:rsidR="00BB768F" w:rsidRPr="005A0FAB" w:rsidRDefault="00BB768F" w:rsidP="005A6306">
      <w:pPr>
        <w:ind w:firstLineChars="0" w:firstLine="0"/>
        <w:rPr>
          <w:rFonts w:eastAsiaTheme="minorEastAsia"/>
          <w:color w:val="FFAFCD"/>
          <w:sz w:val="20"/>
          <w:szCs w:val="20"/>
          <w:shd w:val="clear" w:color="auto" w:fill="CCFF99"/>
        </w:rPr>
      </w:pPr>
    </w:p>
    <w:p w14:paraId="3BB27CA6" w14:textId="77777777" w:rsidR="00BB768F" w:rsidRPr="005A0FAB" w:rsidRDefault="00BB768F" w:rsidP="00111DDA">
      <w:pPr>
        <w:ind w:firstLineChars="0" w:firstLine="0"/>
        <w:rPr>
          <w:rFonts w:eastAsiaTheme="minorEastAsia"/>
          <w:color w:val="FFAFCD"/>
          <w:sz w:val="20"/>
          <w:szCs w:val="20"/>
          <w:shd w:val="clear" w:color="auto" w:fill="CCFF99"/>
        </w:rPr>
      </w:pPr>
    </w:p>
    <w:p w14:paraId="4964C5C5" w14:textId="77777777" w:rsidR="00BB768F" w:rsidRPr="005A0FAB" w:rsidRDefault="00BB768F" w:rsidP="00590585">
      <w:pPr>
        <w:pStyle w:val="Caption"/>
        <w:jc w:val="center"/>
        <w:rPr>
          <w:color w:val="FFAFCD"/>
          <w:shd w:val="clear" w:color="auto" w:fill="CCFF99"/>
        </w:rPr>
      </w:pPr>
      <w:r w:rsidRPr="0058587A">
        <w:rPr>
          <w:noProof/>
        </w:rPr>
        <w:drawing>
          <wp:inline distT="0" distB="0" distL="0" distR="0" wp14:anchorId="259204C6" wp14:editId="6DCDF8F1">
            <wp:extent cx="5400000" cy="2260800"/>
            <wp:effectExtent l="0" t="0" r="0" b="0"/>
            <wp:docPr id="27" name="Picture 27" descr="A picture containing text, monitor, wall, moun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monitor, wall, mounte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0" cy="2260800"/>
                    </a:xfrm>
                    <a:prstGeom prst="rect">
                      <a:avLst/>
                    </a:prstGeom>
                    <a:noFill/>
                    <a:ln>
                      <a:noFill/>
                    </a:ln>
                  </pic:spPr>
                </pic:pic>
              </a:graphicData>
            </a:graphic>
          </wp:inline>
        </w:drawing>
      </w:r>
    </w:p>
    <w:p w14:paraId="3A03EBC3" w14:textId="77777777" w:rsidR="00BB768F" w:rsidRPr="005A0FAB" w:rsidRDefault="00BB768F" w:rsidP="00392641">
      <w:pPr>
        <w:pStyle w:val="Caption"/>
        <w:rPr>
          <w:shd w:val="clear" w:color="auto" w:fill="CCFF99"/>
        </w:rPr>
      </w:pPr>
    </w:p>
    <w:p w14:paraId="43785F79" w14:textId="77777777" w:rsidR="00BB768F" w:rsidRPr="00FA6150" w:rsidRDefault="00BB768F" w:rsidP="00392641">
      <w:pPr>
        <w:pStyle w:val="Caption"/>
        <w:rPr>
          <w:rFonts w:eastAsiaTheme="minorEastAsia"/>
        </w:rPr>
      </w:pPr>
      <w:bookmarkStart w:id="27" w:name="_Ref81508040"/>
      <w:bookmarkStart w:id="28" w:name="_Toc117775348"/>
      <w:r w:rsidRPr="0058587A">
        <w:rPr>
          <w:rStyle w:val="Heading3Char"/>
        </w:rPr>
        <w:t>Su</w:t>
      </w:r>
      <w:r w:rsidRPr="0065653C">
        <w:rPr>
          <w:rStyle w:val="Heading3Char"/>
        </w:rPr>
        <w:t>pplementary Figure SN</w:t>
      </w:r>
      <w:r w:rsidRPr="0065653C">
        <w:rPr>
          <w:rStyle w:val="Heading3Char"/>
        </w:rPr>
        <w:fldChar w:fldCharType="begin"/>
      </w:r>
      <w:r w:rsidRPr="0065653C">
        <w:rPr>
          <w:rStyle w:val="Heading3Char"/>
        </w:rPr>
        <w:instrText xml:space="preserve"> SEQ Supplementary_Figure_SN \* ARABIC </w:instrText>
      </w:r>
      <w:r w:rsidRPr="0065653C">
        <w:rPr>
          <w:rStyle w:val="Heading3Char"/>
        </w:rPr>
        <w:fldChar w:fldCharType="separate"/>
      </w:r>
      <w:r w:rsidRPr="0065653C">
        <w:rPr>
          <w:rStyle w:val="Heading3Char"/>
          <w:noProof/>
        </w:rPr>
        <w:t>4</w:t>
      </w:r>
      <w:bookmarkEnd w:id="28"/>
      <w:r w:rsidRPr="0065653C">
        <w:rPr>
          <w:rStyle w:val="Heading3Char"/>
        </w:rPr>
        <w:fldChar w:fldCharType="end"/>
      </w:r>
      <w:bookmarkEnd w:id="27"/>
      <w:r w:rsidRPr="0065653C">
        <w:rPr>
          <w:rStyle w:val="Heading2Char"/>
        </w:rPr>
        <w:t>.</w:t>
      </w:r>
      <w:r w:rsidRPr="0065653C">
        <w:rPr>
          <w:rFonts w:eastAsiaTheme="majorEastAsia"/>
          <w:b/>
          <w:bCs w:val="0"/>
        </w:rPr>
        <w:t xml:space="preserve"> Determination of orientation and tilt of displaying aberration correction map.</w:t>
      </w:r>
      <w:r w:rsidRPr="0065653C">
        <w:rPr>
          <w:rFonts w:eastAsiaTheme="majorEastAsia"/>
        </w:rPr>
        <w:t xml:space="preserve"> </w:t>
      </w:r>
      <w:r w:rsidRPr="0065653C">
        <w:rPr>
          <w:rFonts w:eastAsiaTheme="majorEastAsia"/>
          <w:b/>
          <w:bCs w:val="0"/>
        </w:rPr>
        <w:t>a-d</w:t>
      </w:r>
      <w:r w:rsidRPr="0065653C">
        <w:rPr>
          <w:rFonts w:eastAsiaTheme="majorEastAsia"/>
        </w:rPr>
        <w:t xml:space="preserve"> Diffraction-limited fluorescence images of 200-nm-diameter beads for eight different orientation and tilt angles of the aberration correction map displayed on the SLM. Each was corrected by displaying the aberration correction map rotated by </w:t>
      </w:r>
      <m:oMath>
        <m:r>
          <w:rPr>
            <w:rFonts w:ascii="Cambria Math" w:eastAsiaTheme="majorEastAsia" w:hAnsi="Cambria Math"/>
          </w:rPr>
          <m:t>θ</m:t>
        </m:r>
      </m:oMath>
      <w:r w:rsidRPr="0065653C">
        <w:rPr>
          <w:rFonts w:eastAsiaTheme="majorEastAsia"/>
        </w:rPr>
        <w:t xml:space="preserve"> counterclockwise on the SLM (</w:t>
      </w:r>
      <m:oMath>
        <m:r>
          <w:rPr>
            <w:rFonts w:ascii="Cambria Math" w:eastAsiaTheme="majorEastAsia" w:hAnsi="Cambria Math"/>
          </w:rPr>
          <m:t>θ</m:t>
        </m:r>
      </m:oMath>
      <w:r w:rsidRPr="0065653C">
        <w:rPr>
          <w:rFonts w:eastAsiaTheme="majorEastAsia"/>
        </w:rPr>
        <w:t xml:space="preserve"> = 0</w:t>
      </w:r>
      <m:oMath>
        <m:r>
          <m:rPr>
            <m:sty m:val="p"/>
          </m:rPr>
          <w:rPr>
            <w:rFonts w:ascii="Cambria Math" w:eastAsiaTheme="majorEastAsia" w:hAnsi="Cambria Math"/>
          </w:rPr>
          <m:t>°</m:t>
        </m:r>
      </m:oMath>
      <w:r w:rsidRPr="0065653C">
        <w:rPr>
          <w:rFonts w:eastAsiaTheme="majorEastAsia"/>
        </w:rPr>
        <w:t>, 90</w:t>
      </w:r>
      <m:oMath>
        <m:r>
          <m:rPr>
            <m:sty m:val="p"/>
          </m:rPr>
          <w:rPr>
            <w:rFonts w:ascii="Cambria Math" w:eastAsiaTheme="majorEastAsia" w:hAnsi="Cambria Math"/>
          </w:rPr>
          <m:t>°</m:t>
        </m:r>
      </m:oMath>
      <w:r w:rsidRPr="0065653C">
        <w:rPr>
          <w:rFonts w:eastAsiaTheme="majorEastAsia"/>
        </w:rPr>
        <w:t>, 180</w:t>
      </w:r>
      <m:oMath>
        <m:r>
          <m:rPr>
            <m:sty m:val="p"/>
          </m:rPr>
          <w:rPr>
            <w:rFonts w:ascii="Cambria Math" w:eastAsiaTheme="majorEastAsia" w:hAnsi="Cambria Math"/>
          </w:rPr>
          <m:t>°</m:t>
        </m:r>
      </m:oMath>
      <w:r w:rsidRPr="0065653C">
        <w:rPr>
          <w:rFonts w:eastAsiaTheme="majorEastAsia"/>
        </w:rPr>
        <w:t>, and 270</w:t>
      </w:r>
      <m:oMath>
        <m:r>
          <m:rPr>
            <m:sty m:val="p"/>
          </m:rPr>
          <w:rPr>
            <w:rFonts w:ascii="Cambria Math" w:eastAsiaTheme="majorEastAsia" w:hAnsi="Cambria Math"/>
          </w:rPr>
          <m:t>°</m:t>
        </m:r>
      </m:oMath>
      <w:r w:rsidRPr="0065653C">
        <w:rPr>
          <w:rFonts w:eastAsiaTheme="majorEastAsia"/>
        </w:rPr>
        <w:t xml:space="preserve">). For each degree, the aberration correction map was displayed without (top row) or with a left-to-right flip (bottom row). </w:t>
      </w:r>
      <w:r w:rsidRPr="0065653C">
        <w:rPr>
          <w:rFonts w:eastAsiaTheme="minorEastAsia"/>
        </w:rPr>
        <w:t>Scale bars</w:t>
      </w:r>
      <w:r>
        <w:rPr>
          <w:rFonts w:eastAsiaTheme="minorEastAsia"/>
        </w:rPr>
        <w:t xml:space="preserve"> indicate</w:t>
      </w:r>
      <w:r w:rsidRPr="0065653C">
        <w:rPr>
          <w:rFonts w:eastAsiaTheme="minorEastAsia"/>
        </w:rPr>
        <w:t xml:space="preserve"> 2 </w:t>
      </w:r>
      <w:proofErr w:type="spellStart"/>
      <w:r w:rsidRPr="0065653C">
        <w:rPr>
          <w:rFonts w:eastAsiaTheme="minorEastAsia"/>
        </w:rPr>
        <w:t>μm</w:t>
      </w:r>
      <w:proofErr w:type="spellEnd"/>
      <w:r w:rsidRPr="0065653C">
        <w:rPr>
          <w:rFonts w:eastAsiaTheme="minorEastAsia"/>
        </w:rPr>
        <w:t>.</w:t>
      </w:r>
    </w:p>
    <w:p w14:paraId="7BF3714E" w14:textId="77777777" w:rsidR="00BB768F" w:rsidRPr="00FA6150" w:rsidRDefault="00BB768F" w:rsidP="00111DDA">
      <w:pPr>
        <w:ind w:firstLineChars="0" w:firstLine="0"/>
        <w:rPr>
          <w:rFonts w:eastAsiaTheme="minorEastAsia"/>
          <w:color w:val="FFAFCD"/>
          <w:sz w:val="20"/>
          <w:szCs w:val="20"/>
        </w:rPr>
      </w:pPr>
    </w:p>
    <w:p w14:paraId="454EC10F" w14:textId="77777777" w:rsidR="00BB768F" w:rsidRPr="00FA6150" w:rsidRDefault="00BB768F" w:rsidP="00A072FE">
      <w:pPr>
        <w:pStyle w:val="Caption"/>
        <w:ind w:firstLineChars="50" w:firstLine="100"/>
      </w:pPr>
      <w:r w:rsidRPr="00FA6150">
        <w:t>The optics layout of SMLM is different from that of the CLASS microscope except for the sample, the objective lens, and the tube lens (</w:t>
      </w:r>
      <w:r w:rsidRPr="00FA6150">
        <w:fldChar w:fldCharType="begin"/>
      </w:r>
      <w:r w:rsidRPr="00FA6150">
        <w:instrText xml:space="preserve"> REF _Ref81495839 \h  \* MERGEFORMAT </w:instrText>
      </w:r>
      <w:r w:rsidRPr="00FA6150">
        <w:fldChar w:fldCharType="separate"/>
      </w:r>
      <w:r w:rsidRPr="00FA6150">
        <w:t>Supplementary Figure SN1</w:t>
      </w:r>
      <w:r w:rsidRPr="00FA6150">
        <w:fldChar w:fldCharType="end"/>
      </w:r>
      <w:r w:rsidRPr="00FA6150">
        <w:t>). Therefore, it was necessary to separately correct for SMLM system aberration before correcting the sample-induced aberration identified by the CLASS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 xml:space="preserve">). The system aberration </w:t>
      </w:r>
      <m:oMath>
        <m:r>
          <w:rPr>
            <w:rFonts w:ascii="Cambria Math" w:hAnsi="Cambria Math"/>
          </w:rPr>
          <m:t>A</m:t>
        </m:r>
      </m:oMath>
      <w:r w:rsidRPr="00FA6150">
        <w:t xml:space="preserve"> of SMLM can be written as a linear combination of Zernike modes (</w:t>
      </w:r>
      <m:oMath>
        <m:r>
          <w:rPr>
            <w:rFonts w:ascii="Cambria Math" w:hAnsi="Cambria Math"/>
          </w:rPr>
          <m:t>A</m:t>
        </m:r>
        <m:r>
          <m:rPr>
            <m:sty m:val="p"/>
          </m:rPr>
          <w:rPr>
            <w:rFonts w:ascii="Cambria Math" w:hAnsi="Cambria Math"/>
          </w:rPr>
          <m:t>=</m:t>
        </m:r>
        <m:nary>
          <m:naryPr>
            <m:chr m:val="∑"/>
            <m:supHide m:val="1"/>
            <m:ctrlPr>
              <w:rPr>
                <w:rFonts w:ascii="Cambria Math" w:hAnsi="Cambria Math"/>
              </w:rPr>
            </m:ctrlPr>
          </m:naryPr>
          <m:sub>
            <m:r>
              <w:rPr>
                <w:rFonts w:ascii="Cambria Math" w:hAnsi="Cambria Math"/>
              </w:rPr>
              <m:t>n</m:t>
            </m:r>
          </m:sub>
          <m:sup/>
          <m:e>
            <m:sSub>
              <m:sSubPr>
                <m:ctrlPr>
                  <w:rPr>
                    <w:rFonts w:ascii="Cambria Math" w:hAnsi="Cambria Math"/>
                  </w:rPr>
                </m:ctrlPr>
              </m:sSubPr>
              <m:e>
                <m:r>
                  <w:rPr>
                    <w:rFonts w:ascii="Cambria Math" w:hAnsi="Cambria Math"/>
                  </w:rPr>
                  <m:t>c</m:t>
                </m:r>
              </m:e>
              <m:sub>
                <m:r>
                  <w:rPr>
                    <w:rFonts w:ascii="Cambria Math" w:hAnsi="Cambria Math"/>
                  </w:rPr>
                  <m:t>n</m:t>
                </m:r>
              </m:sub>
            </m:sSub>
            <m:sSub>
              <m:sSubPr>
                <m:ctrlPr>
                  <w:rPr>
                    <w:rFonts w:ascii="Cambria Math" w:hAnsi="Cambria Math"/>
                  </w:rPr>
                </m:ctrlPr>
              </m:sSubPr>
              <m:e>
                <m:r>
                  <w:rPr>
                    <w:rFonts w:ascii="Cambria Math" w:hAnsi="Cambria Math"/>
                  </w:rPr>
                  <m:t>Z</m:t>
                </m:r>
              </m:e>
              <m:sub>
                <m:r>
                  <w:rPr>
                    <w:rFonts w:ascii="Cambria Math" w:hAnsi="Cambria Math"/>
                  </w:rPr>
                  <m:t>n</m:t>
                </m:r>
              </m:sub>
            </m:sSub>
          </m:e>
        </m:nary>
      </m:oMath>
      <w:r w:rsidRPr="00FA6150">
        <w:t xml:space="preserve">). Here, </w:t>
      </w:r>
      <m:oMath>
        <m:sSub>
          <m:sSubPr>
            <m:ctrlPr>
              <w:rPr>
                <w:rFonts w:ascii="Cambria Math" w:hAnsi="Cambria Math"/>
              </w:rPr>
            </m:ctrlPr>
          </m:sSubPr>
          <m:e>
            <m:r>
              <w:rPr>
                <w:rFonts w:ascii="Cambria Math" w:hAnsi="Cambria Math"/>
              </w:rPr>
              <m:t>c</m:t>
            </m:r>
          </m:e>
          <m:sub>
            <m:r>
              <w:rPr>
                <w:rFonts w:ascii="Cambria Math" w:hAnsi="Cambria Math"/>
              </w:rPr>
              <m:t>n</m:t>
            </m:r>
          </m:sub>
        </m:sSub>
      </m:oMath>
      <w:r w:rsidRPr="00FA6150">
        <w:t xml:space="preserve"> is the </w:t>
      </w:r>
      <w:r w:rsidRPr="00FA6150">
        <w:rPr>
          <w:rFonts w:eastAsia="맑은 고딕"/>
        </w:rPr>
        <w:t>coefficient</w:t>
      </w:r>
      <w:r w:rsidRPr="00FA6150">
        <w:t xml:space="preserve"> of the </w:t>
      </w:r>
      <m:oMath>
        <m:r>
          <w:rPr>
            <w:rFonts w:ascii="Cambria Math" w:hAnsi="Cambria Math"/>
          </w:rPr>
          <m:t>n</m:t>
        </m:r>
      </m:oMath>
      <w:r w:rsidRPr="00FA6150">
        <w:rPr>
          <w:vertAlign w:val="superscript"/>
        </w:rPr>
        <w:t>th</w:t>
      </w:r>
      <w:r w:rsidRPr="00FA6150">
        <w:t xml:space="preserve"> Zernike mode </w:t>
      </w:r>
      <m:oMath>
        <m:sSub>
          <m:sSubPr>
            <m:ctrlPr>
              <w:rPr>
                <w:rFonts w:ascii="Cambria Math" w:hAnsi="Cambria Math"/>
              </w:rPr>
            </m:ctrlPr>
          </m:sSubPr>
          <m:e>
            <m:r>
              <w:rPr>
                <w:rFonts w:ascii="Cambria Math" w:hAnsi="Cambria Math"/>
              </w:rPr>
              <m:t>Z</m:t>
            </m:r>
          </m:e>
          <m:sub>
            <m:r>
              <w:rPr>
                <w:rFonts w:ascii="Cambria Math" w:hAnsi="Cambria Math"/>
              </w:rPr>
              <m:t>n</m:t>
            </m:r>
          </m:sub>
        </m:sSub>
      </m:oMath>
      <w:r w:rsidRPr="00FA6150">
        <w:t xml:space="preserve">. If each Zernike mode is displayed on the SLM while changing its coefficient, the aberration experienced by the light through the SLM changes </w:t>
      </w:r>
      <w:r w:rsidRPr="00FA6150">
        <w:rPr>
          <w:rFonts w:eastAsiaTheme="minorEastAsia"/>
        </w:rPr>
        <w:t>according</w:t>
      </w:r>
      <w:r w:rsidRPr="00FA6150">
        <w:t xml:space="preserve"> </w:t>
      </w:r>
      <w:r w:rsidRPr="00FA6150">
        <w:rPr>
          <w:rFonts w:eastAsiaTheme="minorEastAsia"/>
        </w:rPr>
        <w:t>to</w:t>
      </w:r>
      <w:r w:rsidRPr="00FA6150">
        <w:t xml:space="preserve"> </w:t>
      </w:r>
      <w:r w:rsidRPr="00FA6150">
        <w:rPr>
          <w:rFonts w:eastAsiaTheme="minorEastAsia"/>
        </w:rPr>
        <w:t>the</w:t>
      </w:r>
      <w:r w:rsidRPr="00FA6150">
        <w:t xml:space="preserve"> </w:t>
      </w:r>
      <w:r w:rsidRPr="00FA6150">
        <w:rPr>
          <w:rFonts w:eastAsiaTheme="minorEastAsia"/>
        </w:rPr>
        <w:t>coefficient</w:t>
      </w:r>
      <w:r w:rsidRPr="00FA6150">
        <w:t xml:space="preserve">. Then, the PSF intensity is generally maximum when the aberration is minimum. Based on this </w:t>
      </w:r>
      <w:r w:rsidRPr="00FA6150">
        <w:rPr>
          <w:rFonts w:eastAsiaTheme="minorEastAsia"/>
        </w:rPr>
        <w:t>property</w:t>
      </w:r>
      <w:r w:rsidRPr="00FA6150">
        <w:t xml:space="preserve">, </w:t>
      </w:r>
      <w:r w:rsidRPr="00FA6150">
        <w:rPr>
          <w:rFonts w:eastAsiaTheme="minorEastAsia"/>
        </w:rPr>
        <w:t xml:space="preserve">the coefficient </w:t>
      </w:r>
      <m:oMath>
        <m:sSub>
          <m:sSubPr>
            <m:ctrlPr>
              <w:rPr>
                <w:rFonts w:ascii="Cambria Math" w:hAnsi="Cambria Math"/>
              </w:rPr>
            </m:ctrlPr>
          </m:sSubPr>
          <m:e>
            <m:r>
              <w:rPr>
                <w:rFonts w:ascii="Cambria Math" w:hAnsi="Cambria Math"/>
              </w:rPr>
              <m:t>c</m:t>
            </m:r>
          </m:e>
          <m:sub>
            <m:r>
              <w:rPr>
                <w:rFonts w:ascii="Cambria Math" w:hAnsi="Cambria Math"/>
              </w:rPr>
              <m:t>n</m:t>
            </m:r>
          </m:sub>
        </m:sSub>
      </m:oMath>
      <w:r w:rsidRPr="00FA6150">
        <w:rPr>
          <w:rFonts w:eastAsiaTheme="minorEastAsia"/>
        </w:rPr>
        <w:t xml:space="preserve"> of each mode </w:t>
      </w:r>
      <m:oMath>
        <m:sSub>
          <m:sSubPr>
            <m:ctrlPr>
              <w:rPr>
                <w:rFonts w:ascii="Cambria Math" w:hAnsi="Cambria Math"/>
              </w:rPr>
            </m:ctrlPr>
          </m:sSubPr>
          <m:e>
            <m:r>
              <w:rPr>
                <w:rFonts w:ascii="Cambria Math" w:hAnsi="Cambria Math"/>
              </w:rPr>
              <m:t>Z</m:t>
            </m:r>
          </m:e>
          <m:sub>
            <m:r>
              <w:rPr>
                <w:rFonts w:ascii="Cambria Math" w:hAnsi="Cambria Math"/>
              </w:rPr>
              <m:t>n</m:t>
            </m:r>
          </m:sub>
        </m:sSub>
      </m:oMath>
      <w:r w:rsidRPr="00FA6150">
        <w:rPr>
          <w:rFonts w:eastAsiaTheme="minorEastAsia"/>
        </w:rPr>
        <w:t xml:space="preserve"> consisting of the system aberration </w:t>
      </w:r>
      <m:oMath>
        <m:r>
          <w:rPr>
            <w:rFonts w:ascii="Cambria Math" w:hAnsi="Cambria Math"/>
          </w:rPr>
          <m:t>A</m:t>
        </m:r>
      </m:oMath>
      <w:r w:rsidRPr="00FA6150">
        <w:rPr>
          <w:rFonts w:eastAsiaTheme="minorEastAsia"/>
        </w:rPr>
        <w:t xml:space="preserve"> can be determined.</w:t>
      </w:r>
    </w:p>
    <w:p w14:paraId="795142DF" w14:textId="77777777" w:rsidR="00BB768F" w:rsidRPr="00FA6150" w:rsidRDefault="00BB768F" w:rsidP="00A072FE">
      <w:pPr>
        <w:pStyle w:val="Caption"/>
        <w:ind w:firstLineChars="50" w:firstLine="100"/>
        <w:rPr>
          <w:rFonts w:eastAsiaTheme="minorEastAsia"/>
        </w:rPr>
      </w:pPr>
      <w:r w:rsidRPr="00FA6150">
        <w:rPr>
          <w:rFonts w:eastAsiaTheme="minorEastAsia"/>
        </w:rPr>
        <w:t>To</w:t>
      </w:r>
      <w:r w:rsidRPr="00FA6150">
        <w:t xml:space="preserve"> </w:t>
      </w:r>
      <w:r w:rsidRPr="00FA6150">
        <w:rPr>
          <w:rFonts w:eastAsiaTheme="minorEastAsia"/>
        </w:rPr>
        <w:t>this</w:t>
      </w:r>
      <w:r w:rsidRPr="00FA6150">
        <w:t xml:space="preserve"> </w:t>
      </w:r>
      <w:r w:rsidRPr="00FA6150">
        <w:rPr>
          <w:rFonts w:eastAsiaTheme="minorEastAsia"/>
        </w:rPr>
        <w:t>end,</w:t>
      </w:r>
      <w:r w:rsidRPr="00FA6150">
        <w:t xml:space="preserve"> </w:t>
      </w:r>
      <w:r w:rsidRPr="00FA6150">
        <w:rPr>
          <w:rFonts w:eastAsiaTheme="minorEastAsia"/>
        </w:rPr>
        <w:t>w</w:t>
      </w:r>
      <w:r w:rsidRPr="00FA6150">
        <w:t xml:space="preserve">e tuned the </w:t>
      </w:r>
      <w:r w:rsidRPr="00FA6150">
        <w:rPr>
          <w:rFonts w:eastAsia="맑은 고딕"/>
        </w:rPr>
        <w:t>coefficient</w:t>
      </w:r>
      <w:r w:rsidRPr="00FA6150">
        <w:t xml:space="preserve"> </w:t>
      </w:r>
      <m:oMath>
        <m:sSub>
          <m:sSubPr>
            <m:ctrlPr>
              <w:rPr>
                <w:rFonts w:ascii="Cambria Math" w:hAnsi="Cambria Math"/>
              </w:rPr>
            </m:ctrlPr>
          </m:sSubPr>
          <m:e>
            <m:r>
              <w:rPr>
                <w:rFonts w:ascii="Cambria Math" w:hAnsi="Cambria Math"/>
              </w:rPr>
              <m:t>c</m:t>
            </m:r>
          </m:e>
          <m:sub>
            <m:r>
              <w:rPr>
                <w:rFonts w:ascii="Cambria Math" w:hAnsi="Cambria Math"/>
              </w:rPr>
              <m:t>n</m:t>
            </m:r>
          </m:sub>
        </m:sSub>
      </m:oMath>
      <w:r w:rsidRPr="00FA6150">
        <w:t xml:space="preserve"> of each mode </w:t>
      </w:r>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n</m:t>
            </m:r>
          </m:sub>
        </m:sSub>
      </m:oMath>
      <w:r w:rsidRPr="00FA6150">
        <w:rPr>
          <w:rFonts w:eastAsiaTheme="minorEastAsia"/>
        </w:rPr>
        <w:t xml:space="preserve"> </w:t>
      </w:r>
      <w:r w:rsidRPr="00FA6150">
        <w:t xml:space="preserve">in such a way as to maximize the intensity </w:t>
      </w:r>
      <w:r w:rsidRPr="00FA6150">
        <w:rPr>
          <w:rFonts w:eastAsiaTheme="minorEastAsia"/>
        </w:rPr>
        <w:t>of</w:t>
      </w:r>
      <w:r w:rsidRPr="00FA6150">
        <w:t xml:space="preserve"> </w:t>
      </w:r>
      <w:r w:rsidRPr="00FA6150">
        <w:rPr>
          <w:rFonts w:eastAsiaTheme="minorEastAsia"/>
        </w:rPr>
        <w:t>the</w:t>
      </w:r>
      <w:r w:rsidRPr="00FA6150">
        <w:t xml:space="preserve"> </w:t>
      </w:r>
      <w:r w:rsidRPr="00FA6150">
        <w:rPr>
          <w:rFonts w:eastAsiaTheme="minorEastAsia"/>
        </w:rPr>
        <w:t>PSF</w:t>
      </w:r>
      <w:r w:rsidRPr="00FA6150">
        <w:t xml:space="preserve">. </w:t>
      </w:r>
      <w:r w:rsidRPr="00FA6150">
        <w:rPr>
          <w:rFonts w:eastAsiaTheme="minorEastAsia"/>
        </w:rPr>
        <w:t>Note</w:t>
      </w:r>
      <w:r w:rsidRPr="00FA6150">
        <w:t xml:space="preserve"> </w:t>
      </w:r>
      <w:r w:rsidRPr="00FA6150">
        <w:rPr>
          <w:rFonts w:eastAsiaTheme="minorEastAsia"/>
        </w:rPr>
        <w:t>that</w:t>
      </w:r>
      <w:r w:rsidRPr="00FA6150">
        <w:t xml:space="preserve"> </w:t>
      </w:r>
      <w:r w:rsidRPr="00FA6150">
        <w:rPr>
          <w:rFonts w:eastAsiaTheme="minorEastAsia"/>
        </w:rPr>
        <w:t>t</w:t>
      </w:r>
      <w:r w:rsidRPr="00FA6150">
        <w:t xml:space="preserve">he first and second Zernike modes were excluded because they only spatially shift PSF rather than change </w:t>
      </w:r>
      <w:r w:rsidRPr="00FA6150">
        <w:rPr>
          <w:rFonts w:eastAsiaTheme="minorEastAsia"/>
        </w:rPr>
        <w:t>its</w:t>
      </w:r>
      <w:r w:rsidRPr="00FA6150">
        <w:t xml:space="preserve"> shape and intensity. </w:t>
      </w:r>
      <w:r w:rsidRPr="00FA6150">
        <w:rPr>
          <w:rFonts w:eastAsiaTheme="minorEastAsia"/>
        </w:rPr>
        <w:t>Also,</w:t>
      </w:r>
      <w:r w:rsidRPr="00FA6150">
        <w:t xml:space="preserve"> </w:t>
      </w:r>
      <w:r w:rsidRPr="00FA6150">
        <w:rPr>
          <w:rFonts w:eastAsiaTheme="minorEastAsia"/>
        </w:rPr>
        <w:t>the</w:t>
      </w:r>
      <w:r w:rsidRPr="00FA6150">
        <w:t xml:space="preserve"> </w:t>
      </w:r>
      <w:r w:rsidRPr="00FA6150">
        <w:rPr>
          <w:rFonts w:eastAsiaTheme="minorEastAsia"/>
        </w:rPr>
        <w:t>PSF</w:t>
      </w:r>
      <w:r w:rsidRPr="00FA6150">
        <w:t xml:space="preserve"> </w:t>
      </w:r>
      <w:r w:rsidRPr="00FA6150">
        <w:rPr>
          <w:rFonts w:eastAsiaTheme="minorEastAsia"/>
        </w:rPr>
        <w:t>was</w:t>
      </w:r>
      <w:r w:rsidRPr="00FA6150">
        <w:t xml:space="preserve"> </w:t>
      </w:r>
      <w:r w:rsidRPr="00FA6150">
        <w:rPr>
          <w:rFonts w:eastAsiaTheme="minorEastAsia"/>
        </w:rPr>
        <w:t>indirectly</w:t>
      </w:r>
      <w:r w:rsidRPr="00FA6150">
        <w:t xml:space="preserve"> </w:t>
      </w:r>
      <w:r w:rsidRPr="00FA6150">
        <w:rPr>
          <w:rFonts w:eastAsiaTheme="minorEastAsia"/>
        </w:rPr>
        <w:t>measured</w:t>
      </w:r>
      <w:r w:rsidRPr="00FA6150">
        <w:t xml:space="preserve"> </w:t>
      </w:r>
      <w:r w:rsidRPr="00FA6150">
        <w:rPr>
          <w:rFonts w:eastAsiaTheme="minorEastAsia"/>
        </w:rPr>
        <w:t>by</w:t>
      </w:r>
      <w:r w:rsidRPr="00FA6150">
        <w:t xml:space="preserve"> </w:t>
      </w:r>
      <w:r w:rsidRPr="00FA6150">
        <w:rPr>
          <w:rFonts w:eastAsiaTheme="minorEastAsia"/>
        </w:rPr>
        <w:t>imaging</w:t>
      </w:r>
      <w:r w:rsidRPr="00FA6150">
        <w:t xml:space="preserve"> </w:t>
      </w:r>
      <w:r w:rsidRPr="00FA6150">
        <w:rPr>
          <w:rFonts w:eastAsiaTheme="minorEastAsia"/>
        </w:rPr>
        <w:t>a</w:t>
      </w:r>
      <w:r w:rsidRPr="00FA6150">
        <w:t xml:space="preserve"> </w:t>
      </w:r>
      <w:r w:rsidRPr="00FA6150">
        <w:rPr>
          <w:rFonts w:eastAsiaTheme="minorEastAsia"/>
        </w:rPr>
        <w:t>200-nm diameter</w:t>
      </w:r>
      <w:r w:rsidRPr="00FA6150">
        <w:t xml:space="preserve"> </w:t>
      </w:r>
      <w:r w:rsidRPr="00FA6150">
        <w:rPr>
          <w:rFonts w:eastAsiaTheme="minorEastAsia"/>
        </w:rPr>
        <w:t>fluorescent</w:t>
      </w:r>
      <w:r w:rsidRPr="00FA6150">
        <w:t xml:space="preserve"> </w:t>
      </w:r>
      <w:r w:rsidRPr="00FA6150">
        <w:rPr>
          <w:rFonts w:eastAsiaTheme="minorEastAsia"/>
        </w:rPr>
        <w:t>bead.</w:t>
      </w:r>
      <w:r w:rsidRPr="00FA6150">
        <w:t xml:space="preserve"> Starting from the Zernike mode 3, the measured PSF intensity was fitted with a double Gaussian function to find </w:t>
      </w:r>
      <m:oMath>
        <m:sSub>
          <m:sSubPr>
            <m:ctrlPr>
              <w:rPr>
                <w:rFonts w:ascii="Cambria Math" w:hAnsi="Cambria Math"/>
              </w:rPr>
            </m:ctrlPr>
          </m:sSubPr>
          <m:e>
            <m:r>
              <w:rPr>
                <w:rFonts w:ascii="Cambria Math" w:hAnsi="Cambria Math"/>
              </w:rPr>
              <m:t>c</m:t>
            </m:r>
          </m:e>
          <m:sub>
            <m:r>
              <m:rPr>
                <m:sty m:val="p"/>
              </m:rPr>
              <w:rPr>
                <w:rFonts w:ascii="Cambria Math" w:hAnsi="Cambria Math"/>
              </w:rPr>
              <m:t>3</m:t>
            </m:r>
          </m:sub>
        </m:sSub>
      </m:oMath>
      <w:r w:rsidRPr="00FA6150">
        <w:t xml:space="preserve"> maximizing the PSF intensity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 xml:space="preserve">a). While displaying </w:t>
      </w:r>
      <m:oMath>
        <m:sSub>
          <m:sSubPr>
            <m:ctrlPr>
              <w:rPr>
                <w:rFonts w:ascii="Cambria Math" w:hAnsi="Cambria Math"/>
              </w:rPr>
            </m:ctrlPr>
          </m:sSubPr>
          <m:e>
            <m:r>
              <w:rPr>
                <w:rFonts w:ascii="Cambria Math" w:hAnsi="Cambria Math"/>
              </w:rPr>
              <m:t>c</m:t>
            </m:r>
          </m:e>
          <m:sub>
            <m:r>
              <m:rPr>
                <m:sty m:val="p"/>
              </m:rPr>
              <w:rPr>
                <w:rFonts w:ascii="Cambria Math" w:hAnsi="Cambria Math"/>
              </w:rPr>
              <m:t>3</m:t>
            </m:r>
          </m:sub>
        </m:sSub>
        <m:sSub>
          <m:sSubPr>
            <m:ctrlPr>
              <w:rPr>
                <w:rFonts w:ascii="Cambria Math" w:hAnsi="Cambria Math"/>
              </w:rPr>
            </m:ctrlPr>
          </m:sSubPr>
          <m:e>
            <m:r>
              <w:rPr>
                <w:rFonts w:ascii="Cambria Math" w:hAnsi="Cambria Math"/>
              </w:rPr>
              <m:t>Z</m:t>
            </m:r>
          </m:e>
          <m:sub>
            <m:r>
              <m:rPr>
                <m:sty m:val="p"/>
              </m:rPr>
              <w:rPr>
                <w:rFonts w:ascii="Cambria Math" w:hAnsi="Cambria Math"/>
              </w:rPr>
              <m:t>3</m:t>
            </m:r>
          </m:sub>
        </m:sSub>
      </m:oMath>
      <w:r w:rsidRPr="00FA6150">
        <w:t xml:space="preserve"> on the SLM, we added Zernike mode 4 and tuned its </w:t>
      </w:r>
      <w:r w:rsidRPr="00FA6150">
        <w:rPr>
          <w:rFonts w:eastAsia="맑은 고딕"/>
        </w:rPr>
        <w:t xml:space="preserve">coefficient </w:t>
      </w:r>
      <w:r w:rsidRPr="00FA6150">
        <w:t xml:space="preserve">to find </w:t>
      </w:r>
      <m:oMath>
        <m:sSub>
          <m:sSubPr>
            <m:ctrlPr>
              <w:rPr>
                <w:rFonts w:ascii="Cambria Math" w:hAnsi="Cambria Math"/>
              </w:rPr>
            </m:ctrlPr>
          </m:sSubPr>
          <m:e>
            <m:r>
              <w:rPr>
                <w:rFonts w:ascii="Cambria Math" w:hAnsi="Cambria Math"/>
              </w:rPr>
              <m:t>c</m:t>
            </m:r>
          </m:e>
          <m:sub>
            <m:r>
              <m:rPr>
                <m:sty m:val="p"/>
              </m:rPr>
              <w:rPr>
                <w:rFonts w:ascii="Cambria Math" w:hAnsi="Cambria Math"/>
              </w:rPr>
              <m:t>4</m:t>
            </m:r>
          </m:sub>
        </m:sSub>
      </m:oMath>
      <w:r w:rsidRPr="00FA6150">
        <w:t xml:space="preserve"> maximizing the PSF intensity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b). The same process was repeated up to Zernike mode 20 to find SMLM system aberration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c). Correcting system aberration increased PSF intensity and reduced PSF widths in both x- and y-direction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d-e). With AO, PSF FWHM (</w:t>
      </w:r>
      <w:r w:rsidRPr="00FA6150">
        <w:fldChar w:fldCharType="begin"/>
      </w:r>
      <w:r w:rsidRPr="00FA6150">
        <w:instrText xml:space="preserve"> REF _Ref81508852 \h  \* MERGEFORMAT </w:instrText>
      </w:r>
      <w:r w:rsidRPr="00FA6150">
        <w:fldChar w:fldCharType="separate"/>
      </w:r>
      <w:r w:rsidRPr="00FA6150">
        <w:t>Supplementary Figure SN5</w:t>
      </w:r>
      <w:r w:rsidRPr="00FA6150">
        <w:fldChar w:fldCharType="end"/>
      </w:r>
      <w:r w:rsidRPr="00FA6150">
        <w:t>e</w:t>
      </w:r>
      <w:r w:rsidRPr="00FA6150">
        <w:rPr>
          <w:rFonts w:eastAsiaTheme="minorEastAsia"/>
          <w:iCs/>
        </w:rPr>
        <w:t>)</w:t>
      </w:r>
      <w:r w:rsidRPr="00FA6150">
        <w:t xml:space="preserve"> was slightly larger than the ideal FWHM </w:t>
      </w:r>
      <m:oMath>
        <m:sSub>
          <m:sSubPr>
            <m:ctrlPr>
              <w:rPr>
                <w:rFonts w:ascii="Cambria Math" w:hAnsi="Cambria Math"/>
                <w:i/>
              </w:rPr>
            </m:ctrlPr>
          </m:sSubPr>
          <m:e>
            <m:r>
              <w:rPr>
                <w:rFonts w:ascii="Cambria Math" w:hAnsi="Cambria Math"/>
              </w:rPr>
              <m:t>w</m:t>
            </m:r>
          </m:e>
          <m:sub>
            <m:r>
              <m:rPr>
                <m:sty m:val="p"/>
              </m:rPr>
              <w:rPr>
                <w:rFonts w:ascii="Cambria Math" w:hAnsi="Cambria Math"/>
              </w:rPr>
              <m:t>no abrr.</m:t>
            </m:r>
          </m:sub>
        </m:sSub>
      </m:oMath>
      <w:r w:rsidRPr="00FA6150">
        <w:t>, which is calculated as</w:t>
      </w:r>
    </w:p>
    <w:p w14:paraId="3D7F70D4" w14:textId="77777777" w:rsidR="00BB768F" w:rsidRPr="00FA6150" w:rsidRDefault="00000000" w:rsidP="005B7370">
      <w:pPr>
        <w:ind w:firstLine="100"/>
        <w:rPr>
          <w:rFonts w:eastAsiaTheme="minorEastAsia"/>
          <w:sz w:val="20"/>
          <w:szCs w:val="20"/>
        </w:rPr>
      </w:pPr>
      <m:oMathPara>
        <m:oMath>
          <m:sSub>
            <m:sSubPr>
              <m:ctrlPr>
                <w:rPr>
                  <w:rFonts w:ascii="Cambria Math" w:hAnsi="Cambria Math"/>
                  <w:i/>
                  <w:sz w:val="20"/>
                  <w:szCs w:val="20"/>
                </w:rPr>
              </m:ctrlPr>
            </m:sSubPr>
            <m:e>
              <m:r>
                <w:rPr>
                  <w:rFonts w:ascii="Cambria Math" w:hAnsi="Cambria Math"/>
                  <w:sz w:val="20"/>
                  <w:szCs w:val="20"/>
                </w:rPr>
                <m:t>w</m:t>
              </m:r>
            </m:e>
            <m:sub>
              <m:r>
                <m:rPr>
                  <m:sty m:val="p"/>
                </m:rPr>
                <w:rPr>
                  <w:rFonts w:ascii="Cambria Math" w:hAnsi="Cambria Math"/>
                  <w:sz w:val="20"/>
                  <w:szCs w:val="20"/>
                </w:rPr>
                <m:t>no abrr.</m:t>
              </m:r>
            </m:sub>
          </m:sSub>
          <m:r>
            <w:rPr>
              <w:rFonts w:ascii="Cambria Math" w:hAnsi="Cambria Math"/>
              <w:sz w:val="20"/>
              <w:szCs w:val="20"/>
            </w:rPr>
            <m:t>≃0.61</m:t>
          </m:r>
          <m:f>
            <m:fPr>
              <m:ctrlPr>
                <w:rPr>
                  <w:rFonts w:ascii="Cambria Math" w:hAnsi="Cambria Math"/>
                  <w:i/>
                  <w:sz w:val="20"/>
                  <w:szCs w:val="20"/>
                </w:rPr>
              </m:ctrlPr>
            </m:fPr>
            <m:num>
              <m:r>
                <w:rPr>
                  <w:rFonts w:ascii="Cambria Math" w:hAnsi="Cambria Math"/>
                  <w:sz w:val="20"/>
                  <w:szCs w:val="20"/>
                </w:rPr>
                <m:t>λ</m:t>
              </m:r>
            </m:num>
            <m:den>
              <m:r>
                <m:rPr>
                  <m:sty m:val="p"/>
                </m:rPr>
                <w:rPr>
                  <w:rFonts w:ascii="Cambria Math" w:hAnsi="Cambria Math"/>
                  <w:sz w:val="20"/>
                  <w:szCs w:val="20"/>
                </w:rPr>
                <m:t>NA</m:t>
              </m:r>
            </m:den>
          </m:f>
          <m:r>
            <w:rPr>
              <w:rFonts w:ascii="Cambria Math" w:hAnsi="Cambria Math"/>
              <w:sz w:val="20"/>
              <w:szCs w:val="20"/>
            </w:rPr>
            <m:t>=0.61</m:t>
          </m:r>
          <m:f>
            <m:fPr>
              <m:ctrlPr>
                <w:rPr>
                  <w:rFonts w:ascii="Cambria Math" w:hAnsi="Cambria Math"/>
                  <w:i/>
                  <w:sz w:val="20"/>
                  <w:szCs w:val="20"/>
                </w:rPr>
              </m:ctrlPr>
            </m:fPr>
            <m:num>
              <m:r>
                <w:rPr>
                  <w:rFonts w:ascii="Cambria Math" w:hAnsi="Cambria Math"/>
                  <w:sz w:val="20"/>
                  <w:szCs w:val="20"/>
                </w:rPr>
                <m:t xml:space="preserve">670 </m:t>
              </m:r>
              <m:r>
                <m:rPr>
                  <m:sty m:val="p"/>
                </m:rPr>
                <w:rPr>
                  <w:rFonts w:ascii="Cambria Math" w:hAnsi="Cambria Math"/>
                  <w:sz w:val="20"/>
                  <w:szCs w:val="20"/>
                </w:rPr>
                <m:t>nm</m:t>
              </m:r>
            </m:num>
            <m:den>
              <m:r>
                <m:rPr>
                  <m:sty m:val="p"/>
                </m:rPr>
                <w:rPr>
                  <w:rFonts w:ascii="Cambria Math" w:hAnsi="Cambria Math"/>
                  <w:sz w:val="20"/>
                  <w:szCs w:val="20"/>
                </w:rPr>
                <m:t>1.2</m:t>
              </m:r>
            </m:den>
          </m:f>
          <m:r>
            <w:rPr>
              <w:rFonts w:ascii="Cambria Math" w:hAnsi="Cambria Math"/>
              <w:sz w:val="20"/>
              <w:szCs w:val="20"/>
            </w:rPr>
            <m:t xml:space="preserve">≃341 </m:t>
          </m:r>
          <m:r>
            <m:rPr>
              <m:sty m:val="p"/>
            </m:rPr>
            <w:rPr>
              <w:rFonts w:ascii="Cambria Math" w:hAnsi="Cambria Math"/>
              <w:sz w:val="20"/>
              <w:szCs w:val="20"/>
            </w:rPr>
            <m:t>nm.</m:t>
          </m:r>
        </m:oMath>
      </m:oMathPara>
    </w:p>
    <w:p w14:paraId="5D184CC1" w14:textId="77777777" w:rsidR="00BB768F" w:rsidRPr="00FA6150" w:rsidRDefault="00BB768F" w:rsidP="00983522">
      <w:pPr>
        <w:ind w:firstLineChars="0" w:firstLine="0"/>
        <w:rPr>
          <w:rFonts w:eastAsiaTheme="minorEastAsia"/>
          <w:sz w:val="20"/>
          <w:szCs w:val="20"/>
        </w:rPr>
      </w:pPr>
      <w:r w:rsidRPr="00FA6150">
        <w:rPr>
          <w:rFonts w:eastAsiaTheme="minorEastAsia"/>
          <w:sz w:val="20"/>
          <w:szCs w:val="20"/>
        </w:rPr>
        <w:t xml:space="preserve">This suggests that weak SMLM system aberration remained even with AO. However, </w:t>
      </w:r>
      <w:r>
        <w:rPr>
          <w:rFonts w:eastAsiaTheme="minorEastAsia"/>
          <w:sz w:val="20"/>
          <w:szCs w:val="20"/>
        </w:rPr>
        <w:t xml:space="preserve">it was no trouble at all considering that sub-diffraction </w:t>
      </w:r>
      <w:r w:rsidRPr="00FA6150">
        <w:rPr>
          <w:rFonts w:eastAsiaTheme="minorEastAsia"/>
          <w:sz w:val="20"/>
          <w:szCs w:val="20"/>
        </w:rPr>
        <w:t xml:space="preserve">structures </w:t>
      </w:r>
      <w:r>
        <w:rPr>
          <w:rFonts w:eastAsiaTheme="minorEastAsia"/>
          <w:sz w:val="20"/>
          <w:szCs w:val="20"/>
        </w:rPr>
        <w:t xml:space="preserve">were well resolved with AO </w:t>
      </w:r>
      <w:r w:rsidRPr="00FA6150">
        <w:rPr>
          <w:rFonts w:eastAsiaTheme="minorEastAsia"/>
          <w:sz w:val="20"/>
          <w:szCs w:val="20"/>
        </w:rPr>
        <w:t>in our study.</w:t>
      </w:r>
    </w:p>
    <w:p w14:paraId="08457CDB" w14:textId="77777777" w:rsidR="00BB768F" w:rsidRPr="00FA6150" w:rsidRDefault="00BB768F" w:rsidP="00983522">
      <w:pPr>
        <w:ind w:firstLineChars="0" w:firstLine="0"/>
        <w:rPr>
          <w:rFonts w:eastAsiaTheme="minorEastAsia"/>
          <w:sz w:val="20"/>
          <w:szCs w:val="20"/>
        </w:rPr>
      </w:pPr>
    </w:p>
    <w:p w14:paraId="6CD390E2" w14:textId="77777777" w:rsidR="00BB768F" w:rsidRPr="00FA6150" w:rsidRDefault="00BB768F" w:rsidP="0044517D">
      <w:pPr>
        <w:ind w:firstLineChars="0" w:firstLine="0"/>
        <w:rPr>
          <w:rFonts w:eastAsiaTheme="minorEastAsia"/>
          <w:b/>
          <w:color w:val="FFAFCD"/>
          <w:sz w:val="20"/>
          <w:szCs w:val="20"/>
        </w:rPr>
      </w:pPr>
    </w:p>
    <w:p w14:paraId="0B6A1834" w14:textId="77777777" w:rsidR="00BB768F" w:rsidRPr="00FA6150" w:rsidRDefault="00BB768F" w:rsidP="00111DDA">
      <w:pPr>
        <w:ind w:firstLine="100"/>
        <w:jc w:val="center"/>
        <w:rPr>
          <w:rFonts w:eastAsiaTheme="minorEastAsia"/>
          <w:b/>
          <w:color w:val="FFAFCD"/>
          <w:sz w:val="20"/>
          <w:szCs w:val="20"/>
        </w:rPr>
      </w:pPr>
      <w:r w:rsidRPr="00FA6150">
        <w:rPr>
          <w:noProof/>
          <w:sz w:val="20"/>
          <w:szCs w:val="20"/>
        </w:rPr>
        <w:lastRenderedPageBreak/>
        <w:drawing>
          <wp:inline distT="0" distB="0" distL="0" distR="0" wp14:anchorId="11D42DAA" wp14:editId="13E88CD5">
            <wp:extent cx="5490000" cy="335160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90000" cy="3351600"/>
                    </a:xfrm>
                    <a:prstGeom prst="rect">
                      <a:avLst/>
                    </a:prstGeom>
                    <a:noFill/>
                    <a:ln>
                      <a:noFill/>
                    </a:ln>
                  </pic:spPr>
                </pic:pic>
              </a:graphicData>
            </a:graphic>
          </wp:inline>
        </w:drawing>
      </w:r>
    </w:p>
    <w:p w14:paraId="002F3E2A" w14:textId="77777777" w:rsidR="00BB768F" w:rsidRPr="00FA6150" w:rsidRDefault="00BB768F" w:rsidP="00392641">
      <w:pPr>
        <w:pStyle w:val="Caption"/>
        <w:rPr>
          <w:b/>
          <w:bCs w:val="0"/>
        </w:rPr>
      </w:pPr>
    </w:p>
    <w:p w14:paraId="2F70785F" w14:textId="77777777" w:rsidR="00BB768F" w:rsidRPr="00FA6150" w:rsidRDefault="00BB768F" w:rsidP="0044517D">
      <w:pPr>
        <w:ind w:firstLineChars="0" w:firstLine="0"/>
        <w:rPr>
          <w:rFonts w:eastAsiaTheme="minorEastAsia"/>
          <w:color w:val="FFAFCD"/>
          <w:sz w:val="20"/>
          <w:szCs w:val="20"/>
        </w:rPr>
      </w:pPr>
      <w:bookmarkStart w:id="29" w:name="_Ref81508852"/>
      <w:bookmarkStart w:id="30" w:name="_Toc117775349"/>
      <w:r w:rsidRPr="00FA6150">
        <w:rPr>
          <w:rStyle w:val="Heading3Char"/>
          <w:sz w:val="20"/>
          <w:szCs w:val="20"/>
        </w:rPr>
        <w:t>Supplementary Figure SN</w:t>
      </w:r>
      <w:r w:rsidRPr="00FA6150">
        <w:rPr>
          <w:rStyle w:val="Heading3Char"/>
          <w:sz w:val="20"/>
          <w:szCs w:val="20"/>
        </w:rPr>
        <w:fldChar w:fldCharType="begin"/>
      </w:r>
      <w:r w:rsidRPr="00FA6150">
        <w:rPr>
          <w:rStyle w:val="Heading3Char"/>
          <w:sz w:val="20"/>
          <w:szCs w:val="20"/>
        </w:rPr>
        <w:instrText xml:space="preserve"> SEQ Supplementary_Figure_SN \* ARABIC </w:instrText>
      </w:r>
      <w:r w:rsidRPr="00FA6150">
        <w:rPr>
          <w:rStyle w:val="Heading3Char"/>
          <w:sz w:val="20"/>
          <w:szCs w:val="20"/>
        </w:rPr>
        <w:fldChar w:fldCharType="separate"/>
      </w:r>
      <w:r w:rsidRPr="00FA6150">
        <w:rPr>
          <w:rStyle w:val="Heading3Char"/>
          <w:noProof/>
          <w:sz w:val="20"/>
          <w:szCs w:val="20"/>
        </w:rPr>
        <w:t>5</w:t>
      </w:r>
      <w:bookmarkEnd w:id="30"/>
      <w:r w:rsidRPr="00FA6150">
        <w:rPr>
          <w:rStyle w:val="Heading3Char"/>
          <w:sz w:val="20"/>
          <w:szCs w:val="20"/>
        </w:rPr>
        <w:fldChar w:fldCharType="end"/>
      </w:r>
      <w:bookmarkEnd w:id="29"/>
      <w:r w:rsidRPr="00FA6150">
        <w:rPr>
          <w:rStyle w:val="Heading2Char"/>
          <w:sz w:val="20"/>
          <w:szCs w:val="20"/>
        </w:rPr>
        <w:t>.</w:t>
      </w:r>
      <w:r w:rsidRPr="00FA6150">
        <w:rPr>
          <w:b/>
          <w:sz w:val="20"/>
          <w:szCs w:val="20"/>
        </w:rPr>
        <w:t xml:space="preserve"> SMLM system aberration correction. a</w:t>
      </w:r>
      <w:r w:rsidRPr="00FA6150">
        <w:rPr>
          <w:bCs/>
          <w:sz w:val="20"/>
          <w:szCs w:val="20"/>
        </w:rPr>
        <w:t>,</w:t>
      </w:r>
      <w:r>
        <w:rPr>
          <w:b/>
          <w:sz w:val="20"/>
          <w:szCs w:val="20"/>
        </w:rPr>
        <w:t xml:space="preserve"> </w:t>
      </w:r>
      <w:r w:rsidRPr="00FA6150">
        <w:rPr>
          <w:rFonts w:eastAsia="맑은 고딕"/>
          <w:b/>
          <w:sz w:val="20"/>
          <w:szCs w:val="20"/>
        </w:rPr>
        <w:t>b</w:t>
      </w:r>
      <w:r w:rsidRPr="00FA6150">
        <w:rPr>
          <w:b/>
          <w:sz w:val="20"/>
          <w:szCs w:val="20"/>
        </w:rPr>
        <w:t xml:space="preserve"> </w:t>
      </w:r>
      <w:r w:rsidRPr="00FA6150">
        <w:rPr>
          <w:sz w:val="20"/>
          <w:szCs w:val="20"/>
        </w:rPr>
        <w:t xml:space="preserve">Intensity vs. mode </w:t>
      </w:r>
      <w:r w:rsidRPr="00FA6150">
        <w:rPr>
          <w:rFonts w:eastAsia="맑은 고딕"/>
          <w:sz w:val="20"/>
          <w:szCs w:val="20"/>
        </w:rPr>
        <w:t>coefficient</w:t>
      </w:r>
      <w:r w:rsidRPr="00FA6150">
        <w:rPr>
          <w:sz w:val="20"/>
          <w:szCs w:val="20"/>
        </w:rPr>
        <w:t xml:space="preserve"> plots for Zernike modes 3 (</w:t>
      </w:r>
      <w:r w:rsidRPr="00FA6150">
        <w:rPr>
          <w:b/>
          <w:sz w:val="20"/>
          <w:szCs w:val="20"/>
        </w:rPr>
        <w:t>a</w:t>
      </w:r>
      <w:r w:rsidRPr="00FA6150">
        <w:rPr>
          <w:sz w:val="20"/>
          <w:szCs w:val="20"/>
        </w:rPr>
        <w:t>) and 4 (</w:t>
      </w:r>
      <w:r w:rsidRPr="00FA6150">
        <w:rPr>
          <w:b/>
          <w:sz w:val="20"/>
          <w:szCs w:val="20"/>
        </w:rPr>
        <w:t>b</w:t>
      </w:r>
      <w:r w:rsidRPr="00FA6150">
        <w:rPr>
          <w:sz w:val="20"/>
          <w:szCs w:val="20"/>
        </w:rPr>
        <w:t xml:space="preserve">), respectively. </w:t>
      </w:r>
      <w:r w:rsidRPr="00FA6150">
        <w:rPr>
          <w:b/>
          <w:sz w:val="20"/>
          <w:szCs w:val="20"/>
        </w:rPr>
        <w:t>c</w:t>
      </w:r>
      <w:r w:rsidRPr="00FA6150">
        <w:rPr>
          <w:sz w:val="20"/>
          <w:szCs w:val="20"/>
        </w:rPr>
        <w:t xml:space="preserve"> Identified SMLM system aberration. </w:t>
      </w:r>
      <w:r w:rsidRPr="00FA6150">
        <w:rPr>
          <w:b/>
          <w:sz w:val="20"/>
          <w:szCs w:val="20"/>
        </w:rPr>
        <w:t>d</w:t>
      </w:r>
      <w:r w:rsidRPr="00FA6150">
        <w:rPr>
          <w:sz w:val="20"/>
          <w:szCs w:val="20"/>
        </w:rPr>
        <w:t xml:space="preserve"> Diffraction-limited fluorescence images of a 200-nm-diameter </w:t>
      </w:r>
      <w:r w:rsidRPr="00FA6150">
        <w:rPr>
          <w:rFonts w:eastAsiaTheme="minorEastAsia"/>
          <w:sz w:val="20"/>
          <w:szCs w:val="20"/>
        </w:rPr>
        <w:t>fluorescent</w:t>
      </w:r>
      <w:r w:rsidRPr="00FA6150">
        <w:rPr>
          <w:sz w:val="20"/>
          <w:szCs w:val="20"/>
        </w:rPr>
        <w:t xml:space="preserve"> bead without and with AO, respectively.</w:t>
      </w:r>
      <w:r>
        <w:rPr>
          <w:sz w:val="20"/>
          <w:szCs w:val="20"/>
        </w:rPr>
        <w:t xml:space="preserve"> Images are normalized with AO-on image. Color bars indicate normalized image intensity.</w:t>
      </w:r>
      <w:r w:rsidRPr="00FA6150">
        <w:rPr>
          <w:sz w:val="20"/>
          <w:szCs w:val="20"/>
        </w:rPr>
        <w:t xml:space="preserve"> </w:t>
      </w:r>
      <w:r>
        <w:rPr>
          <w:sz w:val="20"/>
          <w:szCs w:val="20"/>
        </w:rPr>
        <w:t xml:space="preserve">Scale bars indicate 500 nm. </w:t>
      </w:r>
      <w:r w:rsidRPr="00FA6150">
        <w:rPr>
          <w:b/>
          <w:sz w:val="20"/>
          <w:szCs w:val="20"/>
        </w:rPr>
        <w:t>e</w:t>
      </w:r>
      <w:r w:rsidRPr="00FA6150">
        <w:rPr>
          <w:sz w:val="20"/>
          <w:szCs w:val="20"/>
        </w:rPr>
        <w:t xml:space="preserve"> Line profiles of AO-off and -on images in </w:t>
      </w:r>
      <w:r w:rsidRPr="00FA6150">
        <w:rPr>
          <w:b/>
          <w:sz w:val="20"/>
          <w:szCs w:val="20"/>
        </w:rPr>
        <w:t>d</w:t>
      </w:r>
      <w:r w:rsidRPr="00FA6150">
        <w:rPr>
          <w:sz w:val="20"/>
          <w:szCs w:val="20"/>
        </w:rPr>
        <w:t>.</w:t>
      </w:r>
    </w:p>
    <w:p w14:paraId="08C6A750" w14:textId="77777777" w:rsidR="00BB768F" w:rsidRDefault="00BB768F" w:rsidP="00D77967">
      <w:pPr>
        <w:ind w:firstLineChars="0" w:firstLine="0"/>
        <w:rPr>
          <w:rFonts w:eastAsiaTheme="minorEastAsia"/>
          <w:sz w:val="20"/>
          <w:szCs w:val="20"/>
        </w:rPr>
      </w:pPr>
    </w:p>
    <w:p w14:paraId="480D5EE9" w14:textId="77777777" w:rsidR="00BB768F" w:rsidRPr="008253EF" w:rsidRDefault="00BB768F" w:rsidP="008253EF">
      <w:pPr>
        <w:ind w:firstLineChars="0" w:firstLine="0"/>
        <w:rPr>
          <w:rFonts w:eastAsiaTheme="minorEastAsia"/>
          <w:b/>
          <w:bCs/>
          <w:sz w:val="20"/>
          <w:szCs w:val="20"/>
        </w:rPr>
      </w:pPr>
      <w:r w:rsidRPr="008253EF">
        <w:rPr>
          <w:b/>
          <w:bCs/>
          <w:sz w:val="20"/>
          <w:szCs w:val="20"/>
        </w:rPr>
        <w:t>Experimental procedure</w:t>
      </w:r>
    </w:p>
    <w:p w14:paraId="43FEE8FC" w14:textId="77777777" w:rsidR="00BB768F" w:rsidRPr="00FA6150" w:rsidRDefault="00BB768F" w:rsidP="00914BEB">
      <w:pPr>
        <w:pStyle w:val="NoSpacing"/>
        <w:ind w:firstLineChars="50" w:firstLine="100"/>
        <w:jc w:val="both"/>
        <w:rPr>
          <w:bCs/>
          <w:color w:val="FFAFCD"/>
          <w:kern w:val="2"/>
          <w:sz w:val="20"/>
          <w:szCs w:val="20"/>
        </w:rPr>
      </w:pPr>
      <w:r w:rsidRPr="00FA6150">
        <w:rPr>
          <w:bCs/>
          <w:kern w:val="2"/>
          <w:sz w:val="20"/>
          <w:szCs w:val="20"/>
        </w:rPr>
        <w:t xml:space="preserve">The imaging process of </w:t>
      </w:r>
      <w:r>
        <w:rPr>
          <w:bCs/>
          <w:kern w:val="2"/>
          <w:sz w:val="20"/>
          <w:szCs w:val="20"/>
        </w:rPr>
        <w:t>our AO</w:t>
      </w:r>
      <w:r w:rsidRPr="00FA6150">
        <w:rPr>
          <w:bCs/>
          <w:kern w:val="2"/>
          <w:sz w:val="20"/>
          <w:szCs w:val="20"/>
        </w:rPr>
        <w:t xml:space="preserve">-SMLM is described in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kern w:val="2"/>
          <w:sz w:val="20"/>
          <w:szCs w:val="20"/>
        </w:rPr>
        <w:t>. For CLASS imaging, two sets of interference images were recorded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kern w:val="2"/>
          <w:sz w:val="20"/>
          <w:szCs w:val="20"/>
        </w:rPr>
        <w:t>a</w:t>
      </w:r>
      <w:r w:rsidRPr="00FA6150">
        <w:rPr>
          <w:bCs/>
          <w:sz w:val="20"/>
          <w:szCs w:val="20"/>
        </w:rPr>
        <w:t>)</w:t>
      </w:r>
      <w:r w:rsidRPr="00FA6150">
        <w:rPr>
          <w:bCs/>
          <w:kern w:val="2"/>
          <w:sz w:val="20"/>
          <w:szCs w:val="20"/>
        </w:rPr>
        <w:t xml:space="preserve">. They were composed of angle-scanned interference image sets of a mirror and the sample at the sample plane, respectively. Then, a reflection matrix </w:t>
      </w:r>
      <m:oMath>
        <m:r>
          <w:rPr>
            <w:rFonts w:ascii="Cambria Math" w:hAnsi="Cambria Math"/>
            <w:kern w:val="2"/>
            <w:sz w:val="20"/>
            <w:szCs w:val="20"/>
          </w:rPr>
          <m:t>R</m:t>
        </m:r>
      </m:oMath>
      <w:r w:rsidRPr="00FA6150">
        <w:rPr>
          <w:bCs/>
          <w:kern w:val="2"/>
          <w:sz w:val="20"/>
          <w:szCs w:val="20"/>
        </w:rPr>
        <w:t xml:space="preserve"> was constructed using these two sets of images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kern w:val="2"/>
          <w:sz w:val="20"/>
          <w:szCs w:val="20"/>
        </w:rPr>
        <w:t xml:space="preserve">b). By applying the CLASS algorithm to </w:t>
      </w:r>
      <m:oMath>
        <m:r>
          <w:rPr>
            <w:rFonts w:ascii="Cambria Math" w:hAnsi="Cambria Math"/>
            <w:kern w:val="2"/>
            <w:sz w:val="20"/>
            <w:szCs w:val="20"/>
          </w:rPr>
          <m:t>R</m:t>
        </m:r>
      </m:oMath>
      <w:r w:rsidRPr="00FA6150">
        <w:rPr>
          <w:bCs/>
          <w:kern w:val="2"/>
          <w:sz w:val="20"/>
          <w:szCs w:val="20"/>
        </w:rPr>
        <w:t>, we obtained a sample-induced aberration map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kern w:val="2"/>
          <w:sz w:val="20"/>
          <w:szCs w:val="20"/>
        </w:rPr>
        <w:t xml:space="preserve">c). The next step was checking the validity of the identified aberration map. It was accomplished by confirming that the software-based aberration correction well recovered the reflection image reconstructed from </w:t>
      </w:r>
      <m:oMath>
        <m:r>
          <w:rPr>
            <w:rFonts w:ascii="Cambria Math" w:hAnsi="Cambria Math"/>
            <w:kern w:val="2"/>
            <w:sz w:val="20"/>
            <w:szCs w:val="20"/>
          </w:rPr>
          <m:t>R</m:t>
        </m:r>
      </m:oMath>
      <w:r w:rsidRPr="00FA6150">
        <w:rPr>
          <w:bCs/>
          <w:kern w:val="2"/>
          <w:sz w:val="20"/>
          <w:szCs w:val="20"/>
        </w:rPr>
        <w:t xml:space="preserve">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sz w:val="20"/>
          <w:szCs w:val="20"/>
        </w:rPr>
        <w:t>d)</w:t>
      </w:r>
      <w:r w:rsidRPr="00FA6150">
        <w:rPr>
          <w:bCs/>
          <w:kern w:val="2"/>
          <w:sz w:val="20"/>
          <w:szCs w:val="20"/>
        </w:rPr>
        <w:t>. Then, the opposite phase of the calculated aberration was displayed on the SLM to correct the aberration experienced by the single-molecule emission PSFs.</w:t>
      </w:r>
    </w:p>
    <w:p w14:paraId="253CEB4F" w14:textId="77777777" w:rsidR="00BB768F" w:rsidRPr="00FA6150" w:rsidRDefault="00BB768F" w:rsidP="002F3335">
      <w:pPr>
        <w:spacing w:after="160" w:line="259" w:lineRule="auto"/>
        <w:ind w:firstLine="100"/>
        <w:rPr>
          <w:bCs/>
          <w:kern w:val="2"/>
          <w:sz w:val="20"/>
          <w:szCs w:val="20"/>
        </w:rPr>
      </w:pPr>
      <w:r w:rsidRPr="00FA6150">
        <w:rPr>
          <w:bCs/>
          <w:kern w:val="2"/>
          <w:sz w:val="20"/>
          <w:szCs w:val="20"/>
        </w:rPr>
        <w:t xml:space="preserve">After that, we acquired raw images of </w:t>
      </w:r>
      <w:r>
        <w:rPr>
          <w:bCs/>
          <w:kern w:val="2"/>
          <w:sz w:val="20"/>
          <w:szCs w:val="20"/>
        </w:rPr>
        <w:t xml:space="preserve">blinking </w:t>
      </w:r>
      <w:r w:rsidRPr="00FA6150">
        <w:rPr>
          <w:bCs/>
          <w:kern w:val="2"/>
          <w:sz w:val="20"/>
          <w:szCs w:val="20"/>
        </w:rPr>
        <w:t>single</w:t>
      </w:r>
      <w:r>
        <w:rPr>
          <w:bCs/>
          <w:kern w:val="2"/>
          <w:sz w:val="20"/>
          <w:szCs w:val="20"/>
        </w:rPr>
        <w:t xml:space="preserve"> </w:t>
      </w:r>
      <w:r w:rsidRPr="00FA6150">
        <w:rPr>
          <w:bCs/>
          <w:kern w:val="2"/>
          <w:sz w:val="20"/>
          <w:szCs w:val="20"/>
        </w:rPr>
        <w:t>molecule</w:t>
      </w:r>
      <w:r>
        <w:rPr>
          <w:bCs/>
          <w:kern w:val="2"/>
          <w:sz w:val="20"/>
          <w:szCs w:val="20"/>
        </w:rPr>
        <w:t>s</w:t>
      </w:r>
      <w:r w:rsidRPr="00FA6150">
        <w:rPr>
          <w:bCs/>
          <w:kern w:val="2"/>
          <w:sz w:val="20"/>
          <w:szCs w:val="20"/>
        </w:rPr>
        <w:t xml:space="preserve">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rFonts w:eastAsiaTheme="minorEastAsia" w:cstheme="minorBidi"/>
          <w:kern w:val="2"/>
          <w:sz w:val="20"/>
          <w:szCs w:val="20"/>
        </w:rPr>
        <w:t>Supplementary Figure SN6</w:t>
      </w:r>
      <w:r w:rsidRPr="00FA6150">
        <w:rPr>
          <w:bCs/>
          <w:kern w:val="2"/>
          <w:sz w:val="20"/>
          <w:szCs w:val="20"/>
        </w:rPr>
        <w:fldChar w:fldCharType="end"/>
      </w:r>
      <w:r w:rsidRPr="00FA6150">
        <w:rPr>
          <w:bCs/>
          <w:kern w:val="2"/>
          <w:sz w:val="20"/>
          <w:szCs w:val="20"/>
        </w:rPr>
        <w:t xml:space="preserve">e). As described above, the emission beam was split into two branches. One traveled </w:t>
      </w:r>
      <w:r w:rsidRPr="00D57468">
        <w:rPr>
          <w:rFonts w:eastAsiaTheme="minorEastAsia"/>
          <w:noProof/>
          <w:sz w:val="20"/>
          <w:szCs w:val="20"/>
        </w:rPr>
        <w:t>through air without passing through the SLM</w:t>
      </w:r>
      <w:r>
        <w:rPr>
          <w:bCs/>
          <w:kern w:val="2"/>
          <w:sz w:val="20"/>
          <w:szCs w:val="20"/>
        </w:rPr>
        <w:t xml:space="preserve"> </w:t>
      </w:r>
      <w:r w:rsidRPr="00FA6150">
        <w:rPr>
          <w:bCs/>
          <w:kern w:val="2"/>
          <w:sz w:val="20"/>
          <w:szCs w:val="20"/>
        </w:rPr>
        <w:t xml:space="preserve">and was recorded as AO-off raw images. The other traveled through the SLM and was recorded as AO-on raw images. Both AO-off and -on beams arrived at two different regions of the camera sensor for simultaneous recording. Lastly, </w:t>
      </w:r>
      <w:proofErr w:type="gramStart"/>
      <w:r>
        <w:rPr>
          <w:bCs/>
          <w:kern w:val="2"/>
          <w:sz w:val="20"/>
          <w:szCs w:val="20"/>
        </w:rPr>
        <w:t xml:space="preserve">both of </w:t>
      </w:r>
      <w:r w:rsidRPr="00FA6150">
        <w:rPr>
          <w:bCs/>
          <w:kern w:val="2"/>
          <w:sz w:val="20"/>
          <w:szCs w:val="20"/>
        </w:rPr>
        <w:t>these</w:t>
      </w:r>
      <w:proofErr w:type="gramEnd"/>
      <w:r w:rsidRPr="00FA6150">
        <w:rPr>
          <w:bCs/>
          <w:kern w:val="2"/>
          <w:sz w:val="20"/>
          <w:szCs w:val="20"/>
        </w:rPr>
        <w:t xml:space="preserve"> raw images were processed by </w:t>
      </w:r>
      <w:proofErr w:type="spellStart"/>
      <w:r w:rsidRPr="00FA6150">
        <w:rPr>
          <w:bCs/>
          <w:kern w:val="2"/>
          <w:sz w:val="20"/>
          <w:szCs w:val="20"/>
        </w:rPr>
        <w:t>ThunderSTORM</w:t>
      </w:r>
      <w:proofErr w:type="spellEnd"/>
      <w:r w:rsidRPr="00FA6150">
        <w:rPr>
          <w:bCs/>
          <w:kern w:val="2"/>
          <w:sz w:val="20"/>
          <w:szCs w:val="20"/>
        </w:rPr>
        <w:t xml:space="preserve"> software for constructing SMLM images and further post-processing (</w:t>
      </w:r>
      <w:r w:rsidRPr="00FA6150">
        <w:rPr>
          <w:bCs/>
          <w:kern w:val="2"/>
          <w:sz w:val="20"/>
          <w:szCs w:val="20"/>
        </w:rPr>
        <w:fldChar w:fldCharType="begin"/>
      </w:r>
      <w:r w:rsidRPr="00FA6150">
        <w:rPr>
          <w:bCs/>
          <w:kern w:val="2"/>
          <w:sz w:val="20"/>
          <w:szCs w:val="20"/>
        </w:rPr>
        <w:instrText xml:space="preserve"> REF _Ref81659082 \h  \* MERGEFORMAT </w:instrText>
      </w:r>
      <w:r w:rsidRPr="00FA6150">
        <w:rPr>
          <w:bCs/>
          <w:kern w:val="2"/>
          <w:sz w:val="20"/>
          <w:szCs w:val="20"/>
        </w:rPr>
      </w:r>
      <w:r w:rsidRPr="00FA6150">
        <w:rPr>
          <w:bCs/>
          <w:kern w:val="2"/>
          <w:sz w:val="20"/>
          <w:szCs w:val="20"/>
        </w:rPr>
        <w:fldChar w:fldCharType="separate"/>
      </w:r>
      <w:r w:rsidRPr="00FA6150">
        <w:rPr>
          <w:sz w:val="20"/>
          <w:szCs w:val="20"/>
        </w:rPr>
        <w:t>Supplementary Figure SN6</w:t>
      </w:r>
      <w:r w:rsidRPr="00FA6150">
        <w:rPr>
          <w:bCs/>
          <w:kern w:val="2"/>
          <w:sz w:val="20"/>
          <w:szCs w:val="20"/>
        </w:rPr>
        <w:fldChar w:fldCharType="end"/>
      </w:r>
      <w:r w:rsidRPr="00FA6150">
        <w:rPr>
          <w:bCs/>
          <w:sz w:val="20"/>
          <w:szCs w:val="20"/>
        </w:rPr>
        <w:t>f</w:t>
      </w:r>
      <w:r w:rsidRPr="00FA6150">
        <w:rPr>
          <w:bCs/>
          <w:kern w:val="2"/>
          <w:sz w:val="20"/>
          <w:szCs w:val="20"/>
        </w:rPr>
        <w:t>).</w:t>
      </w:r>
    </w:p>
    <w:p w14:paraId="2D1BEE6C" w14:textId="77777777" w:rsidR="00BB768F" w:rsidRPr="00FA6150" w:rsidRDefault="00BB768F" w:rsidP="005751BF">
      <w:pPr>
        <w:pStyle w:val="NoSpacing"/>
        <w:jc w:val="both"/>
        <w:rPr>
          <w:bCs/>
          <w:color w:val="FFAFCD"/>
          <w:kern w:val="2"/>
          <w:sz w:val="20"/>
          <w:szCs w:val="20"/>
        </w:rPr>
      </w:pPr>
    </w:p>
    <w:p w14:paraId="23966BF8" w14:textId="77777777" w:rsidR="00BB768F" w:rsidRPr="00FA6150" w:rsidRDefault="00BB768F" w:rsidP="005751BF">
      <w:pPr>
        <w:pStyle w:val="NoSpacing"/>
        <w:jc w:val="both"/>
        <w:rPr>
          <w:bCs/>
          <w:color w:val="FFAFCD"/>
          <w:kern w:val="2"/>
          <w:sz w:val="20"/>
          <w:szCs w:val="20"/>
        </w:rPr>
      </w:pPr>
    </w:p>
    <w:p w14:paraId="5CB8CE8D" w14:textId="77777777" w:rsidR="00BB768F" w:rsidRPr="00FA6150" w:rsidRDefault="00BB768F" w:rsidP="005751BF">
      <w:pPr>
        <w:pStyle w:val="NoSpacing"/>
        <w:jc w:val="center"/>
        <w:rPr>
          <w:b/>
          <w:bCs/>
          <w:color w:val="FFAFCD"/>
          <w:kern w:val="2"/>
          <w:sz w:val="20"/>
          <w:szCs w:val="20"/>
        </w:rPr>
      </w:pPr>
      <w:r w:rsidRPr="00FA6150">
        <w:rPr>
          <w:noProof/>
          <w:sz w:val="20"/>
          <w:szCs w:val="20"/>
        </w:rPr>
        <w:lastRenderedPageBreak/>
        <w:drawing>
          <wp:inline distT="0" distB="0" distL="0" distR="0" wp14:anchorId="5B6F7216" wp14:editId="5D78A45C">
            <wp:extent cx="5400000" cy="6894000"/>
            <wp:effectExtent l="0" t="0" r="0" b="2540"/>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0" cy="6894000"/>
                    </a:xfrm>
                    <a:prstGeom prst="rect">
                      <a:avLst/>
                    </a:prstGeom>
                    <a:noFill/>
                    <a:ln>
                      <a:noFill/>
                    </a:ln>
                  </pic:spPr>
                </pic:pic>
              </a:graphicData>
            </a:graphic>
          </wp:inline>
        </w:drawing>
      </w:r>
    </w:p>
    <w:p w14:paraId="38D8DFAC" w14:textId="77777777" w:rsidR="00BB768F" w:rsidRPr="00FA6150" w:rsidRDefault="00BB768F" w:rsidP="00392641">
      <w:pPr>
        <w:pStyle w:val="Caption"/>
      </w:pPr>
    </w:p>
    <w:p w14:paraId="7309AB43" w14:textId="77777777" w:rsidR="00BB768F" w:rsidRPr="00FA6150" w:rsidRDefault="00BB768F" w:rsidP="0044517D">
      <w:pPr>
        <w:ind w:firstLineChars="0" w:firstLine="0"/>
        <w:rPr>
          <w:rFonts w:eastAsiaTheme="minorEastAsia"/>
          <w:sz w:val="20"/>
          <w:szCs w:val="20"/>
        </w:rPr>
      </w:pPr>
      <w:bookmarkStart w:id="31" w:name="_Ref81659082"/>
      <w:bookmarkStart w:id="32" w:name="_Toc117775350"/>
      <w:r w:rsidRPr="00FA6150">
        <w:rPr>
          <w:rStyle w:val="Heading3Char"/>
          <w:sz w:val="20"/>
          <w:szCs w:val="20"/>
        </w:rPr>
        <w:t>Supplementary Figure SN</w:t>
      </w:r>
      <w:r w:rsidRPr="00FA6150">
        <w:rPr>
          <w:rStyle w:val="Heading3Char"/>
          <w:sz w:val="20"/>
          <w:szCs w:val="20"/>
        </w:rPr>
        <w:fldChar w:fldCharType="begin"/>
      </w:r>
      <w:r w:rsidRPr="00FA6150">
        <w:rPr>
          <w:rStyle w:val="Heading3Char"/>
          <w:sz w:val="20"/>
          <w:szCs w:val="20"/>
        </w:rPr>
        <w:instrText xml:space="preserve"> SEQ Supplementary_Figure_SN \* ARABIC </w:instrText>
      </w:r>
      <w:r w:rsidRPr="00FA6150">
        <w:rPr>
          <w:rStyle w:val="Heading3Char"/>
          <w:sz w:val="20"/>
          <w:szCs w:val="20"/>
        </w:rPr>
        <w:fldChar w:fldCharType="separate"/>
      </w:r>
      <w:r w:rsidRPr="00FA6150">
        <w:rPr>
          <w:rStyle w:val="Heading3Char"/>
          <w:noProof/>
          <w:sz w:val="20"/>
          <w:szCs w:val="20"/>
        </w:rPr>
        <w:t>6</w:t>
      </w:r>
      <w:bookmarkEnd w:id="32"/>
      <w:r w:rsidRPr="00FA6150">
        <w:rPr>
          <w:rStyle w:val="Heading3Char"/>
          <w:sz w:val="20"/>
          <w:szCs w:val="20"/>
        </w:rPr>
        <w:fldChar w:fldCharType="end"/>
      </w:r>
      <w:bookmarkEnd w:id="31"/>
      <w:r w:rsidRPr="00FA6150">
        <w:rPr>
          <w:rStyle w:val="Heading2Char"/>
          <w:sz w:val="20"/>
          <w:szCs w:val="20"/>
        </w:rPr>
        <w:t>.</w:t>
      </w:r>
      <w:r w:rsidRPr="00FA6150">
        <w:rPr>
          <w:b/>
          <w:bCs/>
          <w:kern w:val="2"/>
          <w:sz w:val="20"/>
          <w:szCs w:val="20"/>
        </w:rPr>
        <w:t xml:space="preserve"> Imaging process. a-d</w:t>
      </w:r>
      <w:r w:rsidRPr="00FA6150">
        <w:rPr>
          <w:kern w:val="2"/>
          <w:sz w:val="20"/>
          <w:szCs w:val="20"/>
        </w:rPr>
        <w:t xml:space="preserve"> CLASS microscopy process.</w:t>
      </w:r>
      <w:r w:rsidRPr="00FA6150">
        <w:rPr>
          <w:b/>
          <w:bCs/>
          <w:kern w:val="2"/>
          <w:sz w:val="20"/>
          <w:szCs w:val="20"/>
        </w:rPr>
        <w:t xml:space="preserve"> </w:t>
      </w:r>
      <w:r>
        <w:rPr>
          <w:b/>
          <w:bCs/>
          <w:kern w:val="2"/>
          <w:sz w:val="20"/>
          <w:szCs w:val="20"/>
        </w:rPr>
        <w:t>e</w:t>
      </w:r>
      <w:r w:rsidRPr="00ED25EB">
        <w:rPr>
          <w:kern w:val="2"/>
          <w:sz w:val="20"/>
          <w:szCs w:val="20"/>
        </w:rPr>
        <w:t>,</w:t>
      </w:r>
      <w:r>
        <w:rPr>
          <w:b/>
          <w:bCs/>
          <w:kern w:val="2"/>
          <w:sz w:val="20"/>
          <w:szCs w:val="20"/>
        </w:rPr>
        <w:t xml:space="preserve"> </w:t>
      </w:r>
      <w:r w:rsidRPr="00FA6150">
        <w:rPr>
          <w:b/>
          <w:bCs/>
          <w:kern w:val="2"/>
          <w:sz w:val="20"/>
          <w:szCs w:val="20"/>
        </w:rPr>
        <w:t xml:space="preserve">f </w:t>
      </w:r>
      <w:r w:rsidRPr="00FA6150">
        <w:rPr>
          <w:kern w:val="2"/>
          <w:sz w:val="20"/>
          <w:szCs w:val="20"/>
        </w:rPr>
        <w:t>SMLM imaging process.</w:t>
      </w:r>
    </w:p>
    <w:p w14:paraId="54FC2B1D" w14:textId="77777777" w:rsidR="00BB768F" w:rsidRPr="00FA6150" w:rsidRDefault="00BB768F" w:rsidP="0044517D">
      <w:pPr>
        <w:ind w:firstLineChars="0" w:firstLine="0"/>
        <w:rPr>
          <w:rFonts w:eastAsia="맑은 고딕"/>
          <w:sz w:val="20"/>
          <w:szCs w:val="20"/>
        </w:rPr>
      </w:pPr>
    </w:p>
    <w:p w14:paraId="690EE873" w14:textId="77777777" w:rsidR="00BB768F" w:rsidRPr="00FA6150" w:rsidRDefault="00BB768F">
      <w:pPr>
        <w:spacing w:after="160" w:line="259" w:lineRule="auto"/>
        <w:ind w:firstLineChars="0" w:firstLine="0"/>
        <w:rPr>
          <w:rFonts w:eastAsiaTheme="majorEastAsia" w:cstheme="majorBidi"/>
          <w:b/>
          <w:color w:val="000000" w:themeColor="text1"/>
          <w:sz w:val="20"/>
          <w:szCs w:val="20"/>
        </w:rPr>
      </w:pPr>
      <w:r w:rsidRPr="00FA6150">
        <w:rPr>
          <w:sz w:val="20"/>
          <w:szCs w:val="20"/>
        </w:rPr>
        <w:br w:type="page"/>
      </w:r>
    </w:p>
    <w:p w14:paraId="7BF879B6" w14:textId="77777777" w:rsidR="00BB768F" w:rsidRPr="008253EF" w:rsidRDefault="00BB768F" w:rsidP="008253EF">
      <w:pPr>
        <w:ind w:firstLineChars="0" w:firstLine="0"/>
        <w:rPr>
          <w:rFonts w:eastAsiaTheme="minorEastAsia"/>
          <w:b/>
          <w:bCs/>
          <w:sz w:val="20"/>
          <w:szCs w:val="20"/>
        </w:rPr>
      </w:pPr>
      <w:r w:rsidRPr="008253EF">
        <w:rPr>
          <w:b/>
          <w:bCs/>
          <w:sz w:val="20"/>
          <w:szCs w:val="20"/>
        </w:rPr>
        <w:lastRenderedPageBreak/>
        <w:t>Detailed process of CLASS algorithm</w:t>
      </w:r>
    </w:p>
    <w:p w14:paraId="06623794" w14:textId="77777777" w:rsidR="00BB768F" w:rsidRPr="00FA6150" w:rsidRDefault="00BB768F" w:rsidP="00F57BA4">
      <w:pPr>
        <w:pStyle w:val="Caption"/>
        <w:rPr>
          <w:bCs w:val="0"/>
        </w:rPr>
      </w:pPr>
      <w:r w:rsidRPr="00FA6150">
        <w:rPr>
          <w:rFonts w:eastAsiaTheme="minorEastAsia"/>
        </w:rPr>
        <w:t xml:space="preserve"> A rigorous description of CLASS starts from mathematically expressing interference. To this end, let </w:t>
      </w:r>
      <m:oMath>
        <m:sSub>
          <m:sSubPr>
            <m:ctrlPr>
              <w:rPr>
                <w:rFonts w:ascii="Cambria Math" w:hAnsi="Cambria Math"/>
                <w:bCs w:val="0"/>
              </w:rPr>
            </m:ctrlPr>
          </m:sSubPr>
          <m:e>
            <m:r>
              <w:rPr>
                <w:rFonts w:ascii="Cambria Math" w:hAnsi="Cambria Math"/>
              </w:rPr>
              <m:t>E</m:t>
            </m:r>
          </m:e>
          <m:sub>
            <m:r>
              <m:rPr>
                <m:sty m:val="p"/>
              </m:rPr>
              <w:rPr>
                <w:rFonts w:ascii="Cambria Math" w:hAnsi="Cambria Math"/>
              </w:rPr>
              <m:t>S</m:t>
            </m:r>
          </m:sub>
        </m:sSub>
        <m:d>
          <m:dPr>
            <m:ctrlPr>
              <w:rPr>
                <w:rFonts w:ascii="Cambria Math" w:hAnsi="Cambria Math"/>
                <w:bCs w:val="0"/>
                <w:i/>
              </w:rPr>
            </m:ctrlPr>
          </m:dPr>
          <m:e>
            <m:r>
              <m:rPr>
                <m:sty m:val="b"/>
              </m:rPr>
              <w:rPr>
                <w:rFonts w:ascii="Cambria Math" w:hAnsi="Cambria Math"/>
              </w:rPr>
              <m:t>r;</m:t>
            </m:r>
            <m:sSub>
              <m:sSubPr>
                <m:ctrlPr>
                  <w:rPr>
                    <w:rFonts w:ascii="Cambria Math" w:hAnsi="Cambria Math"/>
                    <w:b/>
                  </w:rPr>
                </m:ctrlPr>
              </m:sSubPr>
              <m:e>
                <m:r>
                  <m:rPr>
                    <m:sty m:val="b"/>
                  </m:rPr>
                  <w:rPr>
                    <w:rFonts w:ascii="Cambria Math" w:hAnsi="Cambria Math"/>
                  </w:rPr>
                  <m:t>k</m:t>
                </m:r>
              </m:e>
              <m:sub>
                <m:r>
                  <m:rPr>
                    <m:sty m:val="p"/>
                  </m:rPr>
                  <w:rPr>
                    <w:rFonts w:ascii="Cambria Math" w:hAnsi="Cambria Math"/>
                  </w:rPr>
                  <m:t>in</m:t>
                </m:r>
              </m:sub>
            </m:sSub>
          </m:e>
        </m:d>
      </m:oMath>
      <w:r w:rsidRPr="00FA6150">
        <w:rPr>
          <w:bCs w:val="0"/>
        </w:rPr>
        <w:t xml:space="preserve"> and </w:t>
      </w:r>
      <m:oMath>
        <m:sSub>
          <m:sSubPr>
            <m:ctrlPr>
              <w:rPr>
                <w:rFonts w:ascii="Cambria Math" w:hAnsi="Cambria Math"/>
                <w:bCs w:val="0"/>
              </w:rPr>
            </m:ctrlPr>
          </m:sSubPr>
          <m:e>
            <m:r>
              <w:rPr>
                <w:rFonts w:ascii="Cambria Math" w:hAnsi="Cambria Math"/>
              </w:rPr>
              <m:t>E</m:t>
            </m:r>
          </m:e>
          <m:sub>
            <m:r>
              <m:rPr>
                <m:sty m:val="p"/>
              </m:rPr>
              <w:rPr>
                <w:rFonts w:ascii="Cambria Math" w:hAnsi="Cambria Math"/>
              </w:rPr>
              <m:t>R</m:t>
            </m:r>
          </m:sub>
        </m:sSub>
        <m:d>
          <m:dPr>
            <m:ctrlPr>
              <w:rPr>
                <w:rFonts w:ascii="Cambria Math" w:hAnsi="Cambria Math"/>
                <w:bCs w:val="0"/>
                <w:i/>
              </w:rPr>
            </m:ctrlPr>
          </m:dPr>
          <m:e>
            <m:r>
              <m:rPr>
                <m:sty m:val="b"/>
              </m:rPr>
              <w:rPr>
                <w:rFonts w:ascii="Cambria Math" w:hAnsi="Cambria Math"/>
              </w:rPr>
              <m:t>r;</m:t>
            </m:r>
            <m:sSub>
              <m:sSubPr>
                <m:ctrlPr>
                  <w:rPr>
                    <w:rFonts w:ascii="Cambria Math" w:hAnsi="Cambria Math"/>
                    <w:b/>
                  </w:rPr>
                </m:ctrlPr>
              </m:sSubPr>
              <m:e>
                <m:r>
                  <m:rPr>
                    <m:sty m:val="b"/>
                  </m:rPr>
                  <w:rPr>
                    <w:rFonts w:ascii="Cambria Math" w:hAnsi="Cambria Math"/>
                  </w:rPr>
                  <m:t>k</m:t>
                </m:r>
              </m:e>
              <m:sub>
                <m:r>
                  <m:rPr>
                    <m:sty m:val="p"/>
                  </m:rPr>
                  <w:rPr>
                    <w:rFonts w:ascii="Cambria Math" w:hAnsi="Cambria Math"/>
                  </w:rPr>
                  <m:t>in</m:t>
                </m:r>
              </m:sub>
            </m:sSub>
          </m:e>
        </m:d>
        <m:sSup>
          <m:sSupPr>
            <m:ctrlPr>
              <w:rPr>
                <w:rFonts w:ascii="Cambria Math" w:hAnsi="Cambria Math"/>
                <w:bCs w:val="0"/>
              </w:rPr>
            </m:ctrlPr>
          </m:sSupPr>
          <m:e>
            <m:r>
              <w:rPr>
                <w:rFonts w:ascii="Cambria Math" w:hAnsi="Cambria Math"/>
              </w:rPr>
              <m:t>e</m:t>
            </m:r>
          </m:e>
          <m:sup>
            <m:r>
              <w:rPr>
                <w:rFonts w:ascii="Cambria Math" w:hAnsi="Cambria Math"/>
              </w:rPr>
              <m:t>-i</m:t>
            </m:r>
            <m:sSub>
              <m:sSubPr>
                <m:ctrlPr>
                  <w:rPr>
                    <w:rFonts w:ascii="Cambria Math" w:hAnsi="Cambria Math"/>
                    <w:b/>
                    <w:bCs w:val="0"/>
                    <w:i/>
                  </w:rPr>
                </m:ctrlPr>
              </m:sSubPr>
              <m:e>
                <m:r>
                  <m:rPr>
                    <m:sty m:val="b"/>
                  </m:rPr>
                  <w:rPr>
                    <w:rFonts w:ascii="Cambria Math" w:hAnsi="Cambria Math"/>
                  </w:rPr>
                  <m:t>k</m:t>
                </m:r>
              </m:e>
              <m:sub>
                <m:r>
                  <m:rPr>
                    <m:sty m:val="p"/>
                  </m:rPr>
                  <w:rPr>
                    <w:rFonts w:ascii="Cambria Math" w:hAnsi="Cambria Math"/>
                  </w:rPr>
                  <m:t>G</m:t>
                </m:r>
              </m:sub>
            </m:sSub>
            <m:r>
              <m:rPr>
                <m:sty m:val="bi"/>
              </m:rPr>
              <w:rPr>
                <w:rFonts w:ascii="Cambria Math" w:hAnsi="Cambria Math"/>
              </w:rPr>
              <m:t>⋅</m:t>
            </m:r>
            <m:r>
              <m:rPr>
                <m:sty m:val="b"/>
              </m:rPr>
              <w:rPr>
                <w:rFonts w:ascii="Cambria Math" w:hAnsi="Cambria Math"/>
              </w:rPr>
              <m:t>r</m:t>
            </m:r>
          </m:sup>
        </m:sSup>
      </m:oMath>
      <w:r w:rsidRPr="00FA6150">
        <w:rPr>
          <w:rFonts w:eastAsiaTheme="minorEastAsia"/>
          <w:bCs w:val="0"/>
        </w:rPr>
        <w:t xml:space="preserve"> be the electric fields of the sample beam (SB) and reference beam (RB), respectively, at </w:t>
      </w:r>
      <w:r w:rsidRPr="00FA6150">
        <w:rPr>
          <w:bCs w:val="0"/>
        </w:rPr>
        <w:t xml:space="preserve">position </w:t>
      </w:r>
      <m:oMath>
        <m:r>
          <m:rPr>
            <m:sty m:val="b"/>
          </m:rPr>
          <w:rPr>
            <w:rFonts w:ascii="Cambria Math" w:hAnsi="Cambria Math"/>
          </w:rPr>
          <m:t>r=</m:t>
        </m:r>
        <m:d>
          <m:dPr>
            <m:ctrlPr>
              <w:rPr>
                <w:rFonts w:ascii="Cambria Math" w:hAnsi="Cambria Math"/>
                <w:b/>
                <w:bCs w:val="0"/>
              </w:rPr>
            </m:ctrlPr>
          </m:dPr>
          <m:e>
            <m:r>
              <w:rPr>
                <w:rFonts w:ascii="Cambria Math" w:hAnsi="Cambria Math"/>
              </w:rPr>
              <m:t>x,y</m:t>
            </m:r>
          </m:e>
        </m:d>
      </m:oMath>
      <w:r w:rsidRPr="00FA6150">
        <w:rPr>
          <w:bCs w:val="0"/>
        </w:rPr>
        <w:t xml:space="preserve"> on the camera plane. Here, </w:t>
      </w:r>
      <m:oMath>
        <m:sSub>
          <m:sSubPr>
            <m:ctrlPr>
              <w:rPr>
                <w:rFonts w:ascii="Cambria Math" w:hAnsi="Cambria Math"/>
                <w:bCs w:val="0"/>
                <w:i/>
              </w:rPr>
            </m:ctrlPr>
          </m:sSubPr>
          <m:e>
            <m:r>
              <w:rPr>
                <w:rFonts w:ascii="Cambria Math" w:hAnsi="Cambria Math"/>
              </w:rPr>
              <m:t>E</m:t>
            </m:r>
          </m:e>
          <m:sub>
            <m:r>
              <m:rPr>
                <m:sty m:val="p"/>
              </m:rPr>
              <w:rPr>
                <w:rFonts w:ascii="Cambria Math" w:hAnsi="Cambria Math"/>
              </w:rPr>
              <m:t>S</m:t>
            </m:r>
          </m:sub>
        </m:sSub>
      </m:oMath>
      <w:r w:rsidRPr="00FA6150">
        <w:rPr>
          <w:rFonts w:eastAsiaTheme="minorEastAsia"/>
          <w:bCs w:val="0"/>
        </w:rPr>
        <w:t xml:space="preserve"> and </w:t>
      </w:r>
      <m:oMath>
        <m:sSub>
          <m:sSubPr>
            <m:ctrlPr>
              <w:rPr>
                <w:rFonts w:ascii="Cambria Math" w:hAnsi="Cambria Math"/>
                <w:bCs w:val="0"/>
                <w:i/>
              </w:rPr>
            </m:ctrlPr>
          </m:sSubPr>
          <m:e>
            <m:r>
              <w:rPr>
                <w:rFonts w:ascii="Cambria Math" w:hAnsi="Cambria Math"/>
              </w:rPr>
              <m:t>E</m:t>
            </m:r>
          </m:e>
          <m:sub>
            <m:r>
              <m:rPr>
                <m:sty m:val="p"/>
              </m:rPr>
              <w:rPr>
                <w:rFonts w:ascii="Cambria Math" w:hAnsi="Cambria Math"/>
              </w:rPr>
              <m:t>R</m:t>
            </m:r>
          </m:sub>
        </m:sSub>
      </m:oMath>
      <w:r w:rsidRPr="00FA6150">
        <w:rPr>
          <w:rFonts w:eastAsiaTheme="minorEastAsia"/>
          <w:bCs w:val="0"/>
        </w:rPr>
        <w:t xml:space="preserve"> are complex numbers, and </w:t>
      </w:r>
      <m:oMath>
        <m:sSub>
          <m:sSubPr>
            <m:ctrlPr>
              <w:rPr>
                <w:rFonts w:ascii="Cambria Math" w:hAnsi="Cambria Math"/>
                <w:b/>
              </w:rPr>
            </m:ctrlPr>
          </m:sSubPr>
          <m:e>
            <m:r>
              <m:rPr>
                <m:sty m:val="b"/>
              </m:rPr>
              <w:rPr>
                <w:rFonts w:ascii="Cambria Math" w:hAnsi="Cambria Math"/>
              </w:rPr>
              <m:t>k</m:t>
            </m:r>
          </m:e>
          <m:sub>
            <m:r>
              <m:rPr>
                <m:sty m:val="p"/>
              </m:rPr>
              <w:rPr>
                <w:rFonts w:ascii="Cambria Math" w:hAnsi="Cambria Math"/>
              </w:rPr>
              <m:t>in</m:t>
            </m:r>
          </m:sub>
        </m:sSub>
      </m:oMath>
      <w:r w:rsidRPr="00FA6150">
        <w:rPr>
          <w:b/>
        </w:rPr>
        <w:t xml:space="preserve"> </w:t>
      </w:r>
      <w:r w:rsidRPr="00FA6150">
        <w:rPr>
          <w:bCs w:val="0"/>
        </w:rPr>
        <w:t xml:space="preserve">is the transverse wavevector set by illumination angle for each galvanometer mirror scanning position. The phase term </w:t>
      </w:r>
      <m:oMath>
        <m:sSub>
          <m:sSubPr>
            <m:ctrlPr>
              <w:rPr>
                <w:rFonts w:ascii="Cambria Math" w:hAnsi="Cambria Math"/>
                <w:b/>
                <w:bCs w:val="0"/>
                <w:i/>
              </w:rPr>
            </m:ctrlPr>
          </m:sSubPr>
          <m:e>
            <m:r>
              <m:rPr>
                <m:sty m:val="b"/>
              </m:rPr>
              <w:rPr>
                <w:rFonts w:ascii="Cambria Math" w:hAnsi="Cambria Math"/>
              </w:rPr>
              <m:t>k</m:t>
            </m:r>
          </m:e>
          <m:sub>
            <m:r>
              <m:rPr>
                <m:sty m:val="p"/>
              </m:rPr>
              <w:rPr>
                <w:rFonts w:ascii="Cambria Math" w:hAnsi="Cambria Math"/>
              </w:rPr>
              <m:t>G</m:t>
            </m:r>
          </m:sub>
        </m:sSub>
        <m:r>
          <m:rPr>
            <m:sty m:val="bi"/>
          </m:rPr>
          <w:rPr>
            <w:rFonts w:ascii="Cambria Math" w:hAnsi="Cambria Math"/>
          </w:rPr>
          <m:t>⋅</m:t>
        </m:r>
        <m:r>
          <m:rPr>
            <m:sty m:val="b"/>
          </m:rPr>
          <w:rPr>
            <w:rFonts w:ascii="Cambria Math" w:hAnsi="Cambria Math"/>
          </w:rPr>
          <m:t>r</m:t>
        </m:r>
      </m:oMath>
      <w:r w:rsidRPr="00FA6150">
        <w:rPr>
          <w:bCs w:val="0"/>
        </w:rPr>
        <w:t xml:space="preserve"> is introduced because the RB is chosen from the first-order diffraction by a diffraction grating with spatial frequency </w:t>
      </w:r>
      <m:oMath>
        <m:sSub>
          <m:sSubPr>
            <m:ctrlPr>
              <w:rPr>
                <w:rFonts w:ascii="Cambria Math" w:hAnsi="Cambria Math"/>
                <w:b/>
                <w:bCs w:val="0"/>
              </w:rPr>
            </m:ctrlPr>
          </m:sSubPr>
          <m:e>
            <m:r>
              <m:rPr>
                <m:sty m:val="b"/>
              </m:rPr>
              <w:rPr>
                <w:rFonts w:ascii="Cambria Math" w:hAnsi="Cambria Math"/>
              </w:rPr>
              <m:t>k</m:t>
            </m:r>
          </m:e>
          <m:sub>
            <m:r>
              <m:rPr>
                <m:sty m:val="p"/>
              </m:rPr>
              <w:rPr>
                <w:rFonts w:ascii="Cambria Math" w:hAnsi="Cambria Math"/>
              </w:rPr>
              <m:t>G</m:t>
            </m:r>
          </m:sub>
        </m:sSub>
      </m:oMath>
      <w:r w:rsidRPr="00FA6150">
        <w:rPr>
          <w:bCs w:val="0"/>
        </w:rPr>
        <w:t xml:space="preserve">. </w:t>
      </w:r>
      <w:r w:rsidRPr="00FA6150">
        <w:rPr>
          <w:color w:val="000000" w:themeColor="text1"/>
        </w:rPr>
        <w:t xml:space="preserve">Since RB is simultaneously rotated in sync with SB, the reference wave can be written as </w:t>
      </w:r>
      <m:oMath>
        <m:sSub>
          <m:sSubPr>
            <m:ctrlPr>
              <w:rPr>
                <w:rFonts w:ascii="Cambria Math" w:hAnsi="Cambria Math"/>
                <w:i/>
                <w:color w:val="000000" w:themeColor="text1"/>
              </w:rPr>
            </m:ctrlPr>
          </m:sSubPr>
          <m:e>
            <m:r>
              <w:rPr>
                <w:rFonts w:ascii="Cambria Math" w:hAnsi="Cambria Math"/>
                <w:color w:val="000000" w:themeColor="text1"/>
              </w:rPr>
              <m:t>E</m:t>
            </m:r>
          </m:e>
          <m:sub>
            <m:r>
              <m:rPr>
                <m:sty m:val="p"/>
              </m:rPr>
              <w:rPr>
                <w:rFonts w:ascii="Cambria Math" w:hAnsi="Cambria Math"/>
                <w:color w:val="000000" w:themeColor="text1"/>
              </w:rPr>
              <m:t>R</m:t>
            </m:r>
          </m:sub>
        </m:sSub>
        <m:d>
          <m:dPr>
            <m:ctrlPr>
              <w:rPr>
                <w:rFonts w:ascii="Cambria Math" w:hAnsi="Cambria Math"/>
                <w:i/>
                <w:color w:val="000000" w:themeColor="text1"/>
              </w:rPr>
            </m:ctrlPr>
          </m:dPr>
          <m:e>
            <m:r>
              <m:rPr>
                <m:sty m:val="b"/>
              </m:rPr>
              <w:rPr>
                <w:rFonts w:ascii="Cambria Math" w:hAnsi="Cambria Math"/>
                <w:color w:val="000000" w:themeColor="text1"/>
              </w:rPr>
              <m:t>r;</m:t>
            </m:r>
            <m:sSub>
              <m:sSubPr>
                <m:ctrlPr>
                  <w:rPr>
                    <w:rFonts w:ascii="Cambria Math" w:hAnsi="Cambria Math"/>
                    <w:b/>
                    <w:color w:val="000000" w:themeColor="text1"/>
                  </w:rPr>
                </m:ctrlPr>
              </m:sSubPr>
              <m:e>
                <m:r>
                  <m:rPr>
                    <m:sty m:val="b"/>
                  </m:rPr>
                  <w:rPr>
                    <w:rFonts w:ascii="Cambria Math" w:hAnsi="Cambria Math"/>
                    <w:color w:val="000000" w:themeColor="text1"/>
                  </w:rPr>
                  <m:t>k</m:t>
                </m:r>
              </m:e>
              <m:sub>
                <m:r>
                  <m:rPr>
                    <m:sty m:val="p"/>
                  </m:rPr>
                  <w:rPr>
                    <w:rFonts w:ascii="Cambria Math" w:hAnsi="Cambria Math"/>
                    <w:color w:val="000000" w:themeColor="text1"/>
                  </w:rPr>
                  <m:t>in</m:t>
                </m:r>
              </m:sub>
            </m:sSub>
          </m:e>
        </m:d>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i</m:t>
            </m:r>
            <m:sSub>
              <m:sSubPr>
                <m:ctrlPr>
                  <w:rPr>
                    <w:rFonts w:ascii="Cambria Math" w:hAnsi="Cambria Math"/>
                    <w:b/>
                    <w:i/>
                    <w:color w:val="000000" w:themeColor="text1"/>
                  </w:rPr>
                </m:ctrlPr>
              </m:sSubPr>
              <m:e>
                <m:r>
                  <m:rPr>
                    <m:sty m:val="b"/>
                  </m:rPr>
                  <w:rPr>
                    <w:rFonts w:ascii="Cambria Math" w:hAnsi="Cambria Math"/>
                    <w:color w:val="000000" w:themeColor="text1"/>
                  </w:rPr>
                  <m:t>k</m:t>
                </m:r>
              </m:e>
              <m:sub>
                <m:r>
                  <m:rPr>
                    <m:sty m:val="p"/>
                  </m:rPr>
                  <w:rPr>
                    <w:rFonts w:ascii="Cambria Math" w:hAnsi="Cambria Math"/>
                    <w:color w:val="000000" w:themeColor="text1"/>
                  </w:rPr>
                  <m:t>in</m:t>
                </m:r>
              </m:sub>
            </m:sSub>
            <m:r>
              <m:rPr>
                <m:sty m:val="bi"/>
              </m:rPr>
              <w:rPr>
                <w:rFonts w:ascii="Cambria Math" w:hAnsi="Cambria Math"/>
                <w:color w:val="000000" w:themeColor="text1"/>
              </w:rPr>
              <m:t>⋅</m:t>
            </m:r>
            <m:r>
              <m:rPr>
                <m:sty m:val="b"/>
              </m:rPr>
              <w:rPr>
                <w:rFonts w:ascii="Cambria Math" w:hAnsi="Cambria Math"/>
                <w:color w:val="000000" w:themeColor="text1"/>
              </w:rPr>
              <m:t>r</m:t>
            </m:r>
          </m:sup>
        </m:sSup>
      </m:oMath>
      <w:r w:rsidRPr="00FA6150">
        <w:rPr>
          <w:rFonts w:eastAsiaTheme="minorEastAsia"/>
          <w:color w:val="000000" w:themeColor="text1"/>
        </w:rPr>
        <w:t>.</w:t>
      </w:r>
      <w:r w:rsidRPr="00FA6150">
        <w:rPr>
          <w:bCs w:val="0"/>
        </w:rPr>
        <w:t xml:space="preserve"> On the camera plane, interference occurs if the optical path length difference between SB and RB is smaller than the coherence length of the light source. Since a camera detects light intensity rather than the field itself, a camera image composed of SB and RB (</w:t>
      </w:r>
      <w:r w:rsidRPr="00FA6150">
        <w:fldChar w:fldCharType="begin"/>
      </w:r>
      <w:r w:rsidRPr="00FA6150">
        <w:instrText xml:space="preserve"> REF _Ref81665438 \h  \* MERGEFORMAT </w:instrText>
      </w:r>
      <w:r w:rsidRPr="00FA6150">
        <w:fldChar w:fldCharType="separate"/>
      </w:r>
      <w:r w:rsidRPr="00FA6150">
        <w:t>Supplementary Figure SN7</w:t>
      </w:r>
      <w:r w:rsidRPr="00FA6150">
        <w:fldChar w:fldCharType="end"/>
      </w:r>
      <w:r w:rsidRPr="00FA6150">
        <w:rPr>
          <w:bCs w:val="0"/>
        </w:rPr>
        <w:t>a) is written by the absolute square of their field sum. That is,</w:t>
      </w:r>
    </w:p>
    <w:p w14:paraId="00FAD102" w14:textId="77777777" w:rsidR="00BB768F" w:rsidRPr="00FA6150" w:rsidRDefault="00BB768F" w:rsidP="00372C7C">
      <w:pPr>
        <w:ind w:firstLineChars="0" w:firstLine="0"/>
        <w:rPr>
          <w:rFonts w:eastAsiaTheme="minorEastAsia"/>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8"/>
        <w:gridCol w:w="468"/>
      </w:tblGrid>
      <w:tr w:rsidR="00BB768F" w:rsidRPr="00FA6150" w14:paraId="578705E6" w14:textId="77777777" w:rsidTr="007A5F36">
        <w:tc>
          <w:tcPr>
            <w:tcW w:w="8755" w:type="dxa"/>
          </w:tcPr>
          <w:p w14:paraId="3130DB98" w14:textId="77777777" w:rsidR="00BB768F" w:rsidRPr="00FA6150" w:rsidRDefault="00BB768F" w:rsidP="00372C7C">
            <w:pPr>
              <w:ind w:firstLineChars="0" w:firstLine="0"/>
              <w:rPr>
                <w:rFonts w:eastAsiaTheme="minorEastAsia"/>
                <w:sz w:val="20"/>
                <w:szCs w:val="20"/>
              </w:rPr>
            </w:pPr>
            <m:oMathPara>
              <m:oMathParaPr>
                <m:jc m:val="center"/>
              </m:oMathParaPr>
              <m:oMath>
                <m:r>
                  <w:rPr>
                    <w:rFonts w:ascii="Cambria Math" w:hAnsi="Cambria Math"/>
                    <w:sz w:val="20"/>
                    <w:szCs w:val="20"/>
                  </w:rPr>
                  <m:t>I</m:t>
                </m:r>
                <m:d>
                  <m:dPr>
                    <m:ctrlPr>
                      <w:rPr>
                        <w:rFonts w:ascii="Cambria Math" w:hAnsi="Cambria Math"/>
                        <w:sz w:val="20"/>
                        <w:szCs w:val="20"/>
                      </w:rPr>
                    </m:ctrlPr>
                  </m:dPr>
                  <m:e>
                    <m:r>
                      <m:rPr>
                        <m:sty m:val="b"/>
                      </m:rPr>
                      <w:rPr>
                        <w:rFonts w:ascii="Cambria Math" w:hAnsi="Cambria Math"/>
                        <w:sz w:val="20"/>
                        <w:szCs w:val="20"/>
                      </w:rPr>
                      <m:t>r</m:t>
                    </m:r>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r>
                  <w:rPr>
                    <w:rFonts w:ascii="Cambria Math" w:hAnsi="Cambria Math"/>
                    <w:sz w:val="20"/>
                    <w:szCs w:val="20"/>
                  </w:rPr>
                  <m:t>=</m:t>
                </m:r>
                <m:sSup>
                  <m:sSupPr>
                    <m:ctrlPr>
                      <w:rPr>
                        <w:rFonts w:ascii="Cambria Math" w:hAnsi="Cambria Math"/>
                        <w:i/>
                        <w:sz w:val="20"/>
                        <w:szCs w:val="20"/>
                      </w:rPr>
                    </m:ctrlPr>
                  </m:sSupPr>
                  <m:e>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R</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p>
                          <m:sSupPr>
                            <m:ctrlPr>
                              <w:rPr>
                                <w:rFonts w:ascii="Cambria Math" w:hAnsi="Cambria Math"/>
                                <w:sz w:val="20"/>
                                <w:szCs w:val="20"/>
                              </w:rPr>
                            </m:ctrlPr>
                          </m:sSupPr>
                          <m:e>
                            <m:r>
                              <w:rPr>
                                <w:rFonts w:ascii="Cambria Math" w:hAnsi="Cambria Math"/>
                                <w:sz w:val="20"/>
                                <w:szCs w:val="20"/>
                              </w:rPr>
                              <m:t>e</m:t>
                            </m:r>
                          </m:e>
                          <m:sup>
                            <m:r>
                              <w:rPr>
                                <w:rFonts w:ascii="Cambria Math" w:hAnsi="Cambria Math"/>
                                <w:sz w:val="20"/>
                                <w:szCs w:val="20"/>
                              </w:rPr>
                              <m:t>-i</m:t>
                            </m:r>
                            <m:sSub>
                              <m:sSubPr>
                                <m:ctrlPr>
                                  <w:rPr>
                                    <w:rFonts w:ascii="Cambria Math" w:hAnsi="Cambria Math"/>
                                    <w:b/>
                                    <w:i/>
                                    <w:sz w:val="20"/>
                                    <w:szCs w:val="20"/>
                                  </w:rPr>
                                </m:ctrlPr>
                              </m:sSubPr>
                              <m:e>
                                <m:r>
                                  <m:rPr>
                                    <m:sty m:val="b"/>
                                  </m:rPr>
                                  <w:rPr>
                                    <w:rFonts w:ascii="Cambria Math" w:hAnsi="Cambria Math"/>
                                    <w:sz w:val="20"/>
                                    <w:szCs w:val="20"/>
                                  </w:rPr>
                                  <m:t>k</m:t>
                                </m:r>
                              </m:e>
                              <m:sub>
                                <m:r>
                                  <m:rPr>
                                    <m:sty m:val="b"/>
                                  </m:rPr>
                                  <w:rPr>
                                    <w:rFonts w:ascii="Cambria Math" w:hAnsi="Cambria Math"/>
                                    <w:sz w:val="20"/>
                                    <w:szCs w:val="20"/>
                                  </w:rPr>
                                  <m:t>G</m:t>
                                </m:r>
                              </m:sub>
                            </m:sSub>
                            <m:r>
                              <m:rPr>
                                <m:sty m:val="bi"/>
                              </m:rPr>
                              <w:rPr>
                                <w:rFonts w:ascii="Cambria Math" w:hAnsi="Cambria Math"/>
                                <w:sz w:val="20"/>
                                <w:szCs w:val="20"/>
                              </w:rPr>
                              <m:t>⋅</m:t>
                            </m:r>
                            <m:r>
                              <m:rPr>
                                <m:sty m:val="b"/>
                              </m:rPr>
                              <w:rPr>
                                <w:rFonts w:ascii="Cambria Math" w:hAnsi="Cambria Math"/>
                                <w:sz w:val="20"/>
                                <w:szCs w:val="20"/>
                              </w:rPr>
                              <m:t>r</m:t>
                            </m:r>
                          </m:sup>
                        </m:sSup>
                      </m:e>
                    </m:d>
                  </m:e>
                  <m:sup>
                    <m:r>
                      <w:rPr>
                        <w:rFonts w:ascii="Cambria Math" w:hAnsi="Cambria Math"/>
                        <w:sz w:val="20"/>
                        <w:szCs w:val="20"/>
                      </w:rPr>
                      <m:t>2</m:t>
                    </m:r>
                  </m:sup>
                </m:sSup>
                <m:r>
                  <m:rPr>
                    <m:sty m:val="p"/>
                  </m:rPr>
                  <w:rPr>
                    <w:rFonts w:ascii="Cambria Math" w:hAnsi="Cambria Math"/>
                    <w:sz w:val="20"/>
                    <w:szCs w:val="20"/>
                  </w:rPr>
                  <w:br/>
                </m:r>
              </m:oMath>
              <m:oMath>
                <m:r>
                  <m:rPr>
                    <m:aln/>
                  </m:rPr>
                  <w:rPr>
                    <w:rFonts w:ascii="Cambria Math" w:hAnsi="Cambria Math"/>
                    <w:sz w:val="20"/>
                    <w:szCs w:val="20"/>
                  </w:rPr>
                  <m:t>=</m:t>
                </m:r>
                <m:sSup>
                  <m:sSupPr>
                    <m:ctrlPr>
                      <w:rPr>
                        <w:rFonts w:ascii="Cambria Math" w:hAnsi="Cambria Math"/>
                        <w:i/>
                        <w:sz w:val="20"/>
                        <w:szCs w:val="20"/>
                      </w:rPr>
                    </m:ctrlPr>
                  </m:sSupPr>
                  <m:e>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e>
                    </m:d>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R</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e>
                    </m:d>
                  </m:e>
                  <m:sup>
                    <m:r>
                      <w:rPr>
                        <w:rFonts w:ascii="Cambria Math" w:hAnsi="Cambria Math"/>
                        <w:sz w:val="20"/>
                        <w:szCs w:val="20"/>
                      </w:rPr>
                      <m:t>2</m:t>
                    </m:r>
                  </m:sup>
                </m:s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R</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p>
                  <m:sSupPr>
                    <m:ctrlPr>
                      <w:rPr>
                        <w:rFonts w:ascii="Cambria Math" w:hAnsi="Cambria Math"/>
                        <w:sz w:val="20"/>
                        <w:szCs w:val="20"/>
                      </w:rPr>
                    </m:ctrlPr>
                  </m:sSupPr>
                  <m:e>
                    <m:r>
                      <w:rPr>
                        <w:rFonts w:ascii="Cambria Math" w:hAnsi="Cambria Math"/>
                        <w:sz w:val="20"/>
                        <w:szCs w:val="20"/>
                      </w:rPr>
                      <m:t>e</m:t>
                    </m:r>
                  </m:e>
                  <m:sup>
                    <m:r>
                      <w:rPr>
                        <w:rFonts w:ascii="Cambria Math" w:hAnsi="Cambria Math"/>
                        <w:sz w:val="20"/>
                        <w:szCs w:val="20"/>
                      </w:rPr>
                      <m:t>i</m:t>
                    </m:r>
                    <m:sSub>
                      <m:sSubPr>
                        <m:ctrlPr>
                          <w:rPr>
                            <w:rFonts w:ascii="Cambria Math" w:hAnsi="Cambria Math"/>
                            <w:b/>
                            <w:i/>
                            <w:sz w:val="20"/>
                            <w:szCs w:val="20"/>
                          </w:rPr>
                        </m:ctrlPr>
                      </m:sSubPr>
                      <m:e>
                        <m:r>
                          <m:rPr>
                            <m:sty m:val="b"/>
                          </m:rPr>
                          <w:rPr>
                            <w:rFonts w:ascii="Cambria Math" w:hAnsi="Cambria Math"/>
                            <w:sz w:val="20"/>
                            <w:szCs w:val="20"/>
                          </w:rPr>
                          <m:t>k</m:t>
                        </m:r>
                      </m:e>
                      <m:sub>
                        <m:r>
                          <m:rPr>
                            <m:sty m:val="b"/>
                          </m:rPr>
                          <w:rPr>
                            <w:rFonts w:ascii="Cambria Math" w:hAnsi="Cambria Math"/>
                            <w:sz w:val="20"/>
                            <w:szCs w:val="20"/>
                          </w:rPr>
                          <m:t>G</m:t>
                        </m:r>
                      </m:sub>
                    </m:sSub>
                    <m:r>
                      <m:rPr>
                        <m:sty m:val="bi"/>
                      </m:rPr>
                      <w:rPr>
                        <w:rFonts w:ascii="Cambria Math" w:hAnsi="Cambria Math"/>
                        <w:sz w:val="20"/>
                        <w:szCs w:val="20"/>
                      </w:rPr>
                      <m:t>⋅</m:t>
                    </m:r>
                    <m:r>
                      <m:rPr>
                        <m:sty m:val="b"/>
                      </m:rPr>
                      <w:rPr>
                        <w:rFonts w:ascii="Cambria Math" w:hAnsi="Cambria Math"/>
                        <w:sz w:val="20"/>
                        <w:szCs w:val="20"/>
                      </w:rPr>
                      <m:t>r</m:t>
                    </m:r>
                  </m:sup>
                </m:s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S</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R</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p>
                  <m:sSupPr>
                    <m:ctrlPr>
                      <w:rPr>
                        <w:rFonts w:ascii="Cambria Math" w:hAnsi="Cambria Math"/>
                        <w:sz w:val="20"/>
                        <w:szCs w:val="20"/>
                      </w:rPr>
                    </m:ctrlPr>
                  </m:sSupPr>
                  <m:e>
                    <m:r>
                      <w:rPr>
                        <w:rFonts w:ascii="Cambria Math" w:hAnsi="Cambria Math"/>
                        <w:sz w:val="20"/>
                        <w:szCs w:val="20"/>
                      </w:rPr>
                      <m:t>e</m:t>
                    </m:r>
                  </m:e>
                  <m:sup>
                    <m:r>
                      <w:rPr>
                        <w:rFonts w:ascii="Cambria Math" w:hAnsi="Cambria Math"/>
                        <w:sz w:val="20"/>
                        <w:szCs w:val="20"/>
                      </w:rPr>
                      <m:t>-i</m:t>
                    </m:r>
                    <m:sSub>
                      <m:sSubPr>
                        <m:ctrlPr>
                          <w:rPr>
                            <w:rFonts w:ascii="Cambria Math" w:hAnsi="Cambria Math"/>
                            <w:b/>
                            <w:i/>
                            <w:sz w:val="20"/>
                            <w:szCs w:val="20"/>
                          </w:rPr>
                        </m:ctrlPr>
                      </m:sSubPr>
                      <m:e>
                        <m:r>
                          <m:rPr>
                            <m:sty m:val="b"/>
                          </m:rPr>
                          <w:rPr>
                            <w:rFonts w:ascii="Cambria Math" w:hAnsi="Cambria Math"/>
                            <w:sz w:val="20"/>
                            <w:szCs w:val="20"/>
                          </w:rPr>
                          <m:t>k</m:t>
                        </m:r>
                      </m:e>
                      <m:sub>
                        <m:r>
                          <m:rPr>
                            <m:sty m:val="b"/>
                          </m:rPr>
                          <w:rPr>
                            <w:rFonts w:ascii="Cambria Math" w:hAnsi="Cambria Math"/>
                            <w:sz w:val="20"/>
                            <w:szCs w:val="20"/>
                          </w:rPr>
                          <m:t>G</m:t>
                        </m:r>
                      </m:sub>
                    </m:sSub>
                    <m:r>
                      <m:rPr>
                        <m:sty m:val="bi"/>
                      </m:rPr>
                      <w:rPr>
                        <w:rFonts w:ascii="Cambria Math" w:hAnsi="Cambria Math"/>
                        <w:sz w:val="20"/>
                        <w:szCs w:val="20"/>
                      </w:rPr>
                      <m:t>⋅</m:t>
                    </m:r>
                    <m:r>
                      <m:rPr>
                        <m:sty m:val="b"/>
                      </m:rPr>
                      <w:rPr>
                        <w:rFonts w:ascii="Cambria Math" w:hAnsi="Cambria Math"/>
                        <w:sz w:val="20"/>
                        <w:szCs w:val="20"/>
                      </w:rPr>
                      <m:t>r</m:t>
                    </m:r>
                  </m:sup>
                </m:sSup>
                <m:r>
                  <w:rPr>
                    <w:rFonts w:ascii="Cambria Math" w:hAnsi="Cambria Math"/>
                    <w:sz w:val="20"/>
                    <w:szCs w:val="20"/>
                  </w:rPr>
                  <m:t>.</m:t>
                </m:r>
              </m:oMath>
            </m:oMathPara>
          </w:p>
        </w:tc>
        <w:tc>
          <w:tcPr>
            <w:tcW w:w="469" w:type="dxa"/>
            <w:vAlign w:val="center"/>
          </w:tcPr>
          <w:p w14:paraId="3A6533F5" w14:textId="77777777" w:rsidR="00BB768F" w:rsidRPr="00FA6150" w:rsidRDefault="00BB768F" w:rsidP="00372C7C">
            <w:pPr>
              <w:ind w:firstLineChars="0" w:firstLine="0"/>
              <w:rPr>
                <w:rFonts w:eastAsiaTheme="minorEastAsia"/>
                <w:sz w:val="20"/>
                <w:szCs w:val="20"/>
              </w:rPr>
            </w:pPr>
            <w:r w:rsidRPr="00FA6150">
              <w:rPr>
                <w:rFonts w:eastAsiaTheme="minorEastAsia"/>
                <w:sz w:val="20"/>
                <w:szCs w:val="20"/>
              </w:rPr>
              <w:t>(1)</w:t>
            </w:r>
          </w:p>
        </w:tc>
      </w:tr>
    </w:tbl>
    <w:p w14:paraId="71FA1A13" w14:textId="77777777" w:rsidR="00BB768F" w:rsidRPr="00FA6150" w:rsidRDefault="00BB768F" w:rsidP="00372C7C">
      <w:pPr>
        <w:ind w:firstLineChars="0" w:firstLine="0"/>
        <w:rPr>
          <w:rFonts w:eastAsiaTheme="minorEastAsia"/>
          <w:sz w:val="20"/>
          <w:szCs w:val="20"/>
        </w:rPr>
      </w:pPr>
    </w:p>
    <w:p w14:paraId="22C73CB8" w14:textId="77777777" w:rsidR="00BB768F" w:rsidRPr="00FA6150" w:rsidRDefault="00BB768F" w:rsidP="00F57BA4">
      <w:pPr>
        <w:ind w:firstLine="100"/>
        <w:rPr>
          <w:rFonts w:eastAsiaTheme="minorEastAsia"/>
          <w:sz w:val="20"/>
          <w:szCs w:val="20"/>
        </w:rPr>
      </w:pPr>
      <w:r w:rsidRPr="00FA6150">
        <w:rPr>
          <w:sz w:val="20"/>
          <w:szCs w:val="20"/>
        </w:rPr>
        <w:t xml:space="preserve">To extract the interference term </w:t>
      </w:r>
      <m:oMath>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R</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oMath>
      <w:r w:rsidRPr="00FA6150">
        <w:rPr>
          <w:sz w:val="20"/>
          <w:szCs w:val="20"/>
        </w:rPr>
        <w:t>, we take 2-D Fourier transform of the interference image (</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bCs/>
          <w:sz w:val="20"/>
          <w:szCs w:val="20"/>
        </w:rPr>
        <w:t>b).</w:t>
      </w:r>
      <w:r w:rsidRPr="00FA6150">
        <w:rPr>
          <w:rFonts w:eastAsiaTheme="minorEastAsia"/>
          <w:sz w:val="20"/>
          <w:szCs w:val="20"/>
        </w:rPr>
        <w:t xml:space="preserve"> </w:t>
      </w:r>
      <w:r w:rsidRPr="00FA6150">
        <w:rPr>
          <w:color w:val="000000" w:themeColor="text1"/>
          <w:sz w:val="20"/>
          <w:szCs w:val="20"/>
        </w:rPr>
        <w:t xml:space="preserve">We then select </w:t>
      </w:r>
      <w:r w:rsidRPr="00FA6150">
        <w:rPr>
          <w:rFonts w:eastAsiaTheme="minorEastAsia"/>
          <w:color w:val="000000" w:themeColor="text1"/>
          <w:sz w:val="20"/>
          <w:szCs w:val="20"/>
        </w:rPr>
        <w:t>and</w:t>
      </w:r>
      <w:r w:rsidRPr="00FA6150">
        <w:rPr>
          <w:color w:val="000000" w:themeColor="text1"/>
          <w:sz w:val="20"/>
          <w:szCs w:val="20"/>
        </w:rPr>
        <w:t xml:space="preserve"> </w:t>
      </w:r>
      <w:r w:rsidRPr="00FA6150">
        <w:rPr>
          <w:rFonts w:eastAsiaTheme="minorEastAsia"/>
          <w:color w:val="000000" w:themeColor="text1"/>
          <w:sz w:val="20"/>
          <w:szCs w:val="20"/>
        </w:rPr>
        <w:t>crop</w:t>
      </w:r>
      <w:r w:rsidRPr="00FA6150">
        <w:rPr>
          <w:color w:val="000000" w:themeColor="text1"/>
          <w:sz w:val="20"/>
          <w:szCs w:val="20"/>
        </w:rPr>
        <w:t xml:space="preserve"> the spectral component</w:t>
      </w:r>
      <w:r w:rsidRPr="00FA6150">
        <w:rPr>
          <w:rFonts w:eastAsiaTheme="minorEastAsia"/>
          <w:color w:val="000000" w:themeColor="text1"/>
          <w:sz w:val="20"/>
          <w:szCs w:val="20"/>
        </w:rPr>
        <w:t xml:space="preserve"> </w:t>
      </w:r>
      <m:oMath>
        <m:r>
          <m:rPr>
            <m:scr m:val="script"/>
            <m:sty m:val="p"/>
          </m:rPr>
          <w:rPr>
            <w:rFonts w:ascii="Cambria Math" w:eastAsiaTheme="minorEastAsia" w:hAnsi="Cambria Math"/>
            <w:color w:val="000000" w:themeColor="text1"/>
            <w:sz w:val="20"/>
            <w:szCs w:val="20"/>
          </w:rPr>
          <m:t>F</m:t>
        </m:r>
        <m:d>
          <m:dPr>
            <m:begChr m:val="{"/>
            <m:endChr m:val="}"/>
            <m:ctrlPr>
              <w:rPr>
                <w:rFonts w:ascii="Cambria Math" w:eastAsiaTheme="minorEastAsia" w:hAnsi="Cambria Math"/>
                <w:color w:val="000000" w:themeColor="text1"/>
                <w:sz w:val="20"/>
                <w:szCs w:val="20"/>
              </w:rPr>
            </m:ctrlPr>
          </m:dPr>
          <m:e>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S</m:t>
                </m:r>
              </m:sub>
            </m:sSub>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sSubSup>
              <m:sSubSupPr>
                <m:ctrlPr>
                  <w:rPr>
                    <w:rFonts w:ascii="Cambria Math" w:hAnsi="Cambria Math"/>
                    <w:i/>
                    <w:color w:val="000000" w:themeColor="text1"/>
                    <w:sz w:val="20"/>
                    <w:szCs w:val="20"/>
                  </w:rPr>
                </m:ctrlPr>
              </m:sSubSup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R</m:t>
                </m:r>
                <m:ctrlPr>
                  <w:rPr>
                    <w:rFonts w:ascii="Cambria Math" w:hAnsi="Cambria Math"/>
                    <w:color w:val="000000" w:themeColor="text1"/>
                    <w:sz w:val="20"/>
                    <w:szCs w:val="20"/>
                  </w:rPr>
                </m:ctrlPr>
              </m:sub>
              <m:sup>
                <m:r>
                  <w:rPr>
                    <w:rFonts w:ascii="Cambria Math" w:hAnsi="Cambria Math"/>
                    <w:color w:val="000000" w:themeColor="text1"/>
                    <w:sz w:val="20"/>
                    <w:szCs w:val="20"/>
                  </w:rPr>
                  <m:t>*</m:t>
                </m:r>
              </m:sup>
            </m:sSubSup>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sSup>
              <m:sSupPr>
                <m:ctrlPr>
                  <w:rPr>
                    <w:rFonts w:ascii="Cambria Math" w:eastAsiaTheme="minorEastAsia" w:hAnsi="Cambria Math"/>
                    <w:color w:val="000000" w:themeColor="text1"/>
                    <w:sz w:val="20"/>
                    <w:szCs w:val="20"/>
                  </w:rPr>
                </m:ctrlPr>
              </m:sSupPr>
              <m:e>
                <m:r>
                  <m:rPr>
                    <m:sty m:val="p"/>
                  </m:rPr>
                  <w:rPr>
                    <w:rFonts w:ascii="Cambria Math" w:eastAsiaTheme="minorEastAsia" w:hAnsi="Cambria Math"/>
                    <w:color w:val="000000" w:themeColor="text1"/>
                    <w:sz w:val="20"/>
                    <w:szCs w:val="20"/>
                  </w:rPr>
                  <m:t>e</m:t>
                </m:r>
              </m:e>
              <m:sup>
                <m:r>
                  <w:rPr>
                    <w:rFonts w:ascii="Cambria Math" w:eastAsiaTheme="minorEastAsia" w:hAnsi="Cambria Math"/>
                    <w:color w:val="000000" w:themeColor="text1"/>
                    <w:sz w:val="20"/>
                    <w:szCs w:val="20"/>
                  </w:rPr>
                  <m:t>i</m:t>
                </m:r>
                <m:sSub>
                  <m:sSubPr>
                    <m:ctrlPr>
                      <w:rPr>
                        <w:rFonts w:ascii="Cambria Math" w:eastAsiaTheme="minorEastAsia" w:hAnsi="Cambria Math"/>
                        <w:b/>
                        <w:color w:val="000000" w:themeColor="text1"/>
                        <w:sz w:val="20"/>
                        <w:szCs w:val="20"/>
                      </w:rPr>
                    </m:ctrlPr>
                  </m:sSubPr>
                  <m:e>
                    <m:r>
                      <m:rPr>
                        <m:sty m:val="b"/>
                      </m:rPr>
                      <w:rPr>
                        <w:rFonts w:ascii="Cambria Math" w:eastAsiaTheme="minorEastAsia" w:hAnsi="Cambria Math"/>
                        <w:color w:val="000000" w:themeColor="text1"/>
                        <w:sz w:val="20"/>
                        <w:szCs w:val="20"/>
                      </w:rPr>
                      <m:t>k</m:t>
                    </m:r>
                  </m:e>
                  <m:sub>
                    <m:r>
                      <m:rPr>
                        <m:sty m:val="p"/>
                      </m:rPr>
                      <w:rPr>
                        <w:rFonts w:ascii="Cambria Math" w:eastAsiaTheme="minorEastAsia" w:hAnsi="Cambria Math"/>
                        <w:color w:val="000000" w:themeColor="text1"/>
                        <w:sz w:val="20"/>
                        <w:szCs w:val="20"/>
                      </w:rPr>
                      <m:t>G</m:t>
                    </m:r>
                  </m:sub>
                </m:sSub>
                <m:r>
                  <w:rPr>
                    <w:rFonts w:ascii="Cambria Math" w:eastAsiaTheme="minorEastAsia" w:hAnsi="Cambria Math"/>
                    <w:color w:val="000000" w:themeColor="text1"/>
                    <w:sz w:val="20"/>
                    <w:szCs w:val="20"/>
                  </w:rPr>
                  <m:t>⋅</m:t>
                </m:r>
                <m:r>
                  <m:rPr>
                    <m:sty m:val="b"/>
                  </m:rPr>
                  <w:rPr>
                    <w:rFonts w:ascii="Cambria Math" w:eastAsiaTheme="minorEastAsia" w:hAnsi="Cambria Math"/>
                    <w:color w:val="000000" w:themeColor="text1"/>
                    <w:sz w:val="20"/>
                    <w:szCs w:val="20"/>
                  </w:rPr>
                  <m:t>r</m:t>
                </m:r>
              </m:sup>
            </m:sSup>
          </m:e>
        </m:d>
      </m:oMath>
      <w:r w:rsidRPr="00FA6150">
        <w:rPr>
          <w:color w:val="000000" w:themeColor="text1"/>
          <w:sz w:val="20"/>
          <w:szCs w:val="20"/>
        </w:rPr>
        <w:t xml:space="preserve"> indicated by a red circle whose center is set by </w:t>
      </w:r>
      <m:oMath>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G</m:t>
            </m:r>
          </m:sub>
        </m:sSub>
      </m:oMath>
      <w:r w:rsidRPr="00FA6150">
        <w:rPr>
          <w:color w:val="000000" w:themeColor="text1"/>
          <w:sz w:val="20"/>
          <w:szCs w:val="20"/>
        </w:rPr>
        <w:t xml:space="preserve">. </w:t>
      </w:r>
      <w:r w:rsidRPr="00FA6150">
        <w:rPr>
          <w:rFonts w:eastAsiaTheme="minorEastAsia"/>
          <w:color w:val="000000" w:themeColor="text1"/>
          <w:sz w:val="20"/>
          <w:szCs w:val="20"/>
        </w:rPr>
        <w:t>Cropped</w:t>
      </w:r>
      <w:r w:rsidRPr="00FA6150">
        <w:rPr>
          <w:color w:val="000000" w:themeColor="text1"/>
          <w:sz w:val="20"/>
          <w:szCs w:val="20"/>
        </w:rPr>
        <w:t xml:space="preserve"> </w:t>
      </w:r>
      <w:r w:rsidRPr="00FA6150">
        <w:rPr>
          <w:rFonts w:eastAsiaTheme="minorEastAsia"/>
          <w:color w:val="000000" w:themeColor="text1"/>
          <w:sz w:val="20"/>
          <w:szCs w:val="20"/>
        </w:rPr>
        <w:t>component</w:t>
      </w:r>
      <w:r w:rsidRPr="00FA6150">
        <w:rPr>
          <w:color w:val="000000" w:themeColor="text1"/>
          <w:sz w:val="20"/>
          <w:szCs w:val="20"/>
        </w:rPr>
        <w:t xml:space="preserve"> </w:t>
      </w:r>
      <w:r w:rsidRPr="00FA6150">
        <w:rPr>
          <w:rFonts w:eastAsiaTheme="minorEastAsia"/>
          <w:color w:val="000000" w:themeColor="text1"/>
          <w:sz w:val="20"/>
          <w:szCs w:val="20"/>
        </w:rPr>
        <w:t>is sent to a</w:t>
      </w:r>
      <w:r w:rsidRPr="00FA6150">
        <w:rPr>
          <w:color w:val="000000" w:themeColor="text1"/>
          <w:sz w:val="20"/>
          <w:szCs w:val="20"/>
        </w:rPr>
        <w:t xml:space="preserve"> </w:t>
      </w:r>
      <w:r w:rsidRPr="00FA6150">
        <w:rPr>
          <w:rFonts w:eastAsiaTheme="minorEastAsia"/>
          <w:color w:val="000000" w:themeColor="text1"/>
          <w:sz w:val="20"/>
          <w:szCs w:val="20"/>
        </w:rPr>
        <w:t>new</w:t>
      </w:r>
      <w:r w:rsidRPr="00FA6150">
        <w:rPr>
          <w:color w:val="000000" w:themeColor="text1"/>
          <w:sz w:val="20"/>
          <w:szCs w:val="20"/>
        </w:rPr>
        <w:t xml:space="preserve"> </w:t>
      </w:r>
      <w:r w:rsidRPr="00FA6150">
        <w:rPr>
          <w:rFonts w:eastAsiaTheme="minorEastAsia"/>
          <w:color w:val="000000" w:themeColor="text1"/>
          <w:sz w:val="20"/>
          <w:szCs w:val="20"/>
        </w:rPr>
        <w:t>coordinate</w:t>
      </w:r>
      <w:r w:rsidRPr="00FA6150">
        <w:rPr>
          <w:color w:val="000000" w:themeColor="text1"/>
          <w:sz w:val="20"/>
          <w:szCs w:val="20"/>
        </w:rPr>
        <w:t xml:space="preserve"> </w:t>
      </w:r>
      <w:r w:rsidRPr="00FA6150">
        <w:rPr>
          <w:rFonts w:eastAsiaTheme="minorEastAsia"/>
          <w:color w:val="000000" w:themeColor="text1"/>
          <w:sz w:val="20"/>
          <w:szCs w:val="20"/>
        </w:rPr>
        <w:t>system</w:t>
      </w:r>
      <w:r w:rsidRPr="00FA6150">
        <w:rPr>
          <w:color w:val="000000" w:themeColor="text1"/>
          <w:sz w:val="20"/>
          <w:szCs w:val="20"/>
        </w:rPr>
        <w:t xml:space="preserve"> </w:t>
      </w:r>
      <w:r w:rsidRPr="00FA6150">
        <w:rPr>
          <w:rFonts w:eastAsiaTheme="minorEastAsia"/>
          <w:color w:val="000000" w:themeColor="text1"/>
          <w:sz w:val="20"/>
          <w:szCs w:val="20"/>
        </w:rPr>
        <w:t>where</w:t>
      </w:r>
      <w:r w:rsidRPr="00FA6150">
        <w:rPr>
          <w:color w:val="000000" w:themeColor="text1"/>
          <w:sz w:val="20"/>
          <w:szCs w:val="20"/>
        </w:rPr>
        <w:t xml:space="preserve"> </w:t>
      </w:r>
      <w:r w:rsidRPr="00FA6150">
        <w:rPr>
          <w:rFonts w:eastAsiaTheme="minorEastAsia"/>
          <w:color w:val="000000" w:themeColor="text1"/>
          <w:sz w:val="20"/>
          <w:szCs w:val="20"/>
        </w:rPr>
        <w:t>its</w:t>
      </w:r>
      <w:r w:rsidRPr="00FA6150">
        <w:rPr>
          <w:color w:val="000000" w:themeColor="text1"/>
          <w:sz w:val="20"/>
          <w:szCs w:val="20"/>
        </w:rPr>
        <w:t xml:space="preserve"> </w:t>
      </w:r>
      <w:r w:rsidRPr="00FA6150">
        <w:rPr>
          <w:rFonts w:eastAsiaTheme="minorEastAsia"/>
          <w:color w:val="000000" w:themeColor="text1"/>
          <w:sz w:val="20"/>
          <w:szCs w:val="20"/>
        </w:rPr>
        <w:t>origin</w:t>
      </w:r>
      <w:r w:rsidRPr="00FA6150">
        <w:rPr>
          <w:color w:val="000000" w:themeColor="text1"/>
          <w:sz w:val="20"/>
          <w:szCs w:val="20"/>
        </w:rPr>
        <w:t xml:space="preserve"> </w:t>
      </w:r>
      <w:r w:rsidRPr="00FA6150">
        <w:rPr>
          <w:rFonts w:eastAsiaTheme="minorEastAsia"/>
          <w:color w:val="000000" w:themeColor="text1"/>
          <w:sz w:val="20"/>
          <w:szCs w:val="20"/>
        </w:rPr>
        <w:t>is</w:t>
      </w:r>
      <w:r w:rsidRPr="00FA6150">
        <w:rPr>
          <w:color w:val="000000" w:themeColor="text1"/>
          <w:sz w:val="20"/>
          <w:szCs w:val="20"/>
        </w:rPr>
        <w:t xml:space="preserve"> </w:t>
      </w:r>
      <m:oMath>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G</m:t>
            </m:r>
          </m:sub>
        </m:sSub>
      </m:oMath>
      <w:r w:rsidRPr="00FA6150">
        <w:rPr>
          <w:b/>
          <w:color w:val="000000" w:themeColor="text1"/>
          <w:sz w:val="20"/>
          <w:szCs w:val="20"/>
        </w:rPr>
        <w:t xml:space="preserve"> </w:t>
      </w:r>
      <w:r w:rsidRPr="00FA6150">
        <w:rPr>
          <w:rFonts w:eastAsiaTheme="minorEastAsia"/>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bCs/>
          <w:sz w:val="20"/>
          <w:szCs w:val="20"/>
        </w:rPr>
        <w:t>c</w:t>
      </w:r>
      <w:r w:rsidRPr="00FA6150">
        <w:rPr>
          <w:rFonts w:eastAsiaTheme="minorEastAsia"/>
          <w:sz w:val="20"/>
          <w:szCs w:val="20"/>
        </w:rPr>
        <w:t xml:space="preserve">). </w:t>
      </w:r>
      <w:r w:rsidRPr="00FA6150">
        <w:rPr>
          <w:rFonts w:eastAsiaTheme="minorEastAsia"/>
          <w:color w:val="000000" w:themeColor="text1"/>
          <w:sz w:val="20"/>
          <w:szCs w:val="20"/>
        </w:rPr>
        <w:t xml:space="preserve">This means that </w:t>
      </w:r>
      <m:oMath>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G</m:t>
            </m:r>
          </m:sub>
        </m:sSub>
      </m:oMath>
      <w:r w:rsidRPr="00FA6150">
        <w:rPr>
          <w:rFonts w:eastAsiaTheme="minorEastAsia"/>
          <w:b/>
          <w:color w:val="000000" w:themeColor="text1"/>
          <w:sz w:val="20"/>
          <w:szCs w:val="20"/>
        </w:rPr>
        <w:t xml:space="preserve"> </w:t>
      </w:r>
      <w:r w:rsidRPr="00FA6150">
        <w:rPr>
          <w:rFonts w:eastAsiaTheme="minorEastAsia"/>
          <w:sz w:val="20"/>
          <w:szCs w:val="20"/>
        </w:rPr>
        <w:t>vanishes</w:t>
      </w:r>
      <w:r w:rsidRPr="00FA6150">
        <w:rPr>
          <w:rFonts w:eastAsiaTheme="minorEastAsia"/>
          <w:b/>
          <w:sz w:val="20"/>
          <w:szCs w:val="20"/>
        </w:rPr>
        <w:t xml:space="preserve"> </w:t>
      </w:r>
      <w:r w:rsidRPr="00FA6150">
        <w:rPr>
          <w:rFonts w:eastAsiaTheme="minorEastAsia"/>
          <w:sz w:val="20"/>
          <w:szCs w:val="20"/>
        </w:rPr>
        <w:t>in the new coordinates.</w:t>
      </w:r>
      <w:r w:rsidRPr="00FA6150">
        <w:rPr>
          <w:sz w:val="20"/>
          <w:szCs w:val="20"/>
        </w:rPr>
        <w:t xml:space="preserve"> </w:t>
      </w:r>
      <w:r w:rsidRPr="00FA6150">
        <w:rPr>
          <w:rFonts w:eastAsiaTheme="minorEastAsia"/>
          <w:sz w:val="20"/>
          <w:szCs w:val="20"/>
        </w:rPr>
        <w:t>In this new coordinate system,</w:t>
      </w:r>
      <w:r w:rsidRPr="00FA6150">
        <w:rPr>
          <w:sz w:val="20"/>
          <w:szCs w:val="20"/>
        </w:rPr>
        <w:t xml:space="preserve"> </w:t>
      </w:r>
      <w:r w:rsidRPr="00FA6150">
        <w:rPr>
          <w:rFonts w:eastAsiaTheme="minorEastAsia"/>
          <w:sz w:val="20"/>
          <w:szCs w:val="20"/>
        </w:rPr>
        <w:t xml:space="preserve">the selected spectral component is written </w:t>
      </w:r>
      <w:r w:rsidRPr="00FA6150">
        <w:rPr>
          <w:sz w:val="20"/>
          <w:szCs w:val="20"/>
        </w:rPr>
        <w:t xml:space="preserve">as </w:t>
      </w:r>
      <m:oMath>
        <m:r>
          <m:rPr>
            <m:scr m:val="script"/>
          </m:rPr>
          <w:rPr>
            <w:rFonts w:ascii="Cambria Math" w:hAnsi="Cambria Math"/>
            <w:sz w:val="20"/>
            <w:szCs w:val="20"/>
          </w:rPr>
          <m:t>F</m:t>
        </m:r>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R</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e>
        </m:d>
      </m:oMath>
      <w:r w:rsidRPr="00FA6150">
        <w:rPr>
          <w:sz w:val="20"/>
          <w:szCs w:val="20"/>
        </w:rPr>
        <w:t xml:space="preserve">. </w:t>
      </w:r>
      <w:r w:rsidRPr="00FA6150">
        <w:rPr>
          <w:rFonts w:eastAsiaTheme="minorEastAsia"/>
          <w:bCs/>
          <w:sz w:val="20"/>
          <w:szCs w:val="20"/>
        </w:rPr>
        <w:t>Taking</w:t>
      </w:r>
      <w:r w:rsidRPr="00FA6150">
        <w:rPr>
          <w:bCs/>
          <w:sz w:val="20"/>
          <w:szCs w:val="20"/>
        </w:rPr>
        <w:t xml:space="preserve"> the inverse Fourier transform, we obtain the </w:t>
      </w:r>
      <m:oMath>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R</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oMath>
      <w:r w:rsidRPr="00FA6150">
        <w:rPr>
          <w:sz w:val="20"/>
          <w:szCs w:val="20"/>
        </w:rPr>
        <w:t xml:space="preserve"> </w:t>
      </w:r>
      <w:r w:rsidRPr="00FA6150">
        <w:rPr>
          <w:rFonts w:eastAsiaTheme="minorEastAsia"/>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bCs/>
          <w:sz w:val="20"/>
          <w:szCs w:val="20"/>
        </w:rPr>
        <w:t>d</w:t>
      </w:r>
      <w:r w:rsidRPr="00FA6150">
        <w:rPr>
          <w:rFonts w:eastAsiaTheme="minorEastAsia"/>
          <w:sz w:val="20"/>
          <w:szCs w:val="20"/>
        </w:rPr>
        <w:t>)</w:t>
      </w:r>
      <w:r w:rsidRPr="00FA6150">
        <w:rPr>
          <w:bCs/>
          <w:sz w:val="20"/>
          <w:szCs w:val="20"/>
        </w:rPr>
        <w:t>.</w:t>
      </w:r>
    </w:p>
    <w:p w14:paraId="50713563" w14:textId="77777777" w:rsidR="00BB768F" w:rsidRPr="00FA6150" w:rsidRDefault="00BB768F" w:rsidP="003E4552">
      <w:pPr>
        <w:ind w:firstLine="100"/>
        <w:rPr>
          <w:rFonts w:eastAsiaTheme="minorEastAsia"/>
          <w:sz w:val="20"/>
          <w:szCs w:val="20"/>
        </w:rPr>
      </w:pPr>
      <w:r w:rsidRPr="00FA6150">
        <w:rPr>
          <w:bCs/>
          <w:color w:val="000000" w:themeColor="text1"/>
          <w:sz w:val="20"/>
          <w:szCs w:val="20"/>
        </w:rPr>
        <w:t xml:space="preserve">The next step is to obtain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S</m:t>
            </m:r>
          </m:sub>
        </m:sSub>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oMath>
      <w:r w:rsidRPr="00FA6150">
        <w:rPr>
          <w:color w:val="000000" w:themeColor="text1"/>
          <w:sz w:val="20"/>
          <w:szCs w:val="20"/>
        </w:rPr>
        <w:t xml:space="preserve"> from the measured field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S</m:t>
            </m:r>
          </m:sub>
        </m:sSub>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sSubSup>
          <m:sSubSupPr>
            <m:ctrlPr>
              <w:rPr>
                <w:rFonts w:ascii="Cambria Math" w:hAnsi="Cambria Math"/>
                <w:i/>
                <w:color w:val="000000" w:themeColor="text1"/>
                <w:sz w:val="20"/>
                <w:szCs w:val="20"/>
              </w:rPr>
            </m:ctrlPr>
          </m:sSubSup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R</m:t>
            </m:r>
            <m:ctrlPr>
              <w:rPr>
                <w:rFonts w:ascii="Cambria Math" w:hAnsi="Cambria Math"/>
                <w:color w:val="000000" w:themeColor="text1"/>
                <w:sz w:val="20"/>
                <w:szCs w:val="20"/>
              </w:rPr>
            </m:ctrlPr>
          </m:sub>
          <m:sup>
            <m:r>
              <w:rPr>
                <w:rFonts w:ascii="Cambria Math" w:hAnsi="Cambria Math"/>
                <w:color w:val="000000" w:themeColor="text1"/>
                <w:sz w:val="20"/>
                <w:szCs w:val="20"/>
              </w:rPr>
              <m:t>*</m:t>
            </m:r>
          </m:sup>
        </m:sSubSup>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r>
          <w:rPr>
            <w:rFonts w:ascii="Cambria Math" w:hAnsi="Cambria Math"/>
            <w:color w:val="000000" w:themeColor="text1"/>
            <w:sz w:val="20"/>
            <w:szCs w:val="20"/>
          </w:rPr>
          <m:t>=</m:t>
        </m:r>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S</m:t>
            </m:r>
          </m:sub>
        </m:sSub>
        <m:d>
          <m:dPr>
            <m:ctrlPr>
              <w:rPr>
                <w:rFonts w:ascii="Cambria Math" w:hAnsi="Cambria Math"/>
                <w:i/>
                <w:color w:val="000000" w:themeColor="text1"/>
                <w:sz w:val="20"/>
                <w:szCs w:val="20"/>
              </w:rPr>
            </m:ctrlPr>
          </m:dPr>
          <m:e>
            <m:r>
              <m:rPr>
                <m:sty m:val="b"/>
              </m:rPr>
              <w:rPr>
                <w:rFonts w:ascii="Cambria Math" w:hAnsi="Cambria Math"/>
                <w:color w:val="000000" w:themeColor="text1"/>
                <w:sz w:val="20"/>
                <w:szCs w:val="20"/>
              </w:rPr>
              <m:t>r;</m:t>
            </m:r>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e>
        </m:d>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e</m:t>
            </m:r>
          </m:e>
          <m:sup>
            <m:r>
              <w:rPr>
                <w:rFonts w:ascii="Cambria Math" w:hAnsi="Cambria Math"/>
                <w:color w:val="000000" w:themeColor="text1"/>
                <w:sz w:val="20"/>
                <w:szCs w:val="20"/>
              </w:rPr>
              <m:t>-i</m:t>
            </m:r>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r>
              <m:rPr>
                <m:sty m:val="bi"/>
              </m:rPr>
              <w:rPr>
                <w:rFonts w:ascii="Cambria Math" w:hAnsi="Cambria Math"/>
                <w:color w:val="000000" w:themeColor="text1"/>
                <w:sz w:val="20"/>
                <w:szCs w:val="20"/>
              </w:rPr>
              <m:t>⋅</m:t>
            </m:r>
            <m:r>
              <m:rPr>
                <m:sty m:val="b"/>
              </m:rPr>
              <w:rPr>
                <w:rFonts w:ascii="Cambria Math" w:hAnsi="Cambria Math"/>
                <w:color w:val="000000" w:themeColor="text1"/>
                <w:sz w:val="20"/>
                <w:szCs w:val="20"/>
              </w:rPr>
              <m:t>r</m:t>
            </m:r>
          </m:sup>
        </m:sSup>
      </m:oMath>
      <w:r w:rsidRPr="00FA6150">
        <w:rPr>
          <w:color w:val="000000" w:themeColor="text1"/>
          <w:sz w:val="20"/>
          <w:szCs w:val="20"/>
        </w:rPr>
        <w:t xml:space="preserve">. Removing the factor </w:t>
      </w:r>
      <m:oMath>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e</m:t>
            </m:r>
          </m:e>
          <m:sup>
            <m:r>
              <w:rPr>
                <w:rFonts w:ascii="Cambria Math" w:hAnsi="Cambria Math"/>
                <w:color w:val="000000" w:themeColor="text1"/>
                <w:sz w:val="20"/>
                <w:szCs w:val="20"/>
              </w:rPr>
              <m:t>-i</m:t>
            </m:r>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r>
              <m:rPr>
                <m:sty m:val="bi"/>
              </m:rPr>
              <w:rPr>
                <w:rFonts w:ascii="Cambria Math" w:hAnsi="Cambria Math"/>
                <w:color w:val="000000" w:themeColor="text1"/>
                <w:sz w:val="20"/>
                <w:szCs w:val="20"/>
              </w:rPr>
              <m:t>⋅</m:t>
            </m:r>
            <m:r>
              <m:rPr>
                <m:sty m:val="b"/>
              </m:rPr>
              <w:rPr>
                <w:rFonts w:ascii="Cambria Math" w:hAnsi="Cambria Math"/>
                <w:color w:val="000000" w:themeColor="text1"/>
                <w:sz w:val="20"/>
                <w:szCs w:val="20"/>
              </w:rPr>
              <m:t>r</m:t>
            </m:r>
          </m:sup>
        </m:sSup>
      </m:oMath>
      <w:r w:rsidRPr="00FA6150">
        <w:rPr>
          <w:color w:val="000000" w:themeColor="text1"/>
          <w:sz w:val="20"/>
          <w:szCs w:val="20"/>
        </w:rPr>
        <w:t xml:space="preserve"> requires precise knowledge of </w:t>
      </w:r>
      <m:oMath>
        <m:sSub>
          <m:sSubPr>
            <m:ctrlPr>
              <w:rPr>
                <w:rFonts w:ascii="Cambria Math" w:hAnsi="Cambria Math"/>
                <w:b/>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oMath>
      <w:r w:rsidRPr="00FA6150">
        <w:rPr>
          <w:color w:val="000000" w:themeColor="text1"/>
          <w:sz w:val="20"/>
          <w:szCs w:val="20"/>
        </w:rPr>
        <w:t xml:space="preserve">. </w:t>
      </w:r>
      <w:r w:rsidRPr="00FA6150">
        <w:rPr>
          <w:rFonts w:eastAsiaTheme="minorEastAsia"/>
          <w:sz w:val="20"/>
          <w:szCs w:val="20"/>
        </w:rPr>
        <w:t xml:space="preserve">This process is accomplished by imaging a scattering medium with the same incidence angles </w:t>
      </w:r>
      <m:oMath>
        <m:sSub>
          <m:sSubPr>
            <m:ctrlPr>
              <w:rPr>
                <w:rFonts w:ascii="Cambria Math" w:eastAsiaTheme="minorEastAsia" w:hAnsi="Cambria Math"/>
                <w:b/>
                <w:sz w:val="20"/>
                <w:szCs w:val="20"/>
              </w:rPr>
            </m:ctrlPr>
          </m:sSubPr>
          <m:e>
            <m:r>
              <m:rPr>
                <m:sty m:val="b"/>
              </m:rPr>
              <w:rPr>
                <w:rFonts w:ascii="Cambria Math" w:eastAsiaTheme="minorEastAsia" w:hAnsi="Cambria Math"/>
                <w:sz w:val="20"/>
                <w:szCs w:val="20"/>
              </w:rPr>
              <m:t>k</m:t>
            </m:r>
          </m:e>
          <m:sub>
            <m:r>
              <m:rPr>
                <m:sty m:val="p"/>
              </m:rPr>
              <w:rPr>
                <w:rFonts w:ascii="Cambria Math" w:eastAsiaTheme="minorEastAsia" w:hAnsi="Cambria Math"/>
                <w:sz w:val="20"/>
                <w:szCs w:val="20"/>
              </w:rPr>
              <m:t>in</m:t>
            </m:r>
          </m:sub>
        </m:sSub>
      </m:oMath>
      <w:r w:rsidRPr="00FA6150">
        <w:rPr>
          <w:rFonts w:eastAsiaTheme="minorEastAsia"/>
          <w:sz w:val="20"/>
          <w:szCs w:val="20"/>
        </w:rPr>
        <w:t>. The scattered light by the scattering medium fully covers the pupil in the Fourier space (</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bCs/>
          <w:sz w:val="20"/>
          <w:szCs w:val="20"/>
        </w:rPr>
        <w:t>e</w:t>
      </w:r>
      <w:r w:rsidRPr="00FA6150">
        <w:rPr>
          <w:sz w:val="20"/>
          <w:szCs w:val="20"/>
        </w:rPr>
        <w:t>)</w:t>
      </w:r>
      <w:r w:rsidRPr="00FA6150">
        <w:rPr>
          <w:rFonts w:eastAsiaTheme="minorEastAsia"/>
          <w:sz w:val="20"/>
          <w:szCs w:val="20"/>
        </w:rPr>
        <w:t xml:space="preserve">. Since this pupil rotates as the incidence angle </w:t>
      </w:r>
      <m:oMath>
        <m:sSub>
          <m:sSubPr>
            <m:ctrlPr>
              <w:rPr>
                <w:rFonts w:ascii="Cambria Math" w:eastAsiaTheme="minorEastAsia" w:hAnsi="Cambria Math"/>
                <w:b/>
                <w:sz w:val="20"/>
                <w:szCs w:val="20"/>
              </w:rPr>
            </m:ctrlPr>
          </m:sSubPr>
          <m:e>
            <m:r>
              <m:rPr>
                <m:sty m:val="b"/>
              </m:rPr>
              <w:rPr>
                <w:rFonts w:ascii="Cambria Math" w:eastAsiaTheme="minorEastAsia" w:hAnsi="Cambria Math"/>
                <w:sz w:val="20"/>
                <w:szCs w:val="20"/>
              </w:rPr>
              <m:t>k</m:t>
            </m:r>
          </m:e>
          <m:sub>
            <m:r>
              <m:rPr>
                <m:sty m:val="p"/>
              </m:rPr>
              <w:rPr>
                <w:rFonts w:ascii="Cambria Math" w:eastAsiaTheme="minorEastAsia" w:hAnsi="Cambria Math"/>
                <w:sz w:val="20"/>
                <w:szCs w:val="20"/>
              </w:rPr>
              <m:t>in</m:t>
            </m:r>
          </m:sub>
        </m:sSub>
      </m:oMath>
      <w:r w:rsidRPr="00FA6150">
        <w:rPr>
          <w:rFonts w:eastAsiaTheme="minorEastAsia"/>
          <w:sz w:val="20"/>
          <w:szCs w:val="20"/>
        </w:rPr>
        <w:t xml:space="preserve"> changes, </w:t>
      </w:r>
      <m:oMath>
        <m:sSub>
          <m:sSubPr>
            <m:ctrlPr>
              <w:rPr>
                <w:rFonts w:ascii="Cambria Math" w:eastAsiaTheme="minorEastAsia" w:hAnsi="Cambria Math"/>
                <w:b/>
                <w:sz w:val="20"/>
                <w:szCs w:val="20"/>
              </w:rPr>
            </m:ctrlPr>
          </m:sSubPr>
          <m:e>
            <m:r>
              <m:rPr>
                <m:sty m:val="b"/>
              </m:rPr>
              <w:rPr>
                <w:rFonts w:ascii="Cambria Math" w:eastAsiaTheme="minorEastAsia" w:hAnsi="Cambria Math"/>
                <w:sz w:val="20"/>
                <w:szCs w:val="20"/>
              </w:rPr>
              <m:t>k</m:t>
            </m:r>
          </m:e>
          <m:sub>
            <m:r>
              <m:rPr>
                <m:sty m:val="p"/>
              </m:rPr>
              <w:rPr>
                <w:rFonts w:ascii="Cambria Math" w:eastAsiaTheme="minorEastAsia" w:hAnsi="Cambria Math"/>
                <w:sz w:val="20"/>
                <w:szCs w:val="20"/>
              </w:rPr>
              <m:t>in</m:t>
            </m:r>
          </m:sub>
        </m:sSub>
      </m:oMath>
      <w:r w:rsidRPr="00FA6150">
        <w:rPr>
          <w:rFonts w:eastAsiaTheme="minorEastAsia"/>
          <w:sz w:val="20"/>
          <w:szCs w:val="20"/>
        </w:rPr>
        <w:t xml:space="preserve"> can be obtained from the center of the pupil. Then, the factor </w:t>
      </w:r>
      <m:oMath>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e</m:t>
            </m:r>
          </m:e>
          <m:sup>
            <m:r>
              <w:rPr>
                <w:rFonts w:ascii="Cambria Math" w:hAnsi="Cambria Math"/>
                <w:color w:val="000000" w:themeColor="text1"/>
                <w:sz w:val="20"/>
                <w:szCs w:val="20"/>
              </w:rPr>
              <m:t>-i</m:t>
            </m:r>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r>
              <m:rPr>
                <m:sty m:val="bi"/>
              </m:rPr>
              <w:rPr>
                <w:rFonts w:ascii="Cambria Math" w:hAnsi="Cambria Math"/>
                <w:color w:val="000000" w:themeColor="text1"/>
                <w:sz w:val="20"/>
                <w:szCs w:val="20"/>
              </w:rPr>
              <m:t>⋅</m:t>
            </m:r>
            <m:r>
              <m:rPr>
                <m:sty m:val="b"/>
              </m:rPr>
              <w:rPr>
                <w:rFonts w:ascii="Cambria Math" w:hAnsi="Cambria Math"/>
                <w:color w:val="000000" w:themeColor="text1"/>
                <w:sz w:val="20"/>
                <w:szCs w:val="20"/>
              </w:rPr>
              <m:t>r</m:t>
            </m:r>
          </m:sup>
        </m:sSup>
      </m:oMath>
      <w:r w:rsidRPr="00FA6150">
        <w:rPr>
          <w:rFonts w:eastAsiaTheme="minorEastAsia"/>
          <w:color w:val="000000" w:themeColor="text1"/>
          <w:sz w:val="20"/>
          <w:szCs w:val="20"/>
        </w:rPr>
        <w:t xml:space="preserve"> is removed </w:t>
      </w:r>
      <w:r w:rsidRPr="00FA6150">
        <w:rPr>
          <w:rFonts w:eastAsiaTheme="minorEastAsia"/>
          <w:sz w:val="20"/>
          <w:szCs w:val="20"/>
        </w:rPr>
        <w:t xml:space="preserve">in each measured spectrum </w:t>
      </w:r>
      <m:oMath>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SubSup>
          <m:sSubSupPr>
            <m:ctrlPr>
              <w:rPr>
                <w:rFonts w:ascii="Cambria Math" w:hAnsi="Cambria Math"/>
                <w:i/>
                <w:sz w:val="20"/>
                <w:szCs w:val="20"/>
              </w:rPr>
            </m:ctrlPr>
          </m:sSubSupPr>
          <m:e>
            <m:r>
              <w:rPr>
                <w:rFonts w:ascii="Cambria Math" w:hAnsi="Cambria Math"/>
                <w:sz w:val="20"/>
                <w:szCs w:val="20"/>
              </w:rPr>
              <m:t>E</m:t>
            </m:r>
          </m:e>
          <m:sub>
            <m:r>
              <m:rPr>
                <m:sty m:val="p"/>
              </m:rPr>
              <w:rPr>
                <w:rFonts w:ascii="Cambria Math" w:hAnsi="Cambria Math"/>
                <w:sz w:val="20"/>
                <w:szCs w:val="20"/>
              </w:rPr>
              <m:t>R</m:t>
            </m:r>
            <m:ctrlPr>
              <w:rPr>
                <w:rFonts w:ascii="Cambria Math" w:hAnsi="Cambria Math"/>
                <w:sz w:val="20"/>
                <w:szCs w:val="20"/>
              </w:rPr>
            </m:ctrlPr>
          </m:sub>
          <m:sup>
            <m:r>
              <w:rPr>
                <w:rFonts w:ascii="Cambria Math" w:hAnsi="Cambria Math"/>
                <w:sz w:val="20"/>
                <w:szCs w:val="20"/>
              </w:rPr>
              <m:t>*</m:t>
            </m:r>
          </m:sup>
        </m:sSubSup>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oMath>
      <w:r w:rsidRPr="00FA6150">
        <w:rPr>
          <w:rFonts w:eastAsiaTheme="minorEastAsia"/>
          <w:sz w:val="20"/>
          <w:szCs w:val="20"/>
        </w:rPr>
        <w:t xml:space="preserve"> in </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bCs/>
          <w:sz w:val="20"/>
          <w:szCs w:val="20"/>
        </w:rPr>
        <w:t>c</w:t>
      </w:r>
      <w:r w:rsidRPr="00FA6150">
        <w:rPr>
          <w:rFonts w:eastAsiaTheme="minorEastAsia"/>
          <w:sz w:val="20"/>
          <w:szCs w:val="20"/>
        </w:rPr>
        <w:t xml:space="preserve"> </w:t>
      </w:r>
      <w:r w:rsidRPr="00FA6150">
        <w:rPr>
          <w:sz w:val="20"/>
          <w:szCs w:val="20"/>
        </w:rPr>
        <w:t xml:space="preserve">by multiplying </w:t>
      </w:r>
      <m:oMath>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e</m:t>
            </m:r>
          </m:e>
          <m:sup>
            <m:r>
              <w:rPr>
                <w:rFonts w:ascii="Cambria Math" w:hAnsi="Cambria Math"/>
                <w:color w:val="000000" w:themeColor="text1"/>
                <w:sz w:val="20"/>
                <w:szCs w:val="20"/>
              </w:rPr>
              <m:t>-i</m:t>
            </m:r>
            <m:sSub>
              <m:sSubPr>
                <m:ctrlPr>
                  <w:rPr>
                    <w:rFonts w:ascii="Cambria Math" w:hAnsi="Cambria Math"/>
                    <w:b/>
                    <w:i/>
                    <w:color w:val="000000" w:themeColor="text1"/>
                    <w:sz w:val="20"/>
                    <w:szCs w:val="20"/>
                  </w:rPr>
                </m:ctrlPr>
              </m:sSubPr>
              <m:e>
                <m:r>
                  <m:rPr>
                    <m:sty m:val="b"/>
                  </m:rPr>
                  <w:rPr>
                    <w:rFonts w:ascii="Cambria Math" w:hAnsi="Cambria Math"/>
                    <w:color w:val="000000" w:themeColor="text1"/>
                    <w:sz w:val="20"/>
                    <w:szCs w:val="20"/>
                  </w:rPr>
                  <m:t>k</m:t>
                </m:r>
              </m:e>
              <m:sub>
                <m:r>
                  <m:rPr>
                    <m:sty m:val="p"/>
                  </m:rPr>
                  <w:rPr>
                    <w:rFonts w:ascii="Cambria Math" w:hAnsi="Cambria Math"/>
                    <w:color w:val="000000" w:themeColor="text1"/>
                    <w:sz w:val="20"/>
                    <w:szCs w:val="20"/>
                  </w:rPr>
                  <m:t>in</m:t>
                </m:r>
              </m:sub>
            </m:sSub>
            <m:r>
              <m:rPr>
                <m:sty m:val="bi"/>
              </m:rPr>
              <w:rPr>
                <w:rFonts w:ascii="Cambria Math" w:hAnsi="Cambria Math"/>
                <w:color w:val="000000" w:themeColor="text1"/>
                <w:sz w:val="20"/>
                <w:szCs w:val="20"/>
              </w:rPr>
              <m:t>⋅</m:t>
            </m:r>
            <m:r>
              <m:rPr>
                <m:sty m:val="b"/>
              </m:rPr>
              <w:rPr>
                <w:rFonts w:ascii="Cambria Math" w:hAnsi="Cambria Math"/>
                <w:color w:val="000000" w:themeColor="text1"/>
                <w:sz w:val="20"/>
                <w:szCs w:val="20"/>
              </w:rPr>
              <m:t>r</m:t>
            </m:r>
          </m:sup>
        </m:sSup>
      </m:oMath>
      <w:r w:rsidRPr="00FA6150">
        <w:rPr>
          <w:bCs/>
          <w:color w:val="000000" w:themeColor="text1"/>
          <w:sz w:val="20"/>
          <w:szCs w:val="20"/>
        </w:rPr>
        <w:t>.</w:t>
      </w:r>
    </w:p>
    <w:p w14:paraId="2219E8F0" w14:textId="77777777" w:rsidR="00BB768F" w:rsidRPr="00FA6150" w:rsidRDefault="00BB768F" w:rsidP="00CF1780">
      <w:pPr>
        <w:ind w:firstLine="100"/>
        <w:rPr>
          <w:rFonts w:eastAsiaTheme="minorEastAsia"/>
          <w:sz w:val="20"/>
          <w:szCs w:val="20"/>
        </w:rPr>
      </w:pPr>
      <w:r w:rsidRPr="00FA6150">
        <w:rPr>
          <w:rFonts w:eastAsiaTheme="minorEastAsia"/>
          <w:sz w:val="20"/>
          <w:szCs w:val="20"/>
        </w:rPr>
        <w:t xml:space="preserve">We measure two sets of </w:t>
      </w:r>
      <m:oMath>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S</m:t>
            </m:r>
          </m:sub>
        </m:sSub>
        <m:d>
          <m:dPr>
            <m:ctrlPr>
              <w:rPr>
                <w:rFonts w:ascii="Cambria Math" w:hAnsi="Cambria Math"/>
                <w:i/>
                <w:sz w:val="20"/>
                <w:szCs w:val="20"/>
              </w:rPr>
            </m:ctrlPr>
          </m:dPr>
          <m:e>
            <m:r>
              <m:rPr>
                <m:sty m:val="b"/>
              </m:rPr>
              <w:rPr>
                <w:rFonts w:ascii="Cambria Math" w:hAnsi="Cambria Math"/>
                <w:sz w:val="20"/>
                <w:szCs w:val="20"/>
              </w:rPr>
              <m:t>r;</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oMath>
      <w:r w:rsidRPr="00FA6150">
        <w:rPr>
          <w:rFonts w:eastAsiaTheme="minorEastAsia"/>
          <w:sz w:val="20"/>
          <w:szCs w:val="20"/>
        </w:rPr>
        <w:t xml:space="preserve"> for various </w:t>
      </w:r>
      <m:oMath>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oMath>
      <w:r w:rsidRPr="00FA6150">
        <w:rPr>
          <w:rFonts w:eastAsiaTheme="minorEastAsia"/>
          <w:bCs/>
          <w:sz w:val="20"/>
          <w:szCs w:val="20"/>
        </w:rPr>
        <w:t>, one with a mirror on the sample plane and the other by placing the sample of interest, respectively.</w:t>
      </w:r>
      <w:r w:rsidRPr="00FA6150">
        <w:rPr>
          <w:rFonts w:eastAsiaTheme="minorEastAsia"/>
          <w:b/>
          <w:sz w:val="20"/>
          <w:szCs w:val="20"/>
        </w:rPr>
        <w:t xml:space="preserve"> </w:t>
      </w:r>
      <w:r w:rsidRPr="00FA6150">
        <w:rPr>
          <w:rFonts w:eastAsiaTheme="minorEastAsia"/>
          <w:sz w:val="20"/>
          <w:szCs w:val="20"/>
        </w:rPr>
        <w:t xml:space="preserve">After that, two matrices, </w:t>
      </w:r>
      <m:oMath>
        <m:r>
          <w:rPr>
            <w:rFonts w:ascii="Cambria Math" w:eastAsiaTheme="minorEastAsia" w:hAnsi="Cambria Math"/>
            <w:sz w:val="20"/>
            <w:szCs w:val="20"/>
          </w:rPr>
          <m:t>P</m:t>
        </m:r>
      </m:oMath>
      <w:r w:rsidRPr="00FA6150">
        <w:rPr>
          <w:rFonts w:eastAsiaTheme="minorEastAsia"/>
          <w:sz w:val="20"/>
          <w:szCs w:val="20"/>
        </w:rPr>
        <w:t xml:space="preserve"> and </w:t>
      </w:r>
      <m:oMath>
        <m:r>
          <w:rPr>
            <w:rFonts w:ascii="Cambria Math" w:eastAsiaTheme="minorEastAsia" w:hAnsi="Cambria Math"/>
            <w:sz w:val="20"/>
            <w:szCs w:val="20"/>
          </w:rPr>
          <m:t>T</m:t>
        </m:r>
      </m:oMath>
      <w:r w:rsidRPr="00FA6150">
        <w:rPr>
          <w:rFonts w:eastAsiaTheme="minorEastAsia"/>
          <w:sz w:val="20"/>
          <w:szCs w:val="20"/>
        </w:rPr>
        <w:t>, are constructed to calculate the aberration (</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f)</w:t>
      </w:r>
      <w:r w:rsidRPr="00FA6150">
        <w:rPr>
          <w:rFonts w:eastAsiaTheme="minorEastAsia"/>
          <w:sz w:val="20"/>
          <w:szCs w:val="20"/>
        </w:rPr>
        <w:t>. The Fourier-transformed mirror image for the n</w:t>
      </w:r>
      <w:r w:rsidRPr="00FA6150">
        <w:rPr>
          <w:rFonts w:eastAsiaTheme="minorEastAsia"/>
          <w:sz w:val="20"/>
          <w:szCs w:val="20"/>
          <w:vertAlign w:val="superscript"/>
        </w:rPr>
        <w:t>th</w:t>
      </w:r>
      <w:r w:rsidRPr="00FA6150">
        <w:rPr>
          <w:rFonts w:eastAsiaTheme="minorEastAsia"/>
          <w:sz w:val="20"/>
          <w:szCs w:val="20"/>
        </w:rPr>
        <w:t xml:space="preserve"> incidence angle is vectorized and becomes the n</w:t>
      </w:r>
      <w:r w:rsidRPr="00FA6150">
        <w:rPr>
          <w:rFonts w:eastAsiaTheme="minorEastAsia"/>
          <w:sz w:val="20"/>
          <w:szCs w:val="20"/>
          <w:vertAlign w:val="superscript"/>
        </w:rPr>
        <w:t>th</w:t>
      </w:r>
      <w:r w:rsidRPr="00FA6150">
        <w:rPr>
          <w:rFonts w:eastAsiaTheme="minorEastAsia"/>
          <w:sz w:val="20"/>
          <w:szCs w:val="20"/>
        </w:rPr>
        <w:t xml:space="preserve"> column of a matrix </w:t>
      </w:r>
      <m:oMath>
        <m:r>
          <w:rPr>
            <w:rFonts w:ascii="Cambria Math" w:eastAsiaTheme="minorEastAsia" w:hAnsi="Cambria Math"/>
            <w:sz w:val="20"/>
            <w:szCs w:val="20"/>
          </w:rPr>
          <m:t>P</m:t>
        </m:r>
      </m:oMath>
      <w:r w:rsidRPr="00FA6150">
        <w:rPr>
          <w:rFonts w:eastAsiaTheme="minorEastAsia"/>
          <w:sz w:val="20"/>
          <w:szCs w:val="20"/>
        </w:rPr>
        <w:t>. Similarly, the vectorized Fourier-transformed sample image for the n</w:t>
      </w:r>
      <w:r w:rsidRPr="00FA6150">
        <w:rPr>
          <w:rFonts w:eastAsiaTheme="minorEastAsia"/>
          <w:sz w:val="20"/>
          <w:szCs w:val="20"/>
          <w:vertAlign w:val="superscript"/>
        </w:rPr>
        <w:t>th</w:t>
      </w:r>
      <w:r w:rsidRPr="00FA6150">
        <w:rPr>
          <w:rFonts w:eastAsiaTheme="minorEastAsia"/>
          <w:sz w:val="20"/>
          <w:szCs w:val="20"/>
        </w:rPr>
        <w:t xml:space="preserve"> incidence angle composes the n</w:t>
      </w:r>
      <w:r w:rsidRPr="00FA6150">
        <w:rPr>
          <w:rFonts w:eastAsiaTheme="minorEastAsia"/>
          <w:sz w:val="20"/>
          <w:szCs w:val="20"/>
          <w:vertAlign w:val="superscript"/>
        </w:rPr>
        <w:t>th</w:t>
      </w:r>
      <w:r w:rsidRPr="00FA6150">
        <w:rPr>
          <w:rFonts w:eastAsiaTheme="minorEastAsia"/>
          <w:sz w:val="20"/>
          <w:szCs w:val="20"/>
        </w:rPr>
        <w:t xml:space="preserve"> column of matrix </w:t>
      </w:r>
      <m:oMath>
        <m:r>
          <w:rPr>
            <w:rFonts w:ascii="Cambria Math" w:eastAsiaTheme="minorEastAsia" w:hAnsi="Cambria Math"/>
            <w:sz w:val="20"/>
            <w:szCs w:val="20"/>
          </w:rPr>
          <m:t>T</m:t>
        </m:r>
      </m:oMath>
      <w:r w:rsidRPr="00FA6150">
        <w:rPr>
          <w:rFonts w:eastAsiaTheme="minorEastAsia"/>
          <w:sz w:val="20"/>
          <w:szCs w:val="20"/>
        </w:rPr>
        <w:t xml:space="preserve">. Then the reflection matrix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rFonts w:eastAsiaTheme="minorEastAsia"/>
          <w:sz w:val="20"/>
          <w:szCs w:val="20"/>
        </w:rPr>
        <w:t xml:space="preserve"> is obtained from the relation,</w:t>
      </w:r>
    </w:p>
    <w:p w14:paraId="570A0E16" w14:textId="77777777" w:rsidR="00BB768F" w:rsidRPr="00FA6150" w:rsidRDefault="00BB768F" w:rsidP="00CF1780">
      <w:pPr>
        <w:ind w:firstLineChars="0" w:firstLine="0"/>
        <w:rPr>
          <w:rFonts w:eastAsiaTheme="minorEastAsia"/>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7"/>
        <w:gridCol w:w="469"/>
      </w:tblGrid>
      <w:tr w:rsidR="00BB768F" w:rsidRPr="00FA6150" w14:paraId="002C7323" w14:textId="77777777" w:rsidTr="007A5F36">
        <w:tc>
          <w:tcPr>
            <w:tcW w:w="8755" w:type="dxa"/>
          </w:tcPr>
          <w:p w14:paraId="37CB4619" w14:textId="77777777" w:rsidR="00BB768F" w:rsidRPr="00FA6150" w:rsidRDefault="00000000" w:rsidP="00DA2AAF">
            <w:pPr>
              <w:ind w:firstLineChars="0" w:firstLine="0"/>
              <w:rPr>
                <w:rFonts w:eastAsiaTheme="minorEastAsia"/>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r>
                  <w:rPr>
                    <w:rFonts w:ascii="Cambria Math" w:hAnsi="Cambria Math"/>
                    <w:sz w:val="20"/>
                    <w:szCs w:val="20"/>
                  </w:rPr>
                  <m:t>≡T</m:t>
                </m:r>
                <m:r>
                  <w:rPr>
                    <w:rFonts w:ascii="Cambria Math" w:hAnsi="Cambria Math" w:hint="eastAsia"/>
                    <w:sz w:val="20"/>
                    <w:szCs w:val="20"/>
                  </w:rPr>
                  <m:t>×</m:t>
                </m:r>
                <m:sSup>
                  <m:sSupPr>
                    <m:ctrlPr>
                      <w:rPr>
                        <w:rFonts w:ascii="Cambria Math" w:hAnsi="Cambria Math"/>
                        <w:i/>
                        <w:sz w:val="20"/>
                        <w:szCs w:val="20"/>
                      </w:rPr>
                    </m:ctrlPr>
                  </m:sSupPr>
                  <m:e>
                    <m:r>
                      <w:rPr>
                        <w:rFonts w:ascii="Cambria Math" w:hAnsi="Cambria Math"/>
                        <w:sz w:val="20"/>
                        <w:szCs w:val="20"/>
                      </w:rPr>
                      <m:t>P</m:t>
                    </m:r>
                  </m:e>
                  <m:sup>
                    <m:r>
                      <w:rPr>
                        <w:rFonts w:ascii="Cambria Math" w:hAnsi="Cambria Math"/>
                        <w:sz w:val="20"/>
                        <w:szCs w:val="20"/>
                      </w:rPr>
                      <m:t>-1</m:t>
                    </m:r>
                  </m:sup>
                </m:sSup>
                <m:r>
                  <w:rPr>
                    <w:rFonts w:ascii="Cambria Math" w:eastAsiaTheme="minorEastAsia" w:hAnsi="Cambria Math"/>
                    <w:sz w:val="20"/>
                    <w:szCs w:val="20"/>
                  </w:rPr>
                  <m:t>,</m:t>
                </m:r>
              </m:oMath>
            </m:oMathPara>
          </w:p>
        </w:tc>
        <w:tc>
          <w:tcPr>
            <w:tcW w:w="469" w:type="dxa"/>
            <w:vAlign w:val="center"/>
          </w:tcPr>
          <w:p w14:paraId="0C4CFA56" w14:textId="77777777" w:rsidR="00BB768F" w:rsidRPr="00FA6150" w:rsidRDefault="00BB768F" w:rsidP="00DA2AAF">
            <w:pPr>
              <w:ind w:firstLineChars="0" w:firstLine="0"/>
              <w:rPr>
                <w:rFonts w:eastAsiaTheme="minorEastAsia"/>
                <w:sz w:val="20"/>
                <w:szCs w:val="20"/>
              </w:rPr>
            </w:pPr>
            <w:r w:rsidRPr="00FA6150">
              <w:rPr>
                <w:rFonts w:eastAsiaTheme="minorEastAsia"/>
                <w:sz w:val="20"/>
                <w:szCs w:val="20"/>
              </w:rPr>
              <w:t>(2)</w:t>
            </w:r>
          </w:p>
        </w:tc>
      </w:tr>
    </w:tbl>
    <w:p w14:paraId="4449BA8A" w14:textId="77777777" w:rsidR="00BB768F" w:rsidRPr="00FA6150" w:rsidRDefault="00BB768F" w:rsidP="00CF1780">
      <w:pPr>
        <w:ind w:firstLineChars="0" w:firstLine="0"/>
        <w:jc w:val="left"/>
        <w:rPr>
          <w:rFonts w:ascii="Cambria Math" w:eastAsiaTheme="minorEastAsia" w:hAnsi="Cambria Math"/>
          <w:iCs/>
          <w:sz w:val="20"/>
          <w:szCs w:val="20"/>
        </w:rPr>
      </w:pPr>
    </w:p>
    <w:p w14:paraId="5B861C25" w14:textId="77777777" w:rsidR="00BB768F" w:rsidRPr="00FA6150" w:rsidRDefault="00BB768F" w:rsidP="00CF1780">
      <w:pPr>
        <w:ind w:firstLineChars="0" w:firstLine="0"/>
        <w:rPr>
          <w:rFonts w:eastAsiaTheme="minorEastAsia"/>
          <w:color w:val="FFAFCD"/>
          <w:sz w:val="20"/>
          <w:szCs w:val="20"/>
        </w:rPr>
      </w:pPr>
      <w:r w:rsidRPr="00FA6150">
        <w:rPr>
          <w:sz w:val="20"/>
          <w:szCs w:val="20"/>
        </w:rPr>
        <w:t xml:space="preserve">where </w:t>
      </w:r>
      <m:oMath>
        <m:sSup>
          <m:sSupPr>
            <m:ctrlPr>
              <w:rPr>
                <w:rFonts w:ascii="Cambria Math" w:hAnsi="Cambria Math"/>
                <w:i/>
                <w:sz w:val="20"/>
                <w:szCs w:val="20"/>
              </w:rPr>
            </m:ctrlPr>
          </m:sSupPr>
          <m:e>
            <m:r>
              <w:rPr>
                <w:rFonts w:ascii="Cambria Math" w:hAnsi="Cambria Math"/>
                <w:sz w:val="20"/>
                <w:szCs w:val="20"/>
              </w:rPr>
              <m:t>P</m:t>
            </m:r>
          </m:e>
          <m:sup>
            <m:r>
              <w:rPr>
                <w:rFonts w:ascii="Cambria Math" w:hAnsi="Cambria Math"/>
                <w:sz w:val="20"/>
                <w:szCs w:val="20"/>
              </w:rPr>
              <m:t>-1</m:t>
            </m:r>
          </m:sup>
        </m:sSup>
      </m:oMath>
      <w:r w:rsidRPr="00FA6150">
        <w:rPr>
          <w:sz w:val="20"/>
          <w:szCs w:val="20"/>
        </w:rPr>
        <w:t xml:space="preserve"> denotes the pseudoinverse matrix of </w:t>
      </w:r>
      <m:oMath>
        <m:r>
          <w:rPr>
            <w:rFonts w:ascii="Cambria Math" w:hAnsi="Cambria Math"/>
            <w:sz w:val="20"/>
            <w:szCs w:val="20"/>
          </w:rPr>
          <m:t>P</m:t>
        </m:r>
      </m:oMath>
      <w:r w:rsidRPr="00FA6150">
        <w:rPr>
          <w:sz w:val="20"/>
          <w:szCs w:val="20"/>
        </w:rPr>
        <w:t xml:space="preserve">. The expression </w:t>
      </w:r>
      <m:oMath>
        <m:sSub>
          <m:sSubPr>
            <m:ctrlPr>
              <w:rPr>
                <w:rFonts w:ascii="Cambria Math" w:hAnsi="Cambria Math"/>
                <w:i/>
                <w:sz w:val="20"/>
                <w:szCs w:val="20"/>
              </w:rPr>
            </m:ctrlPr>
          </m:sSubPr>
          <m:e>
            <m:r>
              <w:rPr>
                <w:rFonts w:ascii="Cambria Math" w:hAnsi="Cambria Math"/>
                <w:sz w:val="20"/>
                <w:szCs w:val="20"/>
              </w:rPr>
              <m:t>R</m:t>
            </m:r>
          </m:e>
          <m:sub>
            <m:d>
              <m:dPr>
                <m:ctrlPr>
                  <w:rPr>
                    <w:rFonts w:ascii="Cambria Math" w:hAnsi="Cambria Math"/>
                    <w:i/>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means that the row of </w:t>
      </w:r>
      <m:oMath>
        <m:r>
          <w:rPr>
            <w:rFonts w:ascii="Cambria Math" w:hAnsi="Cambria Math"/>
            <w:sz w:val="20"/>
            <w:szCs w:val="20"/>
          </w:rPr>
          <m:t>R</m:t>
        </m:r>
      </m:oMath>
      <w:r w:rsidRPr="00FA6150">
        <w:rPr>
          <w:sz w:val="20"/>
          <w:szCs w:val="20"/>
        </w:rPr>
        <w:t xml:space="preserve"> correspond to incidence angle </w:t>
      </w:r>
      <m:oMath>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oMath>
      <w:r w:rsidRPr="00FA6150">
        <w:rPr>
          <w:sz w:val="20"/>
          <w:szCs w:val="20"/>
        </w:rPr>
        <w:t xml:space="preserve"> and their columns correspond to output angle </w:t>
      </w:r>
      <m:oMath>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oMath>
      <w:r w:rsidRPr="00FA6150">
        <w:rPr>
          <w:sz w:val="20"/>
          <w:szCs w:val="20"/>
        </w:rPr>
        <w:t xml:space="preserve"> </w:t>
      </w:r>
      <w:r w:rsidRPr="00FA6150">
        <w:rPr>
          <w:rFonts w:eastAsiaTheme="minorEastAsia"/>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g</w:t>
      </w:r>
      <w:r w:rsidRPr="00FA6150">
        <w:rPr>
          <w:rFonts w:eastAsiaTheme="minorEastAsia"/>
          <w:sz w:val="20"/>
          <w:szCs w:val="20"/>
        </w:rPr>
        <w:t xml:space="preserve">). </w:t>
      </w:r>
      <w:r w:rsidRPr="00FA6150">
        <w:rPr>
          <w:sz w:val="20"/>
          <w:szCs w:val="20"/>
        </w:rPr>
        <w:t xml:space="preserve">Simply speaking, the </w:t>
      </w:r>
      <m:oMath>
        <m:r>
          <w:rPr>
            <w:rFonts w:ascii="Cambria Math" w:hAnsi="Cambria Math"/>
            <w:sz w:val="20"/>
            <w:szCs w:val="20"/>
          </w:rPr>
          <m:t>j</m:t>
        </m:r>
      </m:oMath>
      <w:r w:rsidRPr="00FA6150">
        <w:rPr>
          <w:sz w:val="20"/>
          <w:szCs w:val="20"/>
          <w:vertAlign w:val="superscript"/>
        </w:rPr>
        <w:t>th</w:t>
      </w:r>
      <w:r w:rsidRPr="00FA6150">
        <w:rPr>
          <w:sz w:val="20"/>
          <w:szCs w:val="20"/>
        </w:rPr>
        <w:t xml:space="preserve"> column of </w:t>
      </w:r>
      <m:oMath>
        <m:sSub>
          <m:sSubPr>
            <m:ctrlPr>
              <w:rPr>
                <w:rFonts w:ascii="Cambria Math" w:hAnsi="Cambria Math"/>
                <w:i/>
                <w:sz w:val="20"/>
                <w:szCs w:val="20"/>
              </w:rPr>
            </m:ctrlPr>
          </m:sSubPr>
          <m:e>
            <m:r>
              <w:rPr>
                <w:rFonts w:ascii="Cambria Math" w:hAnsi="Cambria Math"/>
                <w:sz w:val="20"/>
                <w:szCs w:val="20"/>
              </w:rPr>
              <m:t>R</m:t>
            </m:r>
          </m:e>
          <m:sub>
            <m:d>
              <m:dPr>
                <m:ctrlPr>
                  <w:rPr>
                    <w:rFonts w:ascii="Cambria Math" w:hAnsi="Cambria Math"/>
                    <w:i/>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is a vectorized Fourier-transformed sample image for the </w:t>
      </w:r>
      <m:oMath>
        <m:r>
          <w:rPr>
            <w:rFonts w:ascii="Cambria Math" w:hAnsi="Cambria Math"/>
            <w:sz w:val="20"/>
            <w:szCs w:val="20"/>
          </w:rPr>
          <m:t>j</m:t>
        </m:r>
      </m:oMath>
      <w:r w:rsidRPr="00FA6150">
        <w:rPr>
          <w:sz w:val="20"/>
          <w:szCs w:val="20"/>
          <w:vertAlign w:val="superscript"/>
        </w:rPr>
        <w:t>th</w:t>
      </w:r>
      <w:r w:rsidRPr="00FA6150">
        <w:rPr>
          <w:sz w:val="20"/>
          <w:szCs w:val="20"/>
        </w:rPr>
        <w:t xml:space="preserve"> illumination angle </w:t>
      </w:r>
      <m:oMath>
        <m:sSubSup>
          <m:sSubSupPr>
            <m:ctrlPr>
              <w:rPr>
                <w:rFonts w:ascii="Cambria Math" w:hAnsi="Cambria Math"/>
                <w:b/>
                <w:bCs/>
                <w:i/>
                <w:sz w:val="20"/>
                <w:szCs w:val="20"/>
              </w:rPr>
            </m:ctrlPr>
          </m:sSubSupPr>
          <m:e>
            <m:r>
              <m:rPr>
                <m:sty m:val="b"/>
              </m:rPr>
              <w:rPr>
                <w:rFonts w:ascii="Cambria Math" w:hAnsi="Cambria Math"/>
                <w:sz w:val="20"/>
                <w:szCs w:val="20"/>
              </w:rPr>
              <m:t>k</m:t>
            </m:r>
          </m:e>
          <m:sub>
            <m:r>
              <m:rPr>
                <m:sty m:val="p"/>
              </m:rPr>
              <w:rPr>
                <w:rFonts w:ascii="Cambria Math" w:hAnsi="Cambria Math"/>
                <w:sz w:val="20"/>
                <w:szCs w:val="20"/>
              </w:rPr>
              <m:t>in</m:t>
            </m:r>
          </m:sub>
          <m:sup>
            <m:d>
              <m:dPr>
                <m:ctrlPr>
                  <w:rPr>
                    <w:rFonts w:ascii="Cambria Math" w:hAnsi="Cambria Math"/>
                    <w:i/>
                    <w:sz w:val="20"/>
                    <w:szCs w:val="20"/>
                  </w:rPr>
                </m:ctrlPr>
              </m:dPr>
              <m:e>
                <m:r>
                  <w:rPr>
                    <w:rFonts w:ascii="Cambria Math" w:hAnsi="Cambria Math"/>
                    <w:sz w:val="20"/>
                    <w:szCs w:val="20"/>
                  </w:rPr>
                  <m:t>j</m:t>
                </m:r>
              </m:e>
            </m:d>
          </m:sup>
        </m:sSubSup>
      </m:oMath>
      <w:r w:rsidRPr="00FA6150">
        <w:rPr>
          <w:sz w:val="20"/>
          <w:szCs w:val="20"/>
        </w:rPr>
        <w:t xml:space="preserve">.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shows every possible Fourier-transformed sample image for each illumination angle </w:t>
      </w:r>
      <m:oMath>
        <m:sSubSup>
          <m:sSubSupPr>
            <m:ctrlPr>
              <w:rPr>
                <w:rFonts w:ascii="Cambria Math" w:hAnsi="Cambria Math"/>
                <w:b/>
                <w:bCs/>
                <w:i/>
                <w:sz w:val="20"/>
                <w:szCs w:val="20"/>
              </w:rPr>
            </m:ctrlPr>
          </m:sSubSupPr>
          <m:e>
            <m:r>
              <m:rPr>
                <m:sty m:val="b"/>
              </m:rPr>
              <w:rPr>
                <w:rFonts w:ascii="Cambria Math" w:hAnsi="Cambria Math"/>
                <w:sz w:val="20"/>
                <w:szCs w:val="20"/>
              </w:rPr>
              <m:t>k</m:t>
            </m:r>
          </m:e>
          <m:sub>
            <m:r>
              <m:rPr>
                <m:sty m:val="p"/>
              </m:rPr>
              <w:rPr>
                <w:rFonts w:ascii="Cambria Math" w:hAnsi="Cambria Math"/>
                <w:sz w:val="20"/>
                <w:szCs w:val="20"/>
              </w:rPr>
              <m:t>in</m:t>
            </m:r>
          </m:sub>
          <m:sup>
            <m:d>
              <m:dPr>
                <m:ctrlPr>
                  <w:rPr>
                    <w:rFonts w:ascii="Cambria Math" w:hAnsi="Cambria Math"/>
                    <w:b/>
                    <w:bCs/>
                    <w:i/>
                    <w:sz w:val="20"/>
                    <w:szCs w:val="20"/>
                  </w:rPr>
                </m:ctrlPr>
              </m:dPr>
              <m:e>
                <m:r>
                  <w:rPr>
                    <w:rFonts w:ascii="Cambria Math" w:hAnsi="Cambria Math"/>
                    <w:sz w:val="20"/>
                    <w:szCs w:val="20"/>
                  </w:rPr>
                  <m:t>j</m:t>
                </m:r>
              </m:e>
            </m:d>
          </m:sup>
        </m:sSubSup>
      </m:oMath>
      <w:r w:rsidRPr="00FA6150">
        <w:rPr>
          <w:sz w:val="20"/>
          <w:szCs w:val="20"/>
        </w:rPr>
        <w:t>. Here,</w:t>
      </w:r>
      <w:r w:rsidRPr="00FA6150">
        <w:rPr>
          <w:b/>
          <w:bCs/>
          <w:sz w:val="20"/>
          <w:szCs w:val="20"/>
        </w:rPr>
        <w:t xml:space="preserve"> </w:t>
      </w:r>
      <m:oMath>
        <m:r>
          <w:rPr>
            <w:rFonts w:ascii="Cambria Math" w:eastAsiaTheme="minorEastAsia" w:hAnsi="Cambria Math"/>
            <w:sz w:val="20"/>
            <w:szCs w:val="20"/>
          </w:rPr>
          <m:t>j=1, 2, …, N</m:t>
        </m:r>
      </m:oMath>
      <w:r w:rsidRPr="00FA6150">
        <w:rPr>
          <w:sz w:val="20"/>
          <w:szCs w:val="20"/>
        </w:rPr>
        <w:t xml:space="preserve"> with </w:t>
      </w:r>
      <m:oMath>
        <m:r>
          <w:rPr>
            <w:rFonts w:ascii="Cambria Math" w:eastAsiaTheme="minorEastAsia" w:hAnsi="Cambria Math"/>
            <w:sz w:val="20"/>
            <w:szCs w:val="20"/>
          </w:rPr>
          <m:t>N</m:t>
        </m:r>
      </m:oMath>
      <w:r w:rsidRPr="00FA6150">
        <w:rPr>
          <w:sz w:val="20"/>
          <w:szCs w:val="20"/>
        </w:rPr>
        <w:t xml:space="preserve"> the number of incidence angles.</w:t>
      </w:r>
    </w:p>
    <w:p w14:paraId="42F2A1C4" w14:textId="72CF6618" w:rsidR="00BB768F" w:rsidRPr="00FA6150" w:rsidRDefault="00BB768F" w:rsidP="00111DDA">
      <w:pPr>
        <w:pStyle w:val="NoSpacing"/>
        <w:ind w:firstLineChars="50" w:firstLine="100"/>
        <w:jc w:val="both"/>
        <w:rPr>
          <w:rFonts w:cs="Times New Roman"/>
          <w:color w:val="FFAFCD"/>
          <w:sz w:val="20"/>
          <w:szCs w:val="20"/>
        </w:rPr>
      </w:pPr>
      <w:r w:rsidRPr="00FA6150">
        <w:rPr>
          <w:rFonts w:cs="Times New Roman"/>
          <w:sz w:val="20"/>
          <w:szCs w:val="20"/>
        </w:rPr>
        <w:t xml:space="preserve">The final step of CLASS is to process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rFonts w:cs="Times New Roman"/>
          <w:sz w:val="20"/>
          <w:szCs w:val="20"/>
        </w:rPr>
        <w:t xml:space="preserve"> for calculating sample-induced aberration. For this, each column of </w:t>
      </w:r>
      <m:oMath>
        <m:r>
          <w:rPr>
            <w:rFonts w:ascii="Cambria Math" w:hAnsi="Cambria Math" w:cs="Times New Roman"/>
            <w:sz w:val="20"/>
            <w:szCs w:val="20"/>
          </w:rPr>
          <m:t>R</m:t>
        </m:r>
      </m:oMath>
      <w:r w:rsidRPr="00FA6150">
        <w:rPr>
          <w:rFonts w:cs="Times New Roman"/>
          <w:sz w:val="20"/>
          <w:szCs w:val="20"/>
        </w:rPr>
        <w:t xml:space="preserve"> is shifted by </w:t>
      </w:r>
      <m:oMath>
        <m:sSub>
          <m:sSubPr>
            <m:ctrlPr>
              <w:rPr>
                <w:rFonts w:ascii="Cambria Math" w:hAnsi="Cambria Math" w:cs="Times New Roman"/>
                <w:b/>
                <w:sz w:val="20"/>
                <w:szCs w:val="20"/>
              </w:rPr>
            </m:ctrlPr>
          </m:sSubPr>
          <m:e>
            <m:r>
              <m:rPr>
                <m:sty m:val="b"/>
              </m:rPr>
              <w:rPr>
                <w:rFonts w:ascii="Cambria Math" w:hAnsi="Cambria Math" w:cs="Times New Roman"/>
                <w:sz w:val="20"/>
                <w:szCs w:val="20"/>
              </w:rPr>
              <m:t>k</m:t>
            </m:r>
          </m:e>
          <m:sub>
            <m:r>
              <m:rPr>
                <m:sty m:val="p"/>
              </m:rPr>
              <w:rPr>
                <w:rFonts w:ascii="Cambria Math" w:hAnsi="Cambria Math" w:cs="Times New Roman"/>
                <w:sz w:val="20"/>
                <w:szCs w:val="20"/>
              </w:rPr>
              <m:t>in</m:t>
            </m:r>
          </m:sub>
        </m:sSub>
      </m:oMath>
      <w:r w:rsidRPr="00FA6150">
        <w:rPr>
          <w:rFonts w:cs="Times New Roman"/>
          <w:bCs/>
          <w:sz w:val="20"/>
          <w:szCs w:val="20"/>
        </w:rPr>
        <w:t xml:space="preserve"> and add them all together. </w:t>
      </w:r>
      <w:r w:rsidRPr="00FA6150">
        <w:rPr>
          <w:rFonts w:cs="Times New Roman"/>
          <w:sz w:val="20"/>
          <w:szCs w:val="20"/>
        </w:rPr>
        <w:t xml:space="preserve">This coherent sum increases both the single-scattering signal preserving the sample information and the multiple-scattering noise. However, as images are coherently added, the single-scattering signal increases faster than the multiple-scattering one by a factor of the number </w:t>
      </w:r>
      <m:oMath>
        <m:r>
          <w:rPr>
            <w:rFonts w:ascii="Cambria Math" w:hAnsi="Cambria Math" w:cs="Times New Roman"/>
            <w:sz w:val="20"/>
            <w:szCs w:val="20"/>
          </w:rPr>
          <m:t>N</m:t>
        </m:r>
      </m:oMath>
      <w:r w:rsidRPr="00FA6150">
        <w:rPr>
          <w:rFonts w:cs="Times New Roman"/>
          <w:sz w:val="20"/>
          <w:szCs w:val="20"/>
        </w:rPr>
        <w:t xml:space="preserve"> of incidence angles. Inverse Fourier transform of this coherent sum gives an image whose single-scattering signal is significantly intensified </w:t>
      </w:r>
      <w:r w:rsidRPr="00FA6150">
        <w:rPr>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g)</w:t>
      </w:r>
      <w:r w:rsidRPr="00FA6150">
        <w:rPr>
          <w:rFonts w:cs="Times New Roman"/>
          <w:sz w:val="20"/>
          <w:szCs w:val="20"/>
        </w:rPr>
        <w:t>. This is the process termed collective accumulation of single-scattered waves (CASS)</w:t>
      </w:r>
      <w:sdt>
        <w:sdtPr>
          <w:rPr>
            <w:rFonts w:cs="Times New Roman"/>
            <w:color w:val="000000"/>
            <w:sz w:val="20"/>
            <w:szCs w:val="20"/>
            <w:vertAlign w:val="superscript"/>
          </w:rPr>
          <w:tag w:val="MENDELEY_CITATION_v3_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"/>
          <w:id w:val="-196698883"/>
          <w:placeholder>
            <w:docPart w:val="DefaultPlaceholder_-1854013440"/>
          </w:placeholder>
        </w:sdtPr>
        <w:sdtEndPr>
          <w:rPr>
            <w:rFonts w:cstheme="minorBidi"/>
            <w:sz w:val="22"/>
            <w:szCs w:val="24"/>
          </w:rPr>
        </w:sdtEndPr>
        <w:sdtContent>
          <w:r w:rsidRPr="00BB768F">
            <w:rPr>
              <w:color w:val="000000"/>
              <w:vertAlign w:val="superscript"/>
            </w:rPr>
            <w:t>7</w:t>
          </w:r>
        </w:sdtContent>
      </w:sdt>
      <w:r w:rsidRPr="00FA6150">
        <w:rPr>
          <w:rFonts w:cs="Times New Roman"/>
          <w:sz w:val="20"/>
          <w:szCs w:val="20"/>
        </w:rPr>
        <w:t>. However, the CASS image still looks blurred (</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h)</w:t>
      </w:r>
      <w:r w:rsidRPr="00FA6150">
        <w:rPr>
          <w:rFonts w:cs="Times New Roman"/>
          <w:sz w:val="20"/>
          <w:szCs w:val="20"/>
        </w:rPr>
        <w:t>. This is due to the angle-dependent phase retardation known as an aberration. It undermines the proper accumulation of the single-scattering signal. In this example, the sample was intentionally defocused to introduce the well-known defocus aberration.</w:t>
      </w:r>
    </w:p>
    <w:p w14:paraId="7134AC60" w14:textId="04488466" w:rsidR="00BB768F" w:rsidRPr="00FA6150" w:rsidRDefault="00BB768F" w:rsidP="00CA5BBC">
      <w:pPr>
        <w:pStyle w:val="NoSpacing"/>
        <w:ind w:firstLineChars="50" w:firstLine="100"/>
        <w:jc w:val="both"/>
        <w:rPr>
          <w:sz w:val="20"/>
          <w:szCs w:val="20"/>
        </w:rPr>
      </w:pPr>
      <w:r w:rsidRPr="00FA6150">
        <w:rPr>
          <w:sz w:val="20"/>
          <w:szCs w:val="20"/>
        </w:rPr>
        <w:t xml:space="preserve">To correct the aberration, each column of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is multiplied by a phase value ranging from 0 to 2</w:t>
      </w:r>
      <w:r w:rsidRPr="00FA6150">
        <w:rPr>
          <w:rFonts w:ascii="Symbol" w:hAnsi="Symbol" w:cs="Times New Roman" w:hint="eastAsia"/>
          <w:sz w:val="20"/>
          <w:szCs w:val="20"/>
        </w:rPr>
        <w:t>p</w:t>
      </w:r>
      <w:r w:rsidRPr="00FA6150">
        <w:rPr>
          <w:sz w:val="20"/>
          <w:szCs w:val="20"/>
        </w:rPr>
        <w:t xml:space="preserve">. Then, the total intensity of the CASS image is maximized by adjusting phase values multiplied. Repeating this process for all the columns gradually increases the total image intensity. A similar process is made to the rows of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to correct aberrations in the reflection beam path. After a few iterations, the intensity enhancement is saturated </w:t>
      </w:r>
      <w:r w:rsidRPr="00FA6150">
        <w:rPr>
          <w:rFonts w:cs="Times New Roman"/>
          <w:sz w:val="20"/>
          <w:szCs w:val="20"/>
        </w:rPr>
        <w:lastRenderedPageBreak/>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i). This process is termed the closed loop accumulation of single scattering (CLASS) algorithm</w:t>
      </w:r>
      <w:sdt>
        <w:sdtPr>
          <w:rPr>
            <w:color w:val="000000"/>
            <w:sz w:val="20"/>
            <w:szCs w:val="20"/>
            <w:vertAlign w:val="superscript"/>
          </w:rPr>
          <w:tag w:val="MENDELEY_CITATION_v3_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"/>
          <w:id w:val="1809353596"/>
          <w:placeholder>
            <w:docPart w:val="DefaultPlaceholder_-1854013440"/>
          </w:placeholder>
        </w:sdtPr>
        <w:sdtEndPr>
          <w:rPr>
            <w:sz w:val="22"/>
            <w:szCs w:val="24"/>
          </w:rPr>
        </w:sdtEndPr>
        <w:sdtContent>
          <w:r w:rsidRPr="00BB768F">
            <w:rPr>
              <w:color w:val="000000"/>
              <w:vertAlign w:val="superscript"/>
            </w:rPr>
            <w:t>8</w:t>
          </w:r>
        </w:sdtContent>
      </w:sdt>
      <w:r w:rsidRPr="00FA6150">
        <w:rPr>
          <w:sz w:val="20"/>
          <w:szCs w:val="20"/>
        </w:rPr>
        <w:t xml:space="preserve">. At this moment, aberration map is obtained by reshaping phase array applied to the rows of </w:t>
      </w:r>
      <m:oMath>
        <m:sSub>
          <m:sSubPr>
            <m:ctrlPr>
              <w:rPr>
                <w:rFonts w:ascii="Cambria Math" w:hAnsi="Cambria Math"/>
                <w:sz w:val="20"/>
                <w:szCs w:val="20"/>
              </w:rPr>
            </m:ctrlPr>
          </m:sSubPr>
          <m:e>
            <m:r>
              <w:rPr>
                <w:rFonts w:ascii="Cambria Math" w:hAnsi="Cambria Math"/>
                <w:sz w:val="20"/>
                <w:szCs w:val="20"/>
              </w:rPr>
              <m:t>R</m:t>
            </m:r>
          </m:e>
          <m:sub>
            <m:d>
              <m:dPr>
                <m:ctrlPr>
                  <w:rPr>
                    <w:rFonts w:ascii="Cambria Math" w:hAnsi="Cambria Math"/>
                    <w:sz w:val="20"/>
                    <w:szCs w:val="20"/>
                  </w:rPr>
                </m:ctrlPr>
              </m:dPr>
              <m:e>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out</m:t>
                    </m:r>
                  </m:sub>
                </m:sSub>
                <m:r>
                  <w:rPr>
                    <w:rFonts w:ascii="Cambria Math" w:hAnsi="Cambria Math"/>
                    <w:sz w:val="20"/>
                    <w:szCs w:val="20"/>
                  </w:rPr>
                  <m:t>,</m:t>
                </m:r>
                <m:sSub>
                  <m:sSubPr>
                    <m:ctrlPr>
                      <w:rPr>
                        <w:rFonts w:ascii="Cambria Math" w:hAnsi="Cambria Math"/>
                        <w:b/>
                        <w:sz w:val="20"/>
                        <w:szCs w:val="20"/>
                      </w:rPr>
                    </m:ctrlPr>
                  </m:sSubPr>
                  <m:e>
                    <m:r>
                      <m:rPr>
                        <m:sty m:val="b"/>
                      </m:rPr>
                      <w:rPr>
                        <w:rFonts w:ascii="Cambria Math" w:hAnsi="Cambria Math"/>
                        <w:sz w:val="20"/>
                        <w:szCs w:val="20"/>
                      </w:rPr>
                      <m:t>k</m:t>
                    </m:r>
                  </m:e>
                  <m:sub>
                    <m:r>
                      <m:rPr>
                        <m:sty m:val="p"/>
                      </m:rPr>
                      <w:rPr>
                        <w:rFonts w:ascii="Cambria Math" w:hAnsi="Cambria Math"/>
                        <w:sz w:val="20"/>
                        <w:szCs w:val="20"/>
                      </w:rPr>
                      <m:t>in</m:t>
                    </m:r>
                  </m:sub>
                </m:sSub>
              </m:e>
            </m:d>
          </m:sub>
        </m:sSub>
      </m:oMath>
      <w:r w:rsidRPr="00FA6150">
        <w:rPr>
          <w:sz w:val="20"/>
          <w:szCs w:val="20"/>
        </w:rPr>
        <w:t xml:space="preserve"> into a square form </w:t>
      </w:r>
      <w:r w:rsidRPr="00FA6150">
        <w:rPr>
          <w:rFonts w:cs="Times New Roman"/>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 xml:space="preserve">j). Finally, correcting this aberration yields an aberration-corrected CASS image </w:t>
      </w:r>
      <w:r w:rsidRPr="00FA6150">
        <w:rPr>
          <w:rFonts w:cs="Times New Roman"/>
          <w:sz w:val="20"/>
          <w:szCs w:val="20"/>
        </w:rPr>
        <w:t>(</w:t>
      </w:r>
      <w:r w:rsidRPr="00FA6150">
        <w:rPr>
          <w:sz w:val="20"/>
          <w:szCs w:val="20"/>
        </w:rPr>
        <w:fldChar w:fldCharType="begin"/>
      </w:r>
      <w:r w:rsidRPr="00FA6150">
        <w:rPr>
          <w:sz w:val="20"/>
          <w:szCs w:val="20"/>
        </w:rPr>
        <w:instrText xml:space="preserve"> REF _Ref81665438 \h  \* MERGEFORMAT </w:instrText>
      </w:r>
      <w:r w:rsidRPr="00FA6150">
        <w:rPr>
          <w:sz w:val="20"/>
          <w:szCs w:val="20"/>
        </w:rPr>
      </w:r>
      <w:r w:rsidRPr="00FA6150">
        <w:rPr>
          <w:sz w:val="20"/>
          <w:szCs w:val="20"/>
        </w:rPr>
        <w:fldChar w:fldCharType="separate"/>
      </w:r>
      <w:r w:rsidRPr="00FA6150">
        <w:rPr>
          <w:sz w:val="20"/>
          <w:szCs w:val="20"/>
        </w:rPr>
        <w:t>Supplementary Figure SN7</w:t>
      </w:r>
      <w:r w:rsidRPr="00FA6150">
        <w:rPr>
          <w:sz w:val="20"/>
          <w:szCs w:val="20"/>
        </w:rPr>
        <w:fldChar w:fldCharType="end"/>
      </w:r>
      <w:r w:rsidRPr="00FA6150">
        <w:rPr>
          <w:sz w:val="20"/>
          <w:szCs w:val="20"/>
        </w:rPr>
        <w:t>k).</w:t>
      </w:r>
    </w:p>
    <w:p w14:paraId="0CC5C65B" w14:textId="77777777" w:rsidR="00BB768F" w:rsidRDefault="00BB768F" w:rsidP="005C073C">
      <w:pPr>
        <w:pStyle w:val="NoSpacing"/>
        <w:jc w:val="both"/>
        <w:rPr>
          <w:sz w:val="20"/>
          <w:szCs w:val="20"/>
        </w:rPr>
      </w:pPr>
    </w:p>
    <w:p w14:paraId="1A573EB1" w14:textId="77777777" w:rsidR="00BB768F" w:rsidRDefault="00BB768F" w:rsidP="005C073C">
      <w:pPr>
        <w:pStyle w:val="NoSpacing"/>
        <w:jc w:val="both"/>
        <w:rPr>
          <w:sz w:val="20"/>
          <w:szCs w:val="20"/>
        </w:rPr>
      </w:pPr>
    </w:p>
    <w:p w14:paraId="200CD788" w14:textId="77777777" w:rsidR="00BB768F" w:rsidRPr="00FA6150" w:rsidRDefault="00BB768F" w:rsidP="00E86E15">
      <w:pPr>
        <w:ind w:firstLineChars="0" w:firstLine="0"/>
        <w:jc w:val="center"/>
        <w:rPr>
          <w:noProof/>
          <w:color w:val="FFAFCD"/>
          <w:sz w:val="20"/>
          <w:szCs w:val="20"/>
        </w:rPr>
      </w:pPr>
      <w:r w:rsidRPr="00FA6150">
        <w:rPr>
          <w:noProof/>
          <w:sz w:val="20"/>
          <w:szCs w:val="20"/>
        </w:rPr>
        <w:drawing>
          <wp:inline distT="0" distB="0" distL="0" distR="0" wp14:anchorId="78464C9D" wp14:editId="3BF61228">
            <wp:extent cx="5400000" cy="3549600"/>
            <wp:effectExtent l="0" t="0" r="0" b="0"/>
            <wp:docPr id="30" name="Picture 3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with low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549600"/>
                    </a:xfrm>
                    <a:prstGeom prst="rect">
                      <a:avLst/>
                    </a:prstGeom>
                    <a:noFill/>
                    <a:ln>
                      <a:noFill/>
                    </a:ln>
                  </pic:spPr>
                </pic:pic>
              </a:graphicData>
            </a:graphic>
          </wp:inline>
        </w:drawing>
      </w:r>
    </w:p>
    <w:p w14:paraId="27B53DF8" w14:textId="77777777" w:rsidR="00BB768F" w:rsidRPr="00FA6150" w:rsidRDefault="00BB768F" w:rsidP="00E86E15">
      <w:pPr>
        <w:pStyle w:val="Caption"/>
        <w:rPr>
          <w:color w:val="FFAFCD"/>
        </w:rPr>
      </w:pPr>
    </w:p>
    <w:p w14:paraId="66C4C2C3" w14:textId="7B2E50E0" w:rsidR="00BB768F" w:rsidRPr="00FA6150" w:rsidRDefault="00BB768F" w:rsidP="00D608B4">
      <w:pPr>
        <w:pStyle w:val="Caption"/>
      </w:pPr>
      <w:bookmarkStart w:id="33" w:name="_Ref81665438"/>
      <w:bookmarkStart w:id="34" w:name="_Toc117775351"/>
      <w:r w:rsidRPr="00FA6150">
        <w:rPr>
          <w:rStyle w:val="Heading3Char"/>
        </w:rPr>
        <w:t>Supplementary Figure SN</w:t>
      </w:r>
      <w:r w:rsidRPr="00FA6150">
        <w:rPr>
          <w:rStyle w:val="Heading3Char"/>
        </w:rPr>
        <w:fldChar w:fldCharType="begin"/>
      </w:r>
      <w:r w:rsidRPr="00FA6150">
        <w:rPr>
          <w:rStyle w:val="Heading3Char"/>
        </w:rPr>
        <w:instrText xml:space="preserve"> SEQ Supplementary_Figure_SN \* ARABIC </w:instrText>
      </w:r>
      <w:r w:rsidRPr="00FA6150">
        <w:rPr>
          <w:rStyle w:val="Heading3Char"/>
        </w:rPr>
        <w:fldChar w:fldCharType="separate"/>
      </w:r>
      <w:r w:rsidRPr="00FA6150">
        <w:rPr>
          <w:rStyle w:val="Heading3Char"/>
          <w:noProof/>
        </w:rPr>
        <w:t>7</w:t>
      </w:r>
      <w:bookmarkEnd w:id="34"/>
      <w:r w:rsidRPr="00FA6150">
        <w:rPr>
          <w:rStyle w:val="Heading3Char"/>
        </w:rPr>
        <w:fldChar w:fldCharType="end"/>
      </w:r>
      <w:bookmarkEnd w:id="33"/>
      <w:r w:rsidRPr="00FA6150">
        <w:rPr>
          <w:rStyle w:val="Heading2Char"/>
          <w:szCs w:val="20"/>
        </w:rPr>
        <w:t>.</w:t>
      </w:r>
      <w:r w:rsidRPr="00FA6150">
        <w:rPr>
          <w:b/>
        </w:rPr>
        <w:t xml:space="preserve"> </w:t>
      </w:r>
      <w:r w:rsidRPr="00FA6150">
        <w:rPr>
          <w:b/>
          <w:bCs w:val="0"/>
        </w:rPr>
        <w:t xml:space="preserve">Detailed process of CLASS microscopy. a </w:t>
      </w:r>
      <w:proofErr w:type="spellStart"/>
      <w:r w:rsidRPr="003A2766">
        <w:t>A</w:t>
      </w:r>
      <w:proofErr w:type="spellEnd"/>
      <w:r w:rsidRPr="003A2766">
        <w:t xml:space="preserve"> r</w:t>
      </w:r>
      <w:r w:rsidRPr="00FA6150">
        <w:rPr>
          <w:bCs w:val="0"/>
        </w:rPr>
        <w:t xml:space="preserve">aw interference image </w:t>
      </w:r>
      <w:r>
        <w:rPr>
          <w:bCs w:val="0"/>
        </w:rPr>
        <w:t xml:space="preserve">of </w:t>
      </w:r>
      <w:r w:rsidRPr="00FA6150">
        <w:rPr>
          <w:bCs w:val="0"/>
        </w:rPr>
        <w:t xml:space="preserve">a resolution target. </w:t>
      </w:r>
      <w:r>
        <w:rPr>
          <w:bCs w:val="0"/>
        </w:rPr>
        <w:t xml:space="preserve">Color bar indicates camera readout. Scale bar indicates 5 </w:t>
      </w:r>
      <w:r w:rsidRPr="00DC4451">
        <w:rPr>
          <w:rFonts w:ascii="Symbol" w:hAnsi="Symbol"/>
          <w:bCs w:val="0"/>
        </w:rPr>
        <w:t>m</w:t>
      </w:r>
      <w:r>
        <w:rPr>
          <w:bCs w:val="0"/>
        </w:rPr>
        <w:t xml:space="preserve">m. </w:t>
      </w:r>
      <w:r w:rsidRPr="00FA6150">
        <w:rPr>
          <w:b/>
          <w:bCs w:val="0"/>
        </w:rPr>
        <w:t>b</w:t>
      </w:r>
      <w:r w:rsidRPr="001B5370">
        <w:t>,</w:t>
      </w:r>
      <w:r>
        <w:rPr>
          <w:b/>
          <w:bCs w:val="0"/>
        </w:rPr>
        <w:t xml:space="preserve"> c</w:t>
      </w:r>
      <w:r w:rsidRPr="00FA6150">
        <w:rPr>
          <w:bCs w:val="0"/>
        </w:rPr>
        <w:t xml:space="preserve"> Fourier transform</w:t>
      </w:r>
      <w:r>
        <w:rPr>
          <w:bCs w:val="0"/>
        </w:rPr>
        <w:t xml:space="preserve"> </w:t>
      </w:r>
      <w:r w:rsidRPr="001B5370">
        <w:rPr>
          <w:bCs w:val="0"/>
        </w:rPr>
        <w:t>(</w:t>
      </w:r>
      <w:r>
        <w:rPr>
          <w:b/>
        </w:rPr>
        <w:t>b</w:t>
      </w:r>
      <w:r w:rsidRPr="001B5370">
        <w:rPr>
          <w:bCs w:val="0"/>
        </w:rPr>
        <w:t>)</w:t>
      </w:r>
      <w:r w:rsidRPr="00FA6150">
        <w:rPr>
          <w:bCs w:val="0"/>
        </w:rPr>
        <w:t xml:space="preserve"> of the interference image in </w:t>
      </w:r>
      <w:r w:rsidRPr="00FA6150">
        <w:rPr>
          <w:b/>
        </w:rPr>
        <w:t>a</w:t>
      </w:r>
      <w:r>
        <w:rPr>
          <w:b/>
        </w:rPr>
        <w:t xml:space="preserve"> </w:t>
      </w:r>
      <w:r>
        <w:rPr>
          <w:bCs w:val="0"/>
        </w:rPr>
        <w:t>and</w:t>
      </w:r>
      <w:r w:rsidRPr="00FA6150">
        <w:rPr>
          <w:bCs w:val="0"/>
        </w:rPr>
        <w:t xml:space="preserve"> </w:t>
      </w:r>
      <w:r>
        <w:rPr>
          <w:bCs w:val="0"/>
        </w:rPr>
        <w:t>s</w:t>
      </w:r>
      <w:r w:rsidRPr="00FA6150">
        <w:rPr>
          <w:bCs w:val="0"/>
        </w:rPr>
        <w:t xml:space="preserve">elected spectral component </w:t>
      </w:r>
      <w:r>
        <w:rPr>
          <w:bCs w:val="0"/>
        </w:rPr>
        <w:t>(</w:t>
      </w:r>
      <w:r w:rsidRPr="001B5370">
        <w:rPr>
          <w:b/>
        </w:rPr>
        <w:t>c</w:t>
      </w:r>
      <w:r>
        <w:rPr>
          <w:bCs w:val="0"/>
        </w:rPr>
        <w:t xml:space="preserve">) </w:t>
      </w:r>
      <w:r w:rsidRPr="00FA6150">
        <w:rPr>
          <w:bCs w:val="0"/>
        </w:rPr>
        <w:t xml:space="preserve">indicated by a red circle in </w:t>
      </w:r>
      <w:r w:rsidRPr="00FA6150">
        <w:rPr>
          <w:b/>
          <w:bCs w:val="0"/>
        </w:rPr>
        <w:t>b</w:t>
      </w:r>
      <w:r w:rsidRPr="00FA6150">
        <w:rPr>
          <w:bCs w:val="0"/>
        </w:rPr>
        <w:t>.</w:t>
      </w:r>
      <w:r>
        <w:rPr>
          <w:bCs w:val="0"/>
        </w:rPr>
        <w:t xml:space="preserve"> Color bar indicates phase value.</w:t>
      </w:r>
      <w:r w:rsidRPr="00FA6150">
        <w:rPr>
          <w:bCs w:val="0"/>
        </w:rPr>
        <w:t xml:space="preserve"> </w:t>
      </w:r>
      <w:r w:rsidRPr="00FA6150">
        <w:rPr>
          <w:b/>
          <w:bCs w:val="0"/>
        </w:rPr>
        <w:t>d</w:t>
      </w:r>
      <w:r w:rsidRPr="00FA6150">
        <w:rPr>
          <w:bCs w:val="0"/>
        </w:rPr>
        <w:t xml:space="preserve"> Amplitude of the inverse Fourier transform of selected spectral component in </w:t>
      </w:r>
      <w:r w:rsidRPr="00FA6150">
        <w:rPr>
          <w:b/>
        </w:rPr>
        <w:t>c</w:t>
      </w:r>
      <w:r w:rsidRPr="00FA6150">
        <w:rPr>
          <w:bCs w:val="0"/>
        </w:rPr>
        <w:t>.</w:t>
      </w:r>
      <w:r>
        <w:rPr>
          <w:bCs w:val="0"/>
        </w:rPr>
        <w:t xml:space="preserve"> Color bar indicates image intensity. Scale bar indicates 5 </w:t>
      </w:r>
      <w:r w:rsidRPr="002A6B86">
        <w:rPr>
          <w:rFonts w:ascii="Symbol" w:hAnsi="Symbol"/>
          <w:bCs w:val="0"/>
        </w:rPr>
        <w:t>m</w:t>
      </w:r>
      <w:r>
        <w:rPr>
          <w:bCs w:val="0"/>
        </w:rPr>
        <w:t xml:space="preserve">m. </w:t>
      </w:r>
      <w:r w:rsidRPr="00FA6150">
        <w:rPr>
          <w:b/>
          <w:bCs w:val="0"/>
        </w:rPr>
        <w:t>e</w:t>
      </w:r>
      <w:r w:rsidRPr="00FA6150">
        <w:rPr>
          <w:bCs w:val="0"/>
        </w:rPr>
        <w:t xml:space="preserve"> Pupil fully covered by multiple scattering induced by a scattering medium.</w:t>
      </w:r>
      <w:r>
        <w:rPr>
          <w:bCs w:val="0"/>
        </w:rPr>
        <w:t xml:space="preserve"> Color bar indicates phase value.</w:t>
      </w:r>
      <w:r w:rsidRPr="00FA6150">
        <w:rPr>
          <w:bCs w:val="0"/>
        </w:rPr>
        <w:t xml:space="preserve"> </w:t>
      </w:r>
      <w:r>
        <w:rPr>
          <w:b/>
          <w:bCs w:val="0"/>
        </w:rPr>
        <w:t>f</w:t>
      </w:r>
      <w:r w:rsidRPr="003F1B8D">
        <w:t>,</w:t>
      </w:r>
      <w:r>
        <w:rPr>
          <w:b/>
          <w:bCs w:val="0"/>
        </w:rPr>
        <w:t xml:space="preserve"> g</w:t>
      </w:r>
      <w:r w:rsidRPr="00FA6150">
        <w:rPr>
          <w:bCs w:val="0"/>
        </w:rPr>
        <w:t xml:space="preserve"> </w:t>
      </w:r>
      <m:oMath>
        <m:r>
          <w:rPr>
            <w:rFonts w:ascii="Cambria Math" w:hAnsi="Cambria Math"/>
          </w:rPr>
          <m:t>P</m:t>
        </m:r>
      </m:oMath>
      <w:r w:rsidRPr="00FA6150">
        <w:rPr>
          <w:bCs w:val="0"/>
        </w:rPr>
        <w:t xml:space="preserve"> and </w:t>
      </w:r>
      <m:oMath>
        <m:r>
          <w:rPr>
            <w:rFonts w:ascii="Cambria Math" w:hAnsi="Cambria Math"/>
          </w:rPr>
          <m:t>T</m:t>
        </m:r>
      </m:oMath>
      <w:r w:rsidRPr="00FA6150">
        <w:rPr>
          <w:bCs w:val="0"/>
        </w:rPr>
        <w:t xml:space="preserve"> matrices </w:t>
      </w:r>
      <w:r>
        <w:rPr>
          <w:bCs w:val="0"/>
        </w:rPr>
        <w:t>(</w:t>
      </w:r>
      <w:r w:rsidRPr="003F1B8D">
        <w:rPr>
          <w:b/>
        </w:rPr>
        <w:t>f</w:t>
      </w:r>
      <w:r>
        <w:rPr>
          <w:bCs w:val="0"/>
        </w:rPr>
        <w:t xml:space="preserve">) </w:t>
      </w:r>
      <w:r w:rsidRPr="00FA6150">
        <w:rPr>
          <w:bCs w:val="0"/>
        </w:rPr>
        <w:t>whose n</w:t>
      </w:r>
      <w:r w:rsidRPr="00FA6150">
        <w:rPr>
          <w:bCs w:val="0"/>
          <w:vertAlign w:val="superscript"/>
        </w:rPr>
        <w:t>th</w:t>
      </w:r>
      <w:r w:rsidRPr="00FA6150">
        <w:rPr>
          <w:bCs w:val="0"/>
        </w:rPr>
        <w:t xml:space="preserve"> column is the vectorized Fourier-transformed image of a mirror and the sample, respectively. Reflection matrix </w:t>
      </w:r>
      <m:oMath>
        <m:r>
          <w:rPr>
            <w:rFonts w:ascii="Cambria Math" w:hAnsi="Cambria Math"/>
          </w:rPr>
          <m:t>R</m:t>
        </m:r>
      </m:oMath>
      <w:r>
        <w:rPr>
          <w:rFonts w:eastAsiaTheme="minorEastAsia" w:hint="eastAsia"/>
        </w:rPr>
        <w:t xml:space="preserve"> </w:t>
      </w:r>
      <w:r>
        <w:rPr>
          <w:rFonts w:eastAsiaTheme="minorEastAsia"/>
        </w:rPr>
        <w:t>(</w:t>
      </w:r>
      <w:r w:rsidRPr="003F1B8D">
        <w:rPr>
          <w:rFonts w:eastAsiaTheme="minorEastAsia"/>
          <w:b/>
          <w:bCs w:val="0"/>
        </w:rPr>
        <w:t>g</w:t>
      </w:r>
      <w:r>
        <w:rPr>
          <w:rFonts w:eastAsiaTheme="minorEastAsia"/>
        </w:rPr>
        <w:t>)</w:t>
      </w:r>
      <w:r w:rsidRPr="00FA6150">
        <w:rPr>
          <w:rFonts w:eastAsiaTheme="minorEastAsia"/>
          <w:bCs w:val="0"/>
        </w:rPr>
        <w:t>.</w:t>
      </w:r>
      <w:r>
        <w:rPr>
          <w:rFonts w:eastAsiaTheme="minorEastAsia"/>
          <w:bCs w:val="0"/>
        </w:rPr>
        <w:t xml:space="preserve"> Color bars indicates phase values.</w:t>
      </w:r>
      <w:r w:rsidRPr="00FA6150">
        <w:rPr>
          <w:rFonts w:eastAsiaTheme="minorEastAsia"/>
          <w:bCs w:val="0"/>
        </w:rPr>
        <w:t xml:space="preserve"> </w:t>
      </w:r>
      <w:r w:rsidRPr="00FA6150">
        <w:rPr>
          <w:rFonts w:eastAsiaTheme="minorEastAsia"/>
          <w:b/>
          <w:bCs w:val="0"/>
        </w:rPr>
        <w:t>h</w:t>
      </w:r>
      <w:r w:rsidRPr="00FA6150">
        <w:rPr>
          <w:rFonts w:eastAsiaTheme="minorEastAsia"/>
          <w:bCs w:val="0"/>
        </w:rPr>
        <w:t xml:space="preserve"> CASS image.</w:t>
      </w:r>
      <w:r>
        <w:rPr>
          <w:rFonts w:eastAsiaTheme="minorEastAsia"/>
          <w:bCs w:val="0"/>
        </w:rPr>
        <w:t xml:space="preserve"> Color bar indicates image intensity. Scale bar indicates 5 </w:t>
      </w:r>
      <w:r w:rsidRPr="002D288C">
        <w:rPr>
          <w:rFonts w:ascii="Symbol" w:eastAsiaTheme="minorEastAsia" w:hAnsi="Symbol"/>
          <w:bCs w:val="0"/>
        </w:rPr>
        <w:t>m</w:t>
      </w:r>
      <w:r>
        <w:rPr>
          <w:rFonts w:eastAsiaTheme="minorEastAsia"/>
          <w:bCs w:val="0"/>
        </w:rPr>
        <w:t>m.</w:t>
      </w:r>
      <w:r w:rsidRPr="00FA6150">
        <w:rPr>
          <w:rFonts w:eastAsiaTheme="minorEastAsia"/>
          <w:bCs w:val="0"/>
        </w:rPr>
        <w:t xml:space="preserve"> </w:t>
      </w:r>
      <w:proofErr w:type="spellStart"/>
      <w:r w:rsidRPr="00FA6150">
        <w:rPr>
          <w:rFonts w:eastAsiaTheme="minorEastAsia"/>
          <w:b/>
          <w:bCs w:val="0"/>
        </w:rPr>
        <w:t>i</w:t>
      </w:r>
      <w:proofErr w:type="spellEnd"/>
      <w:r w:rsidRPr="00FA6150">
        <w:rPr>
          <w:rFonts w:eastAsiaTheme="minorEastAsia"/>
          <w:bCs w:val="0"/>
        </w:rPr>
        <w:t xml:space="preserve"> Intensity enhancement during CLASS iteration. </w:t>
      </w:r>
      <w:r w:rsidRPr="00FA6150">
        <w:rPr>
          <w:rFonts w:eastAsiaTheme="minorEastAsia"/>
          <w:b/>
          <w:bCs w:val="0"/>
        </w:rPr>
        <w:t>j</w:t>
      </w:r>
      <w:r w:rsidRPr="00FA6150">
        <w:rPr>
          <w:rFonts w:eastAsiaTheme="minorEastAsia"/>
          <w:bCs w:val="0"/>
        </w:rPr>
        <w:t xml:space="preserve"> Aberration map identified by CLASS.</w:t>
      </w:r>
      <w:r>
        <w:rPr>
          <w:rFonts w:eastAsiaTheme="minorEastAsia"/>
          <w:bCs w:val="0"/>
        </w:rPr>
        <w:t xml:space="preserve"> Color bar indicates phase value.</w:t>
      </w:r>
      <w:r w:rsidRPr="00FA6150">
        <w:rPr>
          <w:rFonts w:eastAsiaTheme="minorEastAsia"/>
          <w:bCs w:val="0"/>
        </w:rPr>
        <w:t xml:space="preserve"> </w:t>
      </w:r>
      <w:r w:rsidRPr="00FA6150">
        <w:rPr>
          <w:rFonts w:eastAsiaTheme="minorEastAsia"/>
          <w:b/>
          <w:bCs w:val="0"/>
        </w:rPr>
        <w:t>k</w:t>
      </w:r>
      <w:r w:rsidRPr="00FA6150">
        <w:rPr>
          <w:rFonts w:eastAsiaTheme="minorEastAsia"/>
          <w:bCs w:val="0"/>
        </w:rPr>
        <w:t xml:space="preserve"> Aberration-corrected CASS image. </w:t>
      </w:r>
      <w:r>
        <w:rPr>
          <w:rFonts w:eastAsiaTheme="minorEastAsia"/>
          <w:bCs w:val="0"/>
        </w:rPr>
        <w:t xml:space="preserve">Color bar indicates image intensity. </w:t>
      </w:r>
      <w:r w:rsidRPr="00FA6150">
        <w:rPr>
          <w:rFonts w:eastAsiaTheme="minorEastAsia"/>
          <w:bCs w:val="0"/>
        </w:rPr>
        <w:t>Scale bars</w:t>
      </w:r>
      <w:r>
        <w:rPr>
          <w:rFonts w:eastAsiaTheme="minorEastAsia"/>
          <w:bCs w:val="0"/>
        </w:rPr>
        <w:t xml:space="preserve"> indicates </w:t>
      </w:r>
      <w:r w:rsidRPr="00FA6150">
        <w:rPr>
          <w:rFonts w:eastAsiaTheme="minorEastAsia"/>
          <w:bCs w:val="0"/>
        </w:rPr>
        <w:t xml:space="preserve">5 </w:t>
      </w:r>
      <w:r w:rsidRPr="00FA6150">
        <w:rPr>
          <w:rFonts w:ascii="Symbol" w:eastAsiaTheme="minorEastAsia" w:hAnsi="Symbol" w:hint="eastAsia"/>
          <w:bCs w:val="0"/>
        </w:rPr>
        <w:t>m</w:t>
      </w:r>
      <w:r w:rsidRPr="00FA6150">
        <w:rPr>
          <w:rFonts w:eastAsiaTheme="minorEastAsia"/>
          <w:bCs w:val="0"/>
        </w:rPr>
        <w:t>m.</w:t>
      </w:r>
    </w:p>
    <w:p w14:paraId="2570A136" w14:textId="77777777" w:rsidR="00BB768F" w:rsidRPr="00FA6150" w:rsidRDefault="00BB768F">
      <w:pPr>
        <w:spacing w:after="160" w:line="259" w:lineRule="auto"/>
        <w:ind w:firstLineChars="0" w:firstLine="0"/>
        <w:rPr>
          <w:rFonts w:eastAsiaTheme="majorEastAsia" w:cstheme="majorBidi"/>
          <w:b/>
          <w:color w:val="000000" w:themeColor="text1"/>
          <w:sz w:val="20"/>
          <w:szCs w:val="20"/>
        </w:rPr>
      </w:pPr>
      <w:r w:rsidRPr="00FA6150">
        <w:rPr>
          <w:sz w:val="20"/>
          <w:szCs w:val="20"/>
        </w:rPr>
        <w:br w:type="page"/>
      </w:r>
    </w:p>
    <w:p w14:paraId="6CE55D72" w14:textId="77777777" w:rsidR="00BB768F" w:rsidRPr="00FA6150" w:rsidRDefault="00BB768F" w:rsidP="005C073C">
      <w:pPr>
        <w:pStyle w:val="Heading1"/>
        <w:ind w:firstLineChars="0" w:firstLine="0"/>
        <w:rPr>
          <w:sz w:val="20"/>
          <w:szCs w:val="20"/>
        </w:rPr>
      </w:pPr>
      <w:bookmarkStart w:id="35" w:name="_Toc117775352"/>
      <w:r w:rsidRPr="00FA6150">
        <w:rPr>
          <w:sz w:val="20"/>
          <w:szCs w:val="20"/>
        </w:rPr>
        <w:lastRenderedPageBreak/>
        <w:t>References</w:t>
      </w:r>
      <w:bookmarkEnd w:id="35"/>
    </w:p>
    <w:sdt>
      <w:sdtPr>
        <w:tag w:val="MENDELEY_BIBLIOGRAPHY"/>
        <w:id w:val="555289578"/>
        <w:placeholder>
          <w:docPart w:val="DefaultPlaceholder_-1854013440"/>
        </w:placeholder>
      </w:sdtPr>
      <w:sdtContent>
        <w:p w14:paraId="32535A6A" w14:textId="0C0571B6" w:rsidR="00080E0C" w:rsidRDefault="00BB768F" w:rsidP="00F46033">
          <w:pPr>
            <w:autoSpaceDE w:val="0"/>
            <w:autoSpaceDN w:val="0"/>
            <w:ind w:leftChars="-291" w:left="-640" w:firstLineChars="0" w:firstLine="0"/>
            <w:divId w:val="1673333897"/>
            <w:rPr>
              <w:rFonts w:eastAsiaTheme="minorEastAsia"/>
              <w:szCs w:val="24"/>
            </w:rPr>
          </w:pPr>
          <w:r>
            <w:t>1.</w:t>
          </w:r>
          <w:r w:rsidR="00080E0C">
            <w:t xml:space="preserve"> </w:t>
          </w:r>
          <w:r>
            <w:t xml:space="preserve">Burke, D., Patton, B., Huang, F., </w:t>
          </w:r>
          <w:proofErr w:type="spellStart"/>
          <w:r>
            <w:t>Bewersdorf</w:t>
          </w:r>
          <w:proofErr w:type="spellEnd"/>
          <w:r>
            <w:t xml:space="preserve">, J. &amp; Booth, M. J. Adaptive optics correction of specimen-induced aberrations in single-molecule switching microscopy. </w:t>
          </w:r>
          <w:r>
            <w:rPr>
              <w:i/>
              <w:iCs/>
            </w:rPr>
            <w:t>Optica</w:t>
          </w:r>
          <w:r>
            <w:t xml:space="preserve"> </w:t>
          </w:r>
          <w:r>
            <w:rPr>
              <w:b/>
              <w:bCs/>
            </w:rPr>
            <w:t>2</w:t>
          </w:r>
          <w:r>
            <w:t>, 177 (2015).</w:t>
          </w:r>
        </w:p>
        <w:p w14:paraId="6A88C2F4" w14:textId="6F4590C9" w:rsidR="00080E0C" w:rsidRDefault="00BB768F" w:rsidP="00F46033">
          <w:pPr>
            <w:autoSpaceDE w:val="0"/>
            <w:autoSpaceDN w:val="0"/>
            <w:ind w:leftChars="-291" w:left="-640" w:firstLineChars="0" w:firstLine="0"/>
            <w:divId w:val="1673333897"/>
            <w:rPr>
              <w:rFonts w:eastAsiaTheme="minorEastAsia"/>
              <w:szCs w:val="24"/>
            </w:rPr>
          </w:pPr>
          <w:r>
            <w:t>2.</w:t>
          </w:r>
          <w:r w:rsidR="00080E0C">
            <w:t xml:space="preserve"> </w:t>
          </w:r>
          <w:proofErr w:type="spellStart"/>
          <w:r>
            <w:t>Mlodzianoski</w:t>
          </w:r>
          <w:proofErr w:type="spellEnd"/>
          <w:r>
            <w:t xml:space="preserve">, M. J. </w:t>
          </w:r>
          <w:r>
            <w:rPr>
              <w:i/>
              <w:iCs/>
            </w:rPr>
            <w:t>et al.</w:t>
          </w:r>
          <w:r>
            <w:t xml:space="preserve"> Active PSF shaping and adaptive optics enable volumetric localization microscopy through brain sections. </w:t>
          </w:r>
          <w:r>
            <w:rPr>
              <w:i/>
              <w:iCs/>
            </w:rPr>
            <w:t>Nat Methods</w:t>
          </w:r>
          <w:r>
            <w:t xml:space="preserve"> </w:t>
          </w:r>
          <w:r>
            <w:rPr>
              <w:b/>
              <w:bCs/>
            </w:rPr>
            <w:t>15</w:t>
          </w:r>
          <w:r>
            <w:t>, 583–586 (2018).</w:t>
          </w:r>
        </w:p>
        <w:p w14:paraId="71E9DB8E" w14:textId="5436FB37" w:rsidR="00080E0C" w:rsidRDefault="00BB768F" w:rsidP="00F46033">
          <w:pPr>
            <w:autoSpaceDE w:val="0"/>
            <w:autoSpaceDN w:val="0"/>
            <w:ind w:leftChars="-291" w:left="-640" w:firstLineChars="0" w:firstLine="0"/>
            <w:divId w:val="1673333897"/>
            <w:rPr>
              <w:rFonts w:eastAsiaTheme="minorEastAsia"/>
              <w:szCs w:val="24"/>
            </w:rPr>
          </w:pPr>
          <w:r>
            <w:t>3.</w:t>
          </w:r>
          <w:r w:rsidR="00080E0C">
            <w:t xml:space="preserve"> </w:t>
          </w:r>
          <w:proofErr w:type="spellStart"/>
          <w:r>
            <w:t>Siemons</w:t>
          </w:r>
          <w:proofErr w:type="spellEnd"/>
          <w:r>
            <w:t xml:space="preserve">, M. E., </w:t>
          </w:r>
          <w:proofErr w:type="spellStart"/>
          <w:r>
            <w:t>Hanemaaijer</w:t>
          </w:r>
          <w:proofErr w:type="spellEnd"/>
          <w:r>
            <w:t xml:space="preserve">, N. A. K., Kole, M. H. P. &amp; </w:t>
          </w:r>
          <w:proofErr w:type="spellStart"/>
          <w:r>
            <w:t>Kapitein</w:t>
          </w:r>
          <w:proofErr w:type="spellEnd"/>
          <w:r>
            <w:t xml:space="preserve">, L. C. Robust adaptive optics for localization microscopy deep in complex tissue. </w:t>
          </w:r>
          <w:r>
            <w:rPr>
              <w:i/>
              <w:iCs/>
            </w:rPr>
            <w:t xml:space="preserve">Nat </w:t>
          </w:r>
          <w:proofErr w:type="spellStart"/>
          <w:r>
            <w:rPr>
              <w:i/>
              <w:iCs/>
            </w:rPr>
            <w:t>Commun</w:t>
          </w:r>
          <w:proofErr w:type="spellEnd"/>
          <w:r>
            <w:t xml:space="preserve"> </w:t>
          </w:r>
          <w:r>
            <w:rPr>
              <w:b/>
              <w:bCs/>
            </w:rPr>
            <w:t>12</w:t>
          </w:r>
          <w:r>
            <w:t>, 1–9 (2021).</w:t>
          </w:r>
        </w:p>
        <w:p w14:paraId="77893031" w14:textId="58CC8F54" w:rsidR="00080E0C" w:rsidRDefault="00BB768F" w:rsidP="00F46033">
          <w:pPr>
            <w:autoSpaceDE w:val="0"/>
            <w:autoSpaceDN w:val="0"/>
            <w:ind w:leftChars="-291" w:left="-640" w:firstLineChars="0" w:firstLine="0"/>
            <w:divId w:val="1673333897"/>
            <w:rPr>
              <w:rFonts w:eastAsiaTheme="minorEastAsia"/>
              <w:szCs w:val="24"/>
            </w:rPr>
          </w:pPr>
          <w:r>
            <w:t>4.</w:t>
          </w:r>
          <w:r w:rsidR="00080E0C">
            <w:t xml:space="preserve"> </w:t>
          </w:r>
          <w:r>
            <w:t xml:space="preserve">Xu, F. </w:t>
          </w:r>
          <w:r>
            <w:rPr>
              <w:i/>
              <w:iCs/>
            </w:rPr>
            <w:t>et al.</w:t>
          </w:r>
          <w:r>
            <w:t xml:space="preserve"> Three-dimensional </w:t>
          </w:r>
          <w:proofErr w:type="spellStart"/>
          <w:r>
            <w:t>nanoscopy</w:t>
          </w:r>
          <w:proofErr w:type="spellEnd"/>
          <w:r>
            <w:t xml:space="preserve"> of whole cells and tissues </w:t>
          </w:r>
          <w:proofErr w:type="gramStart"/>
          <w:r>
            <w:t>with in</w:t>
          </w:r>
          <w:proofErr w:type="gramEnd"/>
          <w:r>
            <w:t xml:space="preserve"> situ point spread function retrieval. </w:t>
          </w:r>
          <w:r>
            <w:rPr>
              <w:i/>
              <w:iCs/>
            </w:rPr>
            <w:t>Nat Methods</w:t>
          </w:r>
          <w:r>
            <w:t xml:space="preserve"> </w:t>
          </w:r>
          <w:r>
            <w:rPr>
              <w:b/>
              <w:bCs/>
            </w:rPr>
            <w:t>17</w:t>
          </w:r>
          <w:r>
            <w:t>, 531–540 (2020).</w:t>
          </w:r>
        </w:p>
        <w:p w14:paraId="31BF256E" w14:textId="632434E8" w:rsidR="00080E0C" w:rsidRDefault="00BB768F" w:rsidP="00F46033">
          <w:pPr>
            <w:autoSpaceDE w:val="0"/>
            <w:autoSpaceDN w:val="0"/>
            <w:ind w:leftChars="-291" w:left="-640" w:firstLineChars="0" w:firstLine="0"/>
            <w:divId w:val="1673333897"/>
            <w:rPr>
              <w:rFonts w:eastAsiaTheme="minorEastAsia"/>
              <w:szCs w:val="24"/>
            </w:rPr>
          </w:pPr>
          <w:r>
            <w:t>5.</w:t>
          </w:r>
          <w:r w:rsidR="00080E0C">
            <w:t xml:space="preserve"> </w:t>
          </w:r>
          <w:proofErr w:type="spellStart"/>
          <w:r>
            <w:t>Nieuwenhuizen</w:t>
          </w:r>
          <w:proofErr w:type="spellEnd"/>
          <w:r>
            <w:t xml:space="preserve">, R. P. J. </w:t>
          </w:r>
          <w:r>
            <w:rPr>
              <w:i/>
              <w:iCs/>
            </w:rPr>
            <w:t>et al.</w:t>
          </w:r>
          <w:r>
            <w:t xml:space="preserve"> Measuring image resolution in optical </w:t>
          </w:r>
          <w:proofErr w:type="spellStart"/>
          <w:r>
            <w:t>nanoscopy</w:t>
          </w:r>
          <w:proofErr w:type="spellEnd"/>
          <w:r>
            <w:t xml:space="preserve">. </w:t>
          </w:r>
          <w:r>
            <w:rPr>
              <w:i/>
              <w:iCs/>
            </w:rPr>
            <w:t>Nature Methods</w:t>
          </w:r>
          <w:r>
            <w:t xml:space="preserve"> </w:t>
          </w:r>
          <w:r>
            <w:rPr>
              <w:b/>
              <w:bCs/>
            </w:rPr>
            <w:t>10</w:t>
          </w:r>
          <w:r>
            <w:t>, 557–562 (2013).</w:t>
          </w:r>
        </w:p>
        <w:p w14:paraId="6E1C2CE5" w14:textId="4500A366" w:rsidR="00080E0C" w:rsidRDefault="00BB768F" w:rsidP="00F46033">
          <w:pPr>
            <w:autoSpaceDE w:val="0"/>
            <w:autoSpaceDN w:val="0"/>
            <w:ind w:leftChars="-291" w:left="-640" w:firstLineChars="0" w:firstLine="0"/>
            <w:divId w:val="1673333897"/>
            <w:rPr>
              <w:rFonts w:eastAsiaTheme="minorEastAsia"/>
              <w:szCs w:val="24"/>
            </w:rPr>
          </w:pPr>
          <w:r>
            <w:t>6.</w:t>
          </w:r>
          <w:r w:rsidR="00080E0C">
            <w:t xml:space="preserve"> </w:t>
          </w:r>
          <w:r>
            <w:t xml:space="preserve">Kim, M. </w:t>
          </w:r>
          <w:r>
            <w:rPr>
              <w:i/>
              <w:iCs/>
            </w:rPr>
            <w:t>et al.</w:t>
          </w:r>
          <w:r>
            <w:t xml:space="preserve"> Label-free neuroimaging in vivo using synchronous angular scanning microscopy with single-scattering accumulation algorithm. </w:t>
          </w:r>
          <w:r>
            <w:rPr>
              <w:i/>
              <w:iCs/>
            </w:rPr>
            <w:t>Nature Communications</w:t>
          </w:r>
          <w:r>
            <w:t xml:space="preserve"> </w:t>
          </w:r>
          <w:r>
            <w:rPr>
              <w:b/>
              <w:bCs/>
            </w:rPr>
            <w:t>10</w:t>
          </w:r>
          <w:r>
            <w:t>, 1–9 (2019).</w:t>
          </w:r>
        </w:p>
        <w:p w14:paraId="0E01703D" w14:textId="23BF9C23" w:rsidR="00080E0C" w:rsidRDefault="00BB768F" w:rsidP="00F46033">
          <w:pPr>
            <w:autoSpaceDE w:val="0"/>
            <w:autoSpaceDN w:val="0"/>
            <w:ind w:leftChars="-291" w:left="-640" w:firstLineChars="0" w:firstLine="0"/>
            <w:divId w:val="1673333897"/>
            <w:rPr>
              <w:rFonts w:eastAsiaTheme="minorEastAsia"/>
              <w:szCs w:val="24"/>
            </w:rPr>
          </w:pPr>
          <w:r>
            <w:t>7.</w:t>
          </w:r>
          <w:r w:rsidR="00080E0C">
            <w:t xml:space="preserve"> </w:t>
          </w:r>
          <w:r>
            <w:t xml:space="preserve">Kang, S. </w:t>
          </w:r>
          <w:r>
            <w:rPr>
              <w:i/>
              <w:iCs/>
            </w:rPr>
            <w:t>et al.</w:t>
          </w:r>
          <w:r>
            <w:t xml:space="preserve"> Imaging deep within a scattering medium using collective accumulation of single-scattered waves. </w:t>
          </w:r>
          <w:r>
            <w:rPr>
              <w:i/>
              <w:iCs/>
            </w:rPr>
            <w:t>Nature Photonics</w:t>
          </w:r>
          <w:r>
            <w:t xml:space="preserve"> </w:t>
          </w:r>
          <w:r>
            <w:rPr>
              <w:b/>
              <w:bCs/>
            </w:rPr>
            <w:t>9</w:t>
          </w:r>
          <w:r>
            <w:t>, 253–258 (2015).</w:t>
          </w:r>
        </w:p>
        <w:p w14:paraId="5B0E93AF" w14:textId="0C723549" w:rsidR="00BB768F" w:rsidRPr="00080E0C" w:rsidRDefault="00BB768F" w:rsidP="00F46033">
          <w:pPr>
            <w:autoSpaceDE w:val="0"/>
            <w:autoSpaceDN w:val="0"/>
            <w:ind w:leftChars="-291" w:left="-640" w:firstLineChars="0" w:firstLine="0"/>
            <w:divId w:val="1673333897"/>
            <w:rPr>
              <w:szCs w:val="24"/>
            </w:rPr>
          </w:pPr>
          <w:r>
            <w:t>8.</w:t>
          </w:r>
          <w:r w:rsidR="00080E0C">
            <w:t xml:space="preserve"> </w:t>
          </w:r>
          <w:r>
            <w:t xml:space="preserve">Kang, S. </w:t>
          </w:r>
          <w:r>
            <w:rPr>
              <w:i/>
              <w:iCs/>
            </w:rPr>
            <w:t>et al.</w:t>
          </w:r>
          <w:r>
            <w:t xml:space="preserve"> High-resolution adaptive optical imaging within thick scattering media using closed-loop accumulation of single scattering. </w:t>
          </w:r>
          <w:r>
            <w:rPr>
              <w:i/>
              <w:iCs/>
            </w:rPr>
            <w:t xml:space="preserve">Nat </w:t>
          </w:r>
          <w:proofErr w:type="spellStart"/>
          <w:r>
            <w:rPr>
              <w:i/>
              <w:iCs/>
            </w:rPr>
            <w:t>Commun</w:t>
          </w:r>
          <w:proofErr w:type="spellEnd"/>
          <w:r>
            <w:t xml:space="preserve"> </w:t>
          </w:r>
          <w:r>
            <w:rPr>
              <w:b/>
              <w:bCs/>
            </w:rPr>
            <w:t>8</w:t>
          </w:r>
          <w:r>
            <w:t>, 2157 (2017).</w:t>
          </w:r>
        </w:p>
        <w:p w14:paraId="363ECD89" w14:textId="594485E0" w:rsidR="00BB768F" w:rsidRDefault="00BB768F">
          <w:r>
            <w:t> </w:t>
          </w:r>
        </w:p>
      </w:sdtContent>
    </w:sdt>
    <w:sectPr w:rsidR="00BB768F" w:rsidSect="0072489E">
      <w:headerReference w:type="even" r:id="rId23"/>
      <w:headerReference w:type="default" r:id="rId24"/>
      <w:footerReference w:type="even" r:id="rId25"/>
      <w:footerReference w:type="default" r:id="rId26"/>
      <w:headerReference w:type="first" r:id="rId27"/>
      <w:footerReference w:type="first" r:id="rId28"/>
      <w:pgSz w:w="11906" w:h="16838"/>
      <w:pgMar w:top="1701" w:right="1440" w:bottom="1440" w:left="1440" w:header="851" w:footer="992" w:gutter="0"/>
      <w:lnNumType w:countBy="1" w:restart="continuous"/>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2D688" w14:textId="77777777" w:rsidR="00ED3500" w:rsidRDefault="00ED3500">
      <w:r>
        <w:separator/>
      </w:r>
    </w:p>
  </w:endnote>
  <w:endnote w:type="continuationSeparator" w:id="0">
    <w:p w14:paraId="16DEE32F" w14:textId="77777777" w:rsidR="00ED3500" w:rsidRDefault="00ED35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나눔명조">
    <w:altName w:val="바탕"/>
    <w:charset w:val="81"/>
    <w:family w:val="roman"/>
    <w:pitch w:val="variable"/>
    <w:sig w:usb0="800002A7" w:usb1="09D7FCFB" w:usb2="00000010" w:usb3="00000000" w:csb0="00280001"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49E30" w14:textId="77777777" w:rsidR="00E4512E" w:rsidRDefault="00E4512E">
    <w:pPr>
      <w:pStyle w:val="Footer"/>
      <w:ind w:firstLine="1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rPr>
      <w:id w:val="-1158600893"/>
      <w:docPartObj>
        <w:docPartGallery w:val="Page Numbers (Bottom of Page)"/>
        <w:docPartUnique/>
      </w:docPartObj>
    </w:sdtPr>
    <w:sdtEndPr>
      <w:rPr>
        <w:rFonts w:asciiTheme="minorHAnsi" w:hAnsiTheme="minorHAnsi"/>
        <w:noProof/>
      </w:rPr>
    </w:sdtEndPr>
    <w:sdtContent>
      <w:p w14:paraId="01D960BC" w14:textId="1A02FC99" w:rsidR="00BE483B" w:rsidRDefault="00BE483B">
        <w:pPr>
          <w:pStyle w:val="Footer"/>
          <w:ind w:firstLine="100"/>
          <w:jc w:val="center"/>
        </w:pPr>
        <w:r>
          <w:fldChar w:fldCharType="begin"/>
        </w:r>
        <w:r>
          <w:instrText xml:space="preserve"> PAGE   \* MERGEFORMAT </w:instrText>
        </w:r>
        <w:r>
          <w:fldChar w:fldCharType="separate"/>
        </w:r>
        <w:r>
          <w:rPr>
            <w:noProof/>
          </w:rPr>
          <w:t>2</w:t>
        </w:r>
        <w:r>
          <w:rPr>
            <w:noProof/>
          </w:rPr>
          <w:fldChar w:fldCharType="end"/>
        </w:r>
      </w:p>
    </w:sdtContent>
  </w:sdt>
  <w:p w14:paraId="18864DA5" w14:textId="77777777" w:rsidR="00E4512E" w:rsidRDefault="00E4512E">
    <w:pPr>
      <w:pStyle w:val="Footer"/>
      <w:ind w:firstLine="10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AEB8C" w14:textId="77777777" w:rsidR="00E4512E" w:rsidRDefault="00E4512E">
    <w:pPr>
      <w:pStyle w:val="Footer"/>
      <w:ind w:firstLine="1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24664" w14:textId="77777777" w:rsidR="00ED3500" w:rsidRDefault="00ED3500">
      <w:r>
        <w:separator/>
      </w:r>
    </w:p>
  </w:footnote>
  <w:footnote w:type="continuationSeparator" w:id="0">
    <w:p w14:paraId="5ACD230C" w14:textId="77777777" w:rsidR="00ED3500" w:rsidRDefault="00ED35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8705996"/>
      <w:docPartObj>
        <w:docPartGallery w:val="Page Numbers (Top of Page)"/>
        <w:docPartUnique/>
      </w:docPartObj>
    </w:sdtPr>
    <w:sdtContent>
      <w:p w14:paraId="34933551" w14:textId="2AC778DC" w:rsidR="0016323E" w:rsidRDefault="0016323E" w:rsidP="004C23E5">
        <w:pPr>
          <w:pStyle w:val="Header"/>
          <w:framePr w:wrap="none" w:vAnchor="text" w:hAnchor="margin" w:xAlign="right" w:y="1"/>
          <w:ind w:firstLine="10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FC01CA" w14:textId="77777777" w:rsidR="00E4512E" w:rsidRDefault="00E4512E" w:rsidP="0016323E">
    <w:pPr>
      <w:pStyle w:val="Header"/>
      <w:ind w:right="360" w:firstLine="1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08CC3" w14:textId="77777777" w:rsidR="00E4512E" w:rsidRDefault="00E4512E" w:rsidP="0016323E">
    <w:pPr>
      <w:pStyle w:val="Header"/>
      <w:ind w:rightChars="164" w:right="361" w:firstLine="10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B5AA1" w14:textId="77777777" w:rsidR="00E4512E" w:rsidRDefault="00E4512E">
    <w:pPr>
      <w:pStyle w:val="Header"/>
      <w:ind w:firstLine="1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47FF7"/>
    <w:multiLevelType w:val="hybridMultilevel"/>
    <w:tmpl w:val="7C7E4E28"/>
    <w:lvl w:ilvl="0" w:tplc="59CEA4FA">
      <w:numFmt w:val="bullet"/>
      <w:lvlText w:val="-"/>
      <w:lvlJc w:val="left"/>
      <w:pPr>
        <w:ind w:left="470" w:hanging="360"/>
      </w:pPr>
      <w:rPr>
        <w:rFonts w:ascii="Times New Roman" w:eastAsia="Times New Roman" w:hAnsi="Times New Roman" w:cs="Times New Roman" w:hint="default"/>
      </w:rPr>
    </w:lvl>
    <w:lvl w:ilvl="1" w:tplc="04090003" w:tentative="1">
      <w:start w:val="1"/>
      <w:numFmt w:val="bullet"/>
      <w:lvlText w:val=""/>
      <w:lvlJc w:val="left"/>
      <w:pPr>
        <w:ind w:left="910" w:hanging="400"/>
      </w:pPr>
      <w:rPr>
        <w:rFonts w:ascii="Wingdings" w:hAnsi="Wingdings" w:hint="default"/>
      </w:rPr>
    </w:lvl>
    <w:lvl w:ilvl="2" w:tplc="04090005" w:tentative="1">
      <w:start w:val="1"/>
      <w:numFmt w:val="bullet"/>
      <w:lvlText w:val=""/>
      <w:lvlJc w:val="left"/>
      <w:pPr>
        <w:ind w:left="1310" w:hanging="400"/>
      </w:pPr>
      <w:rPr>
        <w:rFonts w:ascii="Wingdings" w:hAnsi="Wingdings" w:hint="default"/>
      </w:rPr>
    </w:lvl>
    <w:lvl w:ilvl="3" w:tplc="04090001" w:tentative="1">
      <w:start w:val="1"/>
      <w:numFmt w:val="bullet"/>
      <w:lvlText w:val=""/>
      <w:lvlJc w:val="left"/>
      <w:pPr>
        <w:ind w:left="1710" w:hanging="400"/>
      </w:pPr>
      <w:rPr>
        <w:rFonts w:ascii="Wingdings" w:hAnsi="Wingdings" w:hint="default"/>
      </w:rPr>
    </w:lvl>
    <w:lvl w:ilvl="4" w:tplc="04090003" w:tentative="1">
      <w:start w:val="1"/>
      <w:numFmt w:val="bullet"/>
      <w:lvlText w:val=""/>
      <w:lvlJc w:val="left"/>
      <w:pPr>
        <w:ind w:left="2110" w:hanging="400"/>
      </w:pPr>
      <w:rPr>
        <w:rFonts w:ascii="Wingdings" w:hAnsi="Wingdings" w:hint="default"/>
      </w:rPr>
    </w:lvl>
    <w:lvl w:ilvl="5" w:tplc="04090005" w:tentative="1">
      <w:start w:val="1"/>
      <w:numFmt w:val="bullet"/>
      <w:lvlText w:val=""/>
      <w:lvlJc w:val="left"/>
      <w:pPr>
        <w:ind w:left="2510" w:hanging="400"/>
      </w:pPr>
      <w:rPr>
        <w:rFonts w:ascii="Wingdings" w:hAnsi="Wingdings" w:hint="default"/>
      </w:rPr>
    </w:lvl>
    <w:lvl w:ilvl="6" w:tplc="04090001" w:tentative="1">
      <w:start w:val="1"/>
      <w:numFmt w:val="bullet"/>
      <w:lvlText w:val=""/>
      <w:lvlJc w:val="left"/>
      <w:pPr>
        <w:ind w:left="2910" w:hanging="400"/>
      </w:pPr>
      <w:rPr>
        <w:rFonts w:ascii="Wingdings" w:hAnsi="Wingdings" w:hint="default"/>
      </w:rPr>
    </w:lvl>
    <w:lvl w:ilvl="7" w:tplc="04090003" w:tentative="1">
      <w:start w:val="1"/>
      <w:numFmt w:val="bullet"/>
      <w:lvlText w:val=""/>
      <w:lvlJc w:val="left"/>
      <w:pPr>
        <w:ind w:left="3310" w:hanging="400"/>
      </w:pPr>
      <w:rPr>
        <w:rFonts w:ascii="Wingdings" w:hAnsi="Wingdings" w:hint="default"/>
      </w:rPr>
    </w:lvl>
    <w:lvl w:ilvl="8" w:tplc="04090005" w:tentative="1">
      <w:start w:val="1"/>
      <w:numFmt w:val="bullet"/>
      <w:lvlText w:val=""/>
      <w:lvlJc w:val="left"/>
      <w:pPr>
        <w:ind w:left="3710" w:hanging="400"/>
      </w:pPr>
      <w:rPr>
        <w:rFonts w:ascii="Wingdings" w:hAnsi="Wingdings" w:hint="default"/>
      </w:rPr>
    </w:lvl>
  </w:abstractNum>
  <w:abstractNum w:abstractNumId="1" w15:restartNumberingAfterBreak="0">
    <w:nsid w:val="0733577E"/>
    <w:multiLevelType w:val="hybridMultilevel"/>
    <w:tmpl w:val="39A249A2"/>
    <w:lvl w:ilvl="0" w:tplc="7CE4C8F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8BD7659"/>
    <w:multiLevelType w:val="hybridMultilevel"/>
    <w:tmpl w:val="8DF2EEE8"/>
    <w:lvl w:ilvl="0" w:tplc="9AE26ADA">
      <w:start w:val="1"/>
      <w:numFmt w:val="bullet"/>
      <w:lvlText w:val="-"/>
      <w:lvlJc w:val="left"/>
      <w:pPr>
        <w:ind w:left="470" w:hanging="360"/>
      </w:pPr>
      <w:rPr>
        <w:rFonts w:ascii="Times New Roman" w:eastAsia="맑은 고딕" w:hAnsi="Times New Roman" w:cs="Times New Roman" w:hint="default"/>
      </w:rPr>
    </w:lvl>
    <w:lvl w:ilvl="1" w:tplc="04090003" w:tentative="1">
      <w:start w:val="1"/>
      <w:numFmt w:val="bullet"/>
      <w:lvlText w:val="o"/>
      <w:lvlJc w:val="left"/>
      <w:pPr>
        <w:ind w:left="1190" w:hanging="360"/>
      </w:pPr>
      <w:rPr>
        <w:rFonts w:ascii="Courier New" w:hAnsi="Courier New" w:hint="default"/>
      </w:rPr>
    </w:lvl>
    <w:lvl w:ilvl="2" w:tplc="04090005" w:tentative="1">
      <w:start w:val="1"/>
      <w:numFmt w:val="bullet"/>
      <w:lvlText w:val=""/>
      <w:lvlJc w:val="left"/>
      <w:pPr>
        <w:ind w:left="1910" w:hanging="360"/>
      </w:pPr>
      <w:rPr>
        <w:rFonts w:ascii="Wingdings" w:hAnsi="Wingdings" w:hint="default"/>
      </w:rPr>
    </w:lvl>
    <w:lvl w:ilvl="3" w:tplc="04090001" w:tentative="1">
      <w:start w:val="1"/>
      <w:numFmt w:val="bullet"/>
      <w:lvlText w:val=""/>
      <w:lvlJc w:val="left"/>
      <w:pPr>
        <w:ind w:left="2630" w:hanging="360"/>
      </w:pPr>
      <w:rPr>
        <w:rFonts w:ascii="Symbol" w:hAnsi="Symbol" w:hint="default"/>
      </w:rPr>
    </w:lvl>
    <w:lvl w:ilvl="4" w:tplc="04090003" w:tentative="1">
      <w:start w:val="1"/>
      <w:numFmt w:val="bullet"/>
      <w:lvlText w:val="o"/>
      <w:lvlJc w:val="left"/>
      <w:pPr>
        <w:ind w:left="3350" w:hanging="360"/>
      </w:pPr>
      <w:rPr>
        <w:rFonts w:ascii="Courier New" w:hAnsi="Courier New" w:hint="default"/>
      </w:rPr>
    </w:lvl>
    <w:lvl w:ilvl="5" w:tplc="04090005" w:tentative="1">
      <w:start w:val="1"/>
      <w:numFmt w:val="bullet"/>
      <w:lvlText w:val=""/>
      <w:lvlJc w:val="left"/>
      <w:pPr>
        <w:ind w:left="4070" w:hanging="360"/>
      </w:pPr>
      <w:rPr>
        <w:rFonts w:ascii="Wingdings" w:hAnsi="Wingdings" w:hint="default"/>
      </w:rPr>
    </w:lvl>
    <w:lvl w:ilvl="6" w:tplc="04090001" w:tentative="1">
      <w:start w:val="1"/>
      <w:numFmt w:val="bullet"/>
      <w:lvlText w:val=""/>
      <w:lvlJc w:val="left"/>
      <w:pPr>
        <w:ind w:left="4790" w:hanging="360"/>
      </w:pPr>
      <w:rPr>
        <w:rFonts w:ascii="Symbol" w:hAnsi="Symbol" w:hint="default"/>
      </w:rPr>
    </w:lvl>
    <w:lvl w:ilvl="7" w:tplc="04090003" w:tentative="1">
      <w:start w:val="1"/>
      <w:numFmt w:val="bullet"/>
      <w:lvlText w:val="o"/>
      <w:lvlJc w:val="left"/>
      <w:pPr>
        <w:ind w:left="5510" w:hanging="360"/>
      </w:pPr>
      <w:rPr>
        <w:rFonts w:ascii="Courier New" w:hAnsi="Courier New" w:hint="default"/>
      </w:rPr>
    </w:lvl>
    <w:lvl w:ilvl="8" w:tplc="04090005" w:tentative="1">
      <w:start w:val="1"/>
      <w:numFmt w:val="bullet"/>
      <w:lvlText w:val=""/>
      <w:lvlJc w:val="left"/>
      <w:pPr>
        <w:ind w:left="6230" w:hanging="360"/>
      </w:pPr>
      <w:rPr>
        <w:rFonts w:ascii="Wingdings" w:hAnsi="Wingdings" w:hint="default"/>
      </w:rPr>
    </w:lvl>
  </w:abstractNum>
  <w:abstractNum w:abstractNumId="3" w15:restartNumberingAfterBreak="0">
    <w:nsid w:val="2E0E0737"/>
    <w:multiLevelType w:val="hybridMultilevel"/>
    <w:tmpl w:val="16F878CA"/>
    <w:lvl w:ilvl="0" w:tplc="0F8A99C2">
      <w:start w:val="1"/>
      <w:numFmt w:val="decimal"/>
      <w:lvlText w:val="%1"/>
      <w:lvlJc w:val="left"/>
      <w:pPr>
        <w:ind w:left="800" w:hanging="80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50B33863"/>
    <w:multiLevelType w:val="multilevel"/>
    <w:tmpl w:val="D03C3954"/>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57C15C16"/>
    <w:multiLevelType w:val="multilevel"/>
    <w:tmpl w:val="612C34D8"/>
    <w:lvl w:ilvl="0">
      <w:start w:val="1"/>
      <w:numFmt w:val="decimal"/>
      <w:lvlText w:val="%1."/>
      <w:lvlJc w:val="left"/>
      <w:pPr>
        <w:ind w:left="397" w:hanging="397"/>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58673778"/>
    <w:multiLevelType w:val="multilevel"/>
    <w:tmpl w:val="7B363E12"/>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63EA626E"/>
    <w:multiLevelType w:val="hybridMultilevel"/>
    <w:tmpl w:val="E2A6B85E"/>
    <w:lvl w:ilvl="0" w:tplc="0409000F">
      <w:start w:val="1"/>
      <w:numFmt w:val="decimal"/>
      <w:lvlText w:val="%1."/>
      <w:lvlJc w:val="left"/>
      <w:pPr>
        <w:ind w:left="900" w:hanging="400"/>
      </w:pPr>
    </w:lvl>
    <w:lvl w:ilvl="1" w:tplc="04090019" w:tentative="1">
      <w:start w:val="1"/>
      <w:numFmt w:val="upperLetter"/>
      <w:lvlText w:val="%2."/>
      <w:lvlJc w:val="left"/>
      <w:pPr>
        <w:ind w:left="1300" w:hanging="400"/>
      </w:pPr>
    </w:lvl>
    <w:lvl w:ilvl="2" w:tplc="0409001B" w:tentative="1">
      <w:start w:val="1"/>
      <w:numFmt w:val="lowerRoman"/>
      <w:lvlText w:val="%3."/>
      <w:lvlJc w:val="right"/>
      <w:pPr>
        <w:ind w:left="1700" w:hanging="400"/>
      </w:pPr>
    </w:lvl>
    <w:lvl w:ilvl="3" w:tplc="0409000F" w:tentative="1">
      <w:start w:val="1"/>
      <w:numFmt w:val="decimal"/>
      <w:lvlText w:val="%4."/>
      <w:lvlJc w:val="left"/>
      <w:pPr>
        <w:ind w:left="2100" w:hanging="400"/>
      </w:pPr>
    </w:lvl>
    <w:lvl w:ilvl="4" w:tplc="04090019" w:tentative="1">
      <w:start w:val="1"/>
      <w:numFmt w:val="upperLetter"/>
      <w:lvlText w:val="%5."/>
      <w:lvlJc w:val="left"/>
      <w:pPr>
        <w:ind w:left="2500" w:hanging="400"/>
      </w:pPr>
    </w:lvl>
    <w:lvl w:ilvl="5" w:tplc="0409001B" w:tentative="1">
      <w:start w:val="1"/>
      <w:numFmt w:val="lowerRoman"/>
      <w:lvlText w:val="%6."/>
      <w:lvlJc w:val="right"/>
      <w:pPr>
        <w:ind w:left="2900" w:hanging="400"/>
      </w:pPr>
    </w:lvl>
    <w:lvl w:ilvl="6" w:tplc="0409000F" w:tentative="1">
      <w:start w:val="1"/>
      <w:numFmt w:val="decimal"/>
      <w:lvlText w:val="%7."/>
      <w:lvlJc w:val="left"/>
      <w:pPr>
        <w:ind w:left="3300" w:hanging="400"/>
      </w:pPr>
    </w:lvl>
    <w:lvl w:ilvl="7" w:tplc="04090019" w:tentative="1">
      <w:start w:val="1"/>
      <w:numFmt w:val="upperLetter"/>
      <w:lvlText w:val="%8."/>
      <w:lvlJc w:val="left"/>
      <w:pPr>
        <w:ind w:left="3700" w:hanging="400"/>
      </w:pPr>
    </w:lvl>
    <w:lvl w:ilvl="8" w:tplc="0409001B" w:tentative="1">
      <w:start w:val="1"/>
      <w:numFmt w:val="lowerRoman"/>
      <w:lvlText w:val="%9."/>
      <w:lvlJc w:val="right"/>
      <w:pPr>
        <w:ind w:left="4100" w:hanging="400"/>
      </w:pPr>
    </w:lvl>
  </w:abstractNum>
  <w:abstractNum w:abstractNumId="8" w15:restartNumberingAfterBreak="0">
    <w:nsid w:val="68943795"/>
    <w:multiLevelType w:val="hybridMultilevel"/>
    <w:tmpl w:val="ECD8AF8C"/>
    <w:lvl w:ilvl="0" w:tplc="0FAEE9D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6A8001DA"/>
    <w:multiLevelType w:val="hybridMultilevel"/>
    <w:tmpl w:val="B6D241E0"/>
    <w:lvl w:ilvl="0" w:tplc="E526607A">
      <w:numFmt w:val="bullet"/>
      <w:lvlText w:val="▲"/>
      <w:lvlJc w:val="left"/>
      <w:pPr>
        <w:ind w:left="690" w:hanging="360"/>
      </w:pPr>
      <w:rPr>
        <w:rFonts w:ascii="맑은 고딕" w:eastAsia="맑은 고딕" w:hAnsi="맑은 고딕" w:cs="Times New Roman" w:hint="eastAsia"/>
      </w:rPr>
    </w:lvl>
    <w:lvl w:ilvl="1" w:tplc="04090003" w:tentative="1">
      <w:start w:val="1"/>
      <w:numFmt w:val="bullet"/>
      <w:lvlText w:val=""/>
      <w:lvlJc w:val="left"/>
      <w:pPr>
        <w:ind w:left="1130" w:hanging="400"/>
      </w:pPr>
      <w:rPr>
        <w:rFonts w:ascii="Wingdings" w:hAnsi="Wingdings" w:hint="default"/>
      </w:rPr>
    </w:lvl>
    <w:lvl w:ilvl="2" w:tplc="04090005" w:tentative="1">
      <w:start w:val="1"/>
      <w:numFmt w:val="bullet"/>
      <w:lvlText w:val=""/>
      <w:lvlJc w:val="left"/>
      <w:pPr>
        <w:ind w:left="1530" w:hanging="400"/>
      </w:pPr>
      <w:rPr>
        <w:rFonts w:ascii="Wingdings" w:hAnsi="Wingdings" w:hint="default"/>
      </w:rPr>
    </w:lvl>
    <w:lvl w:ilvl="3" w:tplc="04090001" w:tentative="1">
      <w:start w:val="1"/>
      <w:numFmt w:val="bullet"/>
      <w:lvlText w:val=""/>
      <w:lvlJc w:val="left"/>
      <w:pPr>
        <w:ind w:left="1930" w:hanging="400"/>
      </w:pPr>
      <w:rPr>
        <w:rFonts w:ascii="Wingdings" w:hAnsi="Wingdings" w:hint="default"/>
      </w:rPr>
    </w:lvl>
    <w:lvl w:ilvl="4" w:tplc="04090003" w:tentative="1">
      <w:start w:val="1"/>
      <w:numFmt w:val="bullet"/>
      <w:lvlText w:val=""/>
      <w:lvlJc w:val="left"/>
      <w:pPr>
        <w:ind w:left="2330" w:hanging="400"/>
      </w:pPr>
      <w:rPr>
        <w:rFonts w:ascii="Wingdings" w:hAnsi="Wingdings" w:hint="default"/>
      </w:rPr>
    </w:lvl>
    <w:lvl w:ilvl="5" w:tplc="04090005" w:tentative="1">
      <w:start w:val="1"/>
      <w:numFmt w:val="bullet"/>
      <w:lvlText w:val=""/>
      <w:lvlJc w:val="left"/>
      <w:pPr>
        <w:ind w:left="2730" w:hanging="400"/>
      </w:pPr>
      <w:rPr>
        <w:rFonts w:ascii="Wingdings" w:hAnsi="Wingdings" w:hint="default"/>
      </w:rPr>
    </w:lvl>
    <w:lvl w:ilvl="6" w:tplc="04090001" w:tentative="1">
      <w:start w:val="1"/>
      <w:numFmt w:val="bullet"/>
      <w:lvlText w:val=""/>
      <w:lvlJc w:val="left"/>
      <w:pPr>
        <w:ind w:left="3130" w:hanging="400"/>
      </w:pPr>
      <w:rPr>
        <w:rFonts w:ascii="Wingdings" w:hAnsi="Wingdings" w:hint="default"/>
      </w:rPr>
    </w:lvl>
    <w:lvl w:ilvl="7" w:tplc="04090003" w:tentative="1">
      <w:start w:val="1"/>
      <w:numFmt w:val="bullet"/>
      <w:lvlText w:val=""/>
      <w:lvlJc w:val="left"/>
      <w:pPr>
        <w:ind w:left="3530" w:hanging="400"/>
      </w:pPr>
      <w:rPr>
        <w:rFonts w:ascii="Wingdings" w:hAnsi="Wingdings" w:hint="default"/>
      </w:rPr>
    </w:lvl>
    <w:lvl w:ilvl="8" w:tplc="04090005" w:tentative="1">
      <w:start w:val="1"/>
      <w:numFmt w:val="bullet"/>
      <w:lvlText w:val=""/>
      <w:lvlJc w:val="left"/>
      <w:pPr>
        <w:ind w:left="3930" w:hanging="400"/>
      </w:pPr>
      <w:rPr>
        <w:rFonts w:ascii="Wingdings" w:hAnsi="Wingdings" w:hint="default"/>
      </w:rPr>
    </w:lvl>
  </w:abstractNum>
  <w:abstractNum w:abstractNumId="10" w15:restartNumberingAfterBreak="0">
    <w:nsid w:val="798F4455"/>
    <w:multiLevelType w:val="hybridMultilevel"/>
    <w:tmpl w:val="7F9268DE"/>
    <w:lvl w:ilvl="0" w:tplc="0409000D">
      <w:start w:val="1"/>
      <w:numFmt w:val="bullet"/>
      <w:lvlText w:val=""/>
      <w:lvlJc w:val="left"/>
      <w:pPr>
        <w:ind w:left="910" w:hanging="400"/>
      </w:pPr>
      <w:rPr>
        <w:rFonts w:ascii="Wingdings" w:hAnsi="Wingdings" w:hint="default"/>
      </w:rPr>
    </w:lvl>
    <w:lvl w:ilvl="1" w:tplc="04090003" w:tentative="1">
      <w:start w:val="1"/>
      <w:numFmt w:val="bullet"/>
      <w:lvlText w:val=""/>
      <w:lvlJc w:val="left"/>
      <w:pPr>
        <w:ind w:left="1310" w:hanging="400"/>
      </w:pPr>
      <w:rPr>
        <w:rFonts w:ascii="Wingdings" w:hAnsi="Wingdings" w:hint="default"/>
      </w:rPr>
    </w:lvl>
    <w:lvl w:ilvl="2" w:tplc="04090005" w:tentative="1">
      <w:start w:val="1"/>
      <w:numFmt w:val="bullet"/>
      <w:lvlText w:val=""/>
      <w:lvlJc w:val="left"/>
      <w:pPr>
        <w:ind w:left="1710" w:hanging="400"/>
      </w:pPr>
      <w:rPr>
        <w:rFonts w:ascii="Wingdings" w:hAnsi="Wingdings" w:hint="default"/>
      </w:rPr>
    </w:lvl>
    <w:lvl w:ilvl="3" w:tplc="04090001" w:tentative="1">
      <w:start w:val="1"/>
      <w:numFmt w:val="bullet"/>
      <w:lvlText w:val=""/>
      <w:lvlJc w:val="left"/>
      <w:pPr>
        <w:ind w:left="2110" w:hanging="400"/>
      </w:pPr>
      <w:rPr>
        <w:rFonts w:ascii="Wingdings" w:hAnsi="Wingdings" w:hint="default"/>
      </w:rPr>
    </w:lvl>
    <w:lvl w:ilvl="4" w:tplc="04090003" w:tentative="1">
      <w:start w:val="1"/>
      <w:numFmt w:val="bullet"/>
      <w:lvlText w:val=""/>
      <w:lvlJc w:val="left"/>
      <w:pPr>
        <w:ind w:left="2510" w:hanging="400"/>
      </w:pPr>
      <w:rPr>
        <w:rFonts w:ascii="Wingdings" w:hAnsi="Wingdings" w:hint="default"/>
      </w:rPr>
    </w:lvl>
    <w:lvl w:ilvl="5" w:tplc="04090005" w:tentative="1">
      <w:start w:val="1"/>
      <w:numFmt w:val="bullet"/>
      <w:lvlText w:val=""/>
      <w:lvlJc w:val="left"/>
      <w:pPr>
        <w:ind w:left="2910" w:hanging="400"/>
      </w:pPr>
      <w:rPr>
        <w:rFonts w:ascii="Wingdings" w:hAnsi="Wingdings" w:hint="default"/>
      </w:rPr>
    </w:lvl>
    <w:lvl w:ilvl="6" w:tplc="04090001" w:tentative="1">
      <w:start w:val="1"/>
      <w:numFmt w:val="bullet"/>
      <w:lvlText w:val=""/>
      <w:lvlJc w:val="left"/>
      <w:pPr>
        <w:ind w:left="3310" w:hanging="400"/>
      </w:pPr>
      <w:rPr>
        <w:rFonts w:ascii="Wingdings" w:hAnsi="Wingdings" w:hint="default"/>
      </w:rPr>
    </w:lvl>
    <w:lvl w:ilvl="7" w:tplc="04090003" w:tentative="1">
      <w:start w:val="1"/>
      <w:numFmt w:val="bullet"/>
      <w:lvlText w:val=""/>
      <w:lvlJc w:val="left"/>
      <w:pPr>
        <w:ind w:left="3710" w:hanging="400"/>
      </w:pPr>
      <w:rPr>
        <w:rFonts w:ascii="Wingdings" w:hAnsi="Wingdings" w:hint="default"/>
      </w:rPr>
    </w:lvl>
    <w:lvl w:ilvl="8" w:tplc="04090005" w:tentative="1">
      <w:start w:val="1"/>
      <w:numFmt w:val="bullet"/>
      <w:lvlText w:val=""/>
      <w:lvlJc w:val="left"/>
      <w:pPr>
        <w:ind w:left="4110" w:hanging="400"/>
      </w:pPr>
      <w:rPr>
        <w:rFonts w:ascii="Wingdings" w:hAnsi="Wingdings" w:hint="default"/>
      </w:rPr>
    </w:lvl>
  </w:abstractNum>
  <w:num w:numId="1" w16cid:durableId="423379474">
    <w:abstractNumId w:val="1"/>
  </w:num>
  <w:num w:numId="2" w16cid:durableId="271282935">
    <w:abstractNumId w:val="3"/>
  </w:num>
  <w:num w:numId="3" w16cid:durableId="839001706">
    <w:abstractNumId w:val="4"/>
  </w:num>
  <w:num w:numId="4" w16cid:durableId="824130029">
    <w:abstractNumId w:val="8"/>
  </w:num>
  <w:num w:numId="5" w16cid:durableId="1852909717">
    <w:abstractNumId w:val="6"/>
  </w:num>
  <w:num w:numId="6" w16cid:durableId="5450592">
    <w:abstractNumId w:val="5"/>
  </w:num>
  <w:num w:numId="7" w16cid:durableId="2049140963">
    <w:abstractNumId w:val="2"/>
  </w:num>
  <w:num w:numId="8" w16cid:durableId="585116327">
    <w:abstractNumId w:val="7"/>
  </w:num>
  <w:num w:numId="9" w16cid:durableId="2021932315">
    <w:abstractNumId w:val="10"/>
  </w:num>
  <w:num w:numId="10" w16cid:durableId="52848483">
    <w:abstractNumId w:val="0"/>
  </w:num>
  <w:num w:numId="11" w16cid:durableId="188829796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80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804AA0"/>
    <w:rsid w:val="00000099"/>
    <w:rsid w:val="00000764"/>
    <w:rsid w:val="00001788"/>
    <w:rsid w:val="00001EB0"/>
    <w:rsid w:val="0000252E"/>
    <w:rsid w:val="00003461"/>
    <w:rsid w:val="000041CC"/>
    <w:rsid w:val="000100D7"/>
    <w:rsid w:val="00011C1C"/>
    <w:rsid w:val="00011E28"/>
    <w:rsid w:val="000159BE"/>
    <w:rsid w:val="0001709C"/>
    <w:rsid w:val="000204D9"/>
    <w:rsid w:val="000213C5"/>
    <w:rsid w:val="000224A3"/>
    <w:rsid w:val="00022B80"/>
    <w:rsid w:val="00024190"/>
    <w:rsid w:val="00024ED5"/>
    <w:rsid w:val="00025C42"/>
    <w:rsid w:val="00025D57"/>
    <w:rsid w:val="0003052B"/>
    <w:rsid w:val="00030A50"/>
    <w:rsid w:val="00030D2A"/>
    <w:rsid w:val="000310A0"/>
    <w:rsid w:val="00031922"/>
    <w:rsid w:val="000325CD"/>
    <w:rsid w:val="00032D78"/>
    <w:rsid w:val="00032FC0"/>
    <w:rsid w:val="0003349C"/>
    <w:rsid w:val="00033F08"/>
    <w:rsid w:val="00036BCC"/>
    <w:rsid w:val="0003713E"/>
    <w:rsid w:val="00040B8B"/>
    <w:rsid w:val="00040E91"/>
    <w:rsid w:val="00042798"/>
    <w:rsid w:val="00042807"/>
    <w:rsid w:val="00042AEA"/>
    <w:rsid w:val="00042FCF"/>
    <w:rsid w:val="0004673F"/>
    <w:rsid w:val="000478E8"/>
    <w:rsid w:val="000479C9"/>
    <w:rsid w:val="00047B74"/>
    <w:rsid w:val="00047C60"/>
    <w:rsid w:val="00050B06"/>
    <w:rsid w:val="0005123D"/>
    <w:rsid w:val="00052E44"/>
    <w:rsid w:val="00053B26"/>
    <w:rsid w:val="00054060"/>
    <w:rsid w:val="00054763"/>
    <w:rsid w:val="00055B54"/>
    <w:rsid w:val="0005650E"/>
    <w:rsid w:val="000575A8"/>
    <w:rsid w:val="000575E3"/>
    <w:rsid w:val="000609F5"/>
    <w:rsid w:val="00061395"/>
    <w:rsid w:val="000617CD"/>
    <w:rsid w:val="00061A97"/>
    <w:rsid w:val="00061C1E"/>
    <w:rsid w:val="00061CF4"/>
    <w:rsid w:val="00064681"/>
    <w:rsid w:val="00066A0E"/>
    <w:rsid w:val="000700A6"/>
    <w:rsid w:val="00071680"/>
    <w:rsid w:val="0007253F"/>
    <w:rsid w:val="000729D8"/>
    <w:rsid w:val="00072AA3"/>
    <w:rsid w:val="00073AAB"/>
    <w:rsid w:val="00075CF3"/>
    <w:rsid w:val="00075F4B"/>
    <w:rsid w:val="0007664B"/>
    <w:rsid w:val="00080E0C"/>
    <w:rsid w:val="00082219"/>
    <w:rsid w:val="0008227C"/>
    <w:rsid w:val="00082807"/>
    <w:rsid w:val="00086C70"/>
    <w:rsid w:val="00087C70"/>
    <w:rsid w:val="00090C57"/>
    <w:rsid w:val="00091C46"/>
    <w:rsid w:val="0009289E"/>
    <w:rsid w:val="000929F0"/>
    <w:rsid w:val="000933FF"/>
    <w:rsid w:val="00093880"/>
    <w:rsid w:val="000951D3"/>
    <w:rsid w:val="000975BC"/>
    <w:rsid w:val="000A04B7"/>
    <w:rsid w:val="000A05E6"/>
    <w:rsid w:val="000A0B29"/>
    <w:rsid w:val="000A0D05"/>
    <w:rsid w:val="000A15AF"/>
    <w:rsid w:val="000A177C"/>
    <w:rsid w:val="000A279D"/>
    <w:rsid w:val="000A3281"/>
    <w:rsid w:val="000A3B76"/>
    <w:rsid w:val="000A4838"/>
    <w:rsid w:val="000B0616"/>
    <w:rsid w:val="000B1D56"/>
    <w:rsid w:val="000B28DC"/>
    <w:rsid w:val="000B2BFA"/>
    <w:rsid w:val="000B32E9"/>
    <w:rsid w:val="000B4016"/>
    <w:rsid w:val="000B4096"/>
    <w:rsid w:val="000B520D"/>
    <w:rsid w:val="000B55FD"/>
    <w:rsid w:val="000B59C7"/>
    <w:rsid w:val="000B6923"/>
    <w:rsid w:val="000B698F"/>
    <w:rsid w:val="000B7316"/>
    <w:rsid w:val="000B7546"/>
    <w:rsid w:val="000C140F"/>
    <w:rsid w:val="000C1AA5"/>
    <w:rsid w:val="000C31F1"/>
    <w:rsid w:val="000C355F"/>
    <w:rsid w:val="000C3F35"/>
    <w:rsid w:val="000C5BF6"/>
    <w:rsid w:val="000C61AD"/>
    <w:rsid w:val="000C6B27"/>
    <w:rsid w:val="000C795C"/>
    <w:rsid w:val="000D2165"/>
    <w:rsid w:val="000D34BF"/>
    <w:rsid w:val="000D390C"/>
    <w:rsid w:val="000D507E"/>
    <w:rsid w:val="000D5768"/>
    <w:rsid w:val="000D5A51"/>
    <w:rsid w:val="000D5ACA"/>
    <w:rsid w:val="000D61A9"/>
    <w:rsid w:val="000D6958"/>
    <w:rsid w:val="000D742A"/>
    <w:rsid w:val="000E006C"/>
    <w:rsid w:val="000E05B0"/>
    <w:rsid w:val="000E0C1B"/>
    <w:rsid w:val="000E108C"/>
    <w:rsid w:val="000E1D2A"/>
    <w:rsid w:val="000E303E"/>
    <w:rsid w:val="000E30A4"/>
    <w:rsid w:val="000E3EC4"/>
    <w:rsid w:val="000E3F98"/>
    <w:rsid w:val="000E5A4A"/>
    <w:rsid w:val="000E70DD"/>
    <w:rsid w:val="000F0BA0"/>
    <w:rsid w:val="000F2CA3"/>
    <w:rsid w:val="000F632D"/>
    <w:rsid w:val="000F6B59"/>
    <w:rsid w:val="001004CE"/>
    <w:rsid w:val="0010072B"/>
    <w:rsid w:val="00102A29"/>
    <w:rsid w:val="00103CB7"/>
    <w:rsid w:val="00105471"/>
    <w:rsid w:val="00105C15"/>
    <w:rsid w:val="00105EE6"/>
    <w:rsid w:val="001063B9"/>
    <w:rsid w:val="0011106B"/>
    <w:rsid w:val="00111DDA"/>
    <w:rsid w:val="001162C6"/>
    <w:rsid w:val="00116843"/>
    <w:rsid w:val="00117921"/>
    <w:rsid w:val="00120AE8"/>
    <w:rsid w:val="00120E52"/>
    <w:rsid w:val="001222F2"/>
    <w:rsid w:val="0012513F"/>
    <w:rsid w:val="00130D2A"/>
    <w:rsid w:val="00131511"/>
    <w:rsid w:val="0013290A"/>
    <w:rsid w:val="0013373A"/>
    <w:rsid w:val="00134C1F"/>
    <w:rsid w:val="00136564"/>
    <w:rsid w:val="001365F2"/>
    <w:rsid w:val="00137457"/>
    <w:rsid w:val="00141555"/>
    <w:rsid w:val="001417FA"/>
    <w:rsid w:val="00142213"/>
    <w:rsid w:val="00142780"/>
    <w:rsid w:val="00142AD0"/>
    <w:rsid w:val="00143FD5"/>
    <w:rsid w:val="001452FA"/>
    <w:rsid w:val="00145588"/>
    <w:rsid w:val="0014677C"/>
    <w:rsid w:val="00147F64"/>
    <w:rsid w:val="001501E8"/>
    <w:rsid w:val="00152122"/>
    <w:rsid w:val="00152F01"/>
    <w:rsid w:val="001531AD"/>
    <w:rsid w:val="00153259"/>
    <w:rsid w:val="00153446"/>
    <w:rsid w:val="001541CF"/>
    <w:rsid w:val="00154988"/>
    <w:rsid w:val="00155B7A"/>
    <w:rsid w:val="00156E64"/>
    <w:rsid w:val="00160557"/>
    <w:rsid w:val="0016134D"/>
    <w:rsid w:val="00161664"/>
    <w:rsid w:val="00162B9C"/>
    <w:rsid w:val="0016323E"/>
    <w:rsid w:val="0016354E"/>
    <w:rsid w:val="00164C66"/>
    <w:rsid w:val="0016547B"/>
    <w:rsid w:val="001659E4"/>
    <w:rsid w:val="00167129"/>
    <w:rsid w:val="00170987"/>
    <w:rsid w:val="00170A4C"/>
    <w:rsid w:val="0017102E"/>
    <w:rsid w:val="001727C4"/>
    <w:rsid w:val="001740F0"/>
    <w:rsid w:val="00175433"/>
    <w:rsid w:val="001770F3"/>
    <w:rsid w:val="001777DA"/>
    <w:rsid w:val="001801CA"/>
    <w:rsid w:val="00180E8D"/>
    <w:rsid w:val="001813AB"/>
    <w:rsid w:val="00181A65"/>
    <w:rsid w:val="00182167"/>
    <w:rsid w:val="001836C2"/>
    <w:rsid w:val="00184D63"/>
    <w:rsid w:val="00184EB8"/>
    <w:rsid w:val="00185240"/>
    <w:rsid w:val="0019208F"/>
    <w:rsid w:val="00194D9B"/>
    <w:rsid w:val="001958B7"/>
    <w:rsid w:val="001966ED"/>
    <w:rsid w:val="001A1FE4"/>
    <w:rsid w:val="001A2C5B"/>
    <w:rsid w:val="001A6C74"/>
    <w:rsid w:val="001A6CA1"/>
    <w:rsid w:val="001A7D50"/>
    <w:rsid w:val="001A7FAD"/>
    <w:rsid w:val="001B0C6B"/>
    <w:rsid w:val="001B10E3"/>
    <w:rsid w:val="001B337E"/>
    <w:rsid w:val="001B349F"/>
    <w:rsid w:val="001B3B1A"/>
    <w:rsid w:val="001B3C3D"/>
    <w:rsid w:val="001B5370"/>
    <w:rsid w:val="001B58AA"/>
    <w:rsid w:val="001B5C7E"/>
    <w:rsid w:val="001B6900"/>
    <w:rsid w:val="001C05A1"/>
    <w:rsid w:val="001C19AF"/>
    <w:rsid w:val="001C3685"/>
    <w:rsid w:val="001C376F"/>
    <w:rsid w:val="001C3A75"/>
    <w:rsid w:val="001C3E9E"/>
    <w:rsid w:val="001C4C2C"/>
    <w:rsid w:val="001C5049"/>
    <w:rsid w:val="001C77EB"/>
    <w:rsid w:val="001C7B8A"/>
    <w:rsid w:val="001C7D23"/>
    <w:rsid w:val="001D0645"/>
    <w:rsid w:val="001D06AA"/>
    <w:rsid w:val="001D3916"/>
    <w:rsid w:val="001D3D5A"/>
    <w:rsid w:val="001D3FCF"/>
    <w:rsid w:val="001D443F"/>
    <w:rsid w:val="001D465D"/>
    <w:rsid w:val="001D52B4"/>
    <w:rsid w:val="001D5D0A"/>
    <w:rsid w:val="001D6028"/>
    <w:rsid w:val="001D6181"/>
    <w:rsid w:val="001D65E1"/>
    <w:rsid w:val="001E3262"/>
    <w:rsid w:val="001E39AC"/>
    <w:rsid w:val="001E5833"/>
    <w:rsid w:val="001E5931"/>
    <w:rsid w:val="001E74B2"/>
    <w:rsid w:val="001E7E69"/>
    <w:rsid w:val="001F08FC"/>
    <w:rsid w:val="001F0CB7"/>
    <w:rsid w:val="001F15E1"/>
    <w:rsid w:val="001F163C"/>
    <w:rsid w:val="001F1FCD"/>
    <w:rsid w:val="001F3404"/>
    <w:rsid w:val="001F379D"/>
    <w:rsid w:val="001F5603"/>
    <w:rsid w:val="001F5AB2"/>
    <w:rsid w:val="001F6228"/>
    <w:rsid w:val="001F7A8E"/>
    <w:rsid w:val="001F7B76"/>
    <w:rsid w:val="0020031A"/>
    <w:rsid w:val="00200E6C"/>
    <w:rsid w:val="00202436"/>
    <w:rsid w:val="002038D2"/>
    <w:rsid w:val="002045BC"/>
    <w:rsid w:val="0020498E"/>
    <w:rsid w:val="00204C69"/>
    <w:rsid w:val="002054EC"/>
    <w:rsid w:val="00205756"/>
    <w:rsid w:val="00205FEF"/>
    <w:rsid w:val="00206296"/>
    <w:rsid w:val="00206CA9"/>
    <w:rsid w:val="00206CC2"/>
    <w:rsid w:val="00210422"/>
    <w:rsid w:val="00212D91"/>
    <w:rsid w:val="0021322C"/>
    <w:rsid w:val="00213ACD"/>
    <w:rsid w:val="00214681"/>
    <w:rsid w:val="00215E6F"/>
    <w:rsid w:val="00217647"/>
    <w:rsid w:val="0021788A"/>
    <w:rsid w:val="00217917"/>
    <w:rsid w:val="002209E8"/>
    <w:rsid w:val="00220E00"/>
    <w:rsid w:val="00221F4B"/>
    <w:rsid w:val="00223344"/>
    <w:rsid w:val="0022426D"/>
    <w:rsid w:val="002248BE"/>
    <w:rsid w:val="002256C3"/>
    <w:rsid w:val="00226400"/>
    <w:rsid w:val="00226FA7"/>
    <w:rsid w:val="002272E8"/>
    <w:rsid w:val="00227DCA"/>
    <w:rsid w:val="00230951"/>
    <w:rsid w:val="00231312"/>
    <w:rsid w:val="00231B5F"/>
    <w:rsid w:val="00231D4A"/>
    <w:rsid w:val="002321F4"/>
    <w:rsid w:val="002327EB"/>
    <w:rsid w:val="00232A3C"/>
    <w:rsid w:val="00233256"/>
    <w:rsid w:val="00234214"/>
    <w:rsid w:val="0023431A"/>
    <w:rsid w:val="002346B0"/>
    <w:rsid w:val="002360A6"/>
    <w:rsid w:val="0023626F"/>
    <w:rsid w:val="002362B0"/>
    <w:rsid w:val="00236564"/>
    <w:rsid w:val="00237711"/>
    <w:rsid w:val="00240263"/>
    <w:rsid w:val="00240AEF"/>
    <w:rsid w:val="00240F0E"/>
    <w:rsid w:val="00242C90"/>
    <w:rsid w:val="0024309A"/>
    <w:rsid w:val="00243732"/>
    <w:rsid w:val="002477D2"/>
    <w:rsid w:val="00250D3B"/>
    <w:rsid w:val="00251CFC"/>
    <w:rsid w:val="00252C42"/>
    <w:rsid w:val="00253A5F"/>
    <w:rsid w:val="002563A9"/>
    <w:rsid w:val="00256B69"/>
    <w:rsid w:val="002578EE"/>
    <w:rsid w:val="002609F2"/>
    <w:rsid w:val="00261268"/>
    <w:rsid w:val="002669FA"/>
    <w:rsid w:val="00270E11"/>
    <w:rsid w:val="00271172"/>
    <w:rsid w:val="00271463"/>
    <w:rsid w:val="0027247E"/>
    <w:rsid w:val="00272B35"/>
    <w:rsid w:val="00273534"/>
    <w:rsid w:val="00273FE1"/>
    <w:rsid w:val="00274031"/>
    <w:rsid w:val="00274F90"/>
    <w:rsid w:val="00275250"/>
    <w:rsid w:val="00275ECE"/>
    <w:rsid w:val="002766D5"/>
    <w:rsid w:val="00277911"/>
    <w:rsid w:val="0028063C"/>
    <w:rsid w:val="00281645"/>
    <w:rsid w:val="00281FE5"/>
    <w:rsid w:val="002829C0"/>
    <w:rsid w:val="00282C2A"/>
    <w:rsid w:val="00283C33"/>
    <w:rsid w:val="00283F86"/>
    <w:rsid w:val="00284400"/>
    <w:rsid w:val="002844EC"/>
    <w:rsid w:val="00284A90"/>
    <w:rsid w:val="00285612"/>
    <w:rsid w:val="002861E4"/>
    <w:rsid w:val="00286968"/>
    <w:rsid w:val="00287302"/>
    <w:rsid w:val="002909E6"/>
    <w:rsid w:val="002917E5"/>
    <w:rsid w:val="00292472"/>
    <w:rsid w:val="00293EE6"/>
    <w:rsid w:val="00294911"/>
    <w:rsid w:val="0029550A"/>
    <w:rsid w:val="0029669F"/>
    <w:rsid w:val="00296E54"/>
    <w:rsid w:val="002970D0"/>
    <w:rsid w:val="002A1F2F"/>
    <w:rsid w:val="002A2C68"/>
    <w:rsid w:val="002A3B48"/>
    <w:rsid w:val="002A3DD9"/>
    <w:rsid w:val="002A4AAA"/>
    <w:rsid w:val="002A50B6"/>
    <w:rsid w:val="002A5A83"/>
    <w:rsid w:val="002A6539"/>
    <w:rsid w:val="002A6B86"/>
    <w:rsid w:val="002B4A25"/>
    <w:rsid w:val="002B5859"/>
    <w:rsid w:val="002B7333"/>
    <w:rsid w:val="002B7663"/>
    <w:rsid w:val="002C07E3"/>
    <w:rsid w:val="002C095A"/>
    <w:rsid w:val="002C0D45"/>
    <w:rsid w:val="002C13D8"/>
    <w:rsid w:val="002C2B82"/>
    <w:rsid w:val="002C7157"/>
    <w:rsid w:val="002D1036"/>
    <w:rsid w:val="002D178B"/>
    <w:rsid w:val="002D288C"/>
    <w:rsid w:val="002D2C89"/>
    <w:rsid w:val="002D366C"/>
    <w:rsid w:val="002D44EF"/>
    <w:rsid w:val="002D5E37"/>
    <w:rsid w:val="002D7ADA"/>
    <w:rsid w:val="002E1663"/>
    <w:rsid w:val="002E19AF"/>
    <w:rsid w:val="002E248F"/>
    <w:rsid w:val="002E2DD7"/>
    <w:rsid w:val="002E343D"/>
    <w:rsid w:val="002E43E3"/>
    <w:rsid w:val="002E48C8"/>
    <w:rsid w:val="002E49D2"/>
    <w:rsid w:val="002E4F31"/>
    <w:rsid w:val="002E6783"/>
    <w:rsid w:val="002F0D2C"/>
    <w:rsid w:val="002F173B"/>
    <w:rsid w:val="002F1F4C"/>
    <w:rsid w:val="002F26F8"/>
    <w:rsid w:val="002F3335"/>
    <w:rsid w:val="002F37C9"/>
    <w:rsid w:val="002F40EC"/>
    <w:rsid w:val="002F4284"/>
    <w:rsid w:val="002F5ABD"/>
    <w:rsid w:val="002F642B"/>
    <w:rsid w:val="002F6BEC"/>
    <w:rsid w:val="002F754B"/>
    <w:rsid w:val="002F777D"/>
    <w:rsid w:val="00301CEC"/>
    <w:rsid w:val="00306904"/>
    <w:rsid w:val="00306BFE"/>
    <w:rsid w:val="00307243"/>
    <w:rsid w:val="00311962"/>
    <w:rsid w:val="0031220C"/>
    <w:rsid w:val="003124C1"/>
    <w:rsid w:val="003173FD"/>
    <w:rsid w:val="00320239"/>
    <w:rsid w:val="0032044E"/>
    <w:rsid w:val="00321598"/>
    <w:rsid w:val="00322B2F"/>
    <w:rsid w:val="00324014"/>
    <w:rsid w:val="003243B9"/>
    <w:rsid w:val="00325800"/>
    <w:rsid w:val="00325D09"/>
    <w:rsid w:val="003265F7"/>
    <w:rsid w:val="003279A3"/>
    <w:rsid w:val="00330D18"/>
    <w:rsid w:val="00331EF0"/>
    <w:rsid w:val="003345C1"/>
    <w:rsid w:val="00336A86"/>
    <w:rsid w:val="00336FF8"/>
    <w:rsid w:val="00337F7F"/>
    <w:rsid w:val="00340236"/>
    <w:rsid w:val="0034089D"/>
    <w:rsid w:val="003409E7"/>
    <w:rsid w:val="00340FEE"/>
    <w:rsid w:val="003422C2"/>
    <w:rsid w:val="00342A5C"/>
    <w:rsid w:val="00342CF2"/>
    <w:rsid w:val="00342D9D"/>
    <w:rsid w:val="00344E4B"/>
    <w:rsid w:val="00345280"/>
    <w:rsid w:val="00346D1E"/>
    <w:rsid w:val="0034731A"/>
    <w:rsid w:val="00347486"/>
    <w:rsid w:val="00347D46"/>
    <w:rsid w:val="003518E6"/>
    <w:rsid w:val="00352334"/>
    <w:rsid w:val="003533E9"/>
    <w:rsid w:val="003553E7"/>
    <w:rsid w:val="00355E6E"/>
    <w:rsid w:val="003563C7"/>
    <w:rsid w:val="0035721B"/>
    <w:rsid w:val="003573BC"/>
    <w:rsid w:val="003574FC"/>
    <w:rsid w:val="0035755B"/>
    <w:rsid w:val="00357653"/>
    <w:rsid w:val="00361D0E"/>
    <w:rsid w:val="00362C6B"/>
    <w:rsid w:val="00363200"/>
    <w:rsid w:val="00364F07"/>
    <w:rsid w:val="003652C0"/>
    <w:rsid w:val="003655E5"/>
    <w:rsid w:val="00366D5A"/>
    <w:rsid w:val="00370250"/>
    <w:rsid w:val="00370332"/>
    <w:rsid w:val="003706FD"/>
    <w:rsid w:val="003708C6"/>
    <w:rsid w:val="00371132"/>
    <w:rsid w:val="00371F75"/>
    <w:rsid w:val="00372B8E"/>
    <w:rsid w:val="00372C7C"/>
    <w:rsid w:val="003752E4"/>
    <w:rsid w:val="0037538E"/>
    <w:rsid w:val="003811C7"/>
    <w:rsid w:val="00382CE8"/>
    <w:rsid w:val="00383735"/>
    <w:rsid w:val="00383922"/>
    <w:rsid w:val="00383E96"/>
    <w:rsid w:val="00385FF7"/>
    <w:rsid w:val="00386951"/>
    <w:rsid w:val="00386B40"/>
    <w:rsid w:val="00387532"/>
    <w:rsid w:val="003904F4"/>
    <w:rsid w:val="00391CE8"/>
    <w:rsid w:val="00392641"/>
    <w:rsid w:val="0039289D"/>
    <w:rsid w:val="003930E6"/>
    <w:rsid w:val="00393733"/>
    <w:rsid w:val="00393EC5"/>
    <w:rsid w:val="003947F4"/>
    <w:rsid w:val="00395242"/>
    <w:rsid w:val="00397688"/>
    <w:rsid w:val="003A1623"/>
    <w:rsid w:val="003A2766"/>
    <w:rsid w:val="003A3084"/>
    <w:rsid w:val="003A32C4"/>
    <w:rsid w:val="003A393F"/>
    <w:rsid w:val="003A5298"/>
    <w:rsid w:val="003A5506"/>
    <w:rsid w:val="003A551E"/>
    <w:rsid w:val="003A5E38"/>
    <w:rsid w:val="003B0193"/>
    <w:rsid w:val="003B0401"/>
    <w:rsid w:val="003B1D81"/>
    <w:rsid w:val="003B1E1B"/>
    <w:rsid w:val="003B4B04"/>
    <w:rsid w:val="003B4FD3"/>
    <w:rsid w:val="003B684E"/>
    <w:rsid w:val="003B75EF"/>
    <w:rsid w:val="003C01B3"/>
    <w:rsid w:val="003C0939"/>
    <w:rsid w:val="003C3184"/>
    <w:rsid w:val="003C496C"/>
    <w:rsid w:val="003C5532"/>
    <w:rsid w:val="003C5D54"/>
    <w:rsid w:val="003D16C6"/>
    <w:rsid w:val="003D4B0F"/>
    <w:rsid w:val="003D5EBC"/>
    <w:rsid w:val="003D74CD"/>
    <w:rsid w:val="003E0E7E"/>
    <w:rsid w:val="003E1716"/>
    <w:rsid w:val="003E1916"/>
    <w:rsid w:val="003E1D32"/>
    <w:rsid w:val="003E23AC"/>
    <w:rsid w:val="003E29F5"/>
    <w:rsid w:val="003E3216"/>
    <w:rsid w:val="003E4552"/>
    <w:rsid w:val="003E4989"/>
    <w:rsid w:val="003E4CE4"/>
    <w:rsid w:val="003E5265"/>
    <w:rsid w:val="003E7F4E"/>
    <w:rsid w:val="003F0201"/>
    <w:rsid w:val="003F1B8D"/>
    <w:rsid w:val="003F2A91"/>
    <w:rsid w:val="003F3995"/>
    <w:rsid w:val="003F3A92"/>
    <w:rsid w:val="003F5203"/>
    <w:rsid w:val="003F657B"/>
    <w:rsid w:val="003F7D61"/>
    <w:rsid w:val="004006B9"/>
    <w:rsid w:val="00400C14"/>
    <w:rsid w:val="00401D34"/>
    <w:rsid w:val="0040687A"/>
    <w:rsid w:val="004072C3"/>
    <w:rsid w:val="00410555"/>
    <w:rsid w:val="0041391D"/>
    <w:rsid w:val="00414BB7"/>
    <w:rsid w:val="004160D8"/>
    <w:rsid w:val="00416994"/>
    <w:rsid w:val="004176B7"/>
    <w:rsid w:val="004203BA"/>
    <w:rsid w:val="00421626"/>
    <w:rsid w:val="00421879"/>
    <w:rsid w:val="00422886"/>
    <w:rsid w:val="00423346"/>
    <w:rsid w:val="00424CCE"/>
    <w:rsid w:val="0042542A"/>
    <w:rsid w:val="004256CD"/>
    <w:rsid w:val="00425B9B"/>
    <w:rsid w:val="00425D4B"/>
    <w:rsid w:val="00425E1B"/>
    <w:rsid w:val="004262C6"/>
    <w:rsid w:val="00426573"/>
    <w:rsid w:val="004306A2"/>
    <w:rsid w:val="00430A8C"/>
    <w:rsid w:val="0043136D"/>
    <w:rsid w:val="00433112"/>
    <w:rsid w:val="00433B2F"/>
    <w:rsid w:val="0043481C"/>
    <w:rsid w:val="00435925"/>
    <w:rsid w:val="00436B11"/>
    <w:rsid w:val="004403C1"/>
    <w:rsid w:val="00440ACE"/>
    <w:rsid w:val="004413D3"/>
    <w:rsid w:val="00441ADF"/>
    <w:rsid w:val="00441E5C"/>
    <w:rsid w:val="00441F97"/>
    <w:rsid w:val="00442C9D"/>
    <w:rsid w:val="0044335B"/>
    <w:rsid w:val="00443F2C"/>
    <w:rsid w:val="004449CA"/>
    <w:rsid w:val="00444E53"/>
    <w:rsid w:val="0044517D"/>
    <w:rsid w:val="00445672"/>
    <w:rsid w:val="00446537"/>
    <w:rsid w:val="00447951"/>
    <w:rsid w:val="00450AB6"/>
    <w:rsid w:val="004515EE"/>
    <w:rsid w:val="00451B65"/>
    <w:rsid w:val="00451C6B"/>
    <w:rsid w:val="00452040"/>
    <w:rsid w:val="004527BC"/>
    <w:rsid w:val="00453C69"/>
    <w:rsid w:val="00454948"/>
    <w:rsid w:val="0045591C"/>
    <w:rsid w:val="0045637F"/>
    <w:rsid w:val="0046029F"/>
    <w:rsid w:val="00461D4A"/>
    <w:rsid w:val="00462E35"/>
    <w:rsid w:val="00463060"/>
    <w:rsid w:val="00463449"/>
    <w:rsid w:val="004652F5"/>
    <w:rsid w:val="0046551D"/>
    <w:rsid w:val="004656E2"/>
    <w:rsid w:val="00465B9A"/>
    <w:rsid w:val="00465F92"/>
    <w:rsid w:val="00466408"/>
    <w:rsid w:val="00466F79"/>
    <w:rsid w:val="00467396"/>
    <w:rsid w:val="00467F91"/>
    <w:rsid w:val="00470625"/>
    <w:rsid w:val="00471400"/>
    <w:rsid w:val="004715AD"/>
    <w:rsid w:val="0047290E"/>
    <w:rsid w:val="00473A5F"/>
    <w:rsid w:val="004745BA"/>
    <w:rsid w:val="004748C8"/>
    <w:rsid w:val="00475113"/>
    <w:rsid w:val="00475340"/>
    <w:rsid w:val="004759ED"/>
    <w:rsid w:val="00477078"/>
    <w:rsid w:val="00482F57"/>
    <w:rsid w:val="00486773"/>
    <w:rsid w:val="004877B1"/>
    <w:rsid w:val="00490BD5"/>
    <w:rsid w:val="00491409"/>
    <w:rsid w:val="0049261B"/>
    <w:rsid w:val="00492DCC"/>
    <w:rsid w:val="00493818"/>
    <w:rsid w:val="00493853"/>
    <w:rsid w:val="00493899"/>
    <w:rsid w:val="00495330"/>
    <w:rsid w:val="00495465"/>
    <w:rsid w:val="00496AA8"/>
    <w:rsid w:val="00496D70"/>
    <w:rsid w:val="00497599"/>
    <w:rsid w:val="004978D5"/>
    <w:rsid w:val="00497923"/>
    <w:rsid w:val="00497A81"/>
    <w:rsid w:val="00497E17"/>
    <w:rsid w:val="00497F6A"/>
    <w:rsid w:val="004A0349"/>
    <w:rsid w:val="004A3755"/>
    <w:rsid w:val="004A5A44"/>
    <w:rsid w:val="004A6950"/>
    <w:rsid w:val="004A76D5"/>
    <w:rsid w:val="004A7994"/>
    <w:rsid w:val="004A7B2A"/>
    <w:rsid w:val="004B2EB1"/>
    <w:rsid w:val="004B65F0"/>
    <w:rsid w:val="004B6A04"/>
    <w:rsid w:val="004B6FC7"/>
    <w:rsid w:val="004C1387"/>
    <w:rsid w:val="004C1735"/>
    <w:rsid w:val="004C23E5"/>
    <w:rsid w:val="004C2ABF"/>
    <w:rsid w:val="004C7367"/>
    <w:rsid w:val="004D057F"/>
    <w:rsid w:val="004D1770"/>
    <w:rsid w:val="004D1CE9"/>
    <w:rsid w:val="004D281F"/>
    <w:rsid w:val="004D28CB"/>
    <w:rsid w:val="004D31F2"/>
    <w:rsid w:val="004D4D89"/>
    <w:rsid w:val="004D58E5"/>
    <w:rsid w:val="004D5A0A"/>
    <w:rsid w:val="004D6365"/>
    <w:rsid w:val="004D6541"/>
    <w:rsid w:val="004D6F3F"/>
    <w:rsid w:val="004E1DD3"/>
    <w:rsid w:val="004E2F3A"/>
    <w:rsid w:val="004E39B9"/>
    <w:rsid w:val="004E41EA"/>
    <w:rsid w:val="004E4B96"/>
    <w:rsid w:val="004E697E"/>
    <w:rsid w:val="004E7764"/>
    <w:rsid w:val="004E790C"/>
    <w:rsid w:val="004E7D3B"/>
    <w:rsid w:val="004F1587"/>
    <w:rsid w:val="004F2BB1"/>
    <w:rsid w:val="004F43FB"/>
    <w:rsid w:val="004F5383"/>
    <w:rsid w:val="004F5A73"/>
    <w:rsid w:val="004F5C0B"/>
    <w:rsid w:val="004F60F6"/>
    <w:rsid w:val="004F6CBD"/>
    <w:rsid w:val="004F6DE3"/>
    <w:rsid w:val="00500255"/>
    <w:rsid w:val="005008C0"/>
    <w:rsid w:val="00500BFB"/>
    <w:rsid w:val="00502106"/>
    <w:rsid w:val="0050327F"/>
    <w:rsid w:val="00505171"/>
    <w:rsid w:val="00505173"/>
    <w:rsid w:val="005101C5"/>
    <w:rsid w:val="00510421"/>
    <w:rsid w:val="00512F89"/>
    <w:rsid w:val="00513209"/>
    <w:rsid w:val="00513A24"/>
    <w:rsid w:val="005145AC"/>
    <w:rsid w:val="00514663"/>
    <w:rsid w:val="00514A60"/>
    <w:rsid w:val="0051529B"/>
    <w:rsid w:val="00516D71"/>
    <w:rsid w:val="00516D85"/>
    <w:rsid w:val="0052025B"/>
    <w:rsid w:val="00520B44"/>
    <w:rsid w:val="00520F90"/>
    <w:rsid w:val="00522938"/>
    <w:rsid w:val="00522EAA"/>
    <w:rsid w:val="00523020"/>
    <w:rsid w:val="00523038"/>
    <w:rsid w:val="005239D5"/>
    <w:rsid w:val="00524820"/>
    <w:rsid w:val="00524BCC"/>
    <w:rsid w:val="00524FD7"/>
    <w:rsid w:val="005252CB"/>
    <w:rsid w:val="00526320"/>
    <w:rsid w:val="005269CE"/>
    <w:rsid w:val="00526B2D"/>
    <w:rsid w:val="00526ED6"/>
    <w:rsid w:val="00530A2B"/>
    <w:rsid w:val="00532BE8"/>
    <w:rsid w:val="00533B20"/>
    <w:rsid w:val="00534246"/>
    <w:rsid w:val="00534ECE"/>
    <w:rsid w:val="005351DA"/>
    <w:rsid w:val="005361B1"/>
    <w:rsid w:val="005368D9"/>
    <w:rsid w:val="0053758C"/>
    <w:rsid w:val="00537774"/>
    <w:rsid w:val="00540E06"/>
    <w:rsid w:val="00542B5B"/>
    <w:rsid w:val="005430E2"/>
    <w:rsid w:val="005442D6"/>
    <w:rsid w:val="0054598C"/>
    <w:rsid w:val="00546EE6"/>
    <w:rsid w:val="00550BE0"/>
    <w:rsid w:val="00551AA9"/>
    <w:rsid w:val="00551C16"/>
    <w:rsid w:val="00555A2E"/>
    <w:rsid w:val="00556987"/>
    <w:rsid w:val="005569CE"/>
    <w:rsid w:val="00557F4E"/>
    <w:rsid w:val="005600AA"/>
    <w:rsid w:val="00560466"/>
    <w:rsid w:val="00561018"/>
    <w:rsid w:val="00561F70"/>
    <w:rsid w:val="005627C5"/>
    <w:rsid w:val="00562EF8"/>
    <w:rsid w:val="0056335B"/>
    <w:rsid w:val="00564211"/>
    <w:rsid w:val="0056422D"/>
    <w:rsid w:val="00564AC6"/>
    <w:rsid w:val="00565F8A"/>
    <w:rsid w:val="00566E34"/>
    <w:rsid w:val="005679D0"/>
    <w:rsid w:val="00571539"/>
    <w:rsid w:val="00573B2C"/>
    <w:rsid w:val="005751BF"/>
    <w:rsid w:val="00575E9B"/>
    <w:rsid w:val="00576086"/>
    <w:rsid w:val="00576875"/>
    <w:rsid w:val="00577261"/>
    <w:rsid w:val="005778BA"/>
    <w:rsid w:val="0057791D"/>
    <w:rsid w:val="0058308B"/>
    <w:rsid w:val="00583283"/>
    <w:rsid w:val="00583441"/>
    <w:rsid w:val="005839C2"/>
    <w:rsid w:val="00584003"/>
    <w:rsid w:val="005844A0"/>
    <w:rsid w:val="0058587A"/>
    <w:rsid w:val="00585A04"/>
    <w:rsid w:val="00585ABB"/>
    <w:rsid w:val="00585FB9"/>
    <w:rsid w:val="005864E3"/>
    <w:rsid w:val="00590153"/>
    <w:rsid w:val="00590419"/>
    <w:rsid w:val="00590585"/>
    <w:rsid w:val="0059177B"/>
    <w:rsid w:val="0059227E"/>
    <w:rsid w:val="0059419B"/>
    <w:rsid w:val="005941C4"/>
    <w:rsid w:val="005947DD"/>
    <w:rsid w:val="00595A00"/>
    <w:rsid w:val="00595C8C"/>
    <w:rsid w:val="0059685F"/>
    <w:rsid w:val="00596DBF"/>
    <w:rsid w:val="00597399"/>
    <w:rsid w:val="00597CC0"/>
    <w:rsid w:val="005A0FAB"/>
    <w:rsid w:val="005A17D4"/>
    <w:rsid w:val="005A3CBC"/>
    <w:rsid w:val="005A4144"/>
    <w:rsid w:val="005A532C"/>
    <w:rsid w:val="005A5D14"/>
    <w:rsid w:val="005A5E8C"/>
    <w:rsid w:val="005A6306"/>
    <w:rsid w:val="005A6DD3"/>
    <w:rsid w:val="005A7713"/>
    <w:rsid w:val="005B0B02"/>
    <w:rsid w:val="005B1197"/>
    <w:rsid w:val="005B1C2A"/>
    <w:rsid w:val="005B2FF6"/>
    <w:rsid w:val="005B3245"/>
    <w:rsid w:val="005B51C0"/>
    <w:rsid w:val="005B6289"/>
    <w:rsid w:val="005B68CD"/>
    <w:rsid w:val="005B6B5C"/>
    <w:rsid w:val="005B7370"/>
    <w:rsid w:val="005C073C"/>
    <w:rsid w:val="005C077F"/>
    <w:rsid w:val="005C19F2"/>
    <w:rsid w:val="005C1CB7"/>
    <w:rsid w:val="005C2EED"/>
    <w:rsid w:val="005C36A5"/>
    <w:rsid w:val="005C3BD2"/>
    <w:rsid w:val="005C3E9E"/>
    <w:rsid w:val="005C7964"/>
    <w:rsid w:val="005C7CAB"/>
    <w:rsid w:val="005D0BE8"/>
    <w:rsid w:val="005D11EE"/>
    <w:rsid w:val="005D25E7"/>
    <w:rsid w:val="005D2657"/>
    <w:rsid w:val="005D2F39"/>
    <w:rsid w:val="005D3433"/>
    <w:rsid w:val="005D3F4F"/>
    <w:rsid w:val="005D47C2"/>
    <w:rsid w:val="005D55D4"/>
    <w:rsid w:val="005D5701"/>
    <w:rsid w:val="005D5B53"/>
    <w:rsid w:val="005D5FF3"/>
    <w:rsid w:val="005D6325"/>
    <w:rsid w:val="005D63C2"/>
    <w:rsid w:val="005D641A"/>
    <w:rsid w:val="005D663C"/>
    <w:rsid w:val="005D6933"/>
    <w:rsid w:val="005D6E2E"/>
    <w:rsid w:val="005D76B0"/>
    <w:rsid w:val="005E0041"/>
    <w:rsid w:val="005E1015"/>
    <w:rsid w:val="005E301E"/>
    <w:rsid w:val="005E7281"/>
    <w:rsid w:val="005F060B"/>
    <w:rsid w:val="005F1570"/>
    <w:rsid w:val="005F18D4"/>
    <w:rsid w:val="005F20DE"/>
    <w:rsid w:val="005F2DD1"/>
    <w:rsid w:val="005F5B39"/>
    <w:rsid w:val="005F626C"/>
    <w:rsid w:val="005F6CCE"/>
    <w:rsid w:val="00600399"/>
    <w:rsid w:val="00605098"/>
    <w:rsid w:val="00605669"/>
    <w:rsid w:val="00605D6F"/>
    <w:rsid w:val="0060631A"/>
    <w:rsid w:val="00607171"/>
    <w:rsid w:val="00610106"/>
    <w:rsid w:val="0061060F"/>
    <w:rsid w:val="00613D5C"/>
    <w:rsid w:val="00613E38"/>
    <w:rsid w:val="00613FE8"/>
    <w:rsid w:val="006161DA"/>
    <w:rsid w:val="00616469"/>
    <w:rsid w:val="006176D6"/>
    <w:rsid w:val="00617F67"/>
    <w:rsid w:val="00620F24"/>
    <w:rsid w:val="00620F84"/>
    <w:rsid w:val="00621F45"/>
    <w:rsid w:val="006228CA"/>
    <w:rsid w:val="006230B0"/>
    <w:rsid w:val="00623821"/>
    <w:rsid w:val="00623FF5"/>
    <w:rsid w:val="006260C8"/>
    <w:rsid w:val="00626F1B"/>
    <w:rsid w:val="00626FA9"/>
    <w:rsid w:val="0062751B"/>
    <w:rsid w:val="00631476"/>
    <w:rsid w:val="00631652"/>
    <w:rsid w:val="00631C17"/>
    <w:rsid w:val="00631D7C"/>
    <w:rsid w:val="00632CD3"/>
    <w:rsid w:val="00632D2A"/>
    <w:rsid w:val="006332F7"/>
    <w:rsid w:val="006359D0"/>
    <w:rsid w:val="0064007F"/>
    <w:rsid w:val="00642BE8"/>
    <w:rsid w:val="00645B9E"/>
    <w:rsid w:val="00645E20"/>
    <w:rsid w:val="0064614F"/>
    <w:rsid w:val="006504AD"/>
    <w:rsid w:val="00650736"/>
    <w:rsid w:val="006524E9"/>
    <w:rsid w:val="006525F7"/>
    <w:rsid w:val="00654648"/>
    <w:rsid w:val="00655563"/>
    <w:rsid w:val="00655767"/>
    <w:rsid w:val="00655875"/>
    <w:rsid w:val="00655A6D"/>
    <w:rsid w:val="0065653C"/>
    <w:rsid w:val="00656E09"/>
    <w:rsid w:val="006579AC"/>
    <w:rsid w:val="00660E2F"/>
    <w:rsid w:val="00661A95"/>
    <w:rsid w:val="00662C77"/>
    <w:rsid w:val="00662D26"/>
    <w:rsid w:val="00662D3C"/>
    <w:rsid w:val="0066427F"/>
    <w:rsid w:val="00664D75"/>
    <w:rsid w:val="0066658C"/>
    <w:rsid w:val="00666681"/>
    <w:rsid w:val="00666869"/>
    <w:rsid w:val="006677A3"/>
    <w:rsid w:val="00670EB4"/>
    <w:rsid w:val="0067273D"/>
    <w:rsid w:val="00673510"/>
    <w:rsid w:val="0067449C"/>
    <w:rsid w:val="00674ABB"/>
    <w:rsid w:val="006764B3"/>
    <w:rsid w:val="00676710"/>
    <w:rsid w:val="00676CEF"/>
    <w:rsid w:val="00676DA0"/>
    <w:rsid w:val="006774F8"/>
    <w:rsid w:val="006776CB"/>
    <w:rsid w:val="00677754"/>
    <w:rsid w:val="0068013C"/>
    <w:rsid w:val="006805EC"/>
    <w:rsid w:val="00681F93"/>
    <w:rsid w:val="00682285"/>
    <w:rsid w:val="00685AA3"/>
    <w:rsid w:val="00685AA9"/>
    <w:rsid w:val="00685D74"/>
    <w:rsid w:val="006860CB"/>
    <w:rsid w:val="006877D1"/>
    <w:rsid w:val="006900DB"/>
    <w:rsid w:val="006915FC"/>
    <w:rsid w:val="00692348"/>
    <w:rsid w:val="00692F43"/>
    <w:rsid w:val="006936BE"/>
    <w:rsid w:val="00693C22"/>
    <w:rsid w:val="00693EB6"/>
    <w:rsid w:val="00694BCD"/>
    <w:rsid w:val="00695821"/>
    <w:rsid w:val="006958F6"/>
    <w:rsid w:val="00696129"/>
    <w:rsid w:val="0069697F"/>
    <w:rsid w:val="00697DAC"/>
    <w:rsid w:val="006A0F36"/>
    <w:rsid w:val="006A1157"/>
    <w:rsid w:val="006A12C0"/>
    <w:rsid w:val="006A1491"/>
    <w:rsid w:val="006A14E1"/>
    <w:rsid w:val="006A1E59"/>
    <w:rsid w:val="006A2335"/>
    <w:rsid w:val="006A4A2B"/>
    <w:rsid w:val="006A5D1F"/>
    <w:rsid w:val="006A688D"/>
    <w:rsid w:val="006A70F6"/>
    <w:rsid w:val="006A73C9"/>
    <w:rsid w:val="006A760C"/>
    <w:rsid w:val="006A76A3"/>
    <w:rsid w:val="006B067D"/>
    <w:rsid w:val="006B3813"/>
    <w:rsid w:val="006B4468"/>
    <w:rsid w:val="006B5028"/>
    <w:rsid w:val="006B5B26"/>
    <w:rsid w:val="006B5C9F"/>
    <w:rsid w:val="006B6E36"/>
    <w:rsid w:val="006B7281"/>
    <w:rsid w:val="006B776D"/>
    <w:rsid w:val="006B7C47"/>
    <w:rsid w:val="006C02F1"/>
    <w:rsid w:val="006C0539"/>
    <w:rsid w:val="006C0AA3"/>
    <w:rsid w:val="006C1519"/>
    <w:rsid w:val="006C17B0"/>
    <w:rsid w:val="006C1C5B"/>
    <w:rsid w:val="006C3EF9"/>
    <w:rsid w:val="006C44C6"/>
    <w:rsid w:val="006C4C24"/>
    <w:rsid w:val="006C5114"/>
    <w:rsid w:val="006C6C32"/>
    <w:rsid w:val="006C6E87"/>
    <w:rsid w:val="006C7286"/>
    <w:rsid w:val="006C751D"/>
    <w:rsid w:val="006D0363"/>
    <w:rsid w:val="006D5230"/>
    <w:rsid w:val="006D5F2B"/>
    <w:rsid w:val="006E0498"/>
    <w:rsid w:val="006E141F"/>
    <w:rsid w:val="006E2424"/>
    <w:rsid w:val="006E261F"/>
    <w:rsid w:val="006E2A24"/>
    <w:rsid w:val="006E57F7"/>
    <w:rsid w:val="006E7AE3"/>
    <w:rsid w:val="006F03DE"/>
    <w:rsid w:val="006F1B83"/>
    <w:rsid w:val="006F21F6"/>
    <w:rsid w:val="006F2CC2"/>
    <w:rsid w:val="006F305E"/>
    <w:rsid w:val="006F578F"/>
    <w:rsid w:val="006F600B"/>
    <w:rsid w:val="006F7227"/>
    <w:rsid w:val="00701088"/>
    <w:rsid w:val="00701B5B"/>
    <w:rsid w:val="007026B6"/>
    <w:rsid w:val="0070398E"/>
    <w:rsid w:val="007062E4"/>
    <w:rsid w:val="007076BF"/>
    <w:rsid w:val="0070785A"/>
    <w:rsid w:val="00707B8A"/>
    <w:rsid w:val="007109DE"/>
    <w:rsid w:val="00710E4D"/>
    <w:rsid w:val="00712159"/>
    <w:rsid w:val="0071482C"/>
    <w:rsid w:val="00714EA0"/>
    <w:rsid w:val="00714FDC"/>
    <w:rsid w:val="00715046"/>
    <w:rsid w:val="00715099"/>
    <w:rsid w:val="007150DD"/>
    <w:rsid w:val="007164A5"/>
    <w:rsid w:val="0071751D"/>
    <w:rsid w:val="007175B2"/>
    <w:rsid w:val="00720A99"/>
    <w:rsid w:val="00721570"/>
    <w:rsid w:val="00721709"/>
    <w:rsid w:val="00722563"/>
    <w:rsid w:val="0072489E"/>
    <w:rsid w:val="00724D82"/>
    <w:rsid w:val="00726C3F"/>
    <w:rsid w:val="00726DB2"/>
    <w:rsid w:val="00727EF3"/>
    <w:rsid w:val="007300BF"/>
    <w:rsid w:val="00730421"/>
    <w:rsid w:val="00730B19"/>
    <w:rsid w:val="00731E6B"/>
    <w:rsid w:val="0073453C"/>
    <w:rsid w:val="00735B9D"/>
    <w:rsid w:val="00736C08"/>
    <w:rsid w:val="00741054"/>
    <w:rsid w:val="0074174D"/>
    <w:rsid w:val="0074182D"/>
    <w:rsid w:val="00741CD3"/>
    <w:rsid w:val="00741F11"/>
    <w:rsid w:val="00742813"/>
    <w:rsid w:val="007442A9"/>
    <w:rsid w:val="007449AF"/>
    <w:rsid w:val="00745349"/>
    <w:rsid w:val="00745B3B"/>
    <w:rsid w:val="0074741D"/>
    <w:rsid w:val="00750506"/>
    <w:rsid w:val="0075179F"/>
    <w:rsid w:val="007519B0"/>
    <w:rsid w:val="00752014"/>
    <w:rsid w:val="0075227F"/>
    <w:rsid w:val="00753789"/>
    <w:rsid w:val="007550F5"/>
    <w:rsid w:val="00756627"/>
    <w:rsid w:val="007570DE"/>
    <w:rsid w:val="0076041D"/>
    <w:rsid w:val="00760FC4"/>
    <w:rsid w:val="00762274"/>
    <w:rsid w:val="00762437"/>
    <w:rsid w:val="00762C35"/>
    <w:rsid w:val="00762DAC"/>
    <w:rsid w:val="00762F65"/>
    <w:rsid w:val="007639BE"/>
    <w:rsid w:val="00764FC2"/>
    <w:rsid w:val="007655C7"/>
    <w:rsid w:val="00766422"/>
    <w:rsid w:val="007665D5"/>
    <w:rsid w:val="00766A0C"/>
    <w:rsid w:val="007703ED"/>
    <w:rsid w:val="00770D18"/>
    <w:rsid w:val="00771918"/>
    <w:rsid w:val="007726F2"/>
    <w:rsid w:val="00773BDC"/>
    <w:rsid w:val="00774364"/>
    <w:rsid w:val="007745AC"/>
    <w:rsid w:val="00776635"/>
    <w:rsid w:val="00776769"/>
    <w:rsid w:val="00777247"/>
    <w:rsid w:val="007807A4"/>
    <w:rsid w:val="00781172"/>
    <w:rsid w:val="007820D6"/>
    <w:rsid w:val="00782FA0"/>
    <w:rsid w:val="007839DB"/>
    <w:rsid w:val="00783FF9"/>
    <w:rsid w:val="0078409E"/>
    <w:rsid w:val="007841C1"/>
    <w:rsid w:val="00784325"/>
    <w:rsid w:val="007848F2"/>
    <w:rsid w:val="00784B49"/>
    <w:rsid w:val="00785508"/>
    <w:rsid w:val="0078551D"/>
    <w:rsid w:val="00785813"/>
    <w:rsid w:val="0078643F"/>
    <w:rsid w:val="0079008F"/>
    <w:rsid w:val="00790226"/>
    <w:rsid w:val="00790971"/>
    <w:rsid w:val="00790CA9"/>
    <w:rsid w:val="00793038"/>
    <w:rsid w:val="007951F2"/>
    <w:rsid w:val="007970B2"/>
    <w:rsid w:val="007972C6"/>
    <w:rsid w:val="007A09BF"/>
    <w:rsid w:val="007A154D"/>
    <w:rsid w:val="007A1BFC"/>
    <w:rsid w:val="007A2BCD"/>
    <w:rsid w:val="007A4370"/>
    <w:rsid w:val="007A5B72"/>
    <w:rsid w:val="007A5F36"/>
    <w:rsid w:val="007A7105"/>
    <w:rsid w:val="007A7459"/>
    <w:rsid w:val="007A7942"/>
    <w:rsid w:val="007A7D4A"/>
    <w:rsid w:val="007B07E4"/>
    <w:rsid w:val="007B14D5"/>
    <w:rsid w:val="007B3194"/>
    <w:rsid w:val="007B32AA"/>
    <w:rsid w:val="007B3C57"/>
    <w:rsid w:val="007B3D28"/>
    <w:rsid w:val="007B57B1"/>
    <w:rsid w:val="007B5B8D"/>
    <w:rsid w:val="007B701A"/>
    <w:rsid w:val="007B7D9B"/>
    <w:rsid w:val="007C65A3"/>
    <w:rsid w:val="007C65AE"/>
    <w:rsid w:val="007D1AA7"/>
    <w:rsid w:val="007D2F44"/>
    <w:rsid w:val="007D3451"/>
    <w:rsid w:val="007D34E8"/>
    <w:rsid w:val="007D3645"/>
    <w:rsid w:val="007D3990"/>
    <w:rsid w:val="007D3DC5"/>
    <w:rsid w:val="007D4495"/>
    <w:rsid w:val="007D5251"/>
    <w:rsid w:val="007D545D"/>
    <w:rsid w:val="007D58D4"/>
    <w:rsid w:val="007D66A2"/>
    <w:rsid w:val="007E10FF"/>
    <w:rsid w:val="007E19E4"/>
    <w:rsid w:val="007E1A19"/>
    <w:rsid w:val="007E28B3"/>
    <w:rsid w:val="007E3814"/>
    <w:rsid w:val="007E3F3F"/>
    <w:rsid w:val="007E4173"/>
    <w:rsid w:val="007E63F8"/>
    <w:rsid w:val="007E7509"/>
    <w:rsid w:val="007E7A2A"/>
    <w:rsid w:val="007F00A3"/>
    <w:rsid w:val="007F0530"/>
    <w:rsid w:val="007F1049"/>
    <w:rsid w:val="007F2D89"/>
    <w:rsid w:val="007F300A"/>
    <w:rsid w:val="007F4390"/>
    <w:rsid w:val="007F4816"/>
    <w:rsid w:val="007F515C"/>
    <w:rsid w:val="007F6F2C"/>
    <w:rsid w:val="007F7CC2"/>
    <w:rsid w:val="00801393"/>
    <w:rsid w:val="00801D24"/>
    <w:rsid w:val="00801EBF"/>
    <w:rsid w:val="00802374"/>
    <w:rsid w:val="008025CE"/>
    <w:rsid w:val="00803ED1"/>
    <w:rsid w:val="00804AA0"/>
    <w:rsid w:val="0080559C"/>
    <w:rsid w:val="00805FDA"/>
    <w:rsid w:val="008068AB"/>
    <w:rsid w:val="00806AD4"/>
    <w:rsid w:val="0080799D"/>
    <w:rsid w:val="00807A3D"/>
    <w:rsid w:val="00811688"/>
    <w:rsid w:val="008130F6"/>
    <w:rsid w:val="008135A5"/>
    <w:rsid w:val="008137CE"/>
    <w:rsid w:val="00813C36"/>
    <w:rsid w:val="008144C5"/>
    <w:rsid w:val="0081485B"/>
    <w:rsid w:val="00814DF6"/>
    <w:rsid w:val="008152F5"/>
    <w:rsid w:val="0081672D"/>
    <w:rsid w:val="008178B0"/>
    <w:rsid w:val="0081794A"/>
    <w:rsid w:val="00817C99"/>
    <w:rsid w:val="0082089C"/>
    <w:rsid w:val="00822A2F"/>
    <w:rsid w:val="00823EE5"/>
    <w:rsid w:val="008253EF"/>
    <w:rsid w:val="008254DF"/>
    <w:rsid w:val="00826B02"/>
    <w:rsid w:val="00826DE2"/>
    <w:rsid w:val="00826E5C"/>
    <w:rsid w:val="00830893"/>
    <w:rsid w:val="0083114E"/>
    <w:rsid w:val="0083489B"/>
    <w:rsid w:val="0083499A"/>
    <w:rsid w:val="00835A3C"/>
    <w:rsid w:val="008366D0"/>
    <w:rsid w:val="00836A9C"/>
    <w:rsid w:val="00837287"/>
    <w:rsid w:val="008401A1"/>
    <w:rsid w:val="00840393"/>
    <w:rsid w:val="008404A5"/>
    <w:rsid w:val="008406DE"/>
    <w:rsid w:val="008408F4"/>
    <w:rsid w:val="00842A93"/>
    <w:rsid w:val="008443AE"/>
    <w:rsid w:val="00845F1F"/>
    <w:rsid w:val="00847624"/>
    <w:rsid w:val="00847B77"/>
    <w:rsid w:val="0085134B"/>
    <w:rsid w:val="008534D2"/>
    <w:rsid w:val="0085405B"/>
    <w:rsid w:val="00854C09"/>
    <w:rsid w:val="008560A4"/>
    <w:rsid w:val="008576EC"/>
    <w:rsid w:val="0085777C"/>
    <w:rsid w:val="0086013D"/>
    <w:rsid w:val="00861A2A"/>
    <w:rsid w:val="00861DFE"/>
    <w:rsid w:val="008634E7"/>
    <w:rsid w:val="00863DDD"/>
    <w:rsid w:val="00863E98"/>
    <w:rsid w:val="00864905"/>
    <w:rsid w:val="00864E9C"/>
    <w:rsid w:val="008673D5"/>
    <w:rsid w:val="008676B1"/>
    <w:rsid w:val="00870AA9"/>
    <w:rsid w:val="00873E7C"/>
    <w:rsid w:val="00874B13"/>
    <w:rsid w:val="008754B2"/>
    <w:rsid w:val="008768B1"/>
    <w:rsid w:val="00877060"/>
    <w:rsid w:val="008802C8"/>
    <w:rsid w:val="00881157"/>
    <w:rsid w:val="00881F86"/>
    <w:rsid w:val="00882B4F"/>
    <w:rsid w:val="00883E46"/>
    <w:rsid w:val="00884703"/>
    <w:rsid w:val="00884FBD"/>
    <w:rsid w:val="00885BF4"/>
    <w:rsid w:val="00886796"/>
    <w:rsid w:val="00887232"/>
    <w:rsid w:val="008875CF"/>
    <w:rsid w:val="00887D9D"/>
    <w:rsid w:val="00887E70"/>
    <w:rsid w:val="00891325"/>
    <w:rsid w:val="0089188C"/>
    <w:rsid w:val="008928D2"/>
    <w:rsid w:val="00892BB2"/>
    <w:rsid w:val="008934AD"/>
    <w:rsid w:val="00893568"/>
    <w:rsid w:val="00893B77"/>
    <w:rsid w:val="00893E81"/>
    <w:rsid w:val="008A2165"/>
    <w:rsid w:val="008A28F6"/>
    <w:rsid w:val="008A28FC"/>
    <w:rsid w:val="008A36B5"/>
    <w:rsid w:val="008A3795"/>
    <w:rsid w:val="008A4E81"/>
    <w:rsid w:val="008A531C"/>
    <w:rsid w:val="008A601F"/>
    <w:rsid w:val="008A643B"/>
    <w:rsid w:val="008A68A0"/>
    <w:rsid w:val="008A6A16"/>
    <w:rsid w:val="008B0A9E"/>
    <w:rsid w:val="008B1B1F"/>
    <w:rsid w:val="008B251C"/>
    <w:rsid w:val="008B44D9"/>
    <w:rsid w:val="008B49DA"/>
    <w:rsid w:val="008B5689"/>
    <w:rsid w:val="008B58FB"/>
    <w:rsid w:val="008B63BE"/>
    <w:rsid w:val="008B71A8"/>
    <w:rsid w:val="008B7291"/>
    <w:rsid w:val="008B7669"/>
    <w:rsid w:val="008C16B0"/>
    <w:rsid w:val="008C21B0"/>
    <w:rsid w:val="008C445F"/>
    <w:rsid w:val="008C4EDE"/>
    <w:rsid w:val="008C6274"/>
    <w:rsid w:val="008C6BAE"/>
    <w:rsid w:val="008C6D51"/>
    <w:rsid w:val="008C7288"/>
    <w:rsid w:val="008D053F"/>
    <w:rsid w:val="008D27E8"/>
    <w:rsid w:val="008D2B04"/>
    <w:rsid w:val="008D2E5A"/>
    <w:rsid w:val="008D399D"/>
    <w:rsid w:val="008D51A7"/>
    <w:rsid w:val="008D5AA1"/>
    <w:rsid w:val="008E1EF9"/>
    <w:rsid w:val="008E26A1"/>
    <w:rsid w:val="008E31F2"/>
    <w:rsid w:val="008E3946"/>
    <w:rsid w:val="008E4B1A"/>
    <w:rsid w:val="008E5CAB"/>
    <w:rsid w:val="008E7B9E"/>
    <w:rsid w:val="008F0CA5"/>
    <w:rsid w:val="008F16B5"/>
    <w:rsid w:val="008F22EB"/>
    <w:rsid w:val="008F3B83"/>
    <w:rsid w:val="008F4426"/>
    <w:rsid w:val="008F477D"/>
    <w:rsid w:val="008F4C2B"/>
    <w:rsid w:val="008F4E43"/>
    <w:rsid w:val="008F6441"/>
    <w:rsid w:val="008F7030"/>
    <w:rsid w:val="008F71B9"/>
    <w:rsid w:val="008F77D6"/>
    <w:rsid w:val="008F7B7B"/>
    <w:rsid w:val="0090123A"/>
    <w:rsid w:val="00903C8C"/>
    <w:rsid w:val="00906DAD"/>
    <w:rsid w:val="00906FC6"/>
    <w:rsid w:val="00910300"/>
    <w:rsid w:val="0091069E"/>
    <w:rsid w:val="0091096F"/>
    <w:rsid w:val="009134AA"/>
    <w:rsid w:val="00913D02"/>
    <w:rsid w:val="009144AB"/>
    <w:rsid w:val="00914BBD"/>
    <w:rsid w:val="00914BE5"/>
    <w:rsid w:val="00914BEB"/>
    <w:rsid w:val="00916561"/>
    <w:rsid w:val="00920678"/>
    <w:rsid w:val="009217FE"/>
    <w:rsid w:val="00922162"/>
    <w:rsid w:val="00922A81"/>
    <w:rsid w:val="00922BD4"/>
    <w:rsid w:val="0092320E"/>
    <w:rsid w:val="009235CC"/>
    <w:rsid w:val="0092411C"/>
    <w:rsid w:val="0092472A"/>
    <w:rsid w:val="00925148"/>
    <w:rsid w:val="0092590B"/>
    <w:rsid w:val="009262E1"/>
    <w:rsid w:val="00926338"/>
    <w:rsid w:val="009267CC"/>
    <w:rsid w:val="00927350"/>
    <w:rsid w:val="0092789E"/>
    <w:rsid w:val="0093109B"/>
    <w:rsid w:val="00933973"/>
    <w:rsid w:val="00934143"/>
    <w:rsid w:val="00934A7E"/>
    <w:rsid w:val="00935578"/>
    <w:rsid w:val="00936371"/>
    <w:rsid w:val="00936466"/>
    <w:rsid w:val="0093710E"/>
    <w:rsid w:val="00937301"/>
    <w:rsid w:val="00940095"/>
    <w:rsid w:val="0094348E"/>
    <w:rsid w:val="00944A4C"/>
    <w:rsid w:val="00944ABA"/>
    <w:rsid w:val="00945154"/>
    <w:rsid w:val="0094562A"/>
    <w:rsid w:val="00946DF9"/>
    <w:rsid w:val="00950323"/>
    <w:rsid w:val="00950FC2"/>
    <w:rsid w:val="00951A3A"/>
    <w:rsid w:val="00951CF3"/>
    <w:rsid w:val="00953056"/>
    <w:rsid w:val="00953443"/>
    <w:rsid w:val="00953EC5"/>
    <w:rsid w:val="00955F47"/>
    <w:rsid w:val="00955FCB"/>
    <w:rsid w:val="00956140"/>
    <w:rsid w:val="00956724"/>
    <w:rsid w:val="00960EED"/>
    <w:rsid w:val="009612D2"/>
    <w:rsid w:val="00962EEA"/>
    <w:rsid w:val="009640BE"/>
    <w:rsid w:val="00964481"/>
    <w:rsid w:val="00970C25"/>
    <w:rsid w:val="00971D7C"/>
    <w:rsid w:val="009744E8"/>
    <w:rsid w:val="00977374"/>
    <w:rsid w:val="0097763B"/>
    <w:rsid w:val="00977787"/>
    <w:rsid w:val="00977E91"/>
    <w:rsid w:val="00980CFB"/>
    <w:rsid w:val="009818B8"/>
    <w:rsid w:val="00982369"/>
    <w:rsid w:val="00983522"/>
    <w:rsid w:val="009839D2"/>
    <w:rsid w:val="00984795"/>
    <w:rsid w:val="00984B20"/>
    <w:rsid w:val="00986ED9"/>
    <w:rsid w:val="0098740A"/>
    <w:rsid w:val="0099026F"/>
    <w:rsid w:val="00993E02"/>
    <w:rsid w:val="009942A7"/>
    <w:rsid w:val="00994778"/>
    <w:rsid w:val="00994BA2"/>
    <w:rsid w:val="00994BAB"/>
    <w:rsid w:val="00997875"/>
    <w:rsid w:val="00997CF2"/>
    <w:rsid w:val="009A1E85"/>
    <w:rsid w:val="009A270C"/>
    <w:rsid w:val="009A2857"/>
    <w:rsid w:val="009A3829"/>
    <w:rsid w:val="009A65C7"/>
    <w:rsid w:val="009A6C67"/>
    <w:rsid w:val="009B0615"/>
    <w:rsid w:val="009B2183"/>
    <w:rsid w:val="009B247F"/>
    <w:rsid w:val="009B3341"/>
    <w:rsid w:val="009B5767"/>
    <w:rsid w:val="009B6FB1"/>
    <w:rsid w:val="009B7046"/>
    <w:rsid w:val="009B7E9E"/>
    <w:rsid w:val="009C0D9F"/>
    <w:rsid w:val="009C2D9F"/>
    <w:rsid w:val="009C45EE"/>
    <w:rsid w:val="009C4A79"/>
    <w:rsid w:val="009C63D8"/>
    <w:rsid w:val="009D0046"/>
    <w:rsid w:val="009D029D"/>
    <w:rsid w:val="009D22F8"/>
    <w:rsid w:val="009D25FE"/>
    <w:rsid w:val="009D299A"/>
    <w:rsid w:val="009D2C68"/>
    <w:rsid w:val="009D3152"/>
    <w:rsid w:val="009D377E"/>
    <w:rsid w:val="009D3B67"/>
    <w:rsid w:val="009D4716"/>
    <w:rsid w:val="009D5434"/>
    <w:rsid w:val="009D71BA"/>
    <w:rsid w:val="009E06AD"/>
    <w:rsid w:val="009E0CDC"/>
    <w:rsid w:val="009E0F96"/>
    <w:rsid w:val="009E163B"/>
    <w:rsid w:val="009E19A2"/>
    <w:rsid w:val="009E5572"/>
    <w:rsid w:val="009E6BF2"/>
    <w:rsid w:val="009E7922"/>
    <w:rsid w:val="009F088E"/>
    <w:rsid w:val="009F0E6C"/>
    <w:rsid w:val="009F3A06"/>
    <w:rsid w:val="009F3C46"/>
    <w:rsid w:val="009F3D16"/>
    <w:rsid w:val="009F3DCC"/>
    <w:rsid w:val="009F4431"/>
    <w:rsid w:val="009F47D8"/>
    <w:rsid w:val="009F48F3"/>
    <w:rsid w:val="009F4D20"/>
    <w:rsid w:val="009F5A42"/>
    <w:rsid w:val="009F65F6"/>
    <w:rsid w:val="009F7957"/>
    <w:rsid w:val="009F7AF5"/>
    <w:rsid w:val="00A01220"/>
    <w:rsid w:val="00A01794"/>
    <w:rsid w:val="00A02F1A"/>
    <w:rsid w:val="00A0553F"/>
    <w:rsid w:val="00A05966"/>
    <w:rsid w:val="00A072FE"/>
    <w:rsid w:val="00A115D6"/>
    <w:rsid w:val="00A12FBA"/>
    <w:rsid w:val="00A140E9"/>
    <w:rsid w:val="00A1766E"/>
    <w:rsid w:val="00A20311"/>
    <w:rsid w:val="00A203F8"/>
    <w:rsid w:val="00A21183"/>
    <w:rsid w:val="00A218E5"/>
    <w:rsid w:val="00A2408C"/>
    <w:rsid w:val="00A241DA"/>
    <w:rsid w:val="00A25F70"/>
    <w:rsid w:val="00A262C8"/>
    <w:rsid w:val="00A262D1"/>
    <w:rsid w:val="00A26F7E"/>
    <w:rsid w:val="00A2711A"/>
    <w:rsid w:val="00A27A7A"/>
    <w:rsid w:val="00A30944"/>
    <w:rsid w:val="00A309AB"/>
    <w:rsid w:val="00A327C8"/>
    <w:rsid w:val="00A32FB3"/>
    <w:rsid w:val="00A348F3"/>
    <w:rsid w:val="00A34C1C"/>
    <w:rsid w:val="00A355B3"/>
    <w:rsid w:val="00A35B85"/>
    <w:rsid w:val="00A37C2E"/>
    <w:rsid w:val="00A408EB"/>
    <w:rsid w:val="00A41244"/>
    <w:rsid w:val="00A41403"/>
    <w:rsid w:val="00A4179A"/>
    <w:rsid w:val="00A41F0C"/>
    <w:rsid w:val="00A424FE"/>
    <w:rsid w:val="00A428D1"/>
    <w:rsid w:val="00A43D8F"/>
    <w:rsid w:val="00A45E49"/>
    <w:rsid w:val="00A46499"/>
    <w:rsid w:val="00A47A3F"/>
    <w:rsid w:val="00A47BDC"/>
    <w:rsid w:val="00A5410E"/>
    <w:rsid w:val="00A54B2D"/>
    <w:rsid w:val="00A54E0B"/>
    <w:rsid w:val="00A55680"/>
    <w:rsid w:val="00A558E3"/>
    <w:rsid w:val="00A56066"/>
    <w:rsid w:val="00A56142"/>
    <w:rsid w:val="00A56418"/>
    <w:rsid w:val="00A56CC3"/>
    <w:rsid w:val="00A57392"/>
    <w:rsid w:val="00A57671"/>
    <w:rsid w:val="00A60BEF"/>
    <w:rsid w:val="00A60F91"/>
    <w:rsid w:val="00A612F7"/>
    <w:rsid w:val="00A62C48"/>
    <w:rsid w:val="00A63BAC"/>
    <w:rsid w:val="00A65285"/>
    <w:rsid w:val="00A658EE"/>
    <w:rsid w:val="00A65A05"/>
    <w:rsid w:val="00A66D07"/>
    <w:rsid w:val="00A70544"/>
    <w:rsid w:val="00A70706"/>
    <w:rsid w:val="00A713A1"/>
    <w:rsid w:val="00A713E3"/>
    <w:rsid w:val="00A7191F"/>
    <w:rsid w:val="00A72401"/>
    <w:rsid w:val="00A72854"/>
    <w:rsid w:val="00A73153"/>
    <w:rsid w:val="00A73EA8"/>
    <w:rsid w:val="00A74315"/>
    <w:rsid w:val="00A7446A"/>
    <w:rsid w:val="00A76435"/>
    <w:rsid w:val="00A76F99"/>
    <w:rsid w:val="00A80A24"/>
    <w:rsid w:val="00A80BC0"/>
    <w:rsid w:val="00A81430"/>
    <w:rsid w:val="00A831E1"/>
    <w:rsid w:val="00A8455F"/>
    <w:rsid w:val="00A85D67"/>
    <w:rsid w:val="00A86BF9"/>
    <w:rsid w:val="00A91046"/>
    <w:rsid w:val="00A9112E"/>
    <w:rsid w:val="00A93AC2"/>
    <w:rsid w:val="00A94803"/>
    <w:rsid w:val="00A95B82"/>
    <w:rsid w:val="00A960D6"/>
    <w:rsid w:val="00AA1D69"/>
    <w:rsid w:val="00AA3640"/>
    <w:rsid w:val="00AA4E4C"/>
    <w:rsid w:val="00AA50FA"/>
    <w:rsid w:val="00AA583B"/>
    <w:rsid w:val="00AA6AE3"/>
    <w:rsid w:val="00AA7E56"/>
    <w:rsid w:val="00AB0162"/>
    <w:rsid w:val="00AB1B74"/>
    <w:rsid w:val="00AB1BCB"/>
    <w:rsid w:val="00AB2FD9"/>
    <w:rsid w:val="00AB386C"/>
    <w:rsid w:val="00AB4127"/>
    <w:rsid w:val="00AB45E8"/>
    <w:rsid w:val="00AB4A98"/>
    <w:rsid w:val="00AB5580"/>
    <w:rsid w:val="00AB5C37"/>
    <w:rsid w:val="00AB60BA"/>
    <w:rsid w:val="00AB71BA"/>
    <w:rsid w:val="00AC0159"/>
    <w:rsid w:val="00AC0543"/>
    <w:rsid w:val="00AC345D"/>
    <w:rsid w:val="00AC4EDA"/>
    <w:rsid w:val="00AC5465"/>
    <w:rsid w:val="00AC5628"/>
    <w:rsid w:val="00AC7085"/>
    <w:rsid w:val="00AC7CFC"/>
    <w:rsid w:val="00AD0150"/>
    <w:rsid w:val="00AD0C2C"/>
    <w:rsid w:val="00AD1FFA"/>
    <w:rsid w:val="00AD393D"/>
    <w:rsid w:val="00AD397B"/>
    <w:rsid w:val="00AD4E3D"/>
    <w:rsid w:val="00AD6611"/>
    <w:rsid w:val="00AE0B6A"/>
    <w:rsid w:val="00AE0D2D"/>
    <w:rsid w:val="00AE12E5"/>
    <w:rsid w:val="00AE1D8D"/>
    <w:rsid w:val="00AE2D9C"/>
    <w:rsid w:val="00AE3A87"/>
    <w:rsid w:val="00AE4413"/>
    <w:rsid w:val="00AE49BF"/>
    <w:rsid w:val="00AE5859"/>
    <w:rsid w:val="00AE5E1F"/>
    <w:rsid w:val="00AE60AB"/>
    <w:rsid w:val="00AE6533"/>
    <w:rsid w:val="00AE6605"/>
    <w:rsid w:val="00AE69CD"/>
    <w:rsid w:val="00AE6FBB"/>
    <w:rsid w:val="00AF03C2"/>
    <w:rsid w:val="00AF0C7A"/>
    <w:rsid w:val="00AF3257"/>
    <w:rsid w:val="00AF42DD"/>
    <w:rsid w:val="00AF4510"/>
    <w:rsid w:val="00AF4F2F"/>
    <w:rsid w:val="00AF56D3"/>
    <w:rsid w:val="00AF5A28"/>
    <w:rsid w:val="00AF6ABC"/>
    <w:rsid w:val="00AF7736"/>
    <w:rsid w:val="00AF7BCD"/>
    <w:rsid w:val="00B00B2E"/>
    <w:rsid w:val="00B01992"/>
    <w:rsid w:val="00B02818"/>
    <w:rsid w:val="00B04E6B"/>
    <w:rsid w:val="00B06F60"/>
    <w:rsid w:val="00B07178"/>
    <w:rsid w:val="00B07B2A"/>
    <w:rsid w:val="00B07B5A"/>
    <w:rsid w:val="00B110B2"/>
    <w:rsid w:val="00B11204"/>
    <w:rsid w:val="00B12FD7"/>
    <w:rsid w:val="00B1325A"/>
    <w:rsid w:val="00B1337F"/>
    <w:rsid w:val="00B13836"/>
    <w:rsid w:val="00B1650F"/>
    <w:rsid w:val="00B16C24"/>
    <w:rsid w:val="00B172ED"/>
    <w:rsid w:val="00B1766B"/>
    <w:rsid w:val="00B20C84"/>
    <w:rsid w:val="00B2139C"/>
    <w:rsid w:val="00B233B3"/>
    <w:rsid w:val="00B238E3"/>
    <w:rsid w:val="00B245ED"/>
    <w:rsid w:val="00B25024"/>
    <w:rsid w:val="00B25407"/>
    <w:rsid w:val="00B27A5A"/>
    <w:rsid w:val="00B30444"/>
    <w:rsid w:val="00B30792"/>
    <w:rsid w:val="00B308CA"/>
    <w:rsid w:val="00B30FF9"/>
    <w:rsid w:val="00B31052"/>
    <w:rsid w:val="00B341F8"/>
    <w:rsid w:val="00B34767"/>
    <w:rsid w:val="00B34C4E"/>
    <w:rsid w:val="00B34F7C"/>
    <w:rsid w:val="00B351F0"/>
    <w:rsid w:val="00B3522C"/>
    <w:rsid w:val="00B3538A"/>
    <w:rsid w:val="00B358B7"/>
    <w:rsid w:val="00B358E2"/>
    <w:rsid w:val="00B35C61"/>
    <w:rsid w:val="00B3604F"/>
    <w:rsid w:val="00B3629D"/>
    <w:rsid w:val="00B403F5"/>
    <w:rsid w:val="00B40A63"/>
    <w:rsid w:val="00B40B93"/>
    <w:rsid w:val="00B41253"/>
    <w:rsid w:val="00B41EBC"/>
    <w:rsid w:val="00B4200C"/>
    <w:rsid w:val="00B42903"/>
    <w:rsid w:val="00B43E16"/>
    <w:rsid w:val="00B457A2"/>
    <w:rsid w:val="00B4603F"/>
    <w:rsid w:val="00B4645C"/>
    <w:rsid w:val="00B46D91"/>
    <w:rsid w:val="00B47DC2"/>
    <w:rsid w:val="00B47EED"/>
    <w:rsid w:val="00B51021"/>
    <w:rsid w:val="00B5152D"/>
    <w:rsid w:val="00B51BC1"/>
    <w:rsid w:val="00B54475"/>
    <w:rsid w:val="00B5497B"/>
    <w:rsid w:val="00B54BAC"/>
    <w:rsid w:val="00B54D13"/>
    <w:rsid w:val="00B56C94"/>
    <w:rsid w:val="00B56E4C"/>
    <w:rsid w:val="00B571CE"/>
    <w:rsid w:val="00B57221"/>
    <w:rsid w:val="00B57835"/>
    <w:rsid w:val="00B57ACF"/>
    <w:rsid w:val="00B60E62"/>
    <w:rsid w:val="00B61BDF"/>
    <w:rsid w:val="00B626BD"/>
    <w:rsid w:val="00B62C73"/>
    <w:rsid w:val="00B63B7C"/>
    <w:rsid w:val="00B64376"/>
    <w:rsid w:val="00B65191"/>
    <w:rsid w:val="00B653DC"/>
    <w:rsid w:val="00B65C83"/>
    <w:rsid w:val="00B663DC"/>
    <w:rsid w:val="00B676A8"/>
    <w:rsid w:val="00B67F2D"/>
    <w:rsid w:val="00B7046C"/>
    <w:rsid w:val="00B704A3"/>
    <w:rsid w:val="00B70599"/>
    <w:rsid w:val="00B713EA"/>
    <w:rsid w:val="00B73E29"/>
    <w:rsid w:val="00B75A40"/>
    <w:rsid w:val="00B76F4E"/>
    <w:rsid w:val="00B811E7"/>
    <w:rsid w:val="00B81301"/>
    <w:rsid w:val="00B822A4"/>
    <w:rsid w:val="00B825CE"/>
    <w:rsid w:val="00B83FC3"/>
    <w:rsid w:val="00B84B70"/>
    <w:rsid w:val="00B85B55"/>
    <w:rsid w:val="00B85D70"/>
    <w:rsid w:val="00B8681B"/>
    <w:rsid w:val="00B87ACD"/>
    <w:rsid w:val="00B90C22"/>
    <w:rsid w:val="00B9171B"/>
    <w:rsid w:val="00B918A6"/>
    <w:rsid w:val="00B930A7"/>
    <w:rsid w:val="00B944B5"/>
    <w:rsid w:val="00B95401"/>
    <w:rsid w:val="00B954BB"/>
    <w:rsid w:val="00B95BE6"/>
    <w:rsid w:val="00BA02D9"/>
    <w:rsid w:val="00BA0E69"/>
    <w:rsid w:val="00BA4533"/>
    <w:rsid w:val="00BA45B2"/>
    <w:rsid w:val="00BA5FBC"/>
    <w:rsid w:val="00BA60A6"/>
    <w:rsid w:val="00BB0925"/>
    <w:rsid w:val="00BB38F6"/>
    <w:rsid w:val="00BB3A45"/>
    <w:rsid w:val="00BB4F74"/>
    <w:rsid w:val="00BB4F96"/>
    <w:rsid w:val="00BB6720"/>
    <w:rsid w:val="00BB6F65"/>
    <w:rsid w:val="00BB768F"/>
    <w:rsid w:val="00BC0D5B"/>
    <w:rsid w:val="00BC3395"/>
    <w:rsid w:val="00BC3AC6"/>
    <w:rsid w:val="00BC41B7"/>
    <w:rsid w:val="00BC58EE"/>
    <w:rsid w:val="00BC6E14"/>
    <w:rsid w:val="00BD07E1"/>
    <w:rsid w:val="00BD0D39"/>
    <w:rsid w:val="00BD1A50"/>
    <w:rsid w:val="00BD20AE"/>
    <w:rsid w:val="00BD2CC5"/>
    <w:rsid w:val="00BD3680"/>
    <w:rsid w:val="00BD3E03"/>
    <w:rsid w:val="00BD42CB"/>
    <w:rsid w:val="00BD5975"/>
    <w:rsid w:val="00BD6686"/>
    <w:rsid w:val="00BD7005"/>
    <w:rsid w:val="00BD7AC9"/>
    <w:rsid w:val="00BE02A9"/>
    <w:rsid w:val="00BE0A12"/>
    <w:rsid w:val="00BE1711"/>
    <w:rsid w:val="00BE20AB"/>
    <w:rsid w:val="00BE23C0"/>
    <w:rsid w:val="00BE2CF6"/>
    <w:rsid w:val="00BE4242"/>
    <w:rsid w:val="00BE483B"/>
    <w:rsid w:val="00BE4FB5"/>
    <w:rsid w:val="00BF1279"/>
    <w:rsid w:val="00BF2857"/>
    <w:rsid w:val="00BF5676"/>
    <w:rsid w:val="00BF56F9"/>
    <w:rsid w:val="00BF580A"/>
    <w:rsid w:val="00BF5834"/>
    <w:rsid w:val="00BF72AD"/>
    <w:rsid w:val="00C008D8"/>
    <w:rsid w:val="00C00C5C"/>
    <w:rsid w:val="00C00DBC"/>
    <w:rsid w:val="00C00FCC"/>
    <w:rsid w:val="00C0116C"/>
    <w:rsid w:val="00C027F8"/>
    <w:rsid w:val="00C04558"/>
    <w:rsid w:val="00C05A5F"/>
    <w:rsid w:val="00C05DEE"/>
    <w:rsid w:val="00C0733D"/>
    <w:rsid w:val="00C07C4F"/>
    <w:rsid w:val="00C1044D"/>
    <w:rsid w:val="00C107C8"/>
    <w:rsid w:val="00C107F8"/>
    <w:rsid w:val="00C12ED3"/>
    <w:rsid w:val="00C14DAE"/>
    <w:rsid w:val="00C15C9E"/>
    <w:rsid w:val="00C172D7"/>
    <w:rsid w:val="00C21FF2"/>
    <w:rsid w:val="00C2259B"/>
    <w:rsid w:val="00C2284D"/>
    <w:rsid w:val="00C2370B"/>
    <w:rsid w:val="00C23EF9"/>
    <w:rsid w:val="00C23FDD"/>
    <w:rsid w:val="00C24C5F"/>
    <w:rsid w:val="00C25759"/>
    <w:rsid w:val="00C27EF7"/>
    <w:rsid w:val="00C32DE4"/>
    <w:rsid w:val="00C331F4"/>
    <w:rsid w:val="00C333D6"/>
    <w:rsid w:val="00C34794"/>
    <w:rsid w:val="00C36D06"/>
    <w:rsid w:val="00C37992"/>
    <w:rsid w:val="00C40CDD"/>
    <w:rsid w:val="00C41180"/>
    <w:rsid w:val="00C413E6"/>
    <w:rsid w:val="00C41F87"/>
    <w:rsid w:val="00C42683"/>
    <w:rsid w:val="00C439BD"/>
    <w:rsid w:val="00C43B2E"/>
    <w:rsid w:val="00C448EC"/>
    <w:rsid w:val="00C45CBA"/>
    <w:rsid w:val="00C463FC"/>
    <w:rsid w:val="00C464EC"/>
    <w:rsid w:val="00C465A7"/>
    <w:rsid w:val="00C46AC6"/>
    <w:rsid w:val="00C47B66"/>
    <w:rsid w:val="00C5053D"/>
    <w:rsid w:val="00C5110B"/>
    <w:rsid w:val="00C5178F"/>
    <w:rsid w:val="00C524E5"/>
    <w:rsid w:val="00C52E59"/>
    <w:rsid w:val="00C52F19"/>
    <w:rsid w:val="00C53A2B"/>
    <w:rsid w:val="00C53F2D"/>
    <w:rsid w:val="00C549A3"/>
    <w:rsid w:val="00C54B66"/>
    <w:rsid w:val="00C551E7"/>
    <w:rsid w:val="00C561D2"/>
    <w:rsid w:val="00C56269"/>
    <w:rsid w:val="00C563B7"/>
    <w:rsid w:val="00C5711F"/>
    <w:rsid w:val="00C60093"/>
    <w:rsid w:val="00C61FC0"/>
    <w:rsid w:val="00C6413A"/>
    <w:rsid w:val="00C64E79"/>
    <w:rsid w:val="00C651E3"/>
    <w:rsid w:val="00C669BB"/>
    <w:rsid w:val="00C67ABD"/>
    <w:rsid w:val="00C71123"/>
    <w:rsid w:val="00C715DA"/>
    <w:rsid w:val="00C71E7B"/>
    <w:rsid w:val="00C722B1"/>
    <w:rsid w:val="00C72F24"/>
    <w:rsid w:val="00C73586"/>
    <w:rsid w:val="00C73952"/>
    <w:rsid w:val="00C74018"/>
    <w:rsid w:val="00C74B89"/>
    <w:rsid w:val="00C7527E"/>
    <w:rsid w:val="00C75885"/>
    <w:rsid w:val="00C765F6"/>
    <w:rsid w:val="00C8067D"/>
    <w:rsid w:val="00C8090B"/>
    <w:rsid w:val="00C80C6C"/>
    <w:rsid w:val="00C82923"/>
    <w:rsid w:val="00C83192"/>
    <w:rsid w:val="00C83411"/>
    <w:rsid w:val="00C8393E"/>
    <w:rsid w:val="00C83C45"/>
    <w:rsid w:val="00C841FE"/>
    <w:rsid w:val="00C844CA"/>
    <w:rsid w:val="00C84E13"/>
    <w:rsid w:val="00C8601E"/>
    <w:rsid w:val="00C872C0"/>
    <w:rsid w:val="00C87357"/>
    <w:rsid w:val="00C877E6"/>
    <w:rsid w:val="00C9088E"/>
    <w:rsid w:val="00C90B92"/>
    <w:rsid w:val="00C91732"/>
    <w:rsid w:val="00C92876"/>
    <w:rsid w:val="00C9302F"/>
    <w:rsid w:val="00C9495D"/>
    <w:rsid w:val="00C94B53"/>
    <w:rsid w:val="00C94CB9"/>
    <w:rsid w:val="00C955E0"/>
    <w:rsid w:val="00C95AD9"/>
    <w:rsid w:val="00C96BBC"/>
    <w:rsid w:val="00C97EC2"/>
    <w:rsid w:val="00CA00EA"/>
    <w:rsid w:val="00CA019B"/>
    <w:rsid w:val="00CA11FC"/>
    <w:rsid w:val="00CA1258"/>
    <w:rsid w:val="00CA14E3"/>
    <w:rsid w:val="00CA259F"/>
    <w:rsid w:val="00CA25E7"/>
    <w:rsid w:val="00CA25FC"/>
    <w:rsid w:val="00CA29E4"/>
    <w:rsid w:val="00CA4C4A"/>
    <w:rsid w:val="00CA5110"/>
    <w:rsid w:val="00CA5346"/>
    <w:rsid w:val="00CA5BBC"/>
    <w:rsid w:val="00CA5E49"/>
    <w:rsid w:val="00CA62EA"/>
    <w:rsid w:val="00CA664B"/>
    <w:rsid w:val="00CB0722"/>
    <w:rsid w:val="00CB1014"/>
    <w:rsid w:val="00CB2ED0"/>
    <w:rsid w:val="00CB3300"/>
    <w:rsid w:val="00CB53F3"/>
    <w:rsid w:val="00CB5BDB"/>
    <w:rsid w:val="00CB7326"/>
    <w:rsid w:val="00CC0156"/>
    <w:rsid w:val="00CC13C3"/>
    <w:rsid w:val="00CC1572"/>
    <w:rsid w:val="00CC440D"/>
    <w:rsid w:val="00CC5141"/>
    <w:rsid w:val="00CC6165"/>
    <w:rsid w:val="00CC74EF"/>
    <w:rsid w:val="00CC7960"/>
    <w:rsid w:val="00CC7AF8"/>
    <w:rsid w:val="00CD2886"/>
    <w:rsid w:val="00CD2D6E"/>
    <w:rsid w:val="00CD2ECE"/>
    <w:rsid w:val="00CD372E"/>
    <w:rsid w:val="00CD37FF"/>
    <w:rsid w:val="00CD4375"/>
    <w:rsid w:val="00CD7B9D"/>
    <w:rsid w:val="00CD7C3F"/>
    <w:rsid w:val="00CE0B40"/>
    <w:rsid w:val="00CE4BB8"/>
    <w:rsid w:val="00CE62C9"/>
    <w:rsid w:val="00CE674B"/>
    <w:rsid w:val="00CF0BE7"/>
    <w:rsid w:val="00CF0E99"/>
    <w:rsid w:val="00CF10F7"/>
    <w:rsid w:val="00CF1780"/>
    <w:rsid w:val="00CF1789"/>
    <w:rsid w:val="00CF17D7"/>
    <w:rsid w:val="00CF282F"/>
    <w:rsid w:val="00CF3414"/>
    <w:rsid w:val="00CF392F"/>
    <w:rsid w:val="00CF4553"/>
    <w:rsid w:val="00CF5D10"/>
    <w:rsid w:val="00D00DDD"/>
    <w:rsid w:val="00D0393C"/>
    <w:rsid w:val="00D03AF4"/>
    <w:rsid w:val="00D04261"/>
    <w:rsid w:val="00D04A0C"/>
    <w:rsid w:val="00D04E40"/>
    <w:rsid w:val="00D05542"/>
    <w:rsid w:val="00D05F21"/>
    <w:rsid w:val="00D05F62"/>
    <w:rsid w:val="00D10202"/>
    <w:rsid w:val="00D111AC"/>
    <w:rsid w:val="00D11671"/>
    <w:rsid w:val="00D1187D"/>
    <w:rsid w:val="00D12BDC"/>
    <w:rsid w:val="00D14568"/>
    <w:rsid w:val="00D204AC"/>
    <w:rsid w:val="00D2385F"/>
    <w:rsid w:val="00D2467D"/>
    <w:rsid w:val="00D2627F"/>
    <w:rsid w:val="00D2631C"/>
    <w:rsid w:val="00D271D7"/>
    <w:rsid w:val="00D27B89"/>
    <w:rsid w:val="00D27D86"/>
    <w:rsid w:val="00D30855"/>
    <w:rsid w:val="00D30BDE"/>
    <w:rsid w:val="00D30E7F"/>
    <w:rsid w:val="00D3123D"/>
    <w:rsid w:val="00D332D0"/>
    <w:rsid w:val="00D33562"/>
    <w:rsid w:val="00D34252"/>
    <w:rsid w:val="00D34ED1"/>
    <w:rsid w:val="00D3650F"/>
    <w:rsid w:val="00D36741"/>
    <w:rsid w:val="00D36E54"/>
    <w:rsid w:val="00D37C5A"/>
    <w:rsid w:val="00D40B4A"/>
    <w:rsid w:val="00D41327"/>
    <w:rsid w:val="00D42C61"/>
    <w:rsid w:val="00D44079"/>
    <w:rsid w:val="00D4434B"/>
    <w:rsid w:val="00D45E7C"/>
    <w:rsid w:val="00D47083"/>
    <w:rsid w:val="00D4728D"/>
    <w:rsid w:val="00D472B6"/>
    <w:rsid w:val="00D500F4"/>
    <w:rsid w:val="00D50F4C"/>
    <w:rsid w:val="00D50FD4"/>
    <w:rsid w:val="00D516AA"/>
    <w:rsid w:val="00D54A4E"/>
    <w:rsid w:val="00D54C8E"/>
    <w:rsid w:val="00D551DA"/>
    <w:rsid w:val="00D55B0C"/>
    <w:rsid w:val="00D565D3"/>
    <w:rsid w:val="00D57468"/>
    <w:rsid w:val="00D60596"/>
    <w:rsid w:val="00D608B4"/>
    <w:rsid w:val="00D60E11"/>
    <w:rsid w:val="00D61C1D"/>
    <w:rsid w:val="00D61F5F"/>
    <w:rsid w:val="00D6504E"/>
    <w:rsid w:val="00D65E28"/>
    <w:rsid w:val="00D65E59"/>
    <w:rsid w:val="00D660D4"/>
    <w:rsid w:val="00D6749D"/>
    <w:rsid w:val="00D67D75"/>
    <w:rsid w:val="00D70C79"/>
    <w:rsid w:val="00D71A37"/>
    <w:rsid w:val="00D758C2"/>
    <w:rsid w:val="00D76D4E"/>
    <w:rsid w:val="00D77967"/>
    <w:rsid w:val="00D8038A"/>
    <w:rsid w:val="00D80A73"/>
    <w:rsid w:val="00D80E6F"/>
    <w:rsid w:val="00D833E2"/>
    <w:rsid w:val="00D84CED"/>
    <w:rsid w:val="00D85819"/>
    <w:rsid w:val="00D86D5F"/>
    <w:rsid w:val="00D90776"/>
    <w:rsid w:val="00D924DE"/>
    <w:rsid w:val="00D927CE"/>
    <w:rsid w:val="00D92A6C"/>
    <w:rsid w:val="00D94837"/>
    <w:rsid w:val="00D957FF"/>
    <w:rsid w:val="00D95AAF"/>
    <w:rsid w:val="00D96751"/>
    <w:rsid w:val="00D96B25"/>
    <w:rsid w:val="00D96C5C"/>
    <w:rsid w:val="00D970C2"/>
    <w:rsid w:val="00D9776D"/>
    <w:rsid w:val="00D9799D"/>
    <w:rsid w:val="00D97D3D"/>
    <w:rsid w:val="00DA15F9"/>
    <w:rsid w:val="00DA1D63"/>
    <w:rsid w:val="00DA1FED"/>
    <w:rsid w:val="00DA252A"/>
    <w:rsid w:val="00DA51C6"/>
    <w:rsid w:val="00DA58F7"/>
    <w:rsid w:val="00DA5A08"/>
    <w:rsid w:val="00DA61B0"/>
    <w:rsid w:val="00DA645B"/>
    <w:rsid w:val="00DB19BE"/>
    <w:rsid w:val="00DB24CE"/>
    <w:rsid w:val="00DB277B"/>
    <w:rsid w:val="00DB397F"/>
    <w:rsid w:val="00DB6443"/>
    <w:rsid w:val="00DB6567"/>
    <w:rsid w:val="00DB7310"/>
    <w:rsid w:val="00DC00C2"/>
    <w:rsid w:val="00DC06D1"/>
    <w:rsid w:val="00DC4451"/>
    <w:rsid w:val="00DC5177"/>
    <w:rsid w:val="00DC5C1D"/>
    <w:rsid w:val="00DC75AD"/>
    <w:rsid w:val="00DC79AD"/>
    <w:rsid w:val="00DC7E6E"/>
    <w:rsid w:val="00DD1A3F"/>
    <w:rsid w:val="00DD3B1F"/>
    <w:rsid w:val="00DD3BBF"/>
    <w:rsid w:val="00DD459E"/>
    <w:rsid w:val="00DD4784"/>
    <w:rsid w:val="00DD499A"/>
    <w:rsid w:val="00DD4B60"/>
    <w:rsid w:val="00DD6966"/>
    <w:rsid w:val="00DD78BF"/>
    <w:rsid w:val="00DE0219"/>
    <w:rsid w:val="00DE0514"/>
    <w:rsid w:val="00DE1016"/>
    <w:rsid w:val="00DE1A73"/>
    <w:rsid w:val="00DE38BC"/>
    <w:rsid w:val="00DE4E85"/>
    <w:rsid w:val="00DE55DB"/>
    <w:rsid w:val="00DE74FC"/>
    <w:rsid w:val="00DF2333"/>
    <w:rsid w:val="00DF28AA"/>
    <w:rsid w:val="00DF2950"/>
    <w:rsid w:val="00DF33C2"/>
    <w:rsid w:val="00DF3914"/>
    <w:rsid w:val="00DF7792"/>
    <w:rsid w:val="00E001B5"/>
    <w:rsid w:val="00E00B5E"/>
    <w:rsid w:val="00E01872"/>
    <w:rsid w:val="00E02999"/>
    <w:rsid w:val="00E02BA1"/>
    <w:rsid w:val="00E0309C"/>
    <w:rsid w:val="00E059B3"/>
    <w:rsid w:val="00E061FB"/>
    <w:rsid w:val="00E06DBC"/>
    <w:rsid w:val="00E072F6"/>
    <w:rsid w:val="00E10A43"/>
    <w:rsid w:val="00E12880"/>
    <w:rsid w:val="00E12EE8"/>
    <w:rsid w:val="00E149AA"/>
    <w:rsid w:val="00E1573C"/>
    <w:rsid w:val="00E169FE"/>
    <w:rsid w:val="00E16BB5"/>
    <w:rsid w:val="00E174B2"/>
    <w:rsid w:val="00E17C80"/>
    <w:rsid w:val="00E20840"/>
    <w:rsid w:val="00E2193A"/>
    <w:rsid w:val="00E219DD"/>
    <w:rsid w:val="00E23183"/>
    <w:rsid w:val="00E23E02"/>
    <w:rsid w:val="00E26095"/>
    <w:rsid w:val="00E27002"/>
    <w:rsid w:val="00E27AED"/>
    <w:rsid w:val="00E300F3"/>
    <w:rsid w:val="00E30383"/>
    <w:rsid w:val="00E3270D"/>
    <w:rsid w:val="00E3326F"/>
    <w:rsid w:val="00E3517E"/>
    <w:rsid w:val="00E35EBA"/>
    <w:rsid w:val="00E36250"/>
    <w:rsid w:val="00E366DD"/>
    <w:rsid w:val="00E371DC"/>
    <w:rsid w:val="00E373C7"/>
    <w:rsid w:val="00E37AF0"/>
    <w:rsid w:val="00E37DD7"/>
    <w:rsid w:val="00E42575"/>
    <w:rsid w:val="00E434BF"/>
    <w:rsid w:val="00E43794"/>
    <w:rsid w:val="00E4512E"/>
    <w:rsid w:val="00E45A5E"/>
    <w:rsid w:val="00E46C91"/>
    <w:rsid w:val="00E5078E"/>
    <w:rsid w:val="00E5312C"/>
    <w:rsid w:val="00E546ED"/>
    <w:rsid w:val="00E54752"/>
    <w:rsid w:val="00E54772"/>
    <w:rsid w:val="00E560E5"/>
    <w:rsid w:val="00E5732D"/>
    <w:rsid w:val="00E61B26"/>
    <w:rsid w:val="00E629D9"/>
    <w:rsid w:val="00E6366D"/>
    <w:rsid w:val="00E65314"/>
    <w:rsid w:val="00E66975"/>
    <w:rsid w:val="00E66B8E"/>
    <w:rsid w:val="00E72781"/>
    <w:rsid w:val="00E72F38"/>
    <w:rsid w:val="00E730E5"/>
    <w:rsid w:val="00E73619"/>
    <w:rsid w:val="00E73E2E"/>
    <w:rsid w:val="00E74648"/>
    <w:rsid w:val="00E74CC3"/>
    <w:rsid w:val="00E756D3"/>
    <w:rsid w:val="00E75BB2"/>
    <w:rsid w:val="00E77E7E"/>
    <w:rsid w:val="00E81E28"/>
    <w:rsid w:val="00E824D7"/>
    <w:rsid w:val="00E83970"/>
    <w:rsid w:val="00E86E15"/>
    <w:rsid w:val="00E87A21"/>
    <w:rsid w:val="00E904B1"/>
    <w:rsid w:val="00E9066F"/>
    <w:rsid w:val="00E9104F"/>
    <w:rsid w:val="00E913FF"/>
    <w:rsid w:val="00E92448"/>
    <w:rsid w:val="00E92FAD"/>
    <w:rsid w:val="00E93389"/>
    <w:rsid w:val="00E93F86"/>
    <w:rsid w:val="00E94D0E"/>
    <w:rsid w:val="00E96999"/>
    <w:rsid w:val="00E97392"/>
    <w:rsid w:val="00EA02D9"/>
    <w:rsid w:val="00EA0CE8"/>
    <w:rsid w:val="00EA124A"/>
    <w:rsid w:val="00EA26DF"/>
    <w:rsid w:val="00EA2C9D"/>
    <w:rsid w:val="00EA49B5"/>
    <w:rsid w:val="00EA7163"/>
    <w:rsid w:val="00EA7F3B"/>
    <w:rsid w:val="00EB00B8"/>
    <w:rsid w:val="00EB3E9C"/>
    <w:rsid w:val="00EB6445"/>
    <w:rsid w:val="00EB7403"/>
    <w:rsid w:val="00EB7C01"/>
    <w:rsid w:val="00EC0430"/>
    <w:rsid w:val="00EC0C16"/>
    <w:rsid w:val="00EC3A62"/>
    <w:rsid w:val="00EC3C54"/>
    <w:rsid w:val="00EC4624"/>
    <w:rsid w:val="00EC615A"/>
    <w:rsid w:val="00EC67BF"/>
    <w:rsid w:val="00EC789A"/>
    <w:rsid w:val="00EC78A7"/>
    <w:rsid w:val="00EC7943"/>
    <w:rsid w:val="00EC7F13"/>
    <w:rsid w:val="00ED25EB"/>
    <w:rsid w:val="00ED270D"/>
    <w:rsid w:val="00ED3500"/>
    <w:rsid w:val="00ED355B"/>
    <w:rsid w:val="00ED4DC9"/>
    <w:rsid w:val="00ED4E7E"/>
    <w:rsid w:val="00ED58CD"/>
    <w:rsid w:val="00ED633D"/>
    <w:rsid w:val="00ED65EF"/>
    <w:rsid w:val="00ED7033"/>
    <w:rsid w:val="00EE1525"/>
    <w:rsid w:val="00EE28EB"/>
    <w:rsid w:val="00EE298E"/>
    <w:rsid w:val="00EE3A96"/>
    <w:rsid w:val="00EE3CE7"/>
    <w:rsid w:val="00EE4303"/>
    <w:rsid w:val="00EE5A52"/>
    <w:rsid w:val="00EE60EC"/>
    <w:rsid w:val="00EE7201"/>
    <w:rsid w:val="00EE7A3C"/>
    <w:rsid w:val="00EF1A64"/>
    <w:rsid w:val="00EF28CB"/>
    <w:rsid w:val="00EF3543"/>
    <w:rsid w:val="00EF4027"/>
    <w:rsid w:val="00EF45FD"/>
    <w:rsid w:val="00EF58E3"/>
    <w:rsid w:val="00EF5C36"/>
    <w:rsid w:val="00F0041B"/>
    <w:rsid w:val="00F011F0"/>
    <w:rsid w:val="00F02DEF"/>
    <w:rsid w:val="00F07373"/>
    <w:rsid w:val="00F10632"/>
    <w:rsid w:val="00F11EDC"/>
    <w:rsid w:val="00F129BA"/>
    <w:rsid w:val="00F12B37"/>
    <w:rsid w:val="00F1579B"/>
    <w:rsid w:val="00F157EE"/>
    <w:rsid w:val="00F16FAF"/>
    <w:rsid w:val="00F17168"/>
    <w:rsid w:val="00F174F6"/>
    <w:rsid w:val="00F21258"/>
    <w:rsid w:val="00F2138C"/>
    <w:rsid w:val="00F21DEB"/>
    <w:rsid w:val="00F22DB8"/>
    <w:rsid w:val="00F23405"/>
    <w:rsid w:val="00F26636"/>
    <w:rsid w:val="00F273BF"/>
    <w:rsid w:val="00F276EB"/>
    <w:rsid w:val="00F3035A"/>
    <w:rsid w:val="00F309BC"/>
    <w:rsid w:val="00F312FA"/>
    <w:rsid w:val="00F328B2"/>
    <w:rsid w:val="00F33233"/>
    <w:rsid w:val="00F33724"/>
    <w:rsid w:val="00F343D6"/>
    <w:rsid w:val="00F34CCE"/>
    <w:rsid w:val="00F3535F"/>
    <w:rsid w:val="00F36358"/>
    <w:rsid w:val="00F36497"/>
    <w:rsid w:val="00F365EC"/>
    <w:rsid w:val="00F40D2E"/>
    <w:rsid w:val="00F42C46"/>
    <w:rsid w:val="00F42CE5"/>
    <w:rsid w:val="00F42E41"/>
    <w:rsid w:val="00F43080"/>
    <w:rsid w:val="00F43882"/>
    <w:rsid w:val="00F439D3"/>
    <w:rsid w:val="00F44694"/>
    <w:rsid w:val="00F449CD"/>
    <w:rsid w:val="00F44C81"/>
    <w:rsid w:val="00F46033"/>
    <w:rsid w:val="00F46A76"/>
    <w:rsid w:val="00F46B03"/>
    <w:rsid w:val="00F470B3"/>
    <w:rsid w:val="00F5049D"/>
    <w:rsid w:val="00F5092B"/>
    <w:rsid w:val="00F52976"/>
    <w:rsid w:val="00F53090"/>
    <w:rsid w:val="00F53626"/>
    <w:rsid w:val="00F53AE5"/>
    <w:rsid w:val="00F548CB"/>
    <w:rsid w:val="00F54FE0"/>
    <w:rsid w:val="00F5596B"/>
    <w:rsid w:val="00F566E1"/>
    <w:rsid w:val="00F56E35"/>
    <w:rsid w:val="00F56F2E"/>
    <w:rsid w:val="00F57BA4"/>
    <w:rsid w:val="00F57C67"/>
    <w:rsid w:val="00F57F6B"/>
    <w:rsid w:val="00F604B0"/>
    <w:rsid w:val="00F61870"/>
    <w:rsid w:val="00F61C6E"/>
    <w:rsid w:val="00F61D93"/>
    <w:rsid w:val="00F62C17"/>
    <w:rsid w:val="00F639AB"/>
    <w:rsid w:val="00F65FFA"/>
    <w:rsid w:val="00F70A39"/>
    <w:rsid w:val="00F70E65"/>
    <w:rsid w:val="00F7113A"/>
    <w:rsid w:val="00F71D84"/>
    <w:rsid w:val="00F72380"/>
    <w:rsid w:val="00F72EF5"/>
    <w:rsid w:val="00F74CFF"/>
    <w:rsid w:val="00F752A9"/>
    <w:rsid w:val="00F76A8A"/>
    <w:rsid w:val="00F77346"/>
    <w:rsid w:val="00F77B20"/>
    <w:rsid w:val="00F77EA0"/>
    <w:rsid w:val="00F83747"/>
    <w:rsid w:val="00F83B7A"/>
    <w:rsid w:val="00F83CED"/>
    <w:rsid w:val="00F84603"/>
    <w:rsid w:val="00F847E6"/>
    <w:rsid w:val="00F86555"/>
    <w:rsid w:val="00F865F1"/>
    <w:rsid w:val="00F93CDC"/>
    <w:rsid w:val="00F96871"/>
    <w:rsid w:val="00F974B4"/>
    <w:rsid w:val="00F97773"/>
    <w:rsid w:val="00FA1195"/>
    <w:rsid w:val="00FA1458"/>
    <w:rsid w:val="00FA1733"/>
    <w:rsid w:val="00FA1ECF"/>
    <w:rsid w:val="00FA3EA5"/>
    <w:rsid w:val="00FA6150"/>
    <w:rsid w:val="00FA6276"/>
    <w:rsid w:val="00FA680F"/>
    <w:rsid w:val="00FA6B6C"/>
    <w:rsid w:val="00FA74A1"/>
    <w:rsid w:val="00FA75F3"/>
    <w:rsid w:val="00FB1236"/>
    <w:rsid w:val="00FB1CE7"/>
    <w:rsid w:val="00FB3452"/>
    <w:rsid w:val="00FB359D"/>
    <w:rsid w:val="00FB37E8"/>
    <w:rsid w:val="00FB4A4A"/>
    <w:rsid w:val="00FB6390"/>
    <w:rsid w:val="00FB68F0"/>
    <w:rsid w:val="00FB7408"/>
    <w:rsid w:val="00FB7AB2"/>
    <w:rsid w:val="00FB7E96"/>
    <w:rsid w:val="00FC029A"/>
    <w:rsid w:val="00FC0560"/>
    <w:rsid w:val="00FC1129"/>
    <w:rsid w:val="00FC1D07"/>
    <w:rsid w:val="00FC29D5"/>
    <w:rsid w:val="00FC439F"/>
    <w:rsid w:val="00FC4AF0"/>
    <w:rsid w:val="00FC4DD7"/>
    <w:rsid w:val="00FC6BFD"/>
    <w:rsid w:val="00FC7025"/>
    <w:rsid w:val="00FC782D"/>
    <w:rsid w:val="00FD0057"/>
    <w:rsid w:val="00FD087C"/>
    <w:rsid w:val="00FD23AB"/>
    <w:rsid w:val="00FD4236"/>
    <w:rsid w:val="00FD588A"/>
    <w:rsid w:val="00FD6CB0"/>
    <w:rsid w:val="00FE034E"/>
    <w:rsid w:val="00FE0E29"/>
    <w:rsid w:val="00FE1B89"/>
    <w:rsid w:val="00FE2465"/>
    <w:rsid w:val="00FE2491"/>
    <w:rsid w:val="00FE25CF"/>
    <w:rsid w:val="00FE342A"/>
    <w:rsid w:val="00FE3B44"/>
    <w:rsid w:val="00FE4312"/>
    <w:rsid w:val="00FE4589"/>
    <w:rsid w:val="00FE4775"/>
    <w:rsid w:val="00FE4E04"/>
    <w:rsid w:val="00FE5184"/>
    <w:rsid w:val="00FE58EE"/>
    <w:rsid w:val="00FE670B"/>
    <w:rsid w:val="00FE76FA"/>
    <w:rsid w:val="00FF0177"/>
    <w:rsid w:val="00FF0597"/>
    <w:rsid w:val="00FF1A61"/>
    <w:rsid w:val="00FF3019"/>
    <w:rsid w:val="00FF3326"/>
    <w:rsid w:val="00FF459B"/>
    <w:rsid w:val="00FF562D"/>
    <w:rsid w:val="00FF5818"/>
    <w:rsid w:val="00FF5D69"/>
    <w:rsid w:val="00FF6313"/>
    <w:rsid w:val="00FF699C"/>
    <w:rsid w:val="00FF6A18"/>
    <w:rsid w:val="00FF7F5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D7A7DD"/>
  <w15:docId w15:val="{74117DC5-940B-4501-B8EA-7EADF7718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Theme="minorEastAsia" w:hAnsi="Century Gothic" w:cstheme="minorBidi"/>
        <w:sz w:val="2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4AA0"/>
    <w:pPr>
      <w:spacing w:after="0" w:line="240" w:lineRule="auto"/>
      <w:ind w:firstLineChars="50" w:firstLine="110"/>
    </w:pPr>
    <w:rPr>
      <w:rFonts w:ascii="Times New Roman" w:eastAsia="Times New Roman" w:hAnsi="Times New Roman" w:cs="Times New Roman"/>
    </w:rPr>
  </w:style>
  <w:style w:type="paragraph" w:styleId="Heading1">
    <w:name w:val="heading 1"/>
    <w:basedOn w:val="Normal"/>
    <w:next w:val="Normal"/>
    <w:link w:val="Heading1Char"/>
    <w:uiPriority w:val="9"/>
    <w:qFormat/>
    <w:rsid w:val="00804AA0"/>
    <w:pPr>
      <w:wordWrap w:val="0"/>
      <w:spacing w:before="240"/>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804AA0"/>
    <w:pPr>
      <w:widowControl w:val="0"/>
      <w:spacing w:after="20"/>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804AA0"/>
    <w:pPr>
      <w:keepNext/>
      <w:keepLines/>
      <w:spacing w:before="40"/>
      <w:outlineLvl w:val="2"/>
    </w:pPr>
    <w:rPr>
      <w:rFonts w:eastAsiaTheme="majorEastAsia"/>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4AA0"/>
    <w:rPr>
      <w:rFonts w:ascii="Times New Roman" w:eastAsiaTheme="majorEastAsia" w:hAnsi="Times New Roman" w:cstheme="majorBidi"/>
      <w:b/>
      <w:color w:val="000000" w:themeColor="text1"/>
      <w:szCs w:val="32"/>
    </w:rPr>
  </w:style>
  <w:style w:type="character" w:customStyle="1" w:styleId="Heading2Char">
    <w:name w:val="Heading 2 Char"/>
    <w:basedOn w:val="DefaultParagraphFont"/>
    <w:link w:val="Heading2"/>
    <w:uiPriority w:val="9"/>
    <w:rsid w:val="00804AA0"/>
    <w:rPr>
      <w:rFonts w:ascii="Times New Roman" w:eastAsiaTheme="majorEastAsia" w:hAnsi="Times New Roman" w:cstheme="majorBidi"/>
      <w:b/>
      <w:color w:val="000000" w:themeColor="text1"/>
      <w:szCs w:val="26"/>
    </w:rPr>
  </w:style>
  <w:style w:type="character" w:customStyle="1" w:styleId="Heading3Char">
    <w:name w:val="Heading 3 Char"/>
    <w:basedOn w:val="DefaultParagraphFont"/>
    <w:link w:val="Heading3"/>
    <w:uiPriority w:val="9"/>
    <w:rsid w:val="00804AA0"/>
    <w:rPr>
      <w:rFonts w:ascii="Times New Roman" w:eastAsiaTheme="majorEastAsia" w:hAnsi="Times New Roman" w:cs="Times New Roman"/>
      <w:b/>
      <w:bCs/>
      <w:color w:val="000000" w:themeColor="text1"/>
    </w:rPr>
  </w:style>
  <w:style w:type="paragraph" w:styleId="Header">
    <w:name w:val="header"/>
    <w:basedOn w:val="Normal"/>
    <w:link w:val="HeaderChar"/>
    <w:uiPriority w:val="99"/>
    <w:unhideWhenUsed/>
    <w:rsid w:val="00804AA0"/>
    <w:pPr>
      <w:tabs>
        <w:tab w:val="center" w:pos="4513"/>
        <w:tab w:val="right" w:pos="9026"/>
      </w:tabs>
    </w:pPr>
    <w:rPr>
      <w:rFonts w:asciiTheme="minorHAnsi" w:hAnsiTheme="minorHAnsi"/>
      <w:kern w:val="2"/>
      <w:sz w:val="20"/>
    </w:rPr>
  </w:style>
  <w:style w:type="character" w:customStyle="1" w:styleId="HeaderChar">
    <w:name w:val="Header Char"/>
    <w:basedOn w:val="DefaultParagraphFont"/>
    <w:link w:val="Header"/>
    <w:uiPriority w:val="99"/>
    <w:rsid w:val="00804AA0"/>
    <w:rPr>
      <w:rFonts w:asciiTheme="minorHAnsi" w:eastAsia="Times New Roman" w:hAnsiTheme="minorHAnsi" w:cs="Times New Roman"/>
      <w:kern w:val="2"/>
      <w:sz w:val="20"/>
    </w:rPr>
  </w:style>
  <w:style w:type="paragraph" w:styleId="Footer">
    <w:name w:val="footer"/>
    <w:basedOn w:val="Normal"/>
    <w:link w:val="FooterChar"/>
    <w:uiPriority w:val="99"/>
    <w:unhideWhenUsed/>
    <w:rsid w:val="00804AA0"/>
    <w:pPr>
      <w:tabs>
        <w:tab w:val="center" w:pos="4513"/>
        <w:tab w:val="right" w:pos="9026"/>
      </w:tabs>
    </w:pPr>
    <w:rPr>
      <w:rFonts w:asciiTheme="minorHAnsi" w:hAnsiTheme="minorHAnsi"/>
      <w:kern w:val="2"/>
      <w:sz w:val="20"/>
    </w:rPr>
  </w:style>
  <w:style w:type="character" w:customStyle="1" w:styleId="FooterChar">
    <w:name w:val="Footer Char"/>
    <w:basedOn w:val="DefaultParagraphFont"/>
    <w:link w:val="Footer"/>
    <w:uiPriority w:val="99"/>
    <w:rsid w:val="00804AA0"/>
    <w:rPr>
      <w:rFonts w:asciiTheme="minorHAnsi" w:eastAsia="Times New Roman" w:hAnsiTheme="minorHAnsi" w:cs="Times New Roman"/>
      <w:kern w:val="2"/>
      <w:sz w:val="20"/>
    </w:rPr>
  </w:style>
  <w:style w:type="paragraph" w:styleId="Caption">
    <w:name w:val="caption"/>
    <w:basedOn w:val="Normal"/>
    <w:next w:val="Normal"/>
    <w:uiPriority w:val="35"/>
    <w:unhideWhenUsed/>
    <w:qFormat/>
    <w:rsid w:val="00804AA0"/>
    <w:pPr>
      <w:widowControl w:val="0"/>
      <w:ind w:firstLineChars="0" w:firstLine="0"/>
    </w:pPr>
    <w:rPr>
      <w:bCs/>
      <w:kern w:val="2"/>
      <w:sz w:val="20"/>
      <w:szCs w:val="20"/>
    </w:rPr>
  </w:style>
  <w:style w:type="paragraph" w:styleId="NoSpacing">
    <w:name w:val="No Spacing"/>
    <w:link w:val="NoSpacingChar"/>
    <w:uiPriority w:val="1"/>
    <w:qFormat/>
    <w:rsid w:val="00804AA0"/>
    <w:pPr>
      <w:spacing w:after="0" w:line="240" w:lineRule="auto"/>
      <w:jc w:val="left"/>
    </w:pPr>
    <w:rPr>
      <w:rFonts w:ascii="Times New Roman" w:hAnsi="Times New Roman"/>
      <w:szCs w:val="24"/>
    </w:rPr>
  </w:style>
  <w:style w:type="character" w:customStyle="1" w:styleId="NoSpacingChar">
    <w:name w:val="No Spacing Char"/>
    <w:basedOn w:val="DefaultParagraphFont"/>
    <w:link w:val="NoSpacing"/>
    <w:uiPriority w:val="1"/>
    <w:rsid w:val="00804AA0"/>
    <w:rPr>
      <w:rFonts w:ascii="Times New Roman" w:hAnsi="Times New Roman"/>
      <w:szCs w:val="24"/>
    </w:rPr>
  </w:style>
  <w:style w:type="character" w:customStyle="1" w:styleId="References">
    <w:name w:val="References"/>
    <w:uiPriority w:val="1"/>
    <w:qFormat/>
    <w:rsid w:val="00804AA0"/>
    <w:rPr>
      <w:rFonts w:eastAsia="Times New Roman" w:cs="Times New Roman"/>
      <w:noProof/>
    </w:rPr>
  </w:style>
  <w:style w:type="paragraph" w:styleId="ListParagraph">
    <w:name w:val="List Paragraph"/>
    <w:basedOn w:val="Normal"/>
    <w:uiPriority w:val="34"/>
    <w:qFormat/>
    <w:rsid w:val="00804AA0"/>
    <w:pPr>
      <w:ind w:leftChars="400" w:left="800"/>
    </w:pPr>
  </w:style>
  <w:style w:type="character" w:customStyle="1" w:styleId="EndnoteTextChar">
    <w:name w:val="Endnote Text Char"/>
    <w:basedOn w:val="DefaultParagraphFont"/>
    <w:link w:val="EndnoteText"/>
    <w:uiPriority w:val="99"/>
    <w:semiHidden/>
    <w:rsid w:val="00804AA0"/>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804AA0"/>
  </w:style>
  <w:style w:type="character" w:customStyle="1" w:styleId="BalloonTextChar">
    <w:name w:val="Balloon Text Char"/>
    <w:basedOn w:val="DefaultParagraphFont"/>
    <w:link w:val="BalloonText"/>
    <w:uiPriority w:val="99"/>
    <w:semiHidden/>
    <w:rsid w:val="00804AA0"/>
    <w:rPr>
      <w:rFonts w:ascii="바탕" w:eastAsia="바탕" w:hAnsi="Times New Roman" w:cs="Times New Roman"/>
      <w:sz w:val="18"/>
      <w:szCs w:val="18"/>
    </w:rPr>
  </w:style>
  <w:style w:type="paragraph" w:styleId="BalloonText">
    <w:name w:val="Balloon Text"/>
    <w:basedOn w:val="Normal"/>
    <w:link w:val="BalloonTextChar"/>
    <w:uiPriority w:val="99"/>
    <w:semiHidden/>
    <w:unhideWhenUsed/>
    <w:rsid w:val="00804AA0"/>
    <w:rPr>
      <w:rFonts w:ascii="바탕" w:eastAsia="바탕"/>
      <w:sz w:val="18"/>
      <w:szCs w:val="18"/>
    </w:rPr>
  </w:style>
  <w:style w:type="paragraph" w:styleId="FootnoteText">
    <w:name w:val="footnote text"/>
    <w:basedOn w:val="Normal"/>
    <w:link w:val="FootnoteTextChar"/>
    <w:uiPriority w:val="99"/>
    <w:semiHidden/>
    <w:unhideWhenUsed/>
    <w:rsid w:val="00804AA0"/>
  </w:style>
  <w:style w:type="character" w:customStyle="1" w:styleId="FootnoteTextChar">
    <w:name w:val="Footnote Text Char"/>
    <w:basedOn w:val="DefaultParagraphFont"/>
    <w:link w:val="FootnoteText"/>
    <w:uiPriority w:val="99"/>
    <w:semiHidden/>
    <w:rsid w:val="00804AA0"/>
    <w:rPr>
      <w:rFonts w:ascii="Times New Roman" w:eastAsia="Times New Roman" w:hAnsi="Times New Roman" w:cs="Times New Roman"/>
    </w:rPr>
  </w:style>
  <w:style w:type="character" w:styleId="FootnoteReference">
    <w:name w:val="footnote reference"/>
    <w:basedOn w:val="DefaultParagraphFont"/>
    <w:uiPriority w:val="99"/>
    <w:semiHidden/>
    <w:unhideWhenUsed/>
    <w:rsid w:val="00804AA0"/>
    <w:rPr>
      <w:vertAlign w:val="superscript"/>
    </w:rPr>
  </w:style>
  <w:style w:type="paragraph" w:styleId="NormalWeb">
    <w:name w:val="Normal (Web)"/>
    <w:basedOn w:val="Normal"/>
    <w:uiPriority w:val="99"/>
    <w:unhideWhenUsed/>
    <w:rsid w:val="00804AA0"/>
    <w:pPr>
      <w:spacing w:before="100" w:beforeAutospacing="1" w:after="100" w:afterAutospacing="1"/>
    </w:pPr>
    <w:rPr>
      <w:rFonts w:ascii="굴림" w:eastAsia="굴림" w:hAnsi="굴림" w:cs="굴림"/>
    </w:rPr>
  </w:style>
  <w:style w:type="character" w:styleId="Emphasis">
    <w:name w:val="Emphasis"/>
    <w:basedOn w:val="DefaultParagraphFont"/>
    <w:uiPriority w:val="20"/>
    <w:qFormat/>
    <w:rsid w:val="00804AA0"/>
    <w:rPr>
      <w:i/>
      <w:iCs/>
    </w:rPr>
  </w:style>
  <w:style w:type="character" w:customStyle="1" w:styleId="CommentTextChar">
    <w:name w:val="Comment Text Char"/>
    <w:basedOn w:val="DefaultParagraphFont"/>
    <w:link w:val="CommentText"/>
    <w:uiPriority w:val="99"/>
    <w:rsid w:val="00804AA0"/>
    <w:rPr>
      <w:rFonts w:ascii="Times New Roman" w:eastAsia="Times New Roman" w:hAnsi="Times New Roman" w:cs="Times New Roman"/>
      <w:sz w:val="20"/>
      <w:szCs w:val="20"/>
    </w:rPr>
  </w:style>
  <w:style w:type="paragraph" w:styleId="CommentText">
    <w:name w:val="annotation text"/>
    <w:basedOn w:val="Normal"/>
    <w:link w:val="CommentTextChar"/>
    <w:uiPriority w:val="99"/>
    <w:unhideWhenUsed/>
    <w:rsid w:val="00804AA0"/>
    <w:rPr>
      <w:sz w:val="20"/>
      <w:szCs w:val="20"/>
    </w:rPr>
  </w:style>
  <w:style w:type="character" w:customStyle="1" w:styleId="CommentSubjectChar">
    <w:name w:val="Comment Subject Char"/>
    <w:basedOn w:val="CommentTextChar"/>
    <w:link w:val="CommentSubject"/>
    <w:uiPriority w:val="99"/>
    <w:semiHidden/>
    <w:rsid w:val="00804AA0"/>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804AA0"/>
    <w:rPr>
      <w:b/>
      <w:bCs/>
    </w:rPr>
  </w:style>
  <w:style w:type="character" w:styleId="Hyperlink">
    <w:name w:val="Hyperlink"/>
    <w:basedOn w:val="DefaultParagraphFont"/>
    <w:uiPriority w:val="99"/>
    <w:unhideWhenUsed/>
    <w:rsid w:val="00804AA0"/>
    <w:rPr>
      <w:color w:val="0000FF"/>
      <w:u w:val="single"/>
    </w:rPr>
  </w:style>
  <w:style w:type="character" w:customStyle="1" w:styleId="author">
    <w:name w:val="author"/>
    <w:basedOn w:val="DefaultParagraphFont"/>
    <w:rsid w:val="00804AA0"/>
  </w:style>
  <w:style w:type="character" w:customStyle="1" w:styleId="journaltitle">
    <w:name w:val="journaltitle"/>
    <w:basedOn w:val="DefaultParagraphFont"/>
    <w:rsid w:val="00804AA0"/>
  </w:style>
  <w:style w:type="character" w:customStyle="1" w:styleId="pubyear">
    <w:name w:val="pubyear"/>
    <w:basedOn w:val="DefaultParagraphFont"/>
    <w:rsid w:val="00804AA0"/>
  </w:style>
  <w:style w:type="character" w:customStyle="1" w:styleId="vol">
    <w:name w:val="vol"/>
    <w:basedOn w:val="DefaultParagraphFont"/>
    <w:rsid w:val="00804AA0"/>
  </w:style>
  <w:style w:type="character" w:customStyle="1" w:styleId="pagefirst">
    <w:name w:val="pagefirst"/>
    <w:basedOn w:val="DefaultParagraphFont"/>
    <w:rsid w:val="00804AA0"/>
  </w:style>
  <w:style w:type="character" w:customStyle="1" w:styleId="pagelast">
    <w:name w:val="pagelast"/>
    <w:basedOn w:val="DefaultParagraphFont"/>
    <w:rsid w:val="00804AA0"/>
  </w:style>
  <w:style w:type="paragraph" w:styleId="Title">
    <w:name w:val="Title"/>
    <w:basedOn w:val="Normal"/>
    <w:next w:val="Normal"/>
    <w:link w:val="TitleChar"/>
    <w:uiPriority w:val="10"/>
    <w:qFormat/>
    <w:rsid w:val="00804AA0"/>
    <w:pPr>
      <w:spacing w:before="240" w:after="120"/>
      <w:ind w:firstLine="160"/>
      <w:jc w:val="center"/>
      <w:outlineLvl w:val="0"/>
    </w:pPr>
    <w:rPr>
      <w:rFonts w:eastAsiaTheme="majorEastAsia"/>
      <w:b/>
      <w:bCs/>
      <w:sz w:val="32"/>
      <w:szCs w:val="32"/>
    </w:rPr>
  </w:style>
  <w:style w:type="character" w:customStyle="1" w:styleId="TitleChar">
    <w:name w:val="Title Char"/>
    <w:basedOn w:val="DefaultParagraphFont"/>
    <w:link w:val="Title"/>
    <w:uiPriority w:val="10"/>
    <w:rsid w:val="00804AA0"/>
    <w:rPr>
      <w:rFonts w:ascii="Times New Roman" w:eastAsiaTheme="majorEastAsia" w:hAnsi="Times New Roman" w:cs="Times New Roman"/>
      <w:b/>
      <w:bCs/>
      <w:sz w:val="32"/>
      <w:szCs w:val="32"/>
    </w:rPr>
  </w:style>
  <w:style w:type="character" w:styleId="PlaceholderText">
    <w:name w:val="Placeholder Text"/>
    <w:basedOn w:val="DefaultParagraphFont"/>
    <w:uiPriority w:val="99"/>
    <w:semiHidden/>
    <w:rsid w:val="00840393"/>
    <w:rPr>
      <w:color w:val="808080"/>
    </w:rPr>
  </w:style>
  <w:style w:type="character" w:styleId="UnresolvedMention">
    <w:name w:val="Unresolved Mention"/>
    <w:basedOn w:val="DefaultParagraphFont"/>
    <w:uiPriority w:val="99"/>
    <w:semiHidden/>
    <w:unhideWhenUsed/>
    <w:rsid w:val="0092472A"/>
    <w:rPr>
      <w:color w:val="605E5C"/>
      <w:shd w:val="clear" w:color="auto" w:fill="E1DFDD"/>
    </w:rPr>
  </w:style>
  <w:style w:type="character" w:styleId="CommentReference">
    <w:name w:val="annotation reference"/>
    <w:basedOn w:val="DefaultParagraphFont"/>
    <w:uiPriority w:val="99"/>
    <w:semiHidden/>
    <w:unhideWhenUsed/>
    <w:rsid w:val="00AD4E3D"/>
    <w:rPr>
      <w:sz w:val="16"/>
      <w:szCs w:val="16"/>
    </w:rPr>
  </w:style>
  <w:style w:type="character" w:customStyle="1" w:styleId="apple-converted-space">
    <w:name w:val="apple-converted-space"/>
    <w:basedOn w:val="DefaultParagraphFont"/>
    <w:rsid w:val="00FF7F5E"/>
  </w:style>
  <w:style w:type="paragraph" w:styleId="Revision">
    <w:name w:val="Revision"/>
    <w:hidden/>
    <w:uiPriority w:val="99"/>
    <w:semiHidden/>
    <w:rsid w:val="001740F0"/>
    <w:pPr>
      <w:spacing w:after="0" w:line="240" w:lineRule="auto"/>
      <w:jc w:val="left"/>
    </w:pPr>
    <w:rPr>
      <w:rFonts w:ascii="Times New Roman" w:eastAsia="Times New Roman" w:hAnsi="Times New Roman" w:cs="Times New Roman"/>
    </w:rPr>
  </w:style>
  <w:style w:type="table" w:styleId="TableGrid">
    <w:name w:val="Table Grid"/>
    <w:basedOn w:val="TableNormal"/>
    <w:uiPriority w:val="39"/>
    <w:rsid w:val="00054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5476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3">
    <w:name w:val="Grid Table 5 Dark Accent 3"/>
    <w:basedOn w:val="TableNormal"/>
    <w:uiPriority w:val="50"/>
    <w:rsid w:val="0005476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7Colorful-Accent3">
    <w:name w:val="Grid Table 7 Colorful Accent 3"/>
    <w:basedOn w:val="TableNormal"/>
    <w:uiPriority w:val="52"/>
    <w:rsid w:val="00054763"/>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
    <w:name w:val="Grid Table 7 Colorful"/>
    <w:basedOn w:val="TableNormal"/>
    <w:uiPriority w:val="52"/>
    <w:rsid w:val="0005476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6Colorful">
    <w:name w:val="Grid Table 6 Colorful"/>
    <w:basedOn w:val="TableNormal"/>
    <w:uiPriority w:val="51"/>
    <w:rsid w:val="0005476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3">
    <w:name w:val="Grid Table 6 Colorful Accent 3"/>
    <w:basedOn w:val="TableNormal"/>
    <w:uiPriority w:val="51"/>
    <w:rsid w:val="00E45A5E"/>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Heading">
    <w:name w:val="TOC Heading"/>
    <w:basedOn w:val="Heading1"/>
    <w:next w:val="Normal"/>
    <w:uiPriority w:val="39"/>
    <w:unhideWhenUsed/>
    <w:qFormat/>
    <w:rsid w:val="0091069E"/>
    <w:pPr>
      <w:keepNext/>
      <w:keepLines/>
      <w:wordWrap/>
      <w:spacing w:line="259" w:lineRule="auto"/>
      <w:ind w:firstLineChars="0" w:firstLine="0"/>
      <w:jc w:val="left"/>
      <w:outlineLvl w:val="9"/>
    </w:pPr>
    <w:rPr>
      <w:rFonts w:asciiTheme="majorHAnsi" w:hAnsiTheme="majorHAnsi"/>
      <w:b w:val="0"/>
      <w:color w:val="2F5496" w:themeColor="accent1" w:themeShade="BF"/>
      <w:sz w:val="32"/>
      <w:lang w:eastAsia="en-US"/>
    </w:rPr>
  </w:style>
  <w:style w:type="paragraph" w:styleId="TOC1">
    <w:name w:val="toc 1"/>
    <w:basedOn w:val="Normal"/>
    <w:next w:val="Normal"/>
    <w:autoRedefine/>
    <w:uiPriority w:val="39"/>
    <w:unhideWhenUsed/>
    <w:rsid w:val="00A5410E"/>
    <w:pPr>
      <w:tabs>
        <w:tab w:val="right" w:leader="dot" w:pos="9016"/>
      </w:tabs>
    </w:pPr>
  </w:style>
  <w:style w:type="paragraph" w:styleId="TOC2">
    <w:name w:val="toc 2"/>
    <w:basedOn w:val="Normal"/>
    <w:next w:val="Normal"/>
    <w:autoRedefine/>
    <w:uiPriority w:val="39"/>
    <w:unhideWhenUsed/>
    <w:rsid w:val="0091069E"/>
    <w:pPr>
      <w:ind w:leftChars="200" w:left="425"/>
    </w:pPr>
  </w:style>
  <w:style w:type="paragraph" w:styleId="TOC3">
    <w:name w:val="toc 3"/>
    <w:basedOn w:val="Normal"/>
    <w:next w:val="Normal"/>
    <w:autoRedefine/>
    <w:uiPriority w:val="39"/>
    <w:unhideWhenUsed/>
    <w:rsid w:val="000575E3"/>
    <w:pPr>
      <w:tabs>
        <w:tab w:val="right" w:leader="dot" w:pos="9016"/>
      </w:tabs>
      <w:ind w:leftChars="400" w:left="880"/>
    </w:pPr>
  </w:style>
  <w:style w:type="character" w:styleId="PageNumber">
    <w:name w:val="page number"/>
    <w:basedOn w:val="DefaultParagraphFont"/>
    <w:uiPriority w:val="99"/>
    <w:semiHidden/>
    <w:unhideWhenUsed/>
    <w:rsid w:val="0016323E"/>
  </w:style>
  <w:style w:type="character" w:styleId="LineNumber">
    <w:name w:val="line number"/>
    <w:basedOn w:val="DefaultParagraphFont"/>
    <w:uiPriority w:val="99"/>
    <w:semiHidden/>
    <w:unhideWhenUsed/>
    <w:rsid w:val="00724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7377">
      <w:bodyDiv w:val="1"/>
      <w:marLeft w:val="0"/>
      <w:marRight w:val="0"/>
      <w:marTop w:val="0"/>
      <w:marBottom w:val="0"/>
      <w:divBdr>
        <w:top w:val="none" w:sz="0" w:space="0" w:color="auto"/>
        <w:left w:val="none" w:sz="0" w:space="0" w:color="auto"/>
        <w:bottom w:val="none" w:sz="0" w:space="0" w:color="auto"/>
        <w:right w:val="none" w:sz="0" w:space="0" w:color="auto"/>
      </w:divBdr>
    </w:div>
    <w:div w:id="562914524">
      <w:bodyDiv w:val="1"/>
      <w:marLeft w:val="0"/>
      <w:marRight w:val="0"/>
      <w:marTop w:val="0"/>
      <w:marBottom w:val="0"/>
      <w:divBdr>
        <w:top w:val="none" w:sz="0" w:space="0" w:color="auto"/>
        <w:left w:val="none" w:sz="0" w:space="0" w:color="auto"/>
        <w:bottom w:val="none" w:sz="0" w:space="0" w:color="auto"/>
        <w:right w:val="none" w:sz="0" w:space="0" w:color="auto"/>
      </w:divBdr>
      <w:divsChild>
        <w:div w:id="1673333897">
          <w:marLeft w:val="640"/>
          <w:marRight w:val="0"/>
          <w:marTop w:val="0"/>
          <w:marBottom w:val="0"/>
          <w:divBdr>
            <w:top w:val="none" w:sz="0" w:space="0" w:color="auto"/>
            <w:left w:val="none" w:sz="0" w:space="0" w:color="auto"/>
            <w:bottom w:val="none" w:sz="0" w:space="0" w:color="auto"/>
            <w:right w:val="none" w:sz="0" w:space="0" w:color="auto"/>
          </w:divBdr>
        </w:div>
        <w:div w:id="2117285191">
          <w:marLeft w:val="640"/>
          <w:marRight w:val="0"/>
          <w:marTop w:val="0"/>
          <w:marBottom w:val="0"/>
          <w:divBdr>
            <w:top w:val="none" w:sz="0" w:space="0" w:color="auto"/>
            <w:left w:val="none" w:sz="0" w:space="0" w:color="auto"/>
            <w:bottom w:val="none" w:sz="0" w:space="0" w:color="auto"/>
            <w:right w:val="none" w:sz="0" w:space="0" w:color="auto"/>
          </w:divBdr>
        </w:div>
        <w:div w:id="93979606">
          <w:marLeft w:val="640"/>
          <w:marRight w:val="0"/>
          <w:marTop w:val="0"/>
          <w:marBottom w:val="0"/>
          <w:divBdr>
            <w:top w:val="none" w:sz="0" w:space="0" w:color="auto"/>
            <w:left w:val="none" w:sz="0" w:space="0" w:color="auto"/>
            <w:bottom w:val="none" w:sz="0" w:space="0" w:color="auto"/>
            <w:right w:val="none" w:sz="0" w:space="0" w:color="auto"/>
          </w:divBdr>
        </w:div>
        <w:div w:id="701709205">
          <w:marLeft w:val="640"/>
          <w:marRight w:val="0"/>
          <w:marTop w:val="0"/>
          <w:marBottom w:val="0"/>
          <w:divBdr>
            <w:top w:val="none" w:sz="0" w:space="0" w:color="auto"/>
            <w:left w:val="none" w:sz="0" w:space="0" w:color="auto"/>
            <w:bottom w:val="none" w:sz="0" w:space="0" w:color="auto"/>
            <w:right w:val="none" w:sz="0" w:space="0" w:color="auto"/>
          </w:divBdr>
        </w:div>
        <w:div w:id="1245719388">
          <w:marLeft w:val="640"/>
          <w:marRight w:val="0"/>
          <w:marTop w:val="0"/>
          <w:marBottom w:val="0"/>
          <w:divBdr>
            <w:top w:val="none" w:sz="0" w:space="0" w:color="auto"/>
            <w:left w:val="none" w:sz="0" w:space="0" w:color="auto"/>
            <w:bottom w:val="none" w:sz="0" w:space="0" w:color="auto"/>
            <w:right w:val="none" w:sz="0" w:space="0" w:color="auto"/>
          </w:divBdr>
        </w:div>
        <w:div w:id="124861390">
          <w:marLeft w:val="640"/>
          <w:marRight w:val="0"/>
          <w:marTop w:val="0"/>
          <w:marBottom w:val="0"/>
          <w:divBdr>
            <w:top w:val="none" w:sz="0" w:space="0" w:color="auto"/>
            <w:left w:val="none" w:sz="0" w:space="0" w:color="auto"/>
            <w:bottom w:val="none" w:sz="0" w:space="0" w:color="auto"/>
            <w:right w:val="none" w:sz="0" w:space="0" w:color="auto"/>
          </w:divBdr>
        </w:div>
        <w:div w:id="1444572014">
          <w:marLeft w:val="640"/>
          <w:marRight w:val="0"/>
          <w:marTop w:val="0"/>
          <w:marBottom w:val="0"/>
          <w:divBdr>
            <w:top w:val="none" w:sz="0" w:space="0" w:color="auto"/>
            <w:left w:val="none" w:sz="0" w:space="0" w:color="auto"/>
            <w:bottom w:val="none" w:sz="0" w:space="0" w:color="auto"/>
            <w:right w:val="none" w:sz="0" w:space="0" w:color="auto"/>
          </w:divBdr>
        </w:div>
        <w:div w:id="1917278722">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user\Dropbox%20(KUbioimaging)\CLASS-STORM%20Paper\sangheeshim@korea.ac.kr"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wonshik@korea.ac.kr"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3.xml"/><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7DD8A38C-588B-4A9C-A4FF-B8D660C3135C}"/>
      </w:docPartPr>
      <w:docPartBody>
        <w:p w:rsidR="002858A3" w:rsidRDefault="00C05463">
          <w:r w:rsidRPr="002A68F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나눔명조">
    <w:altName w:val="바탕"/>
    <w:charset w:val="81"/>
    <w:family w:val="roman"/>
    <w:pitch w:val="variable"/>
    <w:sig w:usb0="800002A7" w:usb1="09D7FCFB" w:usb2="00000010" w:usb3="00000000" w:csb0="00280001"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463"/>
    <w:rsid w:val="00246E26"/>
    <w:rsid w:val="002858A3"/>
    <w:rsid w:val="00370CBB"/>
    <w:rsid w:val="00A12072"/>
    <w:rsid w:val="00A44CB7"/>
    <w:rsid w:val="00BD41DE"/>
    <w:rsid w:val="00C05463"/>
    <w:rsid w:val="00FF658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wordWrap w:val="0"/>
      <w:autoSpaceDE w:val="0"/>
      <w:autoSpaceDN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546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C12D634-4318-4E14-8193-58C6F6032010}">
  <we:reference id="wa104382081" version="1.46.0.0" store="en-US" storeType="OMEX"/>
  <we:alternateReferences>
    <we:reference id="wa104382081" version="1.46.0.0" store="WA104382081" storeType="OMEX"/>
  </we:alternateReferences>
  <we:properties>
    <we:property name="MENDELEY_CITATIONS" value="[{&quot;citationID&quot;:&quot;MENDELEY_CITATION_798200f7-0450-42c1-a73d-3ab40f3a9218&quot;,&quot;citationItems&quot;:[{&quot;id&quot;:&quot;160e9242-941c-31b8-adfd-defce55d990d&quot;,&quot;itemData&quot;:{&quot;DOI&quot;:&quot;10.1364/optica.2.000177&quot;,&quot;ISSN&quot;:&quot;2334-2536&quot;,&quot;abstract&quot;:&quot;Single-molecule switching (SMS) microscopy is a super-resolution method capable of producing images with resolutions far exceeding that of the classical diffraction limit. However, like all optical microscopes, SMS microscopes are sensitive to, and often limited by, specimen-induced aberrations. Adaptive optics (AO) has proven beneficial in a range of microscopes to overcome the limitations caused by aberrations. We report here on new AO methods for SMS microscopy that enable the feedback correction of specimen-induced aberrations. The benefits are demonstrated through two-dimensional and three-dimensional STORM imaging. We expect that this advance will broaden the scope of SMS microscopy by enabling deep-cell and tissue-level imaging.&quot;,&quot;author&quot;:[{&quot;dropping-particle&quot;:&quot;&quot;,&quot;family&quot;:&quot;Burke&quot;,&quot;given&quot;:&quot;Daniel&quot;,&quot;non-dropping-particle&quot;:&quot;&quot;,&quot;parse-names&quot;:false,&quot;suffix&quot;:&quot;&quot;},{&quot;dropping-particle&quot;:&quot;&quot;,&quot;family&quot;:&quot;Patton&quot;,&quot;given&quot;:&quot;Brian&quot;,&quot;non-dropping-particle&quot;:&quot;&quot;,&quot;parse-names&quot;:false,&quot;suffix&quot;:&quot;&quot;},{&quot;dropping-particle&quot;:&quot;&quot;,&quot;family&quot;:&quot;Huang&quot;,&quot;given&quot;:&quot;Fang&quot;,&quot;non-dropping-particle&quot;:&quot;&quot;,&quot;parse-names&quot;:false,&quot;suffix&quot;:&quot;&quot;},{&quot;dropping-particle&quot;:&quot;&quot;,&quot;family&quot;:&quot;Bewersdorf&quot;,&quot;given&quot;:&quot;Joerg&quot;,&quot;non-dropping-particle&quot;:&quot;&quot;,&quot;parse-names&quot;:false,&quot;suffix&quot;:&quot;&quot;},{&quot;dropping-particle&quot;:&quot;&quot;,&quot;family&quot;:&quot;Booth&quot;,&quot;given&quot;:&quot;Martin J.&quot;,&quot;non-dropping-particle&quot;:&quot;&quot;,&quot;parse-names&quot;:false,&quot;suffix&quot;:&quot;&quot;}],&quot;container-title&quot;:&quot;Optica&quot;,&quot;id&quot;:&quot;160e9242-941c-31b8-adfd-defce55d990d&quot;,&quot;issue&quot;:&quot;2&quot;,&quot;issued&quot;:{&quot;date-parts&quot;:[[&quot;2015&quot;]]},&quot;page&quot;:&quot;177&quot;,&quot;title&quot;:&quot;Adaptive optics correction of specimen-induced aberrations in single-molecule switching microscopy&quot;,&quot;type&quot;:&quot;article-journal&quot;,&quot;volume&quot;:&quot;2&quot;},&quot;uris&quot;:[&quot;http://www.mendeley.com/documents/?uuid=2c206c72-d816-441e-9406-bb0864a475d8&quot;],&quot;isTemporary&quot;:false,&quot;legacyDesktopId&quot;:&quot;2c206c72-d816-441e-9406-bb0864a475d8&quot;},{&quot;id&quot;:&quot;5c26e6d7-10e2-39e3-aaf9-623e09409ca1&quot;,&quot;itemData&quot;:{&quot;DOI&quot;:&quot;10.1038/s41592-018-0053-8&quot;,&quot;ISSN&quot;:&quot;15487105&quot;,&quot;PMID&quot;:&quot;30013047&quot;,&quot;abstract&quot;:&quot;Application of single-molecule switching nanoscopy (SMSN) beyond the coverslip surface poses substantial challenges due to sample-induced aberrations that distort and blur single-molecule emission patterns. We combined active shaping of point spread functions and efficient adaptive optics to enable robust 3D-SMSN imaging within tissues. This development allowed us to image through 30-μm-thick brain sections to visualize and reconstruct the morphology and the nanoscale details of amyloid-β filaments in a mouse model of Alzheimer’s disease.&quot;,&quot;author&quot;:[{&quot;dropping-particle&quot;:&quot;&quot;,&quot;family&quot;:&quot;Mlodzianoski&quot;,&quot;given&quot;:&quot;Michael J.&quot;,&quot;non-dropping-particle&quot;:&quot;&quot;,&quot;parse-names&quot;:false,&quot;suffix&quot;:&quot;&quot;},{&quot;dropping-particle&quot;:&quot;&quot;,&quot;family&quot;:&quot;Cheng-Hathaway&quot;,&quot;given&quot;:&quot;Paul J.&quot;,&quot;non-dropping-particle&quot;:&quot;&quot;,&quot;parse-names&quot;:false,&quot;suffix&quot;:&quot;&quot;},{&quot;dropping-particle&quot;:&quot;&quot;,&quot;family&quot;:&quot;Bemiller&quot;,&quot;given&quot;:&quot;Shane M.&quot;,&quot;non-dropping-particle&quot;:&quot;&quot;,&quot;parse-names&quot;:false,&quot;suffix&quot;:&quot;&quot;},{&quot;dropping-particle&quot;:&quot;&quot;,&quot;family&quot;:&quot;McCray&quot;,&quot;given&quot;:&quot;Tyler J.&quot;,&quot;non-dropping-particle&quot;:&quot;&quot;,&quot;parse-names&quot;:false,&quot;suffix&quot;:&quot;&quot;},{&quot;dropping-particle&quot;:&quot;&quot;,&quot;family&quot;:&quot;Liu&quot;,&quot;given&quot;:&quot;Sheng&quot;,&quot;non-dropping-particle&quot;:&quot;&quot;,&quot;parse-names&quot;:false,&quot;suffix&quot;:&quot;&quot;},{&quot;dropping-particle&quot;:&quot;&quot;,&quot;family&quot;:&quot;Miller&quot;,&quot;given&quot;:&quot;David A.&quot;,&quot;non-dropping-particle&quot;:&quot;&quot;,&quot;parse-names&quot;:false,&quot;suffix&quot;:&quot;&quot;},{&quot;dropping-particle&quot;:&quot;&quot;,&quot;family&quot;:&quot;Lamb&quot;,&quot;given&quot;:&quot;Bruce T.&quot;,&quot;non-dropping-particle&quot;:&quot;&quot;,&quot;parse-names&quot;:false,&quot;suffix&quot;:&quot;&quot;},{&quot;dropping-particle&quot;:&quot;&quot;,&quot;family&quot;:&quot;Landreth&quot;,&quot;given&quot;:&quot;Gary E.&quot;,&quot;non-dropping-particle&quot;:&quot;&quot;,&quot;parse-names&quot;:false,&quot;suffix&quot;:&quot;&quot;},{&quot;dropping-particle&quot;:&quot;&quot;,&quot;family&quot;:&quot;Huang&quot;,&quot;given&quot;:&quot;Fang&quot;,&quot;non-dropping-particle&quot;:&quot;&quot;,&quot;parse-names&quot;:false,&quot;suffix&quot;:&quot;&quot;}],&quot;container-title&quot;:&quot;Nature Methods&quot;,&quot;id&quot;:&quot;5c26e6d7-10e2-39e3-aaf9-623e09409ca1&quot;,&quot;issue&quot;:&quot;8&quot;,&quot;issued&quot;:{&quot;date-parts&quot;:[[&quot;2018&quot;]]},&quot;page&quot;:&quot;583-586&quot;,&quot;publisher&quot;:&quot;Springer US&quot;,&quot;title&quot;:&quot;Active PSF shaping and adaptive optics enable volumetric localization microscopy through brain sections&quot;,&quot;type&quot;:&quot;article-journal&quot;,&quot;volume&quot;:&quot;15&quot;},&quot;uris&quot;:[&quot;http://www.mendeley.com/documents/?uuid=b81e3a70-6761-44de-968e-3357962349de&quot;],&quot;isTemporary&quot;:false,&quot;legacyDesktopId&quot;:&quot;b81e3a70-6761-44de-968e-3357962349de&quot;},{&quot;id&quot;:&quot;d8e83c91-10fc-33a6-a31c-93914aaa8ece&quot;,&quot;itemData&quot;:{&quot;DOI&quot;:&quot;10.1038/s41467-021-23647-2&quot;,&quot;ISSN&quot;:&quot;20411723&quot;,&quot;PMID&quot;:&quot;34099685&quot;,&quot;abstract&quot;:&quot;Single-Molecule Localization Microscopy (SMLM) provides the ability to determine molecular organizations in cells at nanoscale resolution, but in complex biological tissues, where sample-induced aberrations hamper detection and localization, its application remains a challenge. Various adaptive optics approaches have been proposed to overcome these issues, but the exact performance of these methods has not been consistently established. Here we systematically compare the performance of existing methods using both simulations and experiments with standardized samples and find that they often provide limited correction or even introduce additional errors. Careful analysis of the reasons that underlie this limited success enabled us to develop an improved method, termed REALM (Robust and Effective Adaptive Optics in Localization Microscopy), which corrects aberrations of up to 1 rad RMS using 297 frames of blinking molecules to improve single-molecule localization. After its quantitative validation, we demonstrate that REALM enables to resolve the periodic organization of cytoskeletal spectrin of the axon initial segment even at 50 μm depth in brain tissue.&quot;,&quot;author&quot;:[{&quot;dropping-particle&quot;:&quot;&quot;,&quot;family&quot;:&quot;Siemons&quot;,&quot;given&quot;:&quot;Marijn E.&quot;,&quot;non-dropping-particle&quot;:&quot;&quot;,&quot;parse-names&quot;:false,&quot;suffix&quot;:&quot;&quot;},{&quot;dropping-particle&quot;:&quot;&quot;,&quot;family&quot;:&quot;Hanemaaijer&quot;,&quot;given&quot;:&quot;Naomi A.K.&quot;,&quot;non-dropping-particle&quot;:&quot;&quot;,&quot;parse-names&quot;:false,&quot;suffix&quot;:&quot;&quot;},{&quot;dropping-particle&quot;:&quot;&quot;,&quot;family&quot;:&quot;Kole&quot;,&quot;given&quot;:&quot;Maarten H.P.&quot;,&quot;non-dropping-particle&quot;:&quot;&quot;,&quot;parse-names&quot;:false,&quot;suffix&quot;:&quot;&quot;},{&quot;dropping-particle&quot;:&quot;&quot;,&quot;family&quot;:&quot;Kapitein&quot;,&quot;given&quot;:&quot;Lukas C.&quot;,&quot;non-dropping-particle&quot;:&quot;&quot;,&quot;parse-names&quot;:false,&quot;suffix&quot;:&quot;&quot;}],&quot;container-title&quot;:&quot;Nature Communications&quot;,&quot;id&quot;:&quot;d8e83c91-10fc-33a6-a31c-93914aaa8ece&quot;,&quot;issue&quot;:&quot;1&quot;,&quot;issued&quot;:{&quot;date-parts&quot;:[[&quot;2021&quot;]]},&quot;page&quot;:&quot;1-9&quot;,&quot;publisher&quot;:&quot;Springer US&quot;,&quot;title&quot;:&quot;Robust adaptive optics for localization microscopy deep in complex tissue&quot;,&quot;type&quot;:&quot;article-journal&quot;,&quot;volume&quot;:&quot;12&quot;},&quot;uris&quot;:[&quot;http://www.mendeley.com/documents/?uuid=18c7a66d-b56b-4837-a9a9-a7f2ec043486&quot;],&quot;isTemporary&quot;:false,&quot;legacyDesktopId&quot;:&quot;18c7a66d-b56b-4837-a9a9-a7f2ec043486&quot;},{&quot;id&quot;:&quot;23e8ce88-b860-3a4d-9b38-9545161f0db3&quot;,&quot;itemData&quot;:{&quot;DOI&quot;:&quot;10.1038/s41592-020-0816-x&quot;,&quot;ISSN&quot;:&quot;15487105&quot;,&quot;PMID&quot;:&quot;32371980&quot;,&quot;abstract&quot;:&quot;Single-molecule localization microscopy is a powerful tool for visualizing subcellular structures, interactions and protein functions in biological research. However, inhomogeneous refractive indices inside cells and tissues distort the fluorescent signal emitted from single-molecule probes, which rapidly degrades resolution with increasing depth. We propose a method that enables the construction of an in situ 3D response of single emitters directly from single-molecule blinking datasets, and therefore allows their locations to be pinpointed with precision that achieves the Cramér-Rao lower bound and uncompromised fidelity. We demonstrate this method, named in situ PSF retrieval (INSPR), across a range of cellular and tissue architectures, from mitochondrial networks and nuclear pores in mammalian cells to amyloid-β plaques and dendrites in brain tissues and elastic fibers in developing cartilage of mice. This advancement expands the routine applicability of super-resolution microscopy from selected cellular targets near coverslips to intra- and extracellular targets deep inside tissues.&quot;,&quot;author&quot;:[{&quot;dropping-particle&quot;:&quot;&quot;,&quot;family&quot;:&quot;Xu&quot;,&quot;given&quot;:&quot;Fan&quot;,&quot;non-dropping-particle&quot;:&quot;&quot;,&quot;parse-names&quot;:false,&quot;suffix&quot;:&quot;&quot;},{&quot;dropping-particle&quot;:&quot;&quot;,&quot;family&quot;:&quot;Ma&quot;,&quot;given&quot;:&quot;Donghan&quot;,&quot;non-dropping-particle&quot;:&quot;&quot;,&quot;parse-names&quot;:false,&quot;suffix&quot;:&quot;&quot;},{&quot;dropping-particle&quot;:&quot;&quot;,&quot;family&quot;:&quot;MacPherson&quot;,&quot;given&quot;:&quot;Kathryn P.&quot;,&quot;non-dropping-particle&quot;:&quot;&quot;,&quot;parse-names&quot;:false,&quot;suffix&quot;:&quot;&quot;},{&quot;dropping-particle&quot;:&quot;&quot;,&quot;family&quot;:&quot;Liu&quot;,&quot;given&quot;:&quot;Sheng&quot;,&quot;non-dropping-particle&quot;:&quot;&quot;,&quot;parse-names&quot;:false,&quot;suffix&quot;:&quot;&quot;},{&quot;dropping-particle&quot;:&quot;&quot;,&quot;family&quot;:&quot;Bu&quot;,&quot;given&quot;:&quot;Ye&quot;,&quot;non-dropping-particle&quot;:&quot;&quot;,&quot;parse-names&quot;:false,&quot;suffix&quot;:&quot;&quot;},{&quot;dropping-particle&quot;:&quot;&quot;,&quot;family&quot;:&quot;Wang&quot;,&quot;given&quot;:&quot;Yu&quot;,&quot;non-dropping-particle&quot;:&quot;&quot;,&quot;parse-names&quot;:false,&quot;suffix&quot;:&quot;&quot;},{&quot;dropping-particle&quot;:&quot;&quot;,&quot;family&quot;:&quot;Tang&quot;,&quot;given&quot;:&quot;Yu&quot;,&quot;non-dropping-particle&quot;:&quot;&quot;,&quot;parse-names&quot;:false,&quot;suffix&quot;:&quot;&quot;},{&quot;dropping-particle&quot;:&quot;&quot;,&quot;family&quot;:&quot;Bi&quot;,&quot;given&quot;:&quot;Cheng&quot;,&quot;non-dropping-particle&quot;:&quot;&quot;,&quot;parse-names&quot;:false,&quot;suffix&quot;:&quot;&quot;},{&quot;dropping-particle&quot;:&quot;&quot;,&quot;family&quot;:&quot;Kwok&quot;,&quot;given&quot;:&quot;Tim&quot;,&quot;non-dropping-particle&quot;:&quot;&quot;,&quot;parse-names&quot;:false,&quot;suffix&quot;:&quot;&quot;},{&quot;dropping-particle&quot;:&quot;&quot;,&quot;family&quot;:&quot;Chubykin&quot;,&quot;given&quot;:&quot;Alexander A.&quot;,&quot;non-dropping-particle&quot;:&quot;&quot;,&quot;parse-names&quot;:false,&quot;suffix&quot;:&quot;&quot;},{&quot;dropping-particle&quot;:&quot;&quot;,&quot;family&quot;:&quot;Yin&quot;,&quot;given&quot;:&quot;Peng&quot;,&quot;non-dropping-particle&quot;:&quot;&quot;,&quot;parse-names&quot;:false,&quot;suffix&quot;:&quot;&quot;},{&quot;dropping-particle&quot;:&quot;&quot;,&quot;family&quot;:&quot;Calve&quot;,&quot;given&quot;:&quot;Sarah&quot;,&quot;non-dropping-particle&quot;:&quot;&quot;,&quot;parse-names&quot;:false,&quot;suffix&quot;:&quot;&quot;},{&quot;dropping-particle&quot;:&quot;&quot;,&quot;family&quot;:&quot;Landreth&quot;,&quot;given&quot;:&quot;Gary E.&quot;,&quot;non-dropping-particle&quot;:&quot;&quot;,&quot;parse-names&quot;:false,&quot;suffix&quot;:&quot;&quot;},{&quot;dropping-particle&quot;:&quot;&quot;,&quot;family&quot;:&quot;Huang&quot;,&quot;given&quot;:&quot;Fang&quot;,&quot;non-dropping-particle&quot;:&quot;&quot;,&quot;parse-names&quot;:false,&quot;suffix&quot;:&quot;&quot;}],&quot;container-title&quot;:&quot;Nature Methods&quot;,&quot;id&quot;:&quot;23e8ce88-b860-3a4d-9b38-9545161f0db3&quot;,&quot;issue&quot;:&quot;5&quot;,&quot;issued&quot;:{&quot;date-parts&quot;:[[&quot;2020&quot;]]},&quot;page&quot;:&quot;531-540&quot;,&quot;title&quot;:&quot;Three-dimensional nanoscopy of whole cells and tissues with in situ point spread function retrieval&quot;,&quot;type&quot;:&quot;article-journal&quot;,&quot;volume&quot;:&quot;17&quot;},&quot;uris&quot;:[&quot;http://www.mendeley.com/documents/?uuid=4de9c4b9-692b-4f1d-a69d-ace3e2caf30f&quot;],&quot;isTemporary&quot;:false,&quot;legacyDesktopId&quot;:&quot;4de9c4b9-692b-4f1d-a69d-ace3e2caf30f&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&quot;},{&quot;citationID&quot;:&quot;MENDELEY_CITATION_0e590df3-c726-44b3-ac1f-12a31cc620e7&quot;,&quot;citationItems&quot;:[{&quot;id&quot;:&quot;eda7b402-0c30-5383-b991-14ec33e78041&quot;,&quot;itemData&quot;:{&quot;DOI&quot;:&quot;10.1038/nmeth.2448&quot;,&quot;ISSN&quot;:&quot;15487091&quot;,&quot;PMID&quot;:&quot;23624665&quot;,&quot;abstract&quot;:&quot;Resolution in optical nanoscopy (or super-resolution microscopy) depends on the localization uncertainty and density of single fluorescent labels and on the sample's spatial structure. Currently there is no integral, practical resolution measure that accounts for all factors. We introduce a measure based on Fourier ring correlation (FRC) that can be computed directly from an image. We demonstrate its validity and benefits on two-dimensional (2D) and 3D localization microscopy images of tubulin and actin filaments. Our FRC resolution method makes it possible to compare achieved resolutions in images taken with different nanoscopy methods, to optimize and rank different emitter localization and labeling strategies, to define a stopping criterion for data acquisition, to describe image anisotropy and heterogeneity, and even to estimate the average number of localizations per emitter. Our findings challenge the current focus on obtaining the best localization precision, showing instead how the best image resolution can be achieved as fast as possible. © 2013 Nature America, Inc. All rights reserved.&quot;,&quot;author&quot;:[{&quot;dropping-particle&quot;:&quot;&quot;,&quot;family&quot;:&quot;Nieuwenhuizen&quot;,&quot;given&quot;:&quot;Robert P.J.&quot;,&quot;non-dropping-particle&quot;:&quot;&quot;,&quot;parse-names&quot;:false,&quot;suffix&quot;:&quot;&quot;},{&quot;dropping-particle&quot;:&quot;&quot;,&quot;family&quot;:&quot;Lidke&quot;,&quot;given&quot;:&quot;Keith A.&quot;,&quot;non-dropping-particle&quot;:&quot;&quot;,&quot;parse-names&quot;:false,&quot;suffix&quot;:&quot;&quot;},{&quot;dropping-particle&quot;:&quot;&quot;,&quot;family&quot;:&quot;Bates&quot;,&quot;given&quot;:&quot;Mark&quot;,&quot;non-dropping-particle&quot;:&quot;&quot;,&quot;parse-names&quot;:false,&quot;suffix&quot;:&quot;&quot;},{&quot;dropping-particle&quot;:&quot;&quot;,&quot;family&quot;:&quot;Puig&quot;,&quot;given&quot;:&quot;Daniela Leyton&quot;,&quot;non-dropping-particle&quot;:&quot;&quot;,&quot;parse-names&quot;:false,&quot;suffix&quot;:&quot;&quot;},{&quot;dropping-particle&quot;:&quot;&quot;,&quot;family&quot;:&quot;Grünwald&quot;,&quot;given&quot;:&quot;David&quot;,&quot;non-dropping-particle&quot;:&quot;&quot;,&quot;parse-names&quot;:false,&quot;suffix&quot;:&quot;&quot;},{&quot;dropping-particle&quot;:&quot;&quot;,&quot;family&quot;:&quot;Stallinga&quot;,&quot;given&quot;:&quot;Sjoerd&quot;,&quot;non-dropping-particle&quot;:&quot;&quot;,&quot;parse-names&quot;:false,&quot;suffix&quot;:&quot;&quot;},{&quot;dropping-particle&quot;:&quot;&quot;,&quot;family&quot;:&quot;Rieger&quot;,&quot;given&quot;:&quot;Bernd&quot;,&quot;non-dropping-particle&quot;:&quot;&quot;,&quot;parse-names&quot;:false,&quot;suffix&quot;:&quot;&quot;}],&quot;container-title&quot;:&quot;Nature Methods&quot;,&quot;id&quot;:&quot;eda7b402-0c30-5383-b991-14ec33e78041&quot;,&quot;issue&quot;:&quot;6&quot;,&quot;issued&quot;:{&quot;date-parts&quot;:[[&quot;2013&quot;]]},&quot;page&quot;:&quot;557-562&quot;,&quot;title&quot;:&quot;Measuring image resolution in optical nanoscopy&quot;,&quot;type&quot;:&quot;article-journal&quot;,&quot;volume&quot;:&quot;10&quot;},&quot;uris&quot;:[&quot;http://www.mendeley.com/documents/?uuid=c99396b4-824f-4773-b963-2923f6e7d4ca&quot;],&quot;isTemporary&quot;:false,&quot;legacyDesktopId&quot;:&quot;c99396b4-824f-4773-b963-2923f6e7d4ca&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&quot;},{&quot;citationID&quot;:&quot;MENDELEY_CITATION_e1d36639-109d-4190-98d9-5e99b29d6547&quot;,&quot;citationItems&quot;:[{&quot;id&quot;:&quot;4af17ae4-fd5b-5bc7-9fab-bf4b2c91b565&quot;,&quot;itemData&quot;:{&quot;DOI&quot;:&quot;10.1038/s41467-019-11040-z&quot;,&quot;ISBN&quot;:&quot;4146701911040&quot;,&quot;ISSN&quot;:&quot;20411723&quot;,&quot;PMID&quot;:&quot;31316065&quot;,&quot;abstract&quot;:&quot;Label-free in vivo imaging is crucial for elucidating the underlying mechanisms of many important biological systems in their most native states. However, the applicability of existing modalities has been limited to either superficial layers or early developmental stages due to tissue turbidity. Here, we report a synchronous angular scanning microscope for the rapid interferometric recording of the time-gated reflection matrix, which is a unique matrix characterizing full light-specimen interaction. By applying single scattering accumulation algorithm to the recorded matrix, we removed both high-order sample-induced aberrations and multiple scattering noise with the effective aberration correction speed of 10,000 modes/s. We demonstrated in vivo imaging of whole neural network throughout the hindbrain of the larval zebrafish at a matured stage where physical dissection used to be required for conventional imaging. Our method will expand the scope of applications for optical imaging, where fully non-invasive interrogation of living specimens is critical.&quot;,&quot;author&quot;:[{&quot;dropping-particle&quot;:&quot;&quot;,&quot;family&quot;:&quot;Kim&quot;,&quot;given&quot;:&quot;Moonseok&quot;,&quot;non-dropping-particle&quot;:&quot;&quot;,&quot;parse-names&quot;:false,&quot;suffix&quot;:&quot;&quot;},{&quot;dropping-particle&quot;:&quot;&quot;,&quot;family&quot;:&quot;Jo&quot;,&quot;given&quot;:&quot;Yonghyeon&quot;,&quot;non-dropping-particle&quot;:&quot;&quot;,&quot;parse-names&quot;:false,&quot;suffix&quot;:&quot;&quot;},{&quot;dropping-particle&quot;:&quot;&quot;,&quot;family&quot;:&quot;Hong&quot;,&quot;given&quot;:&quot;Jin Hee&quot;,&quot;non-dropping-particle&quot;:&quot;&quot;,&quot;parse-names&quot;:false,&quot;suffix&quot;:&quot;&quot;},{&quot;dropping-particle&quot;:&quot;&quot;,&quot;family&quot;:&quot;Kim&quot;,&quot;given&quot;:&quot;Suhyun&quot;,&quot;non-dropping-particle&quot;:&quot;&quot;,&quot;parse-names&quot;:false,&quot;suffix&quot;:&quot;&quot;},{&quot;dropping-particle&quot;:&quot;&quot;,&quot;family&quot;:&quot;Yoon&quot;,&quot;given&quot;:&quot;Seokchan&quot;,&quot;non-dropping-particle&quot;:&quot;&quot;,&quot;parse-names&quot;:false,&quot;suffix&quot;:&quot;&quot;},{&quot;dropping-particle&quot;:&quot;&quot;,&quot;family&quot;:&quot;Song&quot;,&quot;given&quot;:&quot;Kyung Deok&quot;,&quot;non-dropping-particle&quot;:&quot;&quot;,&quot;parse-names&quot;:false,&quot;suffix&quot;:&quot;&quot;},{&quot;dropping-particle&quot;:&quot;&quot;,&quot;family&quot;:&quot;Kang&quot;,&quot;given&quot;:&quot;Sungsam&quot;,&quot;non-dropping-particle&quot;:&quot;&quot;,&quot;parse-names&quot;:false,&quot;suffix&quot;:&quot;&quot;},{&quot;dropping-particle&quot;:&quot;&quot;,&quot;family&quot;:&quot;Lee&quot;,&quot;given&quot;:&quot;Byunghak&quot;,&quot;non-dropping-particle&quot;:&quot;&quot;,&quot;parse-names&quot;:false,&quot;suffix&quot;:&quot;&quot;},{&quot;dropping-particle&quot;:&quot;&quot;,&quot;family&quot;:&quot;Kim&quot;,&quot;given&quot;:&quot;Guang Hoon&quot;,&quot;non-dropping-particle&quot;:&quot;&quot;,&quot;parse-names&quot;:false,&quot;suffix&quot;:&quot;&quot;},{&quot;dropping-particle&quot;:&quot;&quot;,&quot;family&quot;:&quot;Park&quot;,&quot;given&quot;:&quot;Hae Chul&quot;,&quot;non-dropping-particle&quot;:&quot;&quot;,&quot;parse-names&quot;:false,&quot;suffix&quot;:&quot;&quot;},{&quot;dropping-particle&quot;:&quot;&quot;,&quot;family&quot;:&quot;Choi&quot;,&quot;given&quot;:&quot;Wonshik&quot;,&quot;non-dropping-particle&quot;:&quot;&quot;,&quot;parse-names&quot;:false,&quot;suffix&quot;:&quot;&quot;}],&quot;container-title&quot;:&quot;Nature Communications&quot;,&quot;id&quot;:&quot;4af17ae4-fd5b-5bc7-9fab-bf4b2c91b565&quot;,&quot;issue&quot;:&quot;1&quot;,&quot;issued&quot;:{&quot;date-parts&quot;:[[&quot;2019&quot;]]},&quot;page&quot;:&quot;1-9&quot;,&quot;publisher&quot;:&quot;Springer US&quot;,&quot;title&quot;:&quot;Label-free neuroimaging in vivo using synchronous angular scanning microscopy with single-scattering accumulation algorithm&quot;,&quot;type&quot;:&quot;article-journal&quot;,&quot;volume&quot;:&quot;10&quot;},&quot;uris&quot;:[&quot;http://www.mendeley.com/documents/?uuid=fb8d942b-afff-45ae-accb-12e0c98ae1cc&quot;],&quot;isTemporary&quot;:false,&quot;legacyDesktopId&quot;:&quot;fb8d942b-afff-45ae-accb-12e0c98ae1cc&quot;}],&quot;properties&quot;:{&quot;noteIndex&quot;:0},&quot;isEdited&quot;:false,&quot;manualOverride&quot;:{&quot;citeprocText&quot;:&quot;&lt;sup&gt;6&lt;/sup&gt;&quot;,&quot;isManuallyOverridden&quot;:false,&quot;manualOverrideText&quot;:&quot;&quot;},&quot;citationTag&quot;:&quot;MENDELEY_CITATION_v3_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&quot;},{&quot;citationID&quot;:&quot;MENDELEY_CITATION_7fdea875-5bb5-408d-a271-d7ac3d6a80b2&quot;,&quot;citationItems&quot;:[{&quot;id&quot;:&quot;af0535dc-f353-3d76-a0a5-cfab9483d83d&quot;,&quot;itemData&quot;:{&quot;DOI&quot;:&quot;10.1038/nphoton.2015.24&quot;,&quot;ISSN&quot;:&quot;17494893&quot;,&quot;abstract&quot;:&quot;Optical microscopy suffers from a loss of resolving power when imaging targets are embedded in thick scattering media because of the dominance of strong multiple-scattered waves over waves scattered only a single time by the targets. Here, we present an approach that maintains full optical resolution when imaging deep within scattering media. We use both time-gated detection and spatial input-output correlation to identify those reflected waves that conserve in-plane momentum, which is a property of single-scattered waves. By implementing a superradiance-like collective accumulation of the single-scattered waves, we enhance the ratio of the single scattering signal to the multiple scattering background by more than three orders of magnitude. An imaging depth of 11.5 times the scattering mean free path is achieved with a near-diffraction-limited resolution of 1.5 μm. Our method of distinguishing single- from multiple-scattered waves will open new routes to deep-tissue imaging and studying the physics of the interaction of light with complex media.&quot;,&quot;author&quot;:[{&quot;dropping-particle&quot;:&quot;&quot;,&quot;family&quot;:&quot;Kang&quot;,&quot;given&quot;:&quot;Sungsam&quot;,&quot;non-dropping-particle&quot;:&quot;&quot;,&quot;parse-names&quot;:false,&quot;suffix&quot;:&quot;&quot;},{&quot;dropping-particle&quot;:&quot;&quot;,&quot;family&quot;:&quot;Jeong&quot;,&quot;given&quot;:&quot;Seungwon&quot;,&quot;non-dropping-particle&quot;:&quot;&quot;,&quot;parse-names&quot;:false,&quot;suffix&quot;:&quot;&quot;},{&quot;dropping-particle&quot;:&quot;&quot;,&quot;family&quot;:&quot;Choi&quot;,&quot;given&quot;:&quot;Wonjun&quot;,&quot;non-dropping-particle&quot;:&quot;&quot;,&quot;parse-names&quot;:false,&quot;suffix&quot;:&quot;&quot;},{&quot;dropping-particle&quot;:&quot;&quot;,&quot;family&quot;:&quot;Ko&quot;,&quot;given&quot;:&quot;Hakseok&quot;,&quot;non-dropping-particle&quot;:&quot;&quot;,&quot;parse-names&quot;:false,&quot;suffix&quot;:&quot;&quot;},{&quot;dropping-particle&quot;:&quot;&quot;,&quot;family&quot;:&quot;Yang&quot;,&quot;given&quot;:&quot;Taeseok D.&quot;,&quot;non-dropping-particle&quot;:&quot;&quot;,&quot;parse-names&quot;:false,&quot;suffix&quot;:&quot;&quot;},{&quot;dropping-particle&quot;:&quot;&quot;,&quot;family&quot;:&quot;Joo&quot;,&quot;given&quot;:&quot;Jang Ho&quot;,&quot;non-dropping-particle&quot;:&quot;&quot;,&quot;parse-names&quot;:false,&quot;suffix&quot;:&quot;&quot;},{&quot;dropping-particle&quot;:&quot;&quot;,&quot;family&quot;:&quot;Lee&quot;,&quot;given&quot;:&quot;Jae Seung&quot;,&quot;non-dropping-particle&quot;:&quot;&quot;,&quot;parse-names&quot;:false,&quot;suffix&quot;:&quot;&quot;},{&quot;dropping-particle&quot;:&quot;&quot;,&quot;family&quot;:&quot;Lim&quot;,&quot;given&quot;:&quot;Yong Sik&quot;,&quot;non-dropping-particle&quot;:&quot;&quot;,&quot;parse-names&quot;:false,&quot;suffix&quot;:&quot;&quot;},{&quot;dropping-particle&quot;:&quot;&quot;,&quot;family&quot;:&quot;Park&quot;,&quot;given&quot;:&quot;Q. Han&quot;,&quot;non-dropping-particle&quot;:&quot;&quot;,&quot;parse-names&quot;:false,&quot;suffix&quot;:&quot;&quot;},{&quot;dropping-particle&quot;:&quot;&quot;,&quot;family&quot;:&quot;Choi&quot;,&quot;given&quot;:&quot;Wonshik&quot;,&quot;non-dropping-particle&quot;:&quot;&quot;,&quot;parse-names&quot;:false,&quot;suffix&quot;:&quot;&quot;}],&quot;container-title&quot;:&quot;Nature Photonics&quot;,&quot;id&quot;:&quot;af0535dc-f353-3d76-a0a5-cfab9483d83d&quot;,&quot;issue&quot;:&quot;4&quot;,&quot;issued&quot;:{&quot;date-parts&quot;:[[&quot;2015&quot;]]},&quot;page&quot;:&quot;253-258&quot;,&quot;publisher&quot;:&quot;Nature Publishing Group&quot;,&quot;title&quot;:&quot;Imaging deep within a scattering medium using collective accumulation of single-scattered waves&quot;,&quot;type&quot;:&quot;article-journal&quot;,&quot;volume&quot;:&quot;9&quot;},&quot;uris&quot;:[&quot;http://www.mendeley.com/documents/?uuid=e5a889d4-19ee-4db8-9c69-a9eaf721ec0c&quot;],&quot;isTemporary&quot;:false,&quot;legacyDesktopId&quot;:&quot;e5a889d4-19ee-4db8-9c69-a9eaf721ec0c&quot;}],&quot;properties&quot;:{&quot;noteIndex&quot;:0},&quot;isEdited&quot;:false,&quot;manualOverride&quot;:{&quot;citeprocText&quot;:&quot;&lt;sup&gt;7&lt;/sup&gt;&quot;,&quot;isManuallyOverridden&quot;:false,&quot;manualOverrideText&quot;:&quot;&quot;},&quot;citationTag&quot;:&quot;MENDELEY_CITATION_v3_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&quot;},{&quot;citationID&quot;:&quot;MENDELEY_CITATION_f5c4d2f9-9f1d-4766-ab0f-368b93f38358&quot;,&quot;citationItems&quot;:[{&quot;id&quot;:&quot;c4351d58-2acf-3ae9-b54f-d28f96c1849f&quot;,&quot;itemData&quot;:{&quot;DOI&quot;:&quot;10.1038/s41467-017-02117-8&quot;,&quot;ISSN&quot;:&quot;2041-1723&quot;,&quot;PMID&quot;:&quot;29255208&quot;,&quot;abstract&quot;:&quot;Thick biological tissues give rise to not only the multiple scattering of incoming light waves, but also the aberrations of remaining signal waves. The challenge for existing optical microscopy methods to overcome both problems simultaneously has limited sub-micron spatial resolution imaging to shallow depths. Here we present an optical coherence imaging method that can identify aberrations of waves incident to and reflected from the samples separately, and eliminate such aberrations even in the presence of multiple light scattering. The proposed method records the time-gated complex-field maps of backscattered waves over various illumination channels, and performs a closed-loop optimization of signal waves for both forward and phase-conjugation processes. We demonstrated the enhancement of the Strehl ratio by more than 500 times, an order of magnitude or more improvement over conventional adaptive optics, and achieved a spatial resolution of 600 nm up to an imaging depth of seven scattering mean free paths.&quot;,&quot;author&quot;:[{&quot;dropping-particle&quot;:&quot;&quot;,&quot;family&quot;:&quot;Kang&quot;,&quot;given&quot;:&quot;Sungsam&quot;,&quot;non-dropping-particle&quot;:&quot;&quot;,&quot;parse-names&quot;:false,&quot;suffix&quot;:&quot;&quot;},{&quot;dropping-particle&quot;:&quot;&quot;,&quot;family&quot;:&quot;Kang&quot;,&quot;given&quot;:&quot;Pilsung&quot;,&quot;non-dropping-particle&quot;:&quot;&quot;,&quot;parse-names&quot;:false,&quot;suffix&quot;:&quot;&quot;},{&quot;dropping-particle&quot;:&quot;&quot;,&quot;family&quot;:&quot;Jeong&quot;,&quot;given&quot;:&quot;Seungwon&quot;,&quot;non-dropping-particle&quot;:&quot;&quot;,&quot;parse-names&quot;:false,&quot;suffix&quot;:&quot;&quot;},{&quot;dropping-particle&quot;:&quot;&quot;,&quot;family&quot;:&quot;Kwon&quot;,&quot;given&quot;:&quot;Yongwoo&quot;,&quot;non-dropping-particle&quot;:&quot;&quot;,&quot;parse-names&quot;:false,&quot;suffix&quot;:&quot;&quot;},{&quot;dropping-particle&quot;:&quot;&quot;,&quot;family&quot;:&quot;Yang&quot;,&quot;given&quot;:&quot;Taeseok D.&quot;,&quot;non-dropping-particle&quot;:&quot;&quot;,&quot;parse-names&quot;:false,&quot;suffix&quot;:&quot;&quot;},{&quot;dropping-particle&quot;:&quot;&quot;,&quot;family&quot;:&quot;Hong&quot;,&quot;given&quot;:&quot;Jin Hee&quot;,&quot;non-dropping-particle&quot;:&quot;&quot;,&quot;parse-names&quot;:false,&quot;suffix&quot;:&quot;&quot;},{&quot;dropping-particle&quot;:&quot;&quot;,&quot;family&quot;:&quot;Kim&quot;,&quot;given&quot;:&quot;Moonseok&quot;,&quot;non-dropping-particle&quot;:&quot;&quot;,&quot;parse-names&quot;:false,&quot;suffix&quot;:&quot;&quot;},{&quot;dropping-particle&quot;:&quot;&quot;,&quot;family&quot;:&quot;Song&quot;,&quot;given&quot;:&quot;Kyung–Deok&quot;,&quot;non-dropping-particle&quot;:&quot;&quot;,&quot;parse-names&quot;:false,&quot;suffix&quot;:&quot;&quot;},{&quot;dropping-particle&quot;:&quot;&quot;,&quot;family&quot;:&quot;Park&quot;,&quot;given&quot;:&quot;Jin Hyoung&quot;,&quot;non-dropping-particle&quot;:&quot;&quot;,&quot;parse-names&quot;:false,&quot;suffix&quot;:&quot;&quot;},{&quot;dropping-particle&quot;:&quot;&quot;,&quot;family&quot;:&quot;Lee&quot;,&quot;given&quot;:&quot;Jun Ho&quot;,&quot;non-dropping-particle&quot;:&quot;&quot;,&quot;parse-names&quot;:false,&quot;suffix&quot;:&quot;&quot;},{&quot;dropping-particle&quot;:&quot;&quot;,&quot;family&quot;:&quot;Kim&quot;,&quot;given&quot;:&quot;Myoung Joon&quot;,&quot;non-dropping-particle&quot;:&quot;&quot;,&quot;parse-names&quot;:false,&quot;suffix&quot;:&quot;&quot;},{&quot;dropping-particle&quot;:&quot;&quot;,&quot;family&quot;:&quot;Kim&quot;,&quot;given&quot;:&quot;Ki Hean&quot;,&quot;non-dropping-particle&quot;:&quot;&quot;,&quot;parse-names&quot;:false,&quot;suffix&quot;:&quot;&quot;},{&quot;dropping-particle&quot;:&quot;&quot;,&quot;family&quot;:&quot;Choi&quot;,&quot;given&quot;:&quot;Wonshik&quot;,&quot;non-dropping-particle&quot;:&quot;&quot;,&quot;parse-names&quot;:false,&quot;suffix&quot;:&quot;&quot;}],&quot;container-title&quot;:&quot;Nature Communications&quot;,&quot;id&quot;:&quot;c4351d58-2acf-3ae9-b54f-d28f96c1849f&quot;,&quot;issue&quot;:&quot;1&quot;,&quot;issued&quot;:{&quot;date-parts&quot;:[[&quot;2017&quot;,&quot;12&quot;]]},&quot;page&quot;:&quot;2157&quot;,&quot;title&quot;:&quot;High-resolution adaptive optical imaging within thick scattering media using closed-loop accumulation of single scattering&quot;,&quot;type&quot;:&quot;article-journal&quot;,&quot;volume&quot;:&quot;8&quot;},&quot;uris&quot;:[&quot;http://www.mendeley.com/documents/?uuid=b3986c55-aa90-4f72-91a3-36ada4ebdde3&quot;],&quot;isTemporary&quot;:false,&quot;legacyDesktopId&quot;:&quot;b3986c55-aa90-4f72-91a3-36ada4ebdde3&quot;}],&quot;properties&quot;:{&quot;noteIndex&quot;:0},&quot;isEdited&quot;:false,&quot;manualOverride&quot;:{&quot;citeprocText&quot;:&quot;&lt;sup&gt;8&lt;/sup&gt;&quot;,&quot;isManuallyOverridden&quot;:false,&quot;manualOverrideText&quot;:&quot;&quot;},&quot;citationTag&quot;:&quot;MENDELEY_CITATION_v3_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&quot;}]"/>
    <we:property name="MENDELEY_CITATIONS_LOCALE_CODE" value="&quot;en-GB&quot;"/>
    <we:property name="MENDELEY_CITATIONS_STYLE" value="{&quot;id&quot;:&quot;https://www.zotero.org/styles/nature-communications&quot;,&quot;title&quot;:&quot;Nature Communications&quot;,&quot;format&quot;:&quot;numeric&quot;,&quot;defaultLocale&quot;:&quot;en-GB&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3D6C3-696C-44A7-9914-50D830AE9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593</TotalTime>
  <Pages>18</Pages>
  <Words>5809</Words>
  <Characters>33115</Characters>
  <Application>Microsoft Office Word</Application>
  <DocSecurity>0</DocSecurity>
  <Lines>275</Lines>
  <Paragraphs>77</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38847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박상현[ 대학원박사과정수료연구(재학) / 물리학과 ]</dc:creator>
  <cp:keywords/>
  <dc:description/>
  <cp:lastModifiedBy>박상현[ 대학원박사과정수료연구(재학) / 물리학과 ]</cp:lastModifiedBy>
  <cp:revision>437</cp:revision>
  <cp:lastPrinted>2022-09-20T07:17:00Z</cp:lastPrinted>
  <dcterms:created xsi:type="dcterms:W3CDTF">2022-09-20T07:03:00Z</dcterms:created>
  <dcterms:modified xsi:type="dcterms:W3CDTF">2022-10-27T06:02:00Z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http://www.zotero.org/styles/nature-methods</vt:lpwstr>
  </property>
  <property fmtid="{D5CDD505-2E9C-101B-9397-08002B2CF9AE}" pid="4" name="Mendeley Unique User Id_1">
    <vt:lpwstr>610da8b1-213b-350f-bdbe-5321b5f8260c</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http://csl.mendeley.com/styles/605184661/nature-7</vt:lpwstr>
  </property>
  <property fmtid="{D5CDD505-2E9C-101B-9397-08002B2CF9AE}" pid="22" name="Mendeley Recent Style Name 8_1">
    <vt:lpwstr>Nature - Sanghyeon Park</vt:lpwstr>
  </property>
  <property fmtid="{D5CDD505-2E9C-101B-9397-08002B2CF9AE}" pid="23" name="Mendeley Recent Style Id 9_1">
    <vt:lpwstr>http://www.zotero.org/styles/nature-methods</vt:lpwstr>
  </property>
  <property fmtid="{D5CDD505-2E9C-101B-9397-08002B2CF9AE}" pid="24" name="Mendeley Recent Style Name 9_1">
    <vt:lpwstr>Nature Methods</vt:lpwstr>
  </property>
</Properties>
</file>