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85CD5" w14:textId="77777777" w:rsidR="0059526F" w:rsidRPr="0019723B" w:rsidRDefault="0059526F" w:rsidP="008C6D5F">
      <w:pPr>
        <w:pStyle w:val="Title2"/>
        <w:spacing w:line="360" w:lineRule="auto"/>
        <w:rPr>
          <w:b w:val="0"/>
          <w:sz w:val="32"/>
          <w:szCs w:val="32"/>
        </w:rPr>
      </w:pPr>
      <w:r w:rsidRPr="0019723B">
        <w:rPr>
          <w:b w:val="0"/>
          <w:sz w:val="32"/>
          <w:szCs w:val="32"/>
        </w:rPr>
        <w:t xml:space="preserve">Supporting Information </w:t>
      </w:r>
    </w:p>
    <w:p w14:paraId="6BEE17BD" w14:textId="77777777" w:rsidR="0059526F" w:rsidRPr="0019723B" w:rsidRDefault="0059526F" w:rsidP="008C6D5F">
      <w:pPr>
        <w:pStyle w:val="Tableofcontents"/>
        <w:spacing w:line="360" w:lineRule="auto"/>
      </w:pPr>
    </w:p>
    <w:p w14:paraId="2811AEFD" w14:textId="77777777" w:rsidR="001013F4" w:rsidRPr="0019723B" w:rsidRDefault="001013F4" w:rsidP="008C6D5F">
      <w:pPr>
        <w:pStyle w:val="Tableofcontents"/>
        <w:spacing w:line="360" w:lineRule="auto"/>
      </w:pPr>
    </w:p>
    <w:p w14:paraId="085DB6E0" w14:textId="1790B13B" w:rsidR="00782A25" w:rsidRPr="00F94550" w:rsidRDefault="00782A25" w:rsidP="00782A25">
      <w:pPr>
        <w:spacing w:line="360" w:lineRule="auto"/>
        <w:jc w:val="both"/>
      </w:pPr>
      <w:bookmarkStart w:id="0" w:name="_Hlk113641054"/>
      <w:r w:rsidRPr="00782A25">
        <w:t>Breaking the</w:t>
      </w:r>
      <w:r w:rsidR="00064752">
        <w:t xml:space="preserve"> t</w:t>
      </w:r>
      <w:r w:rsidRPr="00782A25">
        <w:t xml:space="preserve">rade-off </w:t>
      </w:r>
      <w:r w:rsidR="00EB4D08">
        <w:t>b</w:t>
      </w:r>
      <w:r w:rsidRPr="00782A25">
        <w:t xml:space="preserve">etween </w:t>
      </w:r>
      <w:r w:rsidR="00064752">
        <w:t>t</w:t>
      </w:r>
      <w:r w:rsidRPr="00782A25">
        <w:t xml:space="preserve">riplet </w:t>
      </w:r>
      <w:r w:rsidR="00064752">
        <w:t>u</w:t>
      </w:r>
      <w:r w:rsidRPr="00782A25">
        <w:t>p-</w:t>
      </w:r>
      <w:r w:rsidR="00064752">
        <w:t>c</w:t>
      </w:r>
      <w:r w:rsidRPr="00782A25">
        <w:t xml:space="preserve">onversion and </w:t>
      </w:r>
      <w:r w:rsidR="00064752">
        <w:t>s</w:t>
      </w:r>
      <w:r w:rsidRPr="00782A25">
        <w:t xml:space="preserve">inglet </w:t>
      </w:r>
      <w:r w:rsidR="00064752">
        <w:t>r</w:t>
      </w:r>
      <w:r w:rsidRPr="00782A25">
        <w:t>adiation</w:t>
      </w:r>
      <w:bookmarkEnd w:id="0"/>
      <w:r w:rsidRPr="00782A25">
        <w:t xml:space="preserve"> in TADF </w:t>
      </w:r>
      <w:r w:rsidR="00064752">
        <w:t>e</w:t>
      </w:r>
      <w:r w:rsidRPr="00782A25">
        <w:t xml:space="preserve">mitters </w:t>
      </w:r>
      <w:r w:rsidR="00EB4D08">
        <w:t>u</w:t>
      </w:r>
      <w:r w:rsidRPr="00782A25">
        <w:t xml:space="preserve">sing </w:t>
      </w:r>
      <w:r w:rsidR="00064752">
        <w:t>m</w:t>
      </w:r>
      <w:r w:rsidRPr="00782A25">
        <w:t xml:space="preserve">ultiresonance </w:t>
      </w:r>
      <w:r w:rsidR="00064752">
        <w:t>b</w:t>
      </w:r>
      <w:r w:rsidRPr="00782A25">
        <w:t>ridge</w:t>
      </w:r>
    </w:p>
    <w:p w14:paraId="4972E72B" w14:textId="77777777" w:rsidR="0059526F" w:rsidRPr="00782A25" w:rsidRDefault="0059526F" w:rsidP="00B01051">
      <w:pPr>
        <w:pStyle w:val="Title2"/>
        <w:spacing w:line="360" w:lineRule="auto"/>
        <w:jc w:val="both"/>
        <w:rPr>
          <w:b w:val="0"/>
          <w:color w:val="FF0000"/>
          <w:lang w:val="de-DE"/>
        </w:rPr>
      </w:pPr>
    </w:p>
    <w:p w14:paraId="581B2C7E" w14:textId="77777777" w:rsidR="0059526F" w:rsidRPr="0019723B" w:rsidRDefault="0059526F" w:rsidP="00B01051">
      <w:pPr>
        <w:pStyle w:val="Title2"/>
        <w:spacing w:line="360" w:lineRule="auto"/>
        <w:jc w:val="both"/>
        <w:rPr>
          <w:b w:val="0"/>
        </w:rPr>
      </w:pPr>
    </w:p>
    <w:p w14:paraId="5A894976" w14:textId="4262CF6B" w:rsidR="00B01051" w:rsidRPr="00856C4C" w:rsidRDefault="00B01051" w:rsidP="00B01051">
      <w:pPr>
        <w:spacing w:line="360" w:lineRule="auto"/>
        <w:jc w:val="both"/>
        <w:rPr>
          <w:i/>
          <w:iCs/>
        </w:rPr>
      </w:pPr>
      <w:r w:rsidRPr="00856C4C">
        <w:rPr>
          <w:i/>
          <w:iCs/>
        </w:rPr>
        <w:t xml:space="preserve">Guoyun Meng, Hengyi Dai, Qi Wang, Jianping Zhou, Tianjiao Fan, </w:t>
      </w:r>
      <w:r w:rsidR="00BB3095">
        <w:rPr>
          <w:i/>
          <w:iCs/>
        </w:rPr>
        <w:t xml:space="preserve">Xiangchen Hong, </w:t>
      </w:r>
      <w:r w:rsidRPr="00856C4C">
        <w:rPr>
          <w:i/>
          <w:iCs/>
        </w:rPr>
        <w:t>Xuan Zeng, Xiang Wang, Yuewei Zhang, Dezhi Yang, Dongge Ma, Dongdong Zhang,</w:t>
      </w:r>
      <w:r w:rsidRPr="00856C4C">
        <w:rPr>
          <w:i/>
          <w:iCs/>
          <w:vertAlign w:val="superscript"/>
        </w:rPr>
        <w:t>*</w:t>
      </w:r>
      <w:r w:rsidRPr="00856C4C">
        <w:rPr>
          <w:b/>
          <w:bCs/>
          <w:i/>
          <w:iCs/>
          <w:vertAlign w:val="superscript"/>
        </w:rPr>
        <w:t xml:space="preserve"> </w:t>
      </w:r>
      <w:r w:rsidRPr="00856C4C">
        <w:rPr>
          <w:i/>
          <w:iCs/>
        </w:rPr>
        <w:t>and Lian Duan</w:t>
      </w:r>
      <w:r w:rsidRPr="00856C4C">
        <w:rPr>
          <w:i/>
          <w:iCs/>
          <w:vertAlign w:val="superscript"/>
        </w:rPr>
        <w:t>*</w:t>
      </w:r>
    </w:p>
    <w:p w14:paraId="3FDC6A10" w14:textId="77777777" w:rsidR="0059526F" w:rsidRPr="00B01051" w:rsidRDefault="0059526F" w:rsidP="008C6D5F">
      <w:pPr>
        <w:pStyle w:val="Tableofcontents"/>
        <w:spacing w:line="360" w:lineRule="auto"/>
        <w:rPr>
          <w:lang w:val="de-DE"/>
        </w:rPr>
      </w:pPr>
    </w:p>
    <w:p w14:paraId="05DDD0F1" w14:textId="77777777" w:rsidR="0059526F" w:rsidRPr="0019723B" w:rsidRDefault="0059526F" w:rsidP="008C6D5F">
      <w:pPr>
        <w:pStyle w:val="Maintext0"/>
        <w:spacing w:line="360" w:lineRule="auto"/>
      </w:pPr>
    </w:p>
    <w:p w14:paraId="42C2188A" w14:textId="77777777" w:rsidR="00B01051" w:rsidRPr="00406F6E" w:rsidRDefault="00B01051" w:rsidP="00B01051">
      <w:pPr>
        <w:spacing w:line="360" w:lineRule="auto"/>
      </w:pPr>
    </w:p>
    <w:sdt>
      <w:sdtPr>
        <w:rPr>
          <w:rFonts w:asciiTheme="minorHAnsi" w:eastAsiaTheme="minorEastAsia" w:hAnsiTheme="minorHAnsi" w:cstheme="minorBidi"/>
          <w:color w:val="auto"/>
          <w:kern w:val="2"/>
          <w:sz w:val="24"/>
          <w:szCs w:val="24"/>
          <w:lang w:val="zh-CN"/>
        </w:rPr>
        <w:id w:val="281936515"/>
        <w:docPartObj>
          <w:docPartGallery w:val="Table of Contents"/>
          <w:docPartUnique/>
        </w:docPartObj>
      </w:sdtPr>
      <w:sdtEndPr>
        <w:rPr>
          <w:rFonts w:ascii="Times New Roman" w:hAnsi="Times New Roman" w:cs="Times New Roman"/>
        </w:rPr>
      </w:sdtEndPr>
      <w:sdtContent>
        <w:p w14:paraId="2B343E66" w14:textId="77777777" w:rsidR="00B01051" w:rsidRPr="00406F6E" w:rsidRDefault="00B01051" w:rsidP="00406F6E">
          <w:pPr>
            <w:pStyle w:val="TOC"/>
            <w:spacing w:line="360" w:lineRule="auto"/>
            <w:rPr>
              <w:rFonts w:ascii="Times New Roman" w:hAnsi="Times New Roman" w:cs="Times New Roman"/>
              <w:color w:val="auto"/>
              <w:sz w:val="24"/>
              <w:szCs w:val="24"/>
            </w:rPr>
          </w:pPr>
          <w:r w:rsidRPr="00406F6E">
            <w:rPr>
              <w:rFonts w:ascii="Times New Roman" w:hAnsi="Times New Roman" w:cs="Times New Roman"/>
              <w:b/>
              <w:color w:val="auto"/>
              <w:sz w:val="24"/>
              <w:szCs w:val="24"/>
            </w:rPr>
            <w:t>Table of Contents</w:t>
          </w:r>
        </w:p>
        <w:p w14:paraId="0E4AA7D9" w14:textId="77777777" w:rsidR="00B01051" w:rsidRPr="00406F6E" w:rsidRDefault="00B01051" w:rsidP="00406F6E">
          <w:pPr>
            <w:pStyle w:val="TOC1"/>
            <w:spacing w:line="360" w:lineRule="auto"/>
            <w:rPr>
              <w:rFonts w:ascii="Times New Roman" w:hAnsi="Times New Roman" w:cs="Times New Roman"/>
              <w:sz w:val="24"/>
              <w:szCs w:val="24"/>
            </w:rPr>
          </w:pPr>
          <w:r w:rsidRPr="00406F6E">
            <w:rPr>
              <w:rFonts w:ascii="Times New Roman" w:hAnsi="Times New Roman" w:cs="Times New Roman"/>
              <w:b/>
              <w:sz w:val="24"/>
              <w:szCs w:val="24"/>
            </w:rPr>
            <w:t>1. Experimental section</w:t>
          </w:r>
          <w:r w:rsidRPr="00406F6E">
            <w:rPr>
              <w:rFonts w:ascii="Times New Roman" w:hAnsi="Times New Roman" w:cs="Times New Roman"/>
              <w:sz w:val="24"/>
              <w:szCs w:val="24"/>
            </w:rPr>
            <w:ptab w:relativeTo="margin" w:alignment="right" w:leader="dot"/>
          </w:r>
          <w:r w:rsidRPr="00406F6E">
            <w:rPr>
              <w:rFonts w:ascii="Times New Roman" w:hAnsi="Times New Roman" w:cs="Times New Roman"/>
              <w:b/>
              <w:bCs/>
              <w:sz w:val="24"/>
              <w:szCs w:val="24"/>
            </w:rPr>
            <w:t>2</w:t>
          </w:r>
        </w:p>
        <w:p w14:paraId="6115ECAC" w14:textId="77777777" w:rsidR="00B01051" w:rsidRPr="00406F6E" w:rsidRDefault="00B01051" w:rsidP="00406F6E">
          <w:pPr>
            <w:pStyle w:val="TOC2"/>
            <w:spacing w:line="360" w:lineRule="auto"/>
            <w:ind w:left="480"/>
            <w:rPr>
              <w:rFonts w:ascii="Times New Roman" w:hAnsi="Times New Roman" w:cs="Times New Roman"/>
              <w:sz w:val="24"/>
              <w:szCs w:val="24"/>
            </w:rPr>
          </w:pPr>
          <w:r w:rsidRPr="00406F6E">
            <w:rPr>
              <w:rFonts w:ascii="Times New Roman" w:hAnsi="Times New Roman" w:cs="Times New Roman"/>
              <w:b/>
              <w:sz w:val="24"/>
              <w:szCs w:val="24"/>
            </w:rPr>
            <w:t>1.1 General information</w:t>
          </w:r>
          <w:r w:rsidRPr="00406F6E">
            <w:rPr>
              <w:rFonts w:ascii="Times New Roman" w:hAnsi="Times New Roman" w:cs="Times New Roman"/>
              <w:sz w:val="24"/>
              <w:szCs w:val="24"/>
            </w:rPr>
            <w:ptab w:relativeTo="margin" w:alignment="right" w:leader="dot"/>
          </w:r>
          <w:r w:rsidRPr="00406F6E">
            <w:rPr>
              <w:rFonts w:ascii="Times New Roman" w:hAnsi="Times New Roman" w:cs="Times New Roman"/>
              <w:sz w:val="24"/>
              <w:szCs w:val="24"/>
            </w:rPr>
            <w:t>2</w:t>
          </w:r>
        </w:p>
        <w:p w14:paraId="21256F35" w14:textId="77777777" w:rsidR="00B01051" w:rsidRPr="00406F6E" w:rsidRDefault="00B01051" w:rsidP="00406F6E">
          <w:pPr>
            <w:pStyle w:val="TOC2"/>
            <w:spacing w:line="360" w:lineRule="auto"/>
            <w:ind w:left="480"/>
            <w:rPr>
              <w:rFonts w:ascii="Times New Roman" w:hAnsi="Times New Roman" w:cs="Times New Roman"/>
              <w:sz w:val="24"/>
              <w:szCs w:val="24"/>
            </w:rPr>
          </w:pPr>
          <w:r w:rsidRPr="00406F6E">
            <w:rPr>
              <w:rFonts w:ascii="Times New Roman" w:hAnsi="Times New Roman" w:cs="Times New Roman"/>
              <w:b/>
              <w:sz w:val="24"/>
              <w:szCs w:val="24"/>
            </w:rPr>
            <w:t>1.2 Computational methods</w:t>
          </w:r>
          <w:r w:rsidRPr="00406F6E">
            <w:rPr>
              <w:rFonts w:ascii="Times New Roman" w:hAnsi="Times New Roman" w:cs="Times New Roman"/>
              <w:sz w:val="24"/>
              <w:szCs w:val="24"/>
            </w:rPr>
            <w:ptab w:relativeTo="margin" w:alignment="right" w:leader="dot"/>
          </w:r>
          <w:r w:rsidRPr="00406F6E">
            <w:rPr>
              <w:rFonts w:ascii="Times New Roman" w:hAnsi="Times New Roman" w:cs="Times New Roman"/>
              <w:sz w:val="24"/>
              <w:szCs w:val="24"/>
            </w:rPr>
            <w:t>2</w:t>
          </w:r>
        </w:p>
        <w:p w14:paraId="34280D3C" w14:textId="77777777" w:rsidR="00B01051" w:rsidRPr="00406F6E" w:rsidRDefault="00B01051" w:rsidP="00406F6E">
          <w:pPr>
            <w:pStyle w:val="TOC2"/>
            <w:spacing w:line="360" w:lineRule="auto"/>
            <w:ind w:left="480"/>
            <w:rPr>
              <w:rFonts w:ascii="Times New Roman" w:hAnsi="Times New Roman" w:cs="Times New Roman"/>
              <w:sz w:val="24"/>
              <w:szCs w:val="24"/>
            </w:rPr>
          </w:pPr>
          <w:r w:rsidRPr="00406F6E">
            <w:rPr>
              <w:rFonts w:ascii="Times New Roman" w:hAnsi="Times New Roman" w:cs="Times New Roman"/>
              <w:b/>
              <w:sz w:val="24"/>
              <w:szCs w:val="24"/>
            </w:rPr>
            <w:t>1.3 Measurement of absorption and emission characteristics</w:t>
          </w:r>
          <w:r w:rsidRPr="00406F6E">
            <w:rPr>
              <w:rFonts w:ascii="Times New Roman" w:hAnsi="Times New Roman" w:cs="Times New Roman"/>
              <w:sz w:val="24"/>
              <w:szCs w:val="24"/>
            </w:rPr>
            <w:ptab w:relativeTo="margin" w:alignment="right" w:leader="dot"/>
          </w:r>
          <w:r w:rsidRPr="00406F6E">
            <w:rPr>
              <w:rFonts w:ascii="Times New Roman" w:hAnsi="Times New Roman" w:cs="Times New Roman"/>
              <w:sz w:val="24"/>
              <w:szCs w:val="24"/>
            </w:rPr>
            <w:t>2</w:t>
          </w:r>
        </w:p>
        <w:p w14:paraId="7F908D7C" w14:textId="77777777" w:rsidR="00B01051" w:rsidRPr="00406F6E" w:rsidRDefault="00B01051" w:rsidP="00406F6E">
          <w:pPr>
            <w:pStyle w:val="TOC2"/>
            <w:spacing w:line="360" w:lineRule="auto"/>
            <w:ind w:left="480"/>
            <w:rPr>
              <w:rFonts w:ascii="Times New Roman" w:hAnsi="Times New Roman" w:cs="Times New Roman"/>
              <w:sz w:val="24"/>
              <w:szCs w:val="24"/>
            </w:rPr>
          </w:pPr>
          <w:r w:rsidRPr="00406F6E">
            <w:rPr>
              <w:rFonts w:ascii="Times New Roman" w:hAnsi="Times New Roman" w:cs="Times New Roman"/>
              <w:b/>
              <w:sz w:val="24"/>
              <w:szCs w:val="24"/>
            </w:rPr>
            <w:t xml:space="preserve">1.4 </w:t>
          </w:r>
          <w:r w:rsidRPr="00406F6E">
            <w:rPr>
              <w:rFonts w:ascii="Times New Roman" w:eastAsia="等线" w:hAnsi="Times New Roman" w:cs="Times New Roman"/>
              <w:b/>
              <w:kern w:val="0"/>
              <w:sz w:val="24"/>
              <w:szCs w:val="24"/>
            </w:rPr>
            <w:t>Ultraviolet photoel</w:t>
          </w:r>
          <w:r w:rsidRPr="00406F6E">
            <w:rPr>
              <w:rFonts w:ascii="Times New Roman" w:eastAsia="等线" w:hAnsi="Times New Roman" w:cs="Times New Roman" w:hint="eastAsia"/>
              <w:b/>
              <w:kern w:val="0"/>
              <w:sz w:val="24"/>
              <w:szCs w:val="24"/>
            </w:rPr>
            <w:t>e</w:t>
          </w:r>
          <w:r w:rsidRPr="00406F6E">
            <w:rPr>
              <w:rFonts w:ascii="Times New Roman" w:eastAsia="等线" w:hAnsi="Times New Roman" w:cs="Times New Roman"/>
              <w:b/>
              <w:kern w:val="0"/>
              <w:sz w:val="24"/>
              <w:szCs w:val="24"/>
            </w:rPr>
            <w:t>ctron spectroscopy (UPS) characterizations</w:t>
          </w:r>
          <w:r w:rsidRPr="00406F6E">
            <w:rPr>
              <w:rFonts w:ascii="Times New Roman" w:hAnsi="Times New Roman" w:cs="Times New Roman"/>
              <w:sz w:val="24"/>
              <w:szCs w:val="24"/>
            </w:rPr>
            <w:ptab w:relativeTo="margin" w:alignment="right" w:leader="dot"/>
          </w:r>
          <w:r w:rsidRPr="00406F6E">
            <w:rPr>
              <w:rFonts w:ascii="Times New Roman" w:hAnsi="Times New Roman" w:cs="Times New Roman"/>
              <w:sz w:val="24"/>
              <w:szCs w:val="24"/>
            </w:rPr>
            <w:t>2</w:t>
          </w:r>
        </w:p>
        <w:p w14:paraId="6790D451" w14:textId="77777777" w:rsidR="00B01051" w:rsidRPr="00406F6E" w:rsidRDefault="00B01051" w:rsidP="00406F6E">
          <w:pPr>
            <w:pStyle w:val="TOC2"/>
            <w:spacing w:line="360" w:lineRule="auto"/>
            <w:ind w:left="480"/>
            <w:rPr>
              <w:rFonts w:ascii="Times New Roman" w:hAnsi="Times New Roman" w:cs="Times New Roman"/>
              <w:sz w:val="24"/>
              <w:szCs w:val="24"/>
            </w:rPr>
          </w:pPr>
          <w:r w:rsidRPr="00406F6E">
            <w:rPr>
              <w:rFonts w:ascii="Times New Roman" w:eastAsia="等线" w:hAnsi="Times New Roman" w:cs="Times New Roman"/>
              <w:b/>
              <w:kern w:val="0"/>
              <w:sz w:val="24"/>
              <w:szCs w:val="24"/>
            </w:rPr>
            <w:t xml:space="preserve">1.5 The rate </w:t>
          </w:r>
          <w:r w:rsidRPr="00406F6E">
            <w:rPr>
              <w:rFonts w:ascii="Times New Roman" w:eastAsia="等线" w:hAnsi="Times New Roman" w:cs="Times New Roman"/>
              <w:b/>
              <w:kern w:val="0"/>
              <w:sz w:val="24"/>
              <w:szCs w:val="24"/>
              <w:lang w:val="de-DE"/>
            </w:rPr>
            <w:t>constants</w:t>
          </w:r>
          <w:r w:rsidRPr="00406F6E">
            <w:rPr>
              <w:rFonts w:ascii="Times New Roman" w:eastAsia="等线" w:hAnsi="Times New Roman" w:cs="Times New Roman"/>
              <w:b/>
              <w:kern w:val="0"/>
              <w:sz w:val="24"/>
              <w:szCs w:val="24"/>
            </w:rPr>
            <w:t xml:space="preserve"> calculation </w:t>
          </w:r>
          <w:r w:rsidRPr="00406F6E">
            <w:rPr>
              <w:rFonts w:ascii="Times New Roman" w:hAnsi="Times New Roman" w:cs="Times New Roman"/>
              <w:sz w:val="24"/>
              <w:szCs w:val="24"/>
            </w:rPr>
            <w:ptab w:relativeTo="margin" w:alignment="right" w:leader="dot"/>
          </w:r>
          <w:r w:rsidRPr="00406F6E">
            <w:rPr>
              <w:rFonts w:ascii="Times New Roman" w:hAnsi="Times New Roman" w:cs="Times New Roman"/>
              <w:sz w:val="24"/>
              <w:szCs w:val="24"/>
            </w:rPr>
            <w:t>3</w:t>
          </w:r>
        </w:p>
        <w:p w14:paraId="3A2E1472" w14:textId="77777777" w:rsidR="00B01051" w:rsidRPr="00406F6E" w:rsidRDefault="00B01051" w:rsidP="00406F6E">
          <w:pPr>
            <w:pStyle w:val="TOC2"/>
            <w:spacing w:line="360" w:lineRule="auto"/>
            <w:ind w:left="480"/>
            <w:rPr>
              <w:rFonts w:ascii="Times New Roman" w:hAnsi="Times New Roman" w:cs="Times New Roman"/>
              <w:sz w:val="24"/>
              <w:szCs w:val="24"/>
            </w:rPr>
          </w:pPr>
          <w:r w:rsidRPr="00406F6E">
            <w:rPr>
              <w:rFonts w:ascii="Times New Roman" w:eastAsia="等线" w:hAnsi="Times New Roman" w:cs="Times New Roman"/>
              <w:b/>
              <w:kern w:val="0"/>
              <w:sz w:val="24"/>
              <w:szCs w:val="24"/>
            </w:rPr>
            <w:t xml:space="preserve">1.6 </w:t>
          </w:r>
          <w:r w:rsidRPr="00406F6E">
            <w:rPr>
              <w:rFonts w:ascii="Times New Roman" w:eastAsia="等线" w:hAnsi="Times New Roman" w:cs="Times New Roman"/>
              <w:b/>
              <w:bCs/>
              <w:kern w:val="0"/>
              <w:sz w:val="24"/>
              <w:szCs w:val="24"/>
            </w:rPr>
            <w:t>Determination of the emitting dipole orientation</w:t>
          </w:r>
          <w:r w:rsidRPr="00406F6E">
            <w:rPr>
              <w:rFonts w:ascii="Times New Roman" w:eastAsia="等线" w:hAnsi="Times New Roman" w:cs="Times New Roman"/>
              <w:b/>
              <w:bCs/>
              <w:kern w:val="0"/>
              <w:sz w:val="24"/>
              <w:szCs w:val="24"/>
              <w:lang w:val="en-GB"/>
            </w:rPr>
            <w:t xml:space="preserve"> </w:t>
          </w:r>
          <w:r w:rsidRPr="00406F6E">
            <w:rPr>
              <w:rFonts w:ascii="Times New Roman" w:hAnsi="Times New Roman" w:cs="Times New Roman"/>
              <w:sz w:val="24"/>
              <w:szCs w:val="24"/>
            </w:rPr>
            <w:ptab w:relativeTo="margin" w:alignment="right" w:leader="dot"/>
          </w:r>
          <w:r w:rsidRPr="00406F6E">
            <w:rPr>
              <w:rFonts w:ascii="Times New Roman" w:hAnsi="Times New Roman" w:cs="Times New Roman"/>
              <w:sz w:val="24"/>
              <w:szCs w:val="24"/>
            </w:rPr>
            <w:t>3</w:t>
          </w:r>
        </w:p>
        <w:p w14:paraId="14D33E45" w14:textId="77777777" w:rsidR="00B01051" w:rsidRPr="00406F6E" w:rsidRDefault="00B01051" w:rsidP="00406F6E">
          <w:pPr>
            <w:pStyle w:val="TOC2"/>
            <w:spacing w:line="360" w:lineRule="auto"/>
            <w:ind w:left="480"/>
            <w:rPr>
              <w:rFonts w:ascii="Times New Roman" w:hAnsi="Times New Roman" w:cs="Times New Roman"/>
              <w:sz w:val="24"/>
              <w:szCs w:val="24"/>
            </w:rPr>
          </w:pPr>
          <w:r w:rsidRPr="00406F6E">
            <w:rPr>
              <w:rFonts w:ascii="Times New Roman" w:hAnsi="Times New Roman" w:cs="Times New Roman"/>
              <w:b/>
              <w:sz w:val="24"/>
              <w:szCs w:val="24"/>
            </w:rPr>
            <w:t>1.7 Device fabrication and measurement of EL characteristics</w:t>
          </w:r>
          <w:r w:rsidRPr="00406F6E">
            <w:rPr>
              <w:rFonts w:ascii="Times New Roman" w:hAnsi="Times New Roman" w:cs="Times New Roman"/>
              <w:sz w:val="24"/>
              <w:szCs w:val="24"/>
            </w:rPr>
            <w:ptab w:relativeTo="margin" w:alignment="right" w:leader="dot"/>
          </w:r>
          <w:r w:rsidRPr="00406F6E">
            <w:rPr>
              <w:rFonts w:ascii="Times New Roman" w:hAnsi="Times New Roman" w:cs="Times New Roman"/>
              <w:sz w:val="24"/>
              <w:szCs w:val="24"/>
            </w:rPr>
            <w:t>3</w:t>
          </w:r>
        </w:p>
        <w:p w14:paraId="0708A347" w14:textId="77777777" w:rsidR="00B01051" w:rsidRPr="00406F6E" w:rsidRDefault="00B01051" w:rsidP="00406F6E">
          <w:pPr>
            <w:pStyle w:val="TOC2"/>
            <w:spacing w:line="360" w:lineRule="auto"/>
            <w:ind w:left="480"/>
            <w:rPr>
              <w:rFonts w:ascii="Times New Roman" w:hAnsi="Times New Roman" w:cs="Times New Roman"/>
              <w:sz w:val="24"/>
              <w:szCs w:val="24"/>
            </w:rPr>
          </w:pPr>
          <w:r w:rsidRPr="00406F6E">
            <w:rPr>
              <w:rFonts w:ascii="Times New Roman" w:hAnsi="Times New Roman" w:cs="Times New Roman"/>
              <w:b/>
              <w:sz w:val="24"/>
              <w:szCs w:val="24"/>
            </w:rPr>
            <w:t>1.8 Synthesis</w:t>
          </w:r>
          <w:r w:rsidRPr="00406F6E">
            <w:rPr>
              <w:rFonts w:ascii="Times New Roman" w:hAnsi="Times New Roman" w:cs="Times New Roman"/>
              <w:sz w:val="24"/>
              <w:szCs w:val="24"/>
            </w:rPr>
            <w:ptab w:relativeTo="margin" w:alignment="right" w:leader="dot"/>
          </w:r>
          <w:r w:rsidRPr="00406F6E">
            <w:rPr>
              <w:rFonts w:ascii="Times New Roman" w:hAnsi="Times New Roman" w:cs="Times New Roman"/>
              <w:sz w:val="24"/>
              <w:szCs w:val="24"/>
            </w:rPr>
            <w:t>4</w:t>
          </w:r>
        </w:p>
        <w:p w14:paraId="716C95D5" w14:textId="77777777" w:rsidR="00B01051" w:rsidRPr="00406F6E" w:rsidRDefault="00B01051" w:rsidP="00406F6E">
          <w:pPr>
            <w:pStyle w:val="TOC1"/>
            <w:spacing w:line="360" w:lineRule="auto"/>
            <w:rPr>
              <w:rFonts w:ascii="Times New Roman" w:hAnsi="Times New Roman" w:cs="Times New Roman"/>
              <w:b/>
              <w:bCs/>
              <w:sz w:val="24"/>
              <w:szCs w:val="24"/>
            </w:rPr>
          </w:pPr>
          <w:r w:rsidRPr="00406F6E">
            <w:rPr>
              <w:rFonts w:ascii="Times New Roman" w:hAnsi="Times New Roman" w:cs="Times New Roman"/>
              <w:b/>
              <w:sz w:val="24"/>
              <w:szCs w:val="24"/>
            </w:rPr>
            <w:t>2. Supplementary figures and tables</w:t>
          </w:r>
          <w:r w:rsidRPr="00406F6E">
            <w:rPr>
              <w:rFonts w:ascii="Times New Roman" w:hAnsi="Times New Roman" w:cs="Times New Roman"/>
              <w:sz w:val="24"/>
              <w:szCs w:val="24"/>
            </w:rPr>
            <w:ptab w:relativeTo="margin" w:alignment="right" w:leader="dot"/>
          </w:r>
          <w:r w:rsidRPr="00406F6E">
            <w:rPr>
              <w:rFonts w:ascii="Times New Roman" w:hAnsi="Times New Roman" w:cs="Times New Roman"/>
              <w:b/>
              <w:bCs/>
              <w:sz w:val="24"/>
              <w:szCs w:val="24"/>
            </w:rPr>
            <w:t>6</w:t>
          </w:r>
        </w:p>
        <w:p w14:paraId="6DBD11AD" w14:textId="7FF68373" w:rsidR="00B01051" w:rsidRPr="00406F6E" w:rsidRDefault="00B01051" w:rsidP="00406F6E">
          <w:pPr>
            <w:pStyle w:val="TOC1"/>
            <w:spacing w:line="360" w:lineRule="auto"/>
            <w:rPr>
              <w:rFonts w:ascii="Times New Roman" w:hAnsi="Times New Roman" w:cs="Times New Roman"/>
              <w:sz w:val="24"/>
              <w:szCs w:val="24"/>
            </w:rPr>
          </w:pPr>
          <w:r w:rsidRPr="00406F6E">
            <w:rPr>
              <w:rFonts w:ascii="Times New Roman" w:hAnsi="Times New Roman" w:cs="Times New Roman"/>
              <w:b/>
              <w:sz w:val="24"/>
              <w:szCs w:val="24"/>
            </w:rPr>
            <w:t>3. References</w:t>
          </w:r>
          <w:r w:rsidRPr="00406F6E">
            <w:rPr>
              <w:rFonts w:ascii="Times New Roman" w:hAnsi="Times New Roman" w:cs="Times New Roman"/>
              <w:sz w:val="24"/>
              <w:szCs w:val="24"/>
            </w:rPr>
            <w:ptab w:relativeTo="margin" w:alignment="right" w:leader="dot"/>
          </w:r>
          <w:r w:rsidRPr="00406F6E">
            <w:rPr>
              <w:rFonts w:ascii="Times New Roman" w:hAnsi="Times New Roman" w:cs="Times New Roman"/>
              <w:b/>
              <w:bCs/>
              <w:sz w:val="24"/>
              <w:szCs w:val="24"/>
            </w:rPr>
            <w:t>2</w:t>
          </w:r>
          <w:r w:rsidR="00406F6E">
            <w:rPr>
              <w:rFonts w:ascii="Times New Roman" w:hAnsi="Times New Roman" w:cs="Times New Roman"/>
              <w:b/>
              <w:bCs/>
              <w:sz w:val="24"/>
              <w:szCs w:val="24"/>
            </w:rPr>
            <w:t>0</w:t>
          </w:r>
        </w:p>
      </w:sdtContent>
    </w:sdt>
    <w:p w14:paraId="095BF916" w14:textId="77777777" w:rsidR="00B01051" w:rsidRPr="00B74F7D" w:rsidRDefault="00B01051" w:rsidP="00406F6E">
      <w:pPr>
        <w:spacing w:line="360" w:lineRule="auto"/>
        <w:sectPr w:rsidR="00B01051" w:rsidRPr="00B74F7D" w:rsidSect="00B01051">
          <w:footerReference w:type="default" r:id="rId10"/>
          <w:type w:val="continuous"/>
          <w:pgSz w:w="11906" w:h="16838"/>
          <w:pgMar w:top="1440" w:right="1800" w:bottom="1440" w:left="1800" w:header="851" w:footer="992" w:gutter="0"/>
          <w:cols w:space="425"/>
          <w:docGrid w:type="lines" w:linePitch="312"/>
        </w:sectPr>
      </w:pPr>
    </w:p>
    <w:p w14:paraId="474851FF" w14:textId="632A52C8" w:rsidR="00313741" w:rsidRDefault="00313741" w:rsidP="00B01051">
      <w:pPr>
        <w:spacing w:line="360" w:lineRule="auto"/>
        <w:outlineLvl w:val="0"/>
        <w:rPr>
          <w:b/>
        </w:rPr>
      </w:pPr>
      <w:bookmarkStart w:id="1" w:name="_GoBack"/>
      <w:bookmarkEnd w:id="1"/>
      <w:r>
        <w:rPr>
          <w:b/>
        </w:rPr>
        <w:br w:type="page"/>
      </w:r>
    </w:p>
    <w:p w14:paraId="286F6F60" w14:textId="09777821" w:rsidR="00B01051" w:rsidRPr="00B74F7D" w:rsidRDefault="00B01051" w:rsidP="00B01051">
      <w:pPr>
        <w:spacing w:line="360" w:lineRule="auto"/>
        <w:jc w:val="both"/>
        <w:outlineLvl w:val="0"/>
        <w:rPr>
          <w:b/>
        </w:rPr>
      </w:pPr>
      <w:r w:rsidRPr="00B74F7D">
        <w:rPr>
          <w:rFonts w:hint="eastAsia"/>
          <w:b/>
        </w:rPr>
        <w:lastRenderedPageBreak/>
        <w:t>1</w:t>
      </w:r>
      <w:r w:rsidRPr="00B74F7D">
        <w:rPr>
          <w:b/>
        </w:rPr>
        <w:t>. Experimental Section</w:t>
      </w:r>
    </w:p>
    <w:p w14:paraId="56107A0F" w14:textId="77777777" w:rsidR="00B01051" w:rsidRPr="00B74F7D" w:rsidRDefault="00B01051" w:rsidP="00B01051">
      <w:pPr>
        <w:spacing w:line="360" w:lineRule="auto"/>
        <w:ind w:firstLineChars="100" w:firstLine="241"/>
        <w:jc w:val="both"/>
        <w:outlineLvl w:val="1"/>
        <w:rPr>
          <w:b/>
        </w:rPr>
      </w:pPr>
      <w:r w:rsidRPr="00B74F7D">
        <w:rPr>
          <w:b/>
        </w:rPr>
        <w:t xml:space="preserve">1.1 General Information. </w:t>
      </w:r>
      <w:r w:rsidRPr="001F0355">
        <w:rPr>
          <w:bCs/>
        </w:rPr>
        <w:t>5-phenyl-5,11-dihydroindolo[3,2-b]carbazole</w:t>
      </w:r>
      <w:r>
        <w:rPr>
          <w:bCs/>
        </w:rPr>
        <w:t xml:space="preserve"> an</w:t>
      </w:r>
      <w:r w:rsidRPr="001F0355">
        <w:rPr>
          <w:bCs/>
        </w:rPr>
        <w:t>d 2-(4-bromophenyl)-4,6-diphenyl-1,3,5-triazine were purchased from the Suzhou ge’ao New Material Co Ltd. All other reagents used for reaction, purification and measurements were purchased from Shanghai Bide Medical Technology Co. Ltd. All other reagents used for device fabrication were purchased from Jilin Optical and Electronic Materials Co. Ltd. These materials were received and used without further purification.</w:t>
      </w:r>
      <w:r w:rsidRPr="001F0355">
        <w:t xml:space="preserve"> </w:t>
      </w:r>
      <w:r w:rsidRPr="00B74F7D">
        <w:t xml:space="preserve">The other reagents and solvents were used as received from commercial sources without further purification. 600 MHz </w:t>
      </w:r>
      <w:r w:rsidRPr="00B74F7D">
        <w:rPr>
          <w:vertAlign w:val="superscript"/>
        </w:rPr>
        <w:t>1</w:t>
      </w:r>
      <w:r w:rsidRPr="00B74F7D">
        <w:t>H-NMR and 150 MHz</w:t>
      </w:r>
      <w:r w:rsidRPr="00B74F7D">
        <w:rPr>
          <w:rFonts w:hint="eastAsia"/>
        </w:rPr>
        <w:t xml:space="preserve"> </w:t>
      </w:r>
      <w:r w:rsidRPr="00B74F7D">
        <w:rPr>
          <w:vertAlign w:val="superscript"/>
        </w:rPr>
        <w:t>13</w:t>
      </w:r>
      <w:r w:rsidRPr="00B74F7D">
        <w:t>C-NMR spectra were measured by a JEOL JNM-ECS600 spectrometer at room</w:t>
      </w:r>
      <w:r w:rsidRPr="00B74F7D">
        <w:rPr>
          <w:rFonts w:hint="eastAsia"/>
        </w:rPr>
        <w:t xml:space="preserve"> </w:t>
      </w:r>
      <w:r w:rsidRPr="00B74F7D">
        <w:t xml:space="preserve">temperature in deuterated dichloromethane </w:t>
      </w:r>
      <w:r>
        <w:t>or</w:t>
      </w:r>
      <w:r w:rsidRPr="00B74F7D">
        <w:t xml:space="preserve"> chloroform respectively with</w:t>
      </w:r>
      <w:r w:rsidRPr="00B74F7D">
        <w:rPr>
          <w:rFonts w:hint="eastAsia"/>
        </w:rPr>
        <w:t xml:space="preserve"> </w:t>
      </w:r>
      <w:r w:rsidRPr="00B74F7D">
        <w:t>tetramethyl silane as the internal standard.</w:t>
      </w:r>
      <w:r>
        <w:t xml:space="preserve"> </w:t>
      </w:r>
      <w:r w:rsidRPr="00791D10">
        <w:rPr>
          <w:vertAlign w:val="superscript"/>
        </w:rPr>
        <w:t>11</w:t>
      </w:r>
      <w:r>
        <w:t xml:space="preserve">B, </w:t>
      </w:r>
      <w:r w:rsidRPr="00B74F7D">
        <w:rPr>
          <w:vertAlign w:val="superscript"/>
        </w:rPr>
        <w:t>1</w:t>
      </w:r>
      <w:r>
        <w:rPr>
          <w:vertAlign w:val="superscript"/>
        </w:rPr>
        <w:t>9</w:t>
      </w:r>
      <w:r>
        <w:t>F s</w:t>
      </w:r>
      <w:r w:rsidRPr="00791D10">
        <w:t>olid-state NMR spectrum was obtained on a JNM-ECZ600R spectrometer</w:t>
      </w:r>
      <w:r>
        <w:t xml:space="preserve">, </w:t>
      </w:r>
      <w:r w:rsidRPr="00001216">
        <w:t>tube diameter</w:t>
      </w:r>
      <w:r>
        <w:rPr>
          <w:rFonts w:hint="eastAsia"/>
        </w:rPr>
        <w:t xml:space="preserve"> </w:t>
      </w:r>
      <w:r>
        <w:t xml:space="preserve">of </w:t>
      </w:r>
      <w:r w:rsidRPr="00001216">
        <w:t>3.2</w:t>
      </w:r>
      <w:r>
        <w:t xml:space="preserve"> </w:t>
      </w:r>
      <w:r w:rsidRPr="00001216">
        <w:t>mm</w:t>
      </w:r>
      <w:r>
        <w:t xml:space="preserve">, the </w:t>
      </w:r>
      <w:r w:rsidRPr="00001216">
        <w:t>frequency</w:t>
      </w:r>
      <w:r>
        <w:t xml:space="preserve"> of </w:t>
      </w:r>
      <w:r w:rsidRPr="00001216">
        <w:rPr>
          <w:rFonts w:hint="eastAsia"/>
        </w:rPr>
        <w:t>12</w:t>
      </w:r>
      <w:r w:rsidRPr="00001216">
        <w:t xml:space="preserve"> </w:t>
      </w:r>
      <w:r w:rsidRPr="00001216">
        <w:rPr>
          <w:rFonts w:hint="eastAsia"/>
        </w:rPr>
        <w:t>kHz</w:t>
      </w:r>
      <w:r>
        <w:t>.</w:t>
      </w:r>
      <w:r w:rsidRPr="00B74F7D">
        <w:t xml:space="preserve"> MALDI-TOF-MS data was performed</w:t>
      </w:r>
      <w:r w:rsidRPr="00B74F7D">
        <w:rPr>
          <w:rFonts w:hint="eastAsia"/>
        </w:rPr>
        <w:t xml:space="preserve"> </w:t>
      </w:r>
      <w:r w:rsidRPr="00B74F7D">
        <w:t>on a Shimadzu AXIMA Performance MALDI-TOF instrument in positive</w:t>
      </w:r>
      <w:r w:rsidRPr="00B74F7D">
        <w:rPr>
          <w:rFonts w:hint="eastAsia"/>
        </w:rPr>
        <w:t xml:space="preserve"> </w:t>
      </w:r>
      <w:r w:rsidRPr="00B74F7D">
        <w:t>detection modes.</w:t>
      </w:r>
    </w:p>
    <w:p w14:paraId="51277687" w14:textId="5AE8F25C" w:rsidR="00B01051" w:rsidRPr="00B74F7D" w:rsidRDefault="00B01051" w:rsidP="00B01051">
      <w:pPr>
        <w:spacing w:line="360" w:lineRule="auto"/>
        <w:ind w:firstLineChars="100" w:firstLine="241"/>
        <w:jc w:val="both"/>
        <w:outlineLvl w:val="1"/>
      </w:pPr>
      <w:r w:rsidRPr="00B74F7D">
        <w:rPr>
          <w:b/>
        </w:rPr>
        <w:t>1.2 Computational methods</w:t>
      </w:r>
      <w:r w:rsidRPr="00B74F7D">
        <w:rPr>
          <w:rFonts w:hint="eastAsia"/>
          <w:b/>
        </w:rPr>
        <w:t>.</w:t>
      </w:r>
      <w:r w:rsidRPr="00B74F7D">
        <w:t xml:space="preserve"> </w:t>
      </w:r>
      <w:r w:rsidRPr="00926523">
        <w:rPr>
          <w:lang w:val="en-GB"/>
        </w:rPr>
        <w:t>The calculations were performed with the Gaussian 09 package,</w:t>
      </w:r>
      <w:r w:rsidRPr="00926523">
        <w:rPr>
          <w:vertAlign w:val="superscript"/>
          <w:lang w:val="en-GB"/>
        </w:rPr>
        <w:t>1</w:t>
      </w:r>
      <w:r w:rsidRPr="00926523">
        <w:rPr>
          <w:lang w:val="en-GB"/>
        </w:rPr>
        <w:t xml:space="preserve"> using the density functional theory (DFT) and time-dependent density functional theory (TD-DFT) method with the B3LYP hybrid functional.</w:t>
      </w:r>
      <w:r>
        <w:rPr>
          <w:vertAlign w:val="superscript"/>
          <w:lang w:val="en-GB"/>
        </w:rPr>
        <w:t>2</w:t>
      </w:r>
      <w:r w:rsidRPr="00926523">
        <w:rPr>
          <w:vertAlign w:val="superscript"/>
          <w:lang w:val="en-GB"/>
        </w:rPr>
        <w:t>-</w:t>
      </w:r>
      <w:r>
        <w:rPr>
          <w:vertAlign w:val="superscript"/>
          <w:lang w:val="en-GB"/>
        </w:rPr>
        <w:t>4</w:t>
      </w:r>
      <w:r w:rsidRPr="00926523">
        <w:rPr>
          <w:lang w:val="en-GB"/>
        </w:rPr>
        <w:t xml:space="preserve"> The structures were optimized using DFT/</w:t>
      </w:r>
      <w:r w:rsidRPr="00926523">
        <w:rPr>
          <w:bCs/>
          <w:lang w:val="en-GB"/>
        </w:rPr>
        <w:t xml:space="preserve">single-crystal </w:t>
      </w:r>
      <w:r w:rsidRPr="00926523">
        <w:rPr>
          <w:lang w:val="en-GB"/>
        </w:rPr>
        <w:t>(S</w:t>
      </w:r>
      <w:r w:rsidRPr="00926523">
        <w:rPr>
          <w:vertAlign w:val="subscript"/>
          <w:lang w:val="en-GB"/>
        </w:rPr>
        <w:t>0</w:t>
      </w:r>
      <w:r w:rsidRPr="00926523">
        <w:rPr>
          <w:lang w:val="en-GB"/>
        </w:rPr>
        <w:t xml:space="preserve"> state) or TD-DFT (S</w:t>
      </w:r>
      <w:r w:rsidRPr="00926523">
        <w:rPr>
          <w:vertAlign w:val="subscript"/>
          <w:lang w:val="en-GB"/>
        </w:rPr>
        <w:t>1</w:t>
      </w:r>
      <w:r w:rsidRPr="00926523">
        <w:rPr>
          <w:lang w:val="en-GB"/>
        </w:rPr>
        <w:t xml:space="preserve"> and T</w:t>
      </w:r>
      <w:r w:rsidRPr="00926523">
        <w:rPr>
          <w:vertAlign w:val="subscript"/>
          <w:lang w:val="en-GB"/>
        </w:rPr>
        <w:t>1</w:t>
      </w:r>
      <w:r w:rsidRPr="00926523">
        <w:rPr>
          <w:lang w:val="en-GB"/>
        </w:rPr>
        <w:t xml:space="preserve"> state) methods with a 6-31G(</w:t>
      </w:r>
      <w:proofErr w:type="spellStart"/>
      <w:r w:rsidRPr="00926523">
        <w:rPr>
          <w:lang w:val="en-GB"/>
        </w:rPr>
        <w:t>d</w:t>
      </w:r>
      <w:r>
        <w:rPr>
          <w:lang w:val="en-GB"/>
        </w:rPr>
        <w:t>,p</w:t>
      </w:r>
      <w:proofErr w:type="spellEnd"/>
      <w:r w:rsidRPr="00926523">
        <w:rPr>
          <w:lang w:val="en-GB"/>
        </w:rPr>
        <w:t>) basis set</w:t>
      </w:r>
      <w:r w:rsidRPr="00313741">
        <w:rPr>
          <w:lang w:val="en-GB"/>
        </w:rPr>
        <w:t>.</w:t>
      </w:r>
      <w:r w:rsidR="00313741" w:rsidRPr="00313741">
        <w:t xml:space="preserve"> Electron-hole analysis was carried out using the Multiwfn software.</w:t>
      </w:r>
      <w:r w:rsidR="00313741" w:rsidRPr="00313741">
        <w:rPr>
          <w:vertAlign w:val="superscript"/>
        </w:rPr>
        <w:t>[</w:t>
      </w:r>
      <w:r w:rsidR="00313741" w:rsidRPr="00313741">
        <w:rPr>
          <w:rFonts w:eastAsiaTheme="minorEastAsia"/>
          <w:vertAlign w:val="superscript"/>
          <w:lang w:eastAsia="zh-CN"/>
        </w:rPr>
        <w:t>5</w:t>
      </w:r>
      <w:r w:rsidR="00313741" w:rsidRPr="00313741">
        <w:rPr>
          <w:vertAlign w:val="superscript"/>
        </w:rPr>
        <w:t>]</w:t>
      </w:r>
    </w:p>
    <w:p w14:paraId="71FAF427" w14:textId="77777777" w:rsidR="00B01051" w:rsidRPr="0099541F" w:rsidRDefault="00B01051" w:rsidP="00B01051">
      <w:pPr>
        <w:spacing w:line="360" w:lineRule="auto"/>
        <w:ind w:firstLineChars="100" w:firstLine="241"/>
        <w:jc w:val="both"/>
        <w:outlineLvl w:val="1"/>
      </w:pPr>
      <w:r w:rsidRPr="00B74F7D">
        <w:rPr>
          <w:b/>
        </w:rPr>
        <w:t>1.3 Measurement of absorption and emission characteristics.</w:t>
      </w:r>
      <w:r w:rsidRPr="00B74F7D">
        <w:rPr>
          <w:rFonts w:hint="eastAsia"/>
          <w:b/>
        </w:rPr>
        <w:t xml:space="preserve"> </w:t>
      </w:r>
      <w:r w:rsidRPr="00B74F7D">
        <w:t>1 × 10</w:t>
      </w:r>
      <w:r w:rsidRPr="00374147">
        <w:rPr>
          <w:rFonts w:ascii="Arial" w:eastAsia="等线" w:hAnsi="Arial" w:cs="Arial"/>
          <w:vertAlign w:val="superscript"/>
        </w:rPr>
        <w:t>−</w:t>
      </w:r>
      <w:r w:rsidRPr="00B74F7D">
        <w:rPr>
          <w:rFonts w:eastAsia="等线"/>
          <w:vertAlign w:val="superscript"/>
        </w:rPr>
        <w:t>5</w:t>
      </w:r>
      <w:r w:rsidRPr="00B74F7D">
        <w:rPr>
          <w:vertAlign w:val="superscript"/>
        </w:rPr>
        <w:t xml:space="preserve"> </w:t>
      </w:r>
      <w:r w:rsidRPr="00B74F7D">
        <w:t>M</w:t>
      </w:r>
      <w:r w:rsidRPr="00B74F7D">
        <w:rPr>
          <w:rFonts w:hint="eastAsia"/>
        </w:rPr>
        <w:t xml:space="preserve"> </w:t>
      </w:r>
      <w:r w:rsidRPr="00B74F7D">
        <w:t>solutions were prepared by stepwise dilution for solution</w:t>
      </w:r>
      <w:r w:rsidRPr="00B74F7D">
        <w:rPr>
          <w:rFonts w:hint="eastAsia"/>
        </w:rPr>
        <w:t xml:space="preserve"> </w:t>
      </w:r>
      <w:r w:rsidRPr="00B74F7D">
        <w:t xml:space="preserve">measurements. </w:t>
      </w:r>
      <w:r w:rsidRPr="00B74F7D">
        <w:rPr>
          <w:rFonts w:eastAsia="等线"/>
        </w:rPr>
        <w:t>Thin films for photophysical characterization were prepared by thermal evaporation on quartz substrates at 1-2 Å sec</w:t>
      </w:r>
      <w:r w:rsidRPr="00B74F7D">
        <w:rPr>
          <w:rFonts w:eastAsia="等线"/>
          <w:vertAlign w:val="superscript"/>
        </w:rPr>
        <w:t>-1</w:t>
      </w:r>
      <w:r w:rsidRPr="00B74F7D">
        <w:rPr>
          <w:rFonts w:eastAsia="等线"/>
        </w:rPr>
        <w:t xml:space="preserve"> in a vacuum chamber with a base pressure of &lt; 10</w:t>
      </w:r>
      <w:r w:rsidRPr="00374147">
        <w:rPr>
          <w:rFonts w:ascii="Arial" w:eastAsia="等线" w:hAnsi="Arial" w:cs="Arial"/>
          <w:vertAlign w:val="superscript"/>
        </w:rPr>
        <w:t>−</w:t>
      </w:r>
      <w:r w:rsidRPr="00B74F7D">
        <w:rPr>
          <w:rFonts w:eastAsia="等线"/>
          <w:vertAlign w:val="superscript"/>
        </w:rPr>
        <w:t>5</w:t>
      </w:r>
      <w:r w:rsidRPr="00B74F7D">
        <w:rPr>
          <w:rFonts w:eastAsia="等线"/>
        </w:rPr>
        <w:t xml:space="preserve"> torr</w:t>
      </w:r>
      <w:r w:rsidRPr="00B74F7D">
        <w:t>. UV-vis absorption and PL spectra were measured using UV-2600 (Shimadzu) and FluoroMax-4P (Horiba) instruments at 77 and 298 K. The</w:t>
      </w:r>
      <w:r w:rsidRPr="00B74F7D">
        <w:rPr>
          <w:rFonts w:hint="eastAsia"/>
        </w:rPr>
        <w:t xml:space="preserve"> </w:t>
      </w:r>
      <w:r w:rsidRPr="00B74F7D">
        <w:t>PLQYs were obtained with an absolute photoluminescence quantum yield</w:t>
      </w:r>
      <w:r w:rsidRPr="00B74F7D">
        <w:rPr>
          <w:rFonts w:hint="eastAsia"/>
        </w:rPr>
        <w:t xml:space="preserve"> </w:t>
      </w:r>
      <w:r w:rsidRPr="00B74F7D">
        <w:t>measurement system Hamamatsu C9920-03G in an integrating sphere. The</w:t>
      </w:r>
      <w:r w:rsidRPr="00B74F7D">
        <w:rPr>
          <w:rFonts w:hint="eastAsia"/>
        </w:rPr>
        <w:t xml:space="preserve"> </w:t>
      </w:r>
      <w:r w:rsidRPr="00B74F7D">
        <w:t>solution sample was bubbled with nitrogen for 10 minutes before measurement</w:t>
      </w:r>
      <w:r w:rsidRPr="00B74F7D">
        <w:rPr>
          <w:rFonts w:hint="eastAsia"/>
        </w:rPr>
        <w:t xml:space="preserve"> </w:t>
      </w:r>
      <w:r w:rsidRPr="00B74F7D">
        <w:t>while the films were measured in air. The transient spectra were collected on an</w:t>
      </w:r>
      <w:r w:rsidRPr="00B74F7D">
        <w:rPr>
          <w:rFonts w:hint="eastAsia"/>
        </w:rPr>
        <w:t xml:space="preserve"> </w:t>
      </w:r>
      <w:r w:rsidRPr="00B74F7D">
        <w:t>Edinburgh Fluorescence Spectroscopy FLS1000.</w:t>
      </w:r>
    </w:p>
    <w:p w14:paraId="43757793" w14:textId="77777777" w:rsidR="00B01051" w:rsidRDefault="00B01051" w:rsidP="00B01051">
      <w:pPr>
        <w:spacing w:line="360" w:lineRule="auto"/>
        <w:ind w:firstLineChars="100" w:firstLine="241"/>
        <w:jc w:val="both"/>
        <w:outlineLvl w:val="1"/>
      </w:pPr>
      <w:r w:rsidRPr="00B74F7D">
        <w:rPr>
          <w:b/>
        </w:rPr>
        <w:t xml:space="preserve">1.4 </w:t>
      </w:r>
      <w:r w:rsidRPr="00B74F7D">
        <w:rPr>
          <w:rFonts w:eastAsia="等线"/>
          <w:b/>
        </w:rPr>
        <w:t>Ultraviolet photoel</w:t>
      </w:r>
      <w:r>
        <w:rPr>
          <w:rFonts w:eastAsia="等线"/>
          <w:b/>
        </w:rPr>
        <w:t>e</w:t>
      </w:r>
      <w:r w:rsidRPr="00B74F7D">
        <w:rPr>
          <w:rFonts w:eastAsia="等线"/>
          <w:b/>
        </w:rPr>
        <w:t>ctron spectroscopy characterizations</w:t>
      </w:r>
      <w:r w:rsidRPr="00B74F7D">
        <w:rPr>
          <w:b/>
        </w:rPr>
        <w:t xml:space="preserve">. </w:t>
      </w:r>
      <w:r w:rsidRPr="00B74F7D">
        <w:t>The ultraviolet photoel</w:t>
      </w:r>
      <w:r>
        <w:t>e</w:t>
      </w:r>
      <w:r w:rsidRPr="00B74F7D">
        <w:t xml:space="preserve">ctron spectroscopy (UPS) characterizations were carried out on AXIS ULTRA DLD with monohromatized HeI radiation at 21.2 eV. The sample films were prepared by vacuum deposition upon ITO substrates with sheet resistances about 15 Ω, and measured at </w:t>
      </w:r>
      <w:r>
        <w:t xml:space="preserve">a </w:t>
      </w:r>
      <w:r w:rsidRPr="00B74F7D">
        <w:t xml:space="preserve">bias voltage of -9 V inside </w:t>
      </w:r>
      <w:r>
        <w:t xml:space="preserve">a </w:t>
      </w:r>
      <w:r w:rsidRPr="00B74F7D">
        <w:t>vacuum chamber at 3.0 × 10</w:t>
      </w:r>
      <w:r w:rsidRPr="00374147">
        <w:rPr>
          <w:rFonts w:ascii="Arial" w:hAnsi="Arial" w:cs="Arial"/>
          <w:vertAlign w:val="superscript"/>
        </w:rPr>
        <w:t>−</w:t>
      </w:r>
      <w:r w:rsidRPr="00374147">
        <w:rPr>
          <w:vertAlign w:val="superscript"/>
        </w:rPr>
        <w:t>8</w:t>
      </w:r>
      <w:r w:rsidRPr="00B74F7D">
        <w:t xml:space="preserve"> Torr.</w:t>
      </w:r>
    </w:p>
    <w:p w14:paraId="0C79228A" w14:textId="453F39F7" w:rsidR="00B01051" w:rsidRPr="00D95095" w:rsidRDefault="00B01051" w:rsidP="00B01051">
      <w:pPr>
        <w:spacing w:line="360" w:lineRule="auto"/>
        <w:ind w:firstLineChars="100" w:firstLine="240"/>
        <w:jc w:val="both"/>
        <w:outlineLvl w:val="1"/>
        <w:rPr>
          <w:rFonts w:eastAsia="等线"/>
        </w:rPr>
      </w:pPr>
      <w:r w:rsidRPr="00B74F7D">
        <w:rPr>
          <w:rFonts w:eastAsia="等线"/>
          <w:b/>
        </w:rPr>
        <w:t xml:space="preserve">1.5 </w:t>
      </w:r>
      <w:bookmarkStart w:id="2" w:name="_Hlk103455362"/>
      <w:r>
        <w:rPr>
          <w:rFonts w:eastAsia="等线"/>
          <w:b/>
        </w:rPr>
        <w:t xml:space="preserve">The rate </w:t>
      </w:r>
      <w:r w:rsidRPr="00D95095">
        <w:rPr>
          <w:rFonts w:eastAsia="等线"/>
          <w:b/>
        </w:rPr>
        <w:t>constants</w:t>
      </w:r>
      <w:r w:rsidRPr="00B74F7D">
        <w:rPr>
          <w:rFonts w:eastAsia="等线"/>
          <w:b/>
        </w:rPr>
        <w:t xml:space="preserve"> calculation</w:t>
      </w:r>
      <w:bookmarkEnd w:id="2"/>
      <w:r w:rsidRPr="00B74F7D">
        <w:rPr>
          <w:rFonts w:eastAsia="等线"/>
          <w:b/>
        </w:rPr>
        <w:t>.</w:t>
      </w:r>
      <w:r w:rsidRPr="00B74F7D">
        <w:rPr>
          <w:rFonts w:eastAsia="等线"/>
        </w:rPr>
        <w:t xml:space="preserve"> </w:t>
      </w:r>
      <w:r w:rsidRPr="00D95095">
        <w:rPr>
          <w:rFonts w:eastAsia="等线"/>
        </w:rPr>
        <w:t>The prompt fluorescence and delayed fluorescence quantum yield ratio (Φ</w:t>
      </w:r>
      <w:r w:rsidRPr="00D95095">
        <w:rPr>
          <w:rFonts w:eastAsia="等线"/>
          <w:vertAlign w:val="subscript"/>
        </w:rPr>
        <w:t xml:space="preserve">PF </w:t>
      </w:r>
      <w:r w:rsidRPr="00D95095">
        <w:rPr>
          <w:rFonts w:eastAsia="等线"/>
        </w:rPr>
        <w:t>and Φ</w:t>
      </w:r>
      <w:r w:rsidRPr="00D95095">
        <w:rPr>
          <w:rFonts w:eastAsia="等线"/>
          <w:vertAlign w:val="subscript"/>
        </w:rPr>
        <w:t>DF</w:t>
      </w:r>
      <w:r w:rsidRPr="00D95095">
        <w:rPr>
          <w:rFonts w:eastAsia="等线"/>
        </w:rPr>
        <w:t>) were determined from the total PL quantum efficiency (Φ</w:t>
      </w:r>
      <w:r w:rsidRPr="00D95095">
        <w:rPr>
          <w:rFonts w:eastAsia="等线"/>
          <w:vertAlign w:val="subscript"/>
        </w:rPr>
        <w:t>PL</w:t>
      </w:r>
      <w:r w:rsidRPr="00D95095">
        <w:rPr>
          <w:rFonts w:eastAsia="等线"/>
        </w:rPr>
        <w:t xml:space="preserve">) and the proportion of the integrated area of each component in the transient spectra to the total integrated area, </w:t>
      </w:r>
      <w:r w:rsidRPr="00D95095">
        <w:rPr>
          <w:rFonts w:eastAsia="等线"/>
          <w:i/>
        </w:rPr>
        <w:t>r</w:t>
      </w:r>
      <w:r w:rsidRPr="00D95095">
        <w:rPr>
          <w:rFonts w:eastAsia="等线"/>
          <w:vertAlign w:val="subscript"/>
        </w:rPr>
        <w:t>PF</w:t>
      </w:r>
      <w:r w:rsidRPr="00D95095">
        <w:rPr>
          <w:rFonts w:eastAsia="等线"/>
        </w:rPr>
        <w:t xml:space="preserve"> and </w:t>
      </w:r>
      <w:r w:rsidRPr="00D95095">
        <w:rPr>
          <w:rFonts w:eastAsia="等线"/>
          <w:i/>
        </w:rPr>
        <w:t>r</w:t>
      </w:r>
      <w:r w:rsidRPr="00D95095">
        <w:rPr>
          <w:rFonts w:eastAsia="等线"/>
          <w:vertAlign w:val="subscript"/>
        </w:rPr>
        <w:t>DF</w:t>
      </w:r>
      <w:r w:rsidRPr="00D95095">
        <w:rPr>
          <w:rFonts w:eastAsia="等线"/>
        </w:rPr>
        <w:t xml:space="preserve"> are individual component ratio for prompt and delayed fluorescence. The quantum efficiencies and rate constants were determined using the following equations according to Adachi’s method</w:t>
      </w:r>
      <w:r>
        <w:rPr>
          <w:rFonts w:eastAsia="等线"/>
        </w:rPr>
        <w:t>.</w:t>
      </w:r>
      <w:r w:rsidRPr="006C4B75">
        <w:rPr>
          <w:rFonts w:eastAsia="等线"/>
          <w:vertAlign w:val="superscript"/>
          <w:lang w:val="en-GB"/>
        </w:rPr>
        <w:t>[</w:t>
      </w:r>
      <w:r w:rsidR="00313741">
        <w:rPr>
          <w:rFonts w:eastAsia="等线"/>
          <w:vertAlign w:val="superscript"/>
          <w:lang w:val="en-GB"/>
        </w:rPr>
        <w:t>6</w:t>
      </w:r>
      <w:r w:rsidRPr="006C4B75">
        <w:rPr>
          <w:rFonts w:eastAsia="等线"/>
          <w:vertAlign w:val="superscript"/>
          <w:lang w:val="en-GB"/>
        </w:rPr>
        <w:t>]</w:t>
      </w:r>
    </w:p>
    <w:p w14:paraId="1E2EBD56" w14:textId="77777777" w:rsidR="00B01051" w:rsidRPr="00D95095" w:rsidRDefault="00B01051" w:rsidP="00B01051">
      <w:pPr>
        <w:spacing w:line="360" w:lineRule="auto"/>
        <w:jc w:val="both"/>
        <w:rPr>
          <w:rFonts w:eastAsia="等线"/>
        </w:rPr>
      </w:pPr>
      <w:r w:rsidRPr="00D95095">
        <w:rPr>
          <w:rFonts w:eastAsia="等线"/>
        </w:rPr>
        <w:t xml:space="preserve">(1) </w:t>
      </w:r>
      <w:r w:rsidRPr="001B733C">
        <w:rPr>
          <w:rFonts w:eastAsia="等线"/>
          <w:i/>
          <w:iCs/>
        </w:rPr>
        <w:t>Φ</w:t>
      </w:r>
      <w:r w:rsidRPr="00D95095">
        <w:rPr>
          <w:rFonts w:eastAsia="等线"/>
          <w:vertAlign w:val="subscript"/>
        </w:rPr>
        <w:t xml:space="preserve">PF </w:t>
      </w:r>
      <w:r w:rsidRPr="00D95095">
        <w:rPr>
          <w:rFonts w:eastAsia="等线"/>
        </w:rPr>
        <w:t xml:space="preserve">= </w:t>
      </w:r>
      <w:r w:rsidRPr="001B733C">
        <w:rPr>
          <w:rFonts w:eastAsia="等线"/>
          <w:i/>
          <w:iCs/>
        </w:rPr>
        <w:t>Φ</w:t>
      </w:r>
      <w:r w:rsidRPr="00D95095">
        <w:rPr>
          <w:rFonts w:eastAsia="等线"/>
          <w:vertAlign w:val="subscript"/>
        </w:rPr>
        <w:t>PL</w:t>
      </w:r>
      <w:r w:rsidRPr="00D95095">
        <w:rPr>
          <w:rFonts w:eastAsia="等线"/>
          <w:i/>
        </w:rPr>
        <w:t>r</w:t>
      </w:r>
      <w:r w:rsidRPr="00D95095">
        <w:rPr>
          <w:rFonts w:eastAsia="等线"/>
          <w:vertAlign w:val="subscript"/>
        </w:rPr>
        <w:t xml:space="preserve">PF </w:t>
      </w:r>
      <w:r w:rsidRPr="00D95095">
        <w:rPr>
          <w:rFonts w:eastAsia="等线"/>
        </w:rPr>
        <w:t xml:space="preserve">   </w:t>
      </w:r>
      <w:r w:rsidRPr="00D95095">
        <w:rPr>
          <w:rFonts w:eastAsia="等线"/>
          <w:i/>
        </w:rPr>
        <w:t>r</w:t>
      </w:r>
      <w:r w:rsidRPr="00D95095">
        <w:rPr>
          <w:rFonts w:eastAsia="等线"/>
          <w:vertAlign w:val="subscript"/>
        </w:rPr>
        <w:t>PF</w:t>
      </w:r>
      <w:r w:rsidRPr="00D95095">
        <w:rPr>
          <w:rFonts w:eastAsia="等线"/>
        </w:rPr>
        <w:t xml:space="preserve"> = τ</w:t>
      </w:r>
      <w:r w:rsidRPr="00D95095">
        <w:rPr>
          <w:rFonts w:eastAsia="等线"/>
          <w:vertAlign w:val="subscript"/>
        </w:rPr>
        <w:t>1</w:t>
      </w:r>
      <w:r w:rsidRPr="00D95095">
        <w:rPr>
          <w:rFonts w:eastAsia="等线"/>
        </w:rPr>
        <w:t>A</w:t>
      </w:r>
      <w:r w:rsidRPr="00D95095">
        <w:rPr>
          <w:rFonts w:eastAsia="等线"/>
          <w:vertAlign w:val="subscript"/>
        </w:rPr>
        <w:t>1</w:t>
      </w:r>
      <w:r w:rsidRPr="00D95095">
        <w:rPr>
          <w:rFonts w:eastAsia="等线"/>
        </w:rPr>
        <w:t>/(τ</w:t>
      </w:r>
      <w:r w:rsidRPr="00D95095">
        <w:rPr>
          <w:rFonts w:eastAsia="等线"/>
          <w:vertAlign w:val="subscript"/>
        </w:rPr>
        <w:t>1</w:t>
      </w:r>
      <w:r w:rsidRPr="00D95095">
        <w:rPr>
          <w:rFonts w:eastAsia="等线"/>
        </w:rPr>
        <w:t>A</w:t>
      </w:r>
      <w:r w:rsidRPr="00D95095">
        <w:rPr>
          <w:rFonts w:eastAsia="等线"/>
          <w:vertAlign w:val="subscript"/>
        </w:rPr>
        <w:t>1</w:t>
      </w:r>
      <w:r w:rsidRPr="00D95095">
        <w:rPr>
          <w:rFonts w:eastAsia="等线"/>
        </w:rPr>
        <w:t xml:space="preserve"> + τ</w:t>
      </w:r>
      <w:r w:rsidRPr="00D95095">
        <w:rPr>
          <w:rFonts w:eastAsia="等线"/>
          <w:vertAlign w:val="subscript"/>
        </w:rPr>
        <w:t>2</w:t>
      </w:r>
      <w:r w:rsidRPr="00D95095">
        <w:rPr>
          <w:rFonts w:eastAsia="等线"/>
        </w:rPr>
        <w:t>A</w:t>
      </w:r>
      <w:r w:rsidRPr="00D95095">
        <w:rPr>
          <w:rFonts w:eastAsia="等线"/>
          <w:vertAlign w:val="subscript"/>
        </w:rPr>
        <w:t>2</w:t>
      </w:r>
      <w:r w:rsidRPr="00D95095">
        <w:rPr>
          <w:rFonts w:eastAsia="等线"/>
        </w:rPr>
        <w:t>)</w:t>
      </w:r>
    </w:p>
    <w:p w14:paraId="02223E60" w14:textId="77777777" w:rsidR="00B01051" w:rsidRPr="00D95095" w:rsidRDefault="00B01051" w:rsidP="00B01051">
      <w:pPr>
        <w:spacing w:line="360" w:lineRule="auto"/>
        <w:jc w:val="both"/>
        <w:rPr>
          <w:rFonts w:eastAsia="等线"/>
        </w:rPr>
      </w:pPr>
      <w:r w:rsidRPr="00D95095">
        <w:rPr>
          <w:rFonts w:eastAsia="等线"/>
        </w:rPr>
        <w:t xml:space="preserve">(2) </w:t>
      </w:r>
      <w:r w:rsidRPr="001B733C">
        <w:rPr>
          <w:rFonts w:eastAsia="等线"/>
          <w:i/>
          <w:iCs/>
        </w:rPr>
        <w:t>Φ</w:t>
      </w:r>
      <w:r w:rsidRPr="00D95095">
        <w:rPr>
          <w:rFonts w:eastAsia="等线"/>
          <w:vertAlign w:val="subscript"/>
        </w:rPr>
        <w:t xml:space="preserve">DF </w:t>
      </w:r>
      <w:r w:rsidRPr="00D95095">
        <w:rPr>
          <w:rFonts w:eastAsia="等线"/>
        </w:rPr>
        <w:t xml:space="preserve">= </w:t>
      </w:r>
      <w:r w:rsidRPr="001B733C">
        <w:rPr>
          <w:rFonts w:eastAsia="等线"/>
          <w:i/>
          <w:iCs/>
        </w:rPr>
        <w:t>Φ</w:t>
      </w:r>
      <w:r w:rsidRPr="00D95095">
        <w:rPr>
          <w:rFonts w:eastAsia="等线"/>
          <w:vertAlign w:val="subscript"/>
        </w:rPr>
        <w:t>PL</w:t>
      </w:r>
      <w:r w:rsidRPr="00D95095">
        <w:rPr>
          <w:rFonts w:eastAsia="等线"/>
          <w:i/>
        </w:rPr>
        <w:t>r</w:t>
      </w:r>
      <w:r w:rsidRPr="00D95095">
        <w:rPr>
          <w:rFonts w:eastAsia="等线"/>
          <w:vertAlign w:val="subscript"/>
        </w:rPr>
        <w:t>DF</w:t>
      </w:r>
      <w:r w:rsidRPr="00D95095">
        <w:rPr>
          <w:rFonts w:eastAsia="等线"/>
        </w:rPr>
        <w:t xml:space="preserve">   </w:t>
      </w:r>
      <w:r w:rsidRPr="00D95095">
        <w:rPr>
          <w:rFonts w:eastAsia="等线"/>
          <w:i/>
        </w:rPr>
        <w:t>r</w:t>
      </w:r>
      <w:r w:rsidRPr="00D95095">
        <w:rPr>
          <w:rFonts w:eastAsia="等线"/>
          <w:vertAlign w:val="subscript"/>
        </w:rPr>
        <w:t>DF</w:t>
      </w:r>
      <w:r w:rsidRPr="00D95095">
        <w:rPr>
          <w:rFonts w:eastAsia="等线"/>
        </w:rPr>
        <w:t xml:space="preserve"> = τ</w:t>
      </w:r>
      <w:r w:rsidRPr="00D95095">
        <w:rPr>
          <w:rFonts w:eastAsia="等线"/>
          <w:vertAlign w:val="subscript"/>
        </w:rPr>
        <w:t>2</w:t>
      </w:r>
      <w:r w:rsidRPr="00D95095">
        <w:rPr>
          <w:rFonts w:eastAsia="等线"/>
        </w:rPr>
        <w:t>A</w:t>
      </w:r>
      <w:r w:rsidRPr="00D95095">
        <w:rPr>
          <w:rFonts w:eastAsia="等线"/>
          <w:vertAlign w:val="subscript"/>
        </w:rPr>
        <w:t>2</w:t>
      </w:r>
      <w:r w:rsidRPr="00D95095">
        <w:rPr>
          <w:rFonts w:eastAsia="等线"/>
        </w:rPr>
        <w:t>/(τ</w:t>
      </w:r>
      <w:r w:rsidRPr="00D95095">
        <w:rPr>
          <w:rFonts w:eastAsia="等线"/>
          <w:vertAlign w:val="subscript"/>
        </w:rPr>
        <w:t>1</w:t>
      </w:r>
      <w:r w:rsidRPr="00D95095">
        <w:rPr>
          <w:rFonts w:eastAsia="等线"/>
        </w:rPr>
        <w:t>A</w:t>
      </w:r>
      <w:r w:rsidRPr="00D95095">
        <w:rPr>
          <w:rFonts w:eastAsia="等线"/>
          <w:vertAlign w:val="subscript"/>
        </w:rPr>
        <w:t>1</w:t>
      </w:r>
      <w:r w:rsidRPr="00D95095">
        <w:rPr>
          <w:rFonts w:eastAsia="等线"/>
        </w:rPr>
        <w:t xml:space="preserve"> + τ</w:t>
      </w:r>
      <w:r w:rsidRPr="00D95095">
        <w:rPr>
          <w:rFonts w:eastAsia="等线"/>
          <w:vertAlign w:val="subscript"/>
        </w:rPr>
        <w:t>2</w:t>
      </w:r>
      <w:r w:rsidRPr="00D95095">
        <w:rPr>
          <w:rFonts w:eastAsia="等线"/>
        </w:rPr>
        <w:t>A</w:t>
      </w:r>
      <w:r w:rsidRPr="00D95095">
        <w:rPr>
          <w:rFonts w:eastAsia="等线"/>
          <w:vertAlign w:val="subscript"/>
        </w:rPr>
        <w:t>2</w:t>
      </w:r>
      <w:r w:rsidRPr="00D95095">
        <w:rPr>
          <w:rFonts w:eastAsia="等线"/>
        </w:rPr>
        <w:t>)</w:t>
      </w:r>
    </w:p>
    <w:p w14:paraId="76BF89D7" w14:textId="77777777" w:rsidR="00B01051" w:rsidRPr="00D95095" w:rsidRDefault="00B01051" w:rsidP="00B01051">
      <w:pPr>
        <w:spacing w:line="360" w:lineRule="auto"/>
        <w:jc w:val="both"/>
        <w:rPr>
          <w:rFonts w:eastAsia="等线"/>
        </w:rPr>
      </w:pPr>
      <w:r w:rsidRPr="00D95095">
        <w:rPr>
          <w:rFonts w:eastAsia="等线"/>
        </w:rPr>
        <w:t xml:space="preserve">(3) </w:t>
      </w:r>
      <w:r w:rsidRPr="001B733C">
        <w:rPr>
          <w:rFonts w:eastAsia="等线"/>
          <w:i/>
          <w:iCs/>
        </w:rPr>
        <w:t>k</w:t>
      </w:r>
      <w:r w:rsidRPr="00D95095">
        <w:rPr>
          <w:rFonts w:eastAsia="等线"/>
          <w:vertAlign w:val="subscript"/>
        </w:rPr>
        <w:t>r</w:t>
      </w:r>
      <w:r w:rsidRPr="00D95095">
        <w:rPr>
          <w:rFonts w:eastAsia="等线"/>
          <w:vertAlign w:val="superscript"/>
        </w:rPr>
        <w:t xml:space="preserve"> </w:t>
      </w:r>
      <w:r w:rsidRPr="00D95095">
        <w:rPr>
          <w:rFonts w:eastAsia="等线"/>
        </w:rPr>
        <w:t xml:space="preserve">= </w:t>
      </w:r>
      <w:r w:rsidRPr="001B733C">
        <w:rPr>
          <w:rFonts w:eastAsia="等线"/>
          <w:i/>
          <w:iCs/>
        </w:rPr>
        <w:t>Φ</w:t>
      </w:r>
      <w:r w:rsidRPr="00D95095">
        <w:rPr>
          <w:rFonts w:eastAsia="等线"/>
          <w:vertAlign w:val="subscript"/>
        </w:rPr>
        <w:t>PF</w:t>
      </w:r>
      <w:r w:rsidRPr="00D95095">
        <w:rPr>
          <w:rFonts w:eastAsia="等线"/>
        </w:rPr>
        <w:t>/</w:t>
      </w:r>
      <w:r w:rsidRPr="00D95095">
        <w:rPr>
          <w:rFonts w:eastAsia="等线"/>
          <w:i/>
        </w:rPr>
        <w:t>τ</w:t>
      </w:r>
      <w:r w:rsidRPr="00D95095">
        <w:rPr>
          <w:rFonts w:eastAsia="等线"/>
          <w:vertAlign w:val="subscript"/>
        </w:rPr>
        <w:t>PF</w:t>
      </w:r>
    </w:p>
    <w:p w14:paraId="2D17FA51" w14:textId="77777777" w:rsidR="00B01051" w:rsidRPr="00D95095" w:rsidRDefault="00B01051" w:rsidP="00B01051">
      <w:pPr>
        <w:spacing w:line="360" w:lineRule="auto"/>
        <w:jc w:val="both"/>
        <w:rPr>
          <w:rFonts w:eastAsia="等线"/>
        </w:rPr>
      </w:pPr>
      <w:r w:rsidRPr="00D95095">
        <w:rPr>
          <w:rFonts w:eastAsia="等线"/>
        </w:rPr>
        <w:t xml:space="preserve">(4) </w:t>
      </w:r>
      <w:r w:rsidRPr="001B733C">
        <w:rPr>
          <w:rFonts w:eastAsia="等线"/>
          <w:i/>
          <w:iCs/>
        </w:rPr>
        <w:t>k</w:t>
      </w:r>
      <w:r w:rsidRPr="00D95095">
        <w:rPr>
          <w:rFonts w:eastAsia="等线"/>
          <w:vertAlign w:val="subscript"/>
        </w:rPr>
        <w:t xml:space="preserve">ISC </w:t>
      </w:r>
      <w:r w:rsidRPr="00D95095">
        <w:rPr>
          <w:rFonts w:eastAsia="等线"/>
        </w:rPr>
        <w:t>=</w:t>
      </w:r>
      <w:r>
        <w:rPr>
          <w:rFonts w:eastAsia="等线"/>
        </w:rPr>
        <w:t>(1</w:t>
      </w:r>
      <w:r w:rsidRPr="00D95095">
        <w:rPr>
          <w:rFonts w:eastAsia="等线"/>
        </w:rPr>
        <w:t>‒</w:t>
      </w:r>
      <w:r w:rsidRPr="001B733C">
        <w:rPr>
          <w:rFonts w:eastAsia="等线"/>
          <w:i/>
          <w:iCs/>
        </w:rPr>
        <w:t>Φ</w:t>
      </w:r>
      <w:r w:rsidRPr="00D95095">
        <w:rPr>
          <w:rFonts w:eastAsia="等线"/>
          <w:vertAlign w:val="subscript"/>
        </w:rPr>
        <w:t>PF</w:t>
      </w:r>
      <w:r w:rsidRPr="003B597D">
        <w:rPr>
          <w:rFonts w:eastAsia="等线"/>
        </w:rPr>
        <w:t>)</w:t>
      </w:r>
      <w:r w:rsidRPr="00D95095">
        <w:rPr>
          <w:rFonts w:eastAsia="等线"/>
        </w:rPr>
        <w:t>/</w:t>
      </w:r>
      <w:r w:rsidRPr="00D95095">
        <w:rPr>
          <w:rFonts w:eastAsia="等线"/>
          <w:i/>
        </w:rPr>
        <w:t>τ</w:t>
      </w:r>
      <w:r w:rsidRPr="00D95095">
        <w:rPr>
          <w:rFonts w:eastAsia="等线"/>
          <w:vertAlign w:val="subscript"/>
        </w:rPr>
        <w:t>PF</w:t>
      </w:r>
    </w:p>
    <w:p w14:paraId="0BEAAD8D" w14:textId="77777777" w:rsidR="00B01051" w:rsidRPr="00D95095" w:rsidRDefault="00B01051" w:rsidP="00B01051">
      <w:pPr>
        <w:spacing w:line="360" w:lineRule="auto"/>
        <w:jc w:val="both"/>
        <w:rPr>
          <w:rFonts w:eastAsia="等线"/>
        </w:rPr>
      </w:pPr>
      <w:r w:rsidRPr="00D95095">
        <w:rPr>
          <w:rFonts w:eastAsia="等线"/>
        </w:rPr>
        <w:t xml:space="preserve">(5) </w:t>
      </w:r>
      <w:r w:rsidRPr="001B733C">
        <w:rPr>
          <w:rFonts w:eastAsia="等线"/>
          <w:i/>
          <w:iCs/>
        </w:rPr>
        <w:t>k</w:t>
      </w:r>
      <w:r>
        <w:rPr>
          <w:rFonts w:eastAsia="等线"/>
          <w:vertAlign w:val="subscript"/>
        </w:rPr>
        <w:t>RI</w:t>
      </w:r>
      <w:r w:rsidRPr="00D95095">
        <w:rPr>
          <w:rFonts w:eastAsia="等线"/>
          <w:vertAlign w:val="subscript"/>
        </w:rPr>
        <w:t xml:space="preserve">SC </w:t>
      </w:r>
      <w:r w:rsidRPr="00D95095">
        <w:rPr>
          <w:rFonts w:eastAsia="等线"/>
        </w:rPr>
        <w:t>=</w:t>
      </w:r>
      <w:r w:rsidRPr="001B733C">
        <w:rPr>
          <w:rFonts w:eastAsia="等线"/>
          <w:i/>
          <w:iCs/>
        </w:rPr>
        <w:t>Φ</w:t>
      </w:r>
      <w:r>
        <w:rPr>
          <w:rFonts w:eastAsia="等线"/>
          <w:vertAlign w:val="subscript"/>
        </w:rPr>
        <w:t>D</w:t>
      </w:r>
      <w:r w:rsidRPr="00D95095">
        <w:rPr>
          <w:rFonts w:eastAsia="等线"/>
          <w:vertAlign w:val="subscript"/>
        </w:rPr>
        <w:t>F</w:t>
      </w:r>
      <w:r w:rsidRPr="00D95095">
        <w:rPr>
          <w:rFonts w:eastAsia="等线"/>
        </w:rPr>
        <w:t>/</w:t>
      </w:r>
      <w:r>
        <w:rPr>
          <w:rFonts w:eastAsia="等线"/>
        </w:rPr>
        <w:t>(</w:t>
      </w:r>
      <w:r w:rsidRPr="001B733C">
        <w:rPr>
          <w:rFonts w:eastAsia="等线"/>
          <w:i/>
          <w:iCs/>
        </w:rPr>
        <w:t>k</w:t>
      </w:r>
      <w:r w:rsidRPr="00D95095">
        <w:rPr>
          <w:rFonts w:eastAsia="等线"/>
          <w:vertAlign w:val="subscript"/>
        </w:rPr>
        <w:t>ISC</w:t>
      </w:r>
      <w:r>
        <w:rPr>
          <w:rFonts w:eastAsia="等线"/>
        </w:rPr>
        <w:t xml:space="preserve"> . </w:t>
      </w:r>
      <w:r w:rsidRPr="00D95095">
        <w:rPr>
          <w:rFonts w:eastAsia="等线"/>
          <w:i/>
        </w:rPr>
        <w:t>τ</w:t>
      </w:r>
      <w:r w:rsidRPr="00D95095">
        <w:rPr>
          <w:rFonts w:eastAsia="等线"/>
          <w:vertAlign w:val="subscript"/>
        </w:rPr>
        <w:t>PF</w:t>
      </w:r>
      <w:r>
        <w:rPr>
          <w:rFonts w:eastAsia="等线"/>
          <w:vertAlign w:val="subscript"/>
        </w:rPr>
        <w:t xml:space="preserve"> </w:t>
      </w:r>
      <w:r w:rsidRPr="00D95095">
        <w:rPr>
          <w:rFonts w:eastAsia="等线"/>
        </w:rPr>
        <w:t xml:space="preserve">. </w:t>
      </w:r>
      <w:r w:rsidRPr="00D95095">
        <w:rPr>
          <w:rFonts w:eastAsia="等线"/>
          <w:i/>
        </w:rPr>
        <w:t>τ</w:t>
      </w:r>
      <w:r w:rsidRPr="00D95095">
        <w:rPr>
          <w:rFonts w:eastAsia="等线"/>
          <w:vertAlign w:val="subscript"/>
        </w:rPr>
        <w:t>DF</w:t>
      </w:r>
      <w:r>
        <w:rPr>
          <w:rFonts w:eastAsia="等线"/>
          <w:vertAlign w:val="subscript"/>
        </w:rPr>
        <w:t xml:space="preserve"> </w:t>
      </w:r>
      <w:r w:rsidRPr="00D95095">
        <w:rPr>
          <w:rFonts w:eastAsia="等线"/>
        </w:rPr>
        <w:t>.</w:t>
      </w:r>
      <w:r>
        <w:rPr>
          <w:rFonts w:eastAsia="等线"/>
          <w:vertAlign w:val="subscript"/>
        </w:rPr>
        <w:t xml:space="preserve"> </w:t>
      </w:r>
      <w:r w:rsidRPr="001B733C">
        <w:rPr>
          <w:rFonts w:eastAsia="等线"/>
          <w:i/>
          <w:iCs/>
        </w:rPr>
        <w:t>Φ</w:t>
      </w:r>
      <w:r w:rsidRPr="00D95095">
        <w:rPr>
          <w:rFonts w:eastAsia="等线"/>
          <w:vertAlign w:val="subscript"/>
        </w:rPr>
        <w:t>PF</w:t>
      </w:r>
      <w:r w:rsidRPr="003B597D">
        <w:rPr>
          <w:rFonts w:eastAsia="等线"/>
        </w:rPr>
        <w:t>)</w:t>
      </w:r>
    </w:p>
    <w:p w14:paraId="4510AF92" w14:textId="77777777" w:rsidR="00B01051" w:rsidRPr="00926523" w:rsidRDefault="00B01051" w:rsidP="00B01051">
      <w:pPr>
        <w:spacing w:line="360" w:lineRule="auto"/>
        <w:ind w:firstLineChars="100" w:firstLine="240"/>
        <w:jc w:val="both"/>
        <w:outlineLvl w:val="1"/>
        <w:rPr>
          <w:rFonts w:eastAsia="等线"/>
        </w:rPr>
      </w:pPr>
      <w:r w:rsidRPr="002C0613">
        <w:rPr>
          <w:rFonts w:eastAsia="等线"/>
          <w:b/>
        </w:rPr>
        <w:t xml:space="preserve">1.6 </w:t>
      </w:r>
      <w:r w:rsidRPr="002C0613">
        <w:rPr>
          <w:rFonts w:eastAsia="等线"/>
          <w:b/>
          <w:bCs/>
        </w:rPr>
        <w:t>Determination of the emitting dipole orientation</w:t>
      </w:r>
      <w:r w:rsidRPr="002C0613">
        <w:rPr>
          <w:rFonts w:eastAsia="等线"/>
          <w:b/>
          <w:bCs/>
          <w:lang w:val="en-GB"/>
        </w:rPr>
        <w:t>.</w:t>
      </w:r>
      <w:r w:rsidRPr="002C0613">
        <w:t xml:space="preserve"> </w:t>
      </w:r>
      <w:r w:rsidRPr="002C0613">
        <w:rPr>
          <w:rFonts w:eastAsia="等线"/>
        </w:rPr>
        <w:t>To determine emitting dipole orientation of an emitting film, angle-resolved and polarization-resolved PL measurements were performed by a Hamamatsu’s established molecular orientation measurement system (C14234-11, Hamamatsu Photonics). The sample consisted of a fused silica substrate with the 1</w:t>
      </w:r>
      <w:r>
        <w:rPr>
          <w:rFonts w:eastAsia="等线" w:hint="eastAsia"/>
        </w:rPr>
        <w:t>0</w:t>
      </w:r>
      <w:r w:rsidRPr="002C0613">
        <w:rPr>
          <w:rFonts w:eastAsia="等线"/>
        </w:rPr>
        <w:t>-nm-thick film doped with emitters. The sample was attached to a fused silica half-cylinder prism by index matching liquid. The excitation of the samples was performed with the 360-nm line of the continuous- wave laser with a fixed excitation angle of 45</w:t>
      </w:r>
      <w:r w:rsidRPr="005B21EF">
        <w:rPr>
          <w:rFonts w:eastAsia="等线"/>
          <w:vertAlign w:val="superscript"/>
        </w:rPr>
        <w:t>o</w:t>
      </w:r>
      <w:r w:rsidRPr="002C0613">
        <w:rPr>
          <w:rFonts w:eastAsia="等线"/>
        </w:rPr>
        <w:t xml:space="preserve">. The angle-dependent p-polarized emission intensity at the peak wavelength of the PL spectrum of the emitting layer was detected. The emitting dipole orientation was then determined by least-square fitting of the measured angle-dependent polarized emission intensity with calculated results. </w:t>
      </w:r>
    </w:p>
    <w:p w14:paraId="2C2C5A78" w14:textId="77777777" w:rsidR="00B01051" w:rsidRPr="00001216" w:rsidRDefault="00B01051" w:rsidP="00B01051">
      <w:pPr>
        <w:spacing w:line="360" w:lineRule="auto"/>
        <w:ind w:firstLineChars="100" w:firstLine="241"/>
        <w:jc w:val="both"/>
        <w:outlineLvl w:val="1"/>
        <w:rPr>
          <w:b/>
        </w:rPr>
      </w:pPr>
      <w:r w:rsidRPr="00B74F7D">
        <w:rPr>
          <w:rFonts w:hint="eastAsia"/>
          <w:b/>
        </w:rPr>
        <w:t>1</w:t>
      </w:r>
      <w:r w:rsidRPr="00B74F7D">
        <w:rPr>
          <w:b/>
        </w:rPr>
        <w:t>.</w:t>
      </w:r>
      <w:r>
        <w:rPr>
          <w:b/>
        </w:rPr>
        <w:t>7</w:t>
      </w:r>
      <w:r w:rsidRPr="00B74F7D">
        <w:rPr>
          <w:b/>
        </w:rPr>
        <w:t xml:space="preserve"> Device fabrication and measurement of EL characteristics.</w:t>
      </w:r>
      <w:r w:rsidRPr="00B74F7D">
        <w:rPr>
          <w:rFonts w:hint="eastAsia"/>
          <w:b/>
        </w:rPr>
        <w:t xml:space="preserve"> </w:t>
      </w:r>
      <w:r w:rsidRPr="00B74F7D">
        <w:t xml:space="preserve">All compounds were subjected to temperature-gradient sublimation under </w:t>
      </w:r>
      <w:r>
        <w:t xml:space="preserve">a </w:t>
      </w:r>
      <w:r w:rsidRPr="00B74F7D">
        <w:t>high vacuum before use. OLEDs were fabricated on the ITO-coated glass substrates with multiple organic layers sandwiched between the transparent bottom indium-tin-oxide (ITO) anode and the top metal cathode. Before device fabrication, the ITO glass substrates were pre-cleaned carefully. All material layers were deposited by vacuum evaporation in a vacuum chamber with a base pressure of 10</w:t>
      </w:r>
      <w:r w:rsidRPr="00374147">
        <w:rPr>
          <w:rFonts w:ascii="Arial" w:eastAsia="等线" w:hAnsi="Arial" w:cs="Arial"/>
          <w:vertAlign w:val="superscript"/>
        </w:rPr>
        <w:t>−</w:t>
      </w:r>
      <w:r w:rsidRPr="00B74F7D">
        <w:rPr>
          <w:vertAlign w:val="superscript"/>
        </w:rPr>
        <w:t>6</w:t>
      </w:r>
      <w:r w:rsidRPr="00B74F7D">
        <w:t xml:space="preserve"> torr. The deposition system permits the fabrication of the complete device structure in a single vacuum pump-down without breaking vacuum. The deposition rate of organic layers was kept at 0.1</w:t>
      </w:r>
      <w:r>
        <w:t>~</w:t>
      </w:r>
      <w:r w:rsidRPr="00B74F7D">
        <w:t>0.2 nm s</w:t>
      </w:r>
      <w:r w:rsidRPr="00374147">
        <w:rPr>
          <w:rFonts w:ascii="Arial" w:eastAsia="等线" w:hAnsi="Arial" w:cs="Arial"/>
          <w:vertAlign w:val="superscript"/>
        </w:rPr>
        <w:t>−</w:t>
      </w:r>
      <w:r>
        <w:rPr>
          <w:rFonts w:eastAsia="等线"/>
          <w:vertAlign w:val="superscript"/>
        </w:rPr>
        <w:t>1</w:t>
      </w:r>
      <w:r w:rsidRPr="00B74F7D">
        <w:t>. The doping was conducted by co-evaporation from separate evaporation sources with different evaporation rates. The current density,</w:t>
      </w:r>
      <w:r w:rsidRPr="00B74F7D">
        <w:rPr>
          <w:rFonts w:hint="eastAsia"/>
        </w:rPr>
        <w:t xml:space="preserve"> </w:t>
      </w:r>
      <w:r w:rsidRPr="00B74F7D">
        <w:t>voltage, luminance, external quantum efficiency, electroluminescent spectra and other characteristics</w:t>
      </w:r>
      <w:r w:rsidRPr="00B74F7D">
        <w:rPr>
          <w:rFonts w:hint="eastAsia"/>
        </w:rPr>
        <w:t xml:space="preserve"> </w:t>
      </w:r>
      <w:r w:rsidRPr="00B74F7D">
        <w:t>were measured with a Keithley 2400 source meter and an absolute EQE</w:t>
      </w:r>
      <w:r w:rsidRPr="00B74F7D">
        <w:rPr>
          <w:rFonts w:hint="eastAsia"/>
        </w:rPr>
        <w:t xml:space="preserve"> </w:t>
      </w:r>
      <w:r w:rsidRPr="00B74F7D">
        <w:t>measurement system in an integrating sphere at the same time. The EQE</w:t>
      </w:r>
      <w:r w:rsidRPr="00B74F7D">
        <w:rPr>
          <w:rFonts w:hint="eastAsia"/>
        </w:rPr>
        <w:t xml:space="preserve"> </w:t>
      </w:r>
      <w:r w:rsidRPr="00B74F7D">
        <w:t xml:space="preserve">measurement system is Hamamatsu C9920-12, which </w:t>
      </w:r>
      <w:r>
        <w:t xml:space="preserve">is </w:t>
      </w:r>
      <w:r w:rsidRPr="00B74F7D">
        <w:t>equipped with Hamamatsu</w:t>
      </w:r>
      <w:r w:rsidRPr="00B74F7D">
        <w:rPr>
          <w:rFonts w:hint="eastAsia"/>
        </w:rPr>
        <w:t xml:space="preserve"> </w:t>
      </w:r>
      <w:r w:rsidRPr="00B74F7D">
        <w:t>PMA-12 Photonic multichannel analyzer C10027-02 whose longest detection</w:t>
      </w:r>
      <w:r w:rsidRPr="00B74F7D">
        <w:rPr>
          <w:rFonts w:hint="eastAsia"/>
        </w:rPr>
        <w:t xml:space="preserve"> </w:t>
      </w:r>
      <w:r w:rsidRPr="00B74F7D">
        <w:t>wavelength is 1100 nm.</w:t>
      </w:r>
    </w:p>
    <w:p w14:paraId="3C976CAF" w14:textId="77777777" w:rsidR="00B01051" w:rsidRPr="00B74F7D" w:rsidRDefault="00B01051" w:rsidP="00B01051">
      <w:pPr>
        <w:ind w:firstLineChars="100" w:firstLine="241"/>
        <w:jc w:val="both"/>
        <w:outlineLvl w:val="1"/>
        <w:rPr>
          <w:b/>
        </w:rPr>
      </w:pPr>
      <w:r w:rsidRPr="00B74F7D">
        <w:rPr>
          <w:b/>
        </w:rPr>
        <w:t>1.</w:t>
      </w:r>
      <w:r>
        <w:rPr>
          <w:b/>
        </w:rPr>
        <w:t>8</w:t>
      </w:r>
      <w:r w:rsidRPr="00B74F7D">
        <w:rPr>
          <w:b/>
        </w:rPr>
        <w:t xml:space="preserve"> Synthesis</w:t>
      </w:r>
    </w:p>
    <w:p w14:paraId="18314D2B" w14:textId="77777777" w:rsidR="00B01051" w:rsidRPr="008D6688" w:rsidRDefault="00B01051" w:rsidP="00B01051">
      <w:pPr>
        <w:spacing w:line="360" w:lineRule="auto"/>
        <w:jc w:val="both"/>
      </w:pPr>
      <w:r>
        <w:object w:dxaOrig="10522" w:dyaOrig="10141" w14:anchorId="76535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95.5pt" o:ole="">
            <v:imagedata r:id="rId11" o:title=""/>
          </v:shape>
          <o:OLEObject Type="Embed" ProgID="ChemDraw.Document.6.0" ShapeID="_x0000_i1025" DrawAspect="Content" ObjectID="_1728715735" r:id="rId12"/>
        </w:object>
      </w:r>
    </w:p>
    <w:p w14:paraId="366A2B0F" w14:textId="78F10CFA" w:rsidR="00B01051" w:rsidRDefault="00B01051" w:rsidP="00B01051">
      <w:pPr>
        <w:spacing w:line="360" w:lineRule="auto"/>
        <w:ind w:firstLineChars="200" w:firstLine="480"/>
        <w:jc w:val="both"/>
      </w:pPr>
      <w:r w:rsidRPr="001D057B">
        <w:rPr>
          <w:i/>
          <w:iCs/>
        </w:rPr>
        <w:t>Synthesis of</w:t>
      </w:r>
      <w:r>
        <w:t xml:space="preserve"> </w:t>
      </w:r>
      <w:r w:rsidRPr="002A7743">
        <w:t>7-bromo-3,11-bis(trifluoromethyl)-5,9-dioxa-13b-boranaphtho[3,2,1-de]anthracene</w:t>
      </w:r>
      <w:r>
        <w:t xml:space="preserve"> (</w:t>
      </w:r>
      <w:r w:rsidRPr="0046700F">
        <w:rPr>
          <w:b/>
          <w:bCs/>
        </w:rPr>
        <w:t>BO-Br</w:t>
      </w:r>
      <w:r>
        <w:t>)</w:t>
      </w:r>
      <w:r w:rsidRPr="00B74F7D">
        <w:t xml:space="preserve">: </w:t>
      </w:r>
      <w:r>
        <w:rPr>
          <w:rFonts w:hint="eastAsia"/>
        </w:rPr>
        <w:t>This</w:t>
      </w:r>
      <w:r>
        <w:t xml:space="preserve"> c</w:t>
      </w:r>
      <w:r w:rsidRPr="00A374F5">
        <w:t xml:space="preserve">ompound was synthesized according to the </w:t>
      </w:r>
      <w:r>
        <w:t>previous work</w:t>
      </w:r>
      <w:r w:rsidR="00313741">
        <w:rPr>
          <w:vertAlign w:val="superscript"/>
          <w:lang w:val="en-GB"/>
        </w:rPr>
        <w:t>7</w:t>
      </w:r>
      <w:r>
        <w:t xml:space="preserve"> and obtained as </w:t>
      </w:r>
      <w:r w:rsidRPr="00077947">
        <w:t>solid</w:t>
      </w:r>
      <w:r>
        <w:t xml:space="preserve">, </w:t>
      </w:r>
      <w:r w:rsidRPr="00077947">
        <w:t xml:space="preserve">yield </w:t>
      </w:r>
      <w:r>
        <w:t>30</w:t>
      </w:r>
      <w:r w:rsidRPr="00077947">
        <w:t>%</w:t>
      </w:r>
      <w:r>
        <w:t xml:space="preserve">. </w:t>
      </w:r>
      <w:r w:rsidRPr="00A92E4F">
        <w:rPr>
          <w:vertAlign w:val="superscript"/>
        </w:rPr>
        <w:t>1</w:t>
      </w:r>
      <w:r w:rsidRPr="00A92E4F">
        <w:t xml:space="preserve">H NMR (600 MHz, </w:t>
      </w:r>
      <w:r w:rsidRPr="00E7314D">
        <w:t>Chloroform-</w:t>
      </w:r>
      <w:r w:rsidRPr="00E7314D">
        <w:rPr>
          <w:i/>
        </w:rPr>
        <w:t>d</w:t>
      </w:r>
      <w:r w:rsidRPr="00A92E4F">
        <w:t xml:space="preserve">) δ (ppm): </w:t>
      </w:r>
      <w:r w:rsidRPr="00E1393F">
        <w:t>8.66 (s, 2H), 7.77 (s, 2H), 7.61 (s, 2H), 7.40 (s, 2H)</w:t>
      </w:r>
      <w:r w:rsidRPr="00A92E4F">
        <w:t>.</w:t>
      </w:r>
    </w:p>
    <w:p w14:paraId="2202C062" w14:textId="56E998FF" w:rsidR="00B01051" w:rsidRPr="00C8184F" w:rsidRDefault="00B01051" w:rsidP="00B01051">
      <w:pPr>
        <w:spacing w:line="360" w:lineRule="auto"/>
        <w:ind w:firstLineChars="200" w:firstLine="480"/>
        <w:jc w:val="both"/>
      </w:pPr>
      <w:r w:rsidRPr="001D057B">
        <w:rPr>
          <w:i/>
          <w:iCs/>
        </w:rPr>
        <w:t>Synthesis of</w:t>
      </w:r>
      <w:r>
        <w:rPr>
          <w:i/>
          <w:iCs/>
        </w:rPr>
        <w:t xml:space="preserve"> </w:t>
      </w:r>
      <w:r w:rsidRPr="00726EEF">
        <w:t>5-(4-(4,6-diphenyl-1,3,5-triazin-2-yl)phenyl)-11-phenyl-5,11-dihydroindolo[3,2-b]carbazole</w:t>
      </w:r>
      <w:r w:rsidRPr="00B74F7D">
        <w:rPr>
          <w:i/>
        </w:rPr>
        <w:t xml:space="preserve"> </w:t>
      </w:r>
      <w:r w:rsidRPr="00BA6DCD">
        <w:rPr>
          <w:iCs/>
        </w:rPr>
        <w:t>(</w:t>
      </w:r>
      <w:r w:rsidRPr="00C5646A">
        <w:rPr>
          <w:rFonts w:hint="eastAsia"/>
          <w:b/>
          <w:bCs/>
          <w:iCs/>
        </w:rPr>
        <w:t>1</w:t>
      </w:r>
      <w:r>
        <w:rPr>
          <w:b/>
          <w:bCs/>
          <w:iCs/>
        </w:rPr>
        <w:t>TICz</w:t>
      </w:r>
      <w:r w:rsidRPr="00BA6DCD">
        <w:rPr>
          <w:iCs/>
        </w:rPr>
        <w:t>)</w:t>
      </w:r>
      <w:r>
        <w:t>:</w:t>
      </w:r>
      <w:r w:rsidRPr="00382BDF">
        <w:t xml:space="preserve"> </w:t>
      </w:r>
      <w:r w:rsidRPr="00A374F5">
        <w:t xml:space="preserve">Compound </w:t>
      </w:r>
      <w:r w:rsidRPr="00C5646A">
        <w:rPr>
          <w:rFonts w:hint="eastAsia"/>
          <w:b/>
          <w:bCs/>
          <w:iCs/>
        </w:rPr>
        <w:t>1</w:t>
      </w:r>
      <w:r>
        <w:rPr>
          <w:b/>
          <w:bCs/>
          <w:iCs/>
        </w:rPr>
        <w:t>TICz</w:t>
      </w:r>
      <w:r w:rsidRPr="00A374F5">
        <w:t xml:space="preserve"> was synthesized according to the </w:t>
      </w:r>
      <w:r>
        <w:t>previous work</w:t>
      </w:r>
      <w:r w:rsidR="00313741">
        <w:rPr>
          <w:vertAlign w:val="superscript"/>
          <w:lang w:val="en-GB"/>
        </w:rPr>
        <w:t>8</w:t>
      </w:r>
      <w:r>
        <w:rPr>
          <w:b/>
          <w:bCs/>
        </w:rPr>
        <w:t xml:space="preserve"> </w:t>
      </w:r>
      <w:r>
        <w:t xml:space="preserve">and obtained as </w:t>
      </w:r>
      <w:r w:rsidRPr="00077947">
        <w:t>solid</w:t>
      </w:r>
      <w:r>
        <w:t xml:space="preserve">, </w:t>
      </w:r>
      <w:r w:rsidRPr="00077947">
        <w:t xml:space="preserve">yield </w:t>
      </w:r>
      <w:r>
        <w:t>60</w:t>
      </w:r>
      <w:r w:rsidRPr="00077947">
        <w:t>%</w:t>
      </w:r>
      <w:r>
        <w:t xml:space="preserve">. </w:t>
      </w:r>
      <w:r w:rsidRPr="00E7314D">
        <w:rPr>
          <w:vertAlign w:val="superscript"/>
        </w:rPr>
        <w:t>1</w:t>
      </w:r>
      <w:r w:rsidRPr="00E7314D">
        <w:t xml:space="preserve">H NMR (600 MHz, </w:t>
      </w:r>
      <w:r w:rsidRPr="00A97B3C">
        <w:t>Methylene Chloride-</w:t>
      </w:r>
      <w:r w:rsidRPr="00A97B3C">
        <w:rPr>
          <w:i/>
          <w:iCs/>
        </w:rPr>
        <w:t>d</w:t>
      </w:r>
      <w:r w:rsidRPr="00A97B3C">
        <w:rPr>
          <w:vertAlign w:val="subscript"/>
        </w:rPr>
        <w:t>2</w:t>
      </w:r>
      <w:r w:rsidRPr="00E7314D">
        <w:t>) δ (ppm):</w:t>
      </w:r>
      <w:r>
        <w:t xml:space="preserve"> </w:t>
      </w:r>
      <w:r w:rsidRPr="00A97B3C">
        <w:rPr>
          <w:rFonts w:eastAsia="宋体"/>
        </w:rPr>
        <w:t xml:space="preserve">9.09 (d, </w:t>
      </w:r>
      <w:r w:rsidRPr="00A97B3C">
        <w:rPr>
          <w:rFonts w:eastAsia="宋体"/>
          <w:i/>
          <w:iCs/>
        </w:rPr>
        <w:t>J</w:t>
      </w:r>
      <w:r w:rsidRPr="00A97B3C">
        <w:rPr>
          <w:rFonts w:eastAsia="宋体"/>
        </w:rPr>
        <w:t xml:space="preserve"> = 8.1 Hz, 2H), 8.84 (d, </w:t>
      </w:r>
      <w:r w:rsidRPr="00A97B3C">
        <w:rPr>
          <w:rFonts w:eastAsia="宋体"/>
          <w:i/>
          <w:iCs/>
        </w:rPr>
        <w:t>J</w:t>
      </w:r>
      <w:r w:rsidRPr="00A97B3C">
        <w:rPr>
          <w:rFonts w:eastAsia="宋体"/>
        </w:rPr>
        <w:t xml:space="preserve"> = 7.3 Hz, 4H), 8.27 (s, 1H), 8.13 (t, </w:t>
      </w:r>
      <w:r w:rsidRPr="00A97B3C">
        <w:rPr>
          <w:rFonts w:eastAsia="宋体"/>
          <w:i/>
          <w:iCs/>
        </w:rPr>
        <w:t>J</w:t>
      </w:r>
      <w:r w:rsidRPr="00A97B3C">
        <w:rPr>
          <w:rFonts w:eastAsia="宋体"/>
        </w:rPr>
        <w:t xml:space="preserve"> = 6.8 Hz, 2H), 8.10 (s, 1H), 7.97 (d, </w:t>
      </w:r>
      <w:r w:rsidRPr="00A97B3C">
        <w:rPr>
          <w:rFonts w:eastAsia="宋体"/>
          <w:i/>
          <w:iCs/>
        </w:rPr>
        <w:t>J</w:t>
      </w:r>
      <w:r w:rsidRPr="00A97B3C">
        <w:rPr>
          <w:rFonts w:eastAsia="宋体"/>
        </w:rPr>
        <w:t xml:space="preserve"> = 8.1 Hz, 2H), 7.71 – 7.58 (m, 11H), 7.56 – 7.51 (m, 1H), 7.</w:t>
      </w:r>
      <w:r>
        <w:rPr>
          <w:rFonts w:eastAsia="宋体"/>
        </w:rPr>
        <w:t>45</w:t>
      </w:r>
      <w:r w:rsidRPr="00A97B3C">
        <w:rPr>
          <w:rFonts w:eastAsia="宋体"/>
        </w:rPr>
        <w:t xml:space="preserve"> – 7.</w:t>
      </w:r>
      <w:r>
        <w:rPr>
          <w:rFonts w:eastAsia="宋体"/>
        </w:rPr>
        <w:t>3</w:t>
      </w:r>
      <w:r w:rsidRPr="00A97B3C">
        <w:rPr>
          <w:rFonts w:eastAsia="宋体"/>
        </w:rPr>
        <w:t xml:space="preserve">8 (m, </w:t>
      </w:r>
      <w:r>
        <w:rPr>
          <w:rFonts w:eastAsia="宋体"/>
        </w:rPr>
        <w:t>3</w:t>
      </w:r>
      <w:r w:rsidRPr="00A97B3C">
        <w:rPr>
          <w:rFonts w:eastAsia="宋体"/>
        </w:rPr>
        <w:t>H), 7.</w:t>
      </w:r>
      <w:r>
        <w:rPr>
          <w:rFonts w:eastAsia="宋体"/>
        </w:rPr>
        <w:t>28</w:t>
      </w:r>
      <w:r w:rsidRPr="00A97B3C">
        <w:rPr>
          <w:rFonts w:eastAsia="宋体"/>
        </w:rPr>
        <w:t xml:space="preserve"> – 7.</w:t>
      </w:r>
      <w:r>
        <w:rPr>
          <w:rFonts w:eastAsia="宋体"/>
        </w:rPr>
        <w:t>22</w:t>
      </w:r>
      <w:r w:rsidRPr="00A97B3C">
        <w:rPr>
          <w:rFonts w:eastAsia="宋体"/>
        </w:rPr>
        <w:t xml:space="preserve"> (m, </w:t>
      </w:r>
      <w:r>
        <w:rPr>
          <w:rFonts w:eastAsia="宋体"/>
        </w:rPr>
        <w:t>2</w:t>
      </w:r>
      <w:r w:rsidRPr="00A97B3C">
        <w:rPr>
          <w:rFonts w:eastAsia="宋体"/>
        </w:rPr>
        <w:t>H).</w:t>
      </w:r>
      <w:r>
        <w:rPr>
          <w:rFonts w:ascii="宋体" w:eastAsia="宋体" w:hAnsi="宋体" w:cs="宋体" w:hint="eastAsia"/>
        </w:rPr>
        <w:t xml:space="preserve"> </w:t>
      </w:r>
      <w:r w:rsidRPr="0004136B">
        <w:rPr>
          <w:vertAlign w:val="superscript"/>
        </w:rPr>
        <w:t>13</w:t>
      </w:r>
      <w:r w:rsidRPr="0004136B">
        <w:t>C NMR (151 MHz, Methylene Chloride-</w:t>
      </w:r>
      <w:r w:rsidRPr="0004136B">
        <w:rPr>
          <w:i/>
          <w:iCs/>
        </w:rPr>
        <w:t>d</w:t>
      </w:r>
      <w:r w:rsidRPr="0004136B">
        <w:rPr>
          <w:vertAlign w:val="subscript"/>
        </w:rPr>
        <w:t>2</w:t>
      </w:r>
      <w:r w:rsidRPr="0004136B">
        <w:t xml:space="preserve">) </w:t>
      </w:r>
      <w:r w:rsidRPr="00E7314D">
        <w:t>δ (ppm):</w:t>
      </w:r>
      <w:r w:rsidRPr="0004136B">
        <w:t xml:space="preserve"> </w:t>
      </w:r>
      <w:r>
        <w:t xml:space="preserve">176.62, 175.64, </w:t>
      </w:r>
      <w:r w:rsidRPr="0004136B">
        <w:t xml:space="preserve">171.86, </w:t>
      </w:r>
      <w:r>
        <w:t xml:space="preserve">171.11, 157.31, 149.18, 148.99, 142.17, 141.60, 136.51, </w:t>
      </w:r>
      <w:r w:rsidRPr="0004136B">
        <w:t xml:space="preserve">136.27, </w:t>
      </w:r>
      <w:r>
        <w:t xml:space="preserve">134.69, </w:t>
      </w:r>
      <w:r w:rsidRPr="0004136B">
        <w:t xml:space="preserve">132.73, 130.76, 130.09, 128.98, 128.78, 127.41, 127.26, 126.80, 126.30, </w:t>
      </w:r>
      <w:r>
        <w:t xml:space="preserve">126.20, 124.14, 123.98, 123.76, 123.43, </w:t>
      </w:r>
      <w:r w:rsidRPr="0004136B">
        <w:t>120.33, 120.25, 120.00, 119.52, 109.77, 109.56, 100.20</w:t>
      </w:r>
      <w:r>
        <w:t>, 100.02</w:t>
      </w:r>
      <w:r w:rsidRPr="0004136B">
        <w:t>.</w:t>
      </w:r>
      <w:r>
        <w:t xml:space="preserve"> </w:t>
      </w:r>
      <w:r w:rsidRPr="00685FB2">
        <w:t xml:space="preserve">MALDI-TOF: Calculated: </w:t>
      </w:r>
      <w:r>
        <w:rPr>
          <w:rFonts w:hint="eastAsia"/>
        </w:rPr>
        <w:t>639.2423</w:t>
      </w:r>
      <w:r w:rsidRPr="00685FB2">
        <w:t>, Found:</w:t>
      </w:r>
      <w:r w:rsidRPr="00685FB2">
        <w:rPr>
          <w:rFonts w:hint="eastAsia"/>
        </w:rPr>
        <w:t xml:space="preserve"> </w:t>
      </w:r>
      <w:r>
        <w:rPr>
          <w:rFonts w:hint="eastAsia"/>
        </w:rPr>
        <w:t>639.</w:t>
      </w:r>
      <w:r>
        <w:t>1927</w:t>
      </w:r>
      <w:r w:rsidRPr="00685FB2">
        <w:t>. Anal.</w:t>
      </w:r>
      <w:r w:rsidRPr="00685FB2">
        <w:rPr>
          <w:rFonts w:hint="eastAsia"/>
        </w:rPr>
        <w:t xml:space="preserve"> </w:t>
      </w:r>
      <w:r w:rsidRPr="00685FB2">
        <w:t>Calcd (%) for C</w:t>
      </w:r>
      <w:r>
        <w:rPr>
          <w:rFonts w:hint="eastAsia"/>
          <w:vertAlign w:val="subscript"/>
        </w:rPr>
        <w:t>45</w:t>
      </w:r>
      <w:r w:rsidRPr="00685FB2">
        <w:t>H</w:t>
      </w:r>
      <w:r>
        <w:rPr>
          <w:rFonts w:hint="eastAsia"/>
          <w:vertAlign w:val="subscript"/>
        </w:rPr>
        <w:t>29</w:t>
      </w:r>
      <w:r w:rsidRPr="00685FB2">
        <w:t>N</w:t>
      </w:r>
      <w:r>
        <w:rPr>
          <w:rFonts w:hint="eastAsia"/>
          <w:vertAlign w:val="subscript"/>
        </w:rPr>
        <w:t>5</w:t>
      </w:r>
      <w:r w:rsidRPr="00685FB2">
        <w:t>: C, 8</w:t>
      </w:r>
      <w:r>
        <w:rPr>
          <w:rFonts w:hint="eastAsia"/>
        </w:rPr>
        <w:t>4.48</w:t>
      </w:r>
      <w:r w:rsidRPr="00685FB2">
        <w:t xml:space="preserve">; H, </w:t>
      </w:r>
      <w:r>
        <w:rPr>
          <w:rFonts w:hint="eastAsia"/>
        </w:rPr>
        <w:t>4.57</w:t>
      </w:r>
      <w:r w:rsidRPr="00685FB2">
        <w:t xml:space="preserve">; N, </w:t>
      </w:r>
      <w:r>
        <w:rPr>
          <w:rFonts w:hint="eastAsia"/>
        </w:rPr>
        <w:t>10.95</w:t>
      </w:r>
      <w:r w:rsidRPr="00685FB2">
        <w:t>; Found: C, 8</w:t>
      </w:r>
      <w:r>
        <w:rPr>
          <w:rFonts w:hint="eastAsia"/>
        </w:rPr>
        <w:t>4</w:t>
      </w:r>
      <w:r w:rsidRPr="00685FB2">
        <w:t>.</w:t>
      </w:r>
      <w:r>
        <w:rPr>
          <w:rFonts w:hint="eastAsia"/>
        </w:rPr>
        <w:t>20</w:t>
      </w:r>
      <w:r w:rsidRPr="00685FB2">
        <w:t xml:space="preserve">; H, </w:t>
      </w:r>
      <w:r>
        <w:rPr>
          <w:rFonts w:hint="eastAsia"/>
        </w:rPr>
        <w:t>4</w:t>
      </w:r>
      <w:r w:rsidRPr="00685FB2">
        <w:t>.</w:t>
      </w:r>
      <w:r>
        <w:rPr>
          <w:rFonts w:hint="eastAsia"/>
        </w:rPr>
        <w:t>67</w:t>
      </w:r>
      <w:r w:rsidRPr="00685FB2">
        <w:t xml:space="preserve">; N, </w:t>
      </w:r>
      <w:r>
        <w:rPr>
          <w:rFonts w:hint="eastAsia"/>
        </w:rPr>
        <w:t>11.13</w:t>
      </w:r>
      <w:r w:rsidRPr="00685FB2">
        <w:t>.</w:t>
      </w:r>
      <w:r>
        <w:rPr>
          <w:rFonts w:ascii="宋体" w:eastAsia="宋体" w:hAnsi="宋体" w:cs="宋体" w:hint="eastAsia"/>
        </w:rPr>
        <w:t xml:space="preserve"> </w:t>
      </w:r>
    </w:p>
    <w:p w14:paraId="5E9B3296" w14:textId="77777777" w:rsidR="00B01051" w:rsidRPr="00FD3FA0" w:rsidRDefault="00B01051" w:rsidP="00B01051">
      <w:pPr>
        <w:spacing w:line="360" w:lineRule="auto"/>
        <w:ind w:firstLineChars="200" w:firstLine="480"/>
        <w:jc w:val="both"/>
        <w:rPr>
          <w:bCs/>
        </w:rPr>
      </w:pPr>
      <w:r w:rsidRPr="001D057B">
        <w:rPr>
          <w:i/>
          <w:iCs/>
        </w:rPr>
        <w:t>Synthesis of</w:t>
      </w:r>
      <w:r>
        <w:rPr>
          <w:i/>
          <w:iCs/>
        </w:rPr>
        <w:t xml:space="preserve"> </w:t>
      </w:r>
      <w:r w:rsidRPr="00726EEF">
        <w:rPr>
          <w:i/>
          <w:iCs/>
        </w:rPr>
        <w:t xml:space="preserve">5-(3,11-bis(trifluoromethyl)-5,9-dioxa-13b-boranaphtho[3,2,1-de]anthracen-7-yl)-11-phenyl-5,11-dihydroindolo[3,2-b]carbazole </w:t>
      </w:r>
      <w:r w:rsidRPr="00C5646A">
        <w:t>(</w:t>
      </w:r>
      <w:r>
        <w:rPr>
          <w:b/>
          <w:bCs/>
        </w:rPr>
        <w:t>1BOICz</w:t>
      </w:r>
      <w:r w:rsidRPr="00C5646A">
        <w:t>)</w:t>
      </w:r>
      <w:r w:rsidRPr="001D057B">
        <w:rPr>
          <w:bCs/>
        </w:rPr>
        <w:t>:</w:t>
      </w:r>
      <w:r>
        <w:rPr>
          <w:bCs/>
        </w:rPr>
        <w:t xml:space="preserve"> </w:t>
      </w:r>
      <w:r w:rsidRPr="005C4CCA">
        <w:rPr>
          <w:bCs/>
        </w:rPr>
        <w:t xml:space="preserve">A mixture of </w:t>
      </w:r>
      <w:r>
        <w:rPr>
          <w:bCs/>
        </w:rPr>
        <w:t xml:space="preserve"> </w:t>
      </w:r>
      <w:r w:rsidRPr="005C4CCA">
        <w:t>5-phenyl-5,11-dihydroindolo[3,2-b]carbazole</w:t>
      </w:r>
      <w:r w:rsidRPr="005C4CCA">
        <w:rPr>
          <w:bCs/>
        </w:rPr>
        <w:t xml:space="preserve"> (</w:t>
      </w:r>
      <w:r>
        <w:rPr>
          <w:bCs/>
        </w:rPr>
        <w:t>1.0</w:t>
      </w:r>
      <w:r w:rsidRPr="005C4CCA">
        <w:rPr>
          <w:bCs/>
        </w:rPr>
        <w:t xml:space="preserve"> g, </w:t>
      </w:r>
      <w:r>
        <w:rPr>
          <w:bCs/>
        </w:rPr>
        <w:t>3.00</w:t>
      </w:r>
      <w:r w:rsidRPr="005C4CCA">
        <w:rPr>
          <w:bCs/>
        </w:rPr>
        <w:t xml:space="preserve"> mmol), </w:t>
      </w:r>
      <w:r w:rsidRPr="002A7743">
        <w:t>7-bromo-3,11-bis(trifluoromethyl)-5,9-dioxa-13b-boranaphtho[3,2,1-de]anthracene</w:t>
      </w:r>
      <w:r w:rsidRPr="005C4CCA">
        <w:rPr>
          <w:bCs/>
        </w:rPr>
        <w:t xml:space="preserve"> (</w:t>
      </w:r>
      <w:r>
        <w:rPr>
          <w:bCs/>
        </w:rPr>
        <w:t>1.60</w:t>
      </w:r>
      <w:r w:rsidRPr="005C4CCA">
        <w:rPr>
          <w:bCs/>
        </w:rPr>
        <w:t xml:space="preserve"> g, </w:t>
      </w:r>
      <w:r>
        <w:rPr>
          <w:bCs/>
        </w:rPr>
        <w:t>3.29</w:t>
      </w:r>
      <w:r w:rsidRPr="005C4CCA">
        <w:rPr>
          <w:bCs/>
        </w:rPr>
        <w:t xml:space="preserve"> mmol), Pd</w:t>
      </w:r>
      <w:r w:rsidRPr="005C4CCA">
        <w:rPr>
          <w:bCs/>
          <w:vertAlign w:val="subscript"/>
        </w:rPr>
        <w:t>2</w:t>
      </w:r>
      <w:r w:rsidRPr="005C4CCA">
        <w:rPr>
          <w:bCs/>
        </w:rPr>
        <w:t>(dba)</w:t>
      </w:r>
      <w:r w:rsidRPr="005C4CCA">
        <w:rPr>
          <w:bCs/>
          <w:vertAlign w:val="subscript"/>
        </w:rPr>
        <w:t>3</w:t>
      </w:r>
      <w:r w:rsidRPr="005C4CCA">
        <w:rPr>
          <w:bCs/>
        </w:rPr>
        <w:t xml:space="preserve"> (</w:t>
      </w:r>
      <w:r>
        <w:rPr>
          <w:bCs/>
        </w:rPr>
        <w:t xml:space="preserve">200 </w:t>
      </w:r>
      <w:r w:rsidRPr="005C4CCA">
        <w:rPr>
          <w:bCs/>
        </w:rPr>
        <w:t>mg, 0.</w:t>
      </w:r>
      <w:r>
        <w:rPr>
          <w:bCs/>
        </w:rPr>
        <w:t>22</w:t>
      </w:r>
      <w:r w:rsidRPr="005C4CCA">
        <w:rPr>
          <w:bCs/>
        </w:rPr>
        <w:t xml:space="preserve"> mmol), [(</w:t>
      </w:r>
      <w:r w:rsidRPr="005C4CCA">
        <w:rPr>
          <w:bCs/>
          <w:i/>
        </w:rPr>
        <w:t>t</w:t>
      </w:r>
      <w:r w:rsidRPr="005C4CCA">
        <w:rPr>
          <w:bCs/>
        </w:rPr>
        <w:t>-Bu)</w:t>
      </w:r>
      <w:r w:rsidRPr="005C4CCA">
        <w:rPr>
          <w:bCs/>
          <w:vertAlign w:val="subscript"/>
        </w:rPr>
        <w:t>3</w:t>
      </w:r>
      <w:r w:rsidRPr="005C4CCA">
        <w:rPr>
          <w:bCs/>
        </w:rPr>
        <w:t>PH][BF</w:t>
      </w:r>
      <w:r w:rsidRPr="005C4CCA">
        <w:rPr>
          <w:bCs/>
          <w:vertAlign w:val="subscript"/>
        </w:rPr>
        <w:t>4</w:t>
      </w:r>
      <w:r w:rsidRPr="005C4CCA">
        <w:rPr>
          <w:bCs/>
        </w:rPr>
        <w:t>] (</w:t>
      </w:r>
      <w:r>
        <w:rPr>
          <w:bCs/>
        </w:rPr>
        <w:t>208</w:t>
      </w:r>
      <w:r w:rsidRPr="005C4CCA">
        <w:rPr>
          <w:bCs/>
        </w:rPr>
        <w:t xml:space="preserve"> mg, 0.</w:t>
      </w:r>
      <w:r>
        <w:rPr>
          <w:bCs/>
        </w:rPr>
        <w:t>7</w:t>
      </w:r>
      <w:r w:rsidRPr="005C4CCA">
        <w:rPr>
          <w:bCs/>
        </w:rPr>
        <w:t xml:space="preserve">2 mmol) and </w:t>
      </w:r>
      <w:r w:rsidRPr="005C4CCA">
        <w:rPr>
          <w:bCs/>
          <w:i/>
        </w:rPr>
        <w:t>t</w:t>
      </w:r>
      <w:r w:rsidRPr="005C4CCA">
        <w:rPr>
          <w:bCs/>
        </w:rPr>
        <w:t>-BuONa (0.</w:t>
      </w:r>
      <w:r>
        <w:rPr>
          <w:bCs/>
        </w:rPr>
        <w:t>69</w:t>
      </w:r>
      <w:r w:rsidRPr="005C4CCA">
        <w:rPr>
          <w:bCs/>
        </w:rPr>
        <w:t xml:space="preserve"> g, </w:t>
      </w:r>
      <w:r>
        <w:rPr>
          <w:bCs/>
        </w:rPr>
        <w:t>7.18</w:t>
      </w:r>
      <w:r w:rsidRPr="005C4CCA">
        <w:rPr>
          <w:bCs/>
        </w:rPr>
        <w:t xml:space="preserve"> mmol) in </w:t>
      </w:r>
      <w:r w:rsidRPr="005C4CCA">
        <w:rPr>
          <w:bCs/>
          <w:i/>
        </w:rPr>
        <w:t>m</w:t>
      </w:r>
      <w:r w:rsidRPr="005C4CCA">
        <w:rPr>
          <w:bCs/>
        </w:rPr>
        <w:t xml:space="preserve">-xylene (60 mL) was stirred at 140 </w:t>
      </w:r>
      <w:r w:rsidRPr="005C4CCA">
        <w:rPr>
          <w:bCs/>
        </w:rPr>
        <w:sym w:font="Symbol" w:char="F0B0"/>
      </w:r>
      <w:r w:rsidRPr="005C4CCA">
        <w:rPr>
          <w:bCs/>
        </w:rPr>
        <w:t>C under N</w:t>
      </w:r>
      <w:r w:rsidRPr="005C4CCA">
        <w:rPr>
          <w:bCs/>
          <w:vertAlign w:val="subscript"/>
        </w:rPr>
        <w:t xml:space="preserve">2 </w:t>
      </w:r>
      <w:r w:rsidRPr="005C4CCA">
        <w:rPr>
          <w:bCs/>
        </w:rPr>
        <w:t xml:space="preserve">atmosphere for 24 h. After cooling to room temperature, the mixture was washed with brine and dried with anhydrous sodium sulfate. After removing of the solvent, the mixture was purified by column chromatography on silica gel using petroleum ether/dichloromethane (5:1, v/v) as an eluent to give the pure product as a </w:t>
      </w:r>
      <w:r>
        <w:rPr>
          <w:bCs/>
        </w:rPr>
        <w:t>yellow</w:t>
      </w:r>
      <w:r w:rsidRPr="005C4CCA">
        <w:rPr>
          <w:bCs/>
        </w:rPr>
        <w:t xml:space="preserve"> powder</w:t>
      </w:r>
      <w:r>
        <w:t xml:space="preserve">, </w:t>
      </w:r>
      <w:r>
        <w:rPr>
          <w:rFonts w:hint="eastAsia"/>
        </w:rPr>
        <w:t>1.</w:t>
      </w:r>
      <w:r>
        <w:t>55 g</w:t>
      </w:r>
      <w:r>
        <w:rPr>
          <w:rFonts w:hint="eastAsia"/>
        </w:rPr>
        <w:t>,</w:t>
      </w:r>
      <w:r w:rsidRPr="00077947">
        <w:t xml:space="preserve"> yield </w:t>
      </w:r>
      <w:r>
        <w:t>7</w:t>
      </w:r>
      <w:r>
        <w:rPr>
          <w:rFonts w:hint="eastAsia"/>
        </w:rPr>
        <w:t>0</w:t>
      </w:r>
      <w:r w:rsidRPr="00077947">
        <w:t>%</w:t>
      </w:r>
      <w:r w:rsidRPr="005C4CCA">
        <w:rPr>
          <w:bCs/>
        </w:rPr>
        <w:t xml:space="preserve">. The compound </w:t>
      </w:r>
      <w:r>
        <w:rPr>
          <w:bCs/>
        </w:rPr>
        <w:t>was</w:t>
      </w:r>
      <w:r w:rsidRPr="005C4CCA">
        <w:rPr>
          <w:bCs/>
        </w:rPr>
        <w:t xml:space="preserve"> further purified by temperature-gradient sublimation under vacuum (train sublimation).</w:t>
      </w:r>
      <w:r>
        <w:rPr>
          <w:bCs/>
        </w:rPr>
        <w:t xml:space="preserve"> </w:t>
      </w:r>
      <w:r w:rsidRPr="00250E83">
        <w:rPr>
          <w:vertAlign w:val="superscript"/>
        </w:rPr>
        <w:t>1</w:t>
      </w:r>
      <w:r w:rsidRPr="00250E83">
        <w:t xml:space="preserve">H NMR (600 MHz, </w:t>
      </w:r>
      <w:r w:rsidRPr="00A97B3C">
        <w:t>Methylene Chloride-</w:t>
      </w:r>
      <w:r w:rsidRPr="00A97B3C">
        <w:rPr>
          <w:i/>
          <w:iCs/>
        </w:rPr>
        <w:t>d</w:t>
      </w:r>
      <w:r w:rsidRPr="00A97B3C">
        <w:rPr>
          <w:vertAlign w:val="subscript"/>
        </w:rPr>
        <w:t>2</w:t>
      </w:r>
      <w:r w:rsidRPr="00250E83">
        <w:t xml:space="preserve">) δ </w:t>
      </w:r>
      <w:r w:rsidRPr="00382BDF">
        <w:t xml:space="preserve">(ppm): </w:t>
      </w:r>
      <w:r w:rsidRPr="00A97B3C">
        <w:t xml:space="preserve">8.71 (d, </w:t>
      </w:r>
      <w:r w:rsidRPr="00A97B3C">
        <w:rPr>
          <w:i/>
          <w:iCs/>
        </w:rPr>
        <w:t>J</w:t>
      </w:r>
      <w:r w:rsidRPr="00A97B3C">
        <w:t xml:space="preserve"> = 8.0 Hz, 2H), 8.28 (s, 1H), 8.08 (d, </w:t>
      </w:r>
      <w:r w:rsidRPr="00A97B3C">
        <w:rPr>
          <w:i/>
          <w:iCs/>
        </w:rPr>
        <w:t>J</w:t>
      </w:r>
      <w:r w:rsidRPr="00A97B3C">
        <w:t xml:space="preserve"> = 7.8 Hz, 1H), 7.99 (d, </w:t>
      </w:r>
      <w:r w:rsidRPr="00A97B3C">
        <w:rPr>
          <w:i/>
          <w:iCs/>
        </w:rPr>
        <w:t>J</w:t>
      </w:r>
      <w:r w:rsidRPr="00A97B3C">
        <w:t xml:space="preserve"> = 7.7 Hz, 1H), 7.93 (s, 1H), 7.73 (s, 2H), 7.71 – 7.64 (m, 7H), 7.62 (d, </w:t>
      </w:r>
      <w:r w:rsidRPr="00A97B3C">
        <w:rPr>
          <w:i/>
          <w:iCs/>
        </w:rPr>
        <w:t>J</w:t>
      </w:r>
      <w:r w:rsidRPr="00A97B3C">
        <w:t xml:space="preserve"> = 8.0 Hz, 2H), 7.54 (t, </w:t>
      </w:r>
      <w:r w:rsidRPr="00A97B3C">
        <w:rPr>
          <w:i/>
          <w:iCs/>
        </w:rPr>
        <w:t>J</w:t>
      </w:r>
      <w:r w:rsidRPr="00A97B3C">
        <w:t xml:space="preserve"> = 7.3 Hz, 1H), 7.40 (t, </w:t>
      </w:r>
      <w:r w:rsidRPr="00A97B3C">
        <w:rPr>
          <w:i/>
          <w:iCs/>
        </w:rPr>
        <w:t>J</w:t>
      </w:r>
      <w:r w:rsidRPr="00A97B3C">
        <w:t xml:space="preserve"> = 7.6 Hz, 1H), 7.35 (d, </w:t>
      </w:r>
      <w:r w:rsidRPr="00A97B3C">
        <w:rPr>
          <w:i/>
          <w:iCs/>
        </w:rPr>
        <w:t>J</w:t>
      </w:r>
      <w:r w:rsidRPr="00A97B3C">
        <w:t xml:space="preserve"> = 3.6 Hz, 2H), 7.24 (t, </w:t>
      </w:r>
      <w:r w:rsidRPr="00A97B3C">
        <w:rPr>
          <w:i/>
          <w:iCs/>
        </w:rPr>
        <w:t>J</w:t>
      </w:r>
      <w:r w:rsidRPr="00A97B3C">
        <w:t xml:space="preserve"> = 7.4 Hz, 1H), 7.20 (dt, </w:t>
      </w:r>
      <w:r w:rsidRPr="00A97B3C">
        <w:rPr>
          <w:i/>
          <w:iCs/>
        </w:rPr>
        <w:t>J</w:t>
      </w:r>
      <w:r w:rsidRPr="00A97B3C">
        <w:t xml:space="preserve"> = 7.9, 4.0 Hz, 1H).</w:t>
      </w:r>
      <w:r>
        <w:rPr>
          <w:rFonts w:hint="eastAsia"/>
        </w:rPr>
        <w:t xml:space="preserve"> </w:t>
      </w:r>
      <w:r w:rsidRPr="0004136B">
        <w:rPr>
          <w:vertAlign w:val="superscript"/>
        </w:rPr>
        <w:t>13</w:t>
      </w:r>
      <w:r w:rsidRPr="0004136B">
        <w:t>C NMR (151 MHz, Methylene Chloride-</w:t>
      </w:r>
      <w:r w:rsidRPr="0004136B">
        <w:rPr>
          <w:i/>
          <w:iCs/>
        </w:rPr>
        <w:t>d</w:t>
      </w:r>
      <w:r w:rsidRPr="0004136B">
        <w:rPr>
          <w:vertAlign w:val="subscript"/>
        </w:rPr>
        <w:t>2</w:t>
      </w:r>
      <w:r w:rsidRPr="0004136B">
        <w:t xml:space="preserve">) </w:t>
      </w:r>
      <w:r w:rsidRPr="00250E83">
        <w:t xml:space="preserve">δ </w:t>
      </w:r>
      <w:r w:rsidRPr="00382BDF">
        <w:t>(ppm)</w:t>
      </w:r>
      <w:r>
        <w:t xml:space="preserve">: </w:t>
      </w:r>
      <w:r w:rsidRPr="0004136B">
        <w:t>160.29, 158.56, 145.64, 142.17, 141.21, 138.17, 137.57, 136.01, 135.43, 135.36, 135.15, 130.07, 127.43, 127.18, 126.42, 126.30, 124.73, 124.57, 124.37, 124.04, 123.52, 123.34, 122.76, 120.62, 120.36, 120.15, 119.59, 119.30, 115.93, 109.81, 109.59, 100.26, 100.11.</w:t>
      </w:r>
      <w:r w:rsidRPr="00C8184F">
        <w:t xml:space="preserve"> </w:t>
      </w:r>
      <w:r w:rsidRPr="00685FB2">
        <w:t xml:space="preserve">MALDI-TOF: Calculated: </w:t>
      </w:r>
      <w:r>
        <w:rPr>
          <w:rFonts w:hint="eastAsia"/>
        </w:rPr>
        <w:t>736.1757</w:t>
      </w:r>
      <w:r w:rsidRPr="00685FB2">
        <w:t>, Found:</w:t>
      </w:r>
      <w:r w:rsidRPr="00685FB2">
        <w:rPr>
          <w:rFonts w:hint="eastAsia"/>
        </w:rPr>
        <w:t xml:space="preserve"> </w:t>
      </w:r>
      <w:r>
        <w:rPr>
          <w:rFonts w:hint="eastAsia"/>
        </w:rPr>
        <w:t>736.</w:t>
      </w:r>
      <w:r>
        <w:t>1260</w:t>
      </w:r>
      <w:r w:rsidRPr="00685FB2">
        <w:t>. Anal.</w:t>
      </w:r>
      <w:r w:rsidRPr="00685FB2">
        <w:rPr>
          <w:rFonts w:hint="eastAsia"/>
        </w:rPr>
        <w:t xml:space="preserve"> </w:t>
      </w:r>
      <w:r w:rsidRPr="00685FB2">
        <w:t>Calcd (%) for C</w:t>
      </w:r>
      <w:r>
        <w:rPr>
          <w:rFonts w:hint="eastAsia"/>
          <w:vertAlign w:val="subscript"/>
        </w:rPr>
        <w:t>44</w:t>
      </w:r>
      <w:r w:rsidRPr="00685FB2">
        <w:t>H</w:t>
      </w:r>
      <w:r>
        <w:rPr>
          <w:rFonts w:hint="eastAsia"/>
          <w:vertAlign w:val="subscript"/>
        </w:rPr>
        <w:t>23</w:t>
      </w:r>
      <w:r w:rsidRPr="00C8184F">
        <w:rPr>
          <w:rFonts w:hint="eastAsia"/>
        </w:rPr>
        <w:t>B</w:t>
      </w:r>
      <w:r>
        <w:t>F</w:t>
      </w:r>
      <w:r w:rsidRPr="00C8184F">
        <w:rPr>
          <w:vertAlign w:val="subscript"/>
        </w:rPr>
        <w:t>6</w:t>
      </w:r>
      <w:r w:rsidRPr="00685FB2">
        <w:t>N</w:t>
      </w:r>
      <w:r>
        <w:rPr>
          <w:rFonts w:hint="eastAsia"/>
          <w:vertAlign w:val="subscript"/>
        </w:rPr>
        <w:t>2</w:t>
      </w:r>
      <w:r w:rsidRPr="00C8184F">
        <w:t>O</w:t>
      </w:r>
      <w:r>
        <w:rPr>
          <w:vertAlign w:val="subscript"/>
        </w:rPr>
        <w:t>2</w:t>
      </w:r>
      <w:r w:rsidRPr="00685FB2">
        <w:t xml:space="preserve">: C, </w:t>
      </w:r>
      <w:r>
        <w:t>71.76</w:t>
      </w:r>
      <w:r w:rsidRPr="00685FB2">
        <w:t xml:space="preserve">; H, </w:t>
      </w:r>
      <w:r>
        <w:t>3.15</w:t>
      </w:r>
      <w:r w:rsidRPr="00685FB2">
        <w:t>;</w:t>
      </w:r>
      <w:r>
        <w:t xml:space="preserve"> B, 1.47, F, 15.48,</w:t>
      </w:r>
      <w:r w:rsidRPr="00685FB2">
        <w:t xml:space="preserve"> N, </w:t>
      </w:r>
      <w:r>
        <w:t>3.80, O, 4.34</w:t>
      </w:r>
      <w:r w:rsidRPr="00685FB2">
        <w:t xml:space="preserve">; Found: C, </w:t>
      </w:r>
      <w:r>
        <w:t>71.58</w:t>
      </w:r>
      <w:r w:rsidRPr="00685FB2">
        <w:t xml:space="preserve">; H, </w:t>
      </w:r>
      <w:r>
        <w:t>3.23</w:t>
      </w:r>
      <w:r w:rsidRPr="00685FB2">
        <w:t>;</w:t>
      </w:r>
      <w:r>
        <w:t xml:space="preserve"> B, 1.26, F, 15.69,</w:t>
      </w:r>
      <w:r w:rsidRPr="00685FB2">
        <w:t xml:space="preserve"> N, </w:t>
      </w:r>
      <w:r>
        <w:t>3.73, O, 4.51.</w:t>
      </w:r>
    </w:p>
    <w:p w14:paraId="02F08D2C" w14:textId="77777777" w:rsidR="00B01051" w:rsidRPr="00791D10" w:rsidRDefault="00B01051" w:rsidP="00B01051">
      <w:pPr>
        <w:spacing w:line="360" w:lineRule="auto"/>
        <w:ind w:firstLineChars="200" w:firstLine="480"/>
        <w:jc w:val="both"/>
      </w:pPr>
      <w:r w:rsidRPr="001D057B">
        <w:rPr>
          <w:i/>
          <w:iCs/>
        </w:rPr>
        <w:t>Synthesis of</w:t>
      </w:r>
      <w:r>
        <w:t xml:space="preserve"> </w:t>
      </w:r>
      <w:r w:rsidRPr="00726EEF">
        <w:t>5,11-bis(3,11-bis(trifluoromethyl)-5,9-dioxa-13b-boranaphtho[3,2,1-de]anthracen-7-yl)-5,11-dihydroindolo[3,2-b]carbazole</w:t>
      </w:r>
      <w:r w:rsidRPr="00C5646A">
        <w:t xml:space="preserve"> (</w:t>
      </w:r>
      <w:r w:rsidRPr="00C5646A">
        <w:rPr>
          <w:b/>
          <w:bCs/>
        </w:rPr>
        <w:t>2</w:t>
      </w:r>
      <w:r>
        <w:rPr>
          <w:b/>
          <w:bCs/>
        </w:rPr>
        <w:t>BOICz</w:t>
      </w:r>
      <w:r w:rsidRPr="00C5646A">
        <w:t>)</w:t>
      </w:r>
      <w:r>
        <w:t>:</w:t>
      </w:r>
      <w:r w:rsidRPr="00077947">
        <w:t xml:space="preserve"> </w:t>
      </w:r>
      <w:r w:rsidRPr="00A374F5">
        <w:t xml:space="preserve">Compound </w:t>
      </w:r>
      <w:r w:rsidRPr="00C5646A">
        <w:rPr>
          <w:b/>
          <w:bCs/>
        </w:rPr>
        <w:t>2</w:t>
      </w:r>
      <w:r>
        <w:rPr>
          <w:b/>
          <w:bCs/>
        </w:rPr>
        <w:t>BOICz</w:t>
      </w:r>
      <w:r w:rsidRPr="00A374F5">
        <w:t xml:space="preserve"> was synthesized according to the same procedure described above for the synthesis of</w:t>
      </w:r>
      <w:r>
        <w:t xml:space="preserve"> </w:t>
      </w:r>
      <w:r>
        <w:rPr>
          <w:b/>
          <w:bCs/>
        </w:rPr>
        <w:t>1BOICz</w:t>
      </w:r>
      <w:r>
        <w:t xml:space="preserve">. </w:t>
      </w:r>
      <w:r w:rsidRPr="000C5C57">
        <w:t xml:space="preserve">After removed the solvent in vacuo, the solid materials were washed with </w:t>
      </w:r>
      <w:r>
        <w:t>hexane</w:t>
      </w:r>
      <w:r w:rsidRPr="000C5C57">
        <w:t xml:space="preserve">, collected by filtration. The obtained solid was sonicated with </w:t>
      </w:r>
      <w:r>
        <w:t>methanol</w:t>
      </w:r>
      <w:r w:rsidRPr="000C5C57">
        <w:t>, collected by filtration to give the title compound</w:t>
      </w:r>
      <w:r>
        <w:t xml:space="preserve"> </w:t>
      </w:r>
      <w:r w:rsidRPr="00C5646A">
        <w:rPr>
          <w:b/>
          <w:bCs/>
        </w:rPr>
        <w:t>2</w:t>
      </w:r>
      <w:r>
        <w:rPr>
          <w:b/>
          <w:bCs/>
        </w:rPr>
        <w:t>BOICz</w:t>
      </w:r>
      <w:r>
        <w:t xml:space="preserve"> as </w:t>
      </w:r>
      <w:r w:rsidRPr="000C5C57">
        <w:t>blight yellow</w:t>
      </w:r>
      <w:r w:rsidRPr="00077947">
        <w:t xml:space="preserve"> solid</w:t>
      </w:r>
      <w:r>
        <w:t>. This</w:t>
      </w:r>
      <w:r w:rsidRPr="005C4CCA">
        <w:rPr>
          <w:bCs/>
        </w:rPr>
        <w:t xml:space="preserve"> compound </w:t>
      </w:r>
      <w:r>
        <w:rPr>
          <w:bCs/>
        </w:rPr>
        <w:t>was</w:t>
      </w:r>
      <w:r w:rsidRPr="005C4CCA">
        <w:rPr>
          <w:bCs/>
        </w:rPr>
        <w:t xml:space="preserve"> further purified by temperature-gradient sublimation under vacuum</w:t>
      </w:r>
      <w:r>
        <w:rPr>
          <w:bCs/>
        </w:rPr>
        <w:t xml:space="preserve"> </w:t>
      </w:r>
      <w:r w:rsidRPr="000F02FD">
        <w:rPr>
          <w:bCs/>
        </w:rPr>
        <w:t>to afford highly pure materials</w:t>
      </w:r>
      <w:r>
        <w:rPr>
          <w:bCs/>
        </w:rPr>
        <w:t xml:space="preserve">, </w:t>
      </w:r>
      <w:r w:rsidRPr="00077947">
        <w:t xml:space="preserve">yield </w:t>
      </w:r>
      <w:r>
        <w:t>50</w:t>
      </w:r>
      <w:r w:rsidRPr="00077947">
        <w:t>%</w:t>
      </w:r>
      <w:r>
        <w:t xml:space="preserve">. </w:t>
      </w:r>
      <w:r w:rsidRPr="00B158AA">
        <w:rPr>
          <w:vertAlign w:val="superscript"/>
        </w:rPr>
        <w:t>1</w:t>
      </w:r>
      <w:r w:rsidRPr="00B158AA">
        <w:t xml:space="preserve">H NMR, </w:t>
      </w:r>
      <w:r w:rsidRPr="00B158AA">
        <w:rPr>
          <w:vertAlign w:val="superscript"/>
        </w:rPr>
        <w:t>13</w:t>
      </w:r>
      <w:r w:rsidRPr="00B158AA">
        <w:t>C NMR could not be measured because of low solubility.</w:t>
      </w:r>
      <w:r>
        <w:t xml:space="preserve"> </w:t>
      </w:r>
      <w:r w:rsidRPr="00791D10">
        <w:rPr>
          <w:vertAlign w:val="superscript"/>
        </w:rPr>
        <w:t>1</w:t>
      </w:r>
      <w:r w:rsidRPr="00791D10">
        <w:t xml:space="preserve">H NMR, </w:t>
      </w:r>
      <w:r w:rsidRPr="00791D10">
        <w:rPr>
          <w:vertAlign w:val="superscript"/>
        </w:rPr>
        <w:t>13</w:t>
      </w:r>
      <w:r w:rsidRPr="00791D10">
        <w:t xml:space="preserve">C NMR could not be measured because of low solubility. </w:t>
      </w:r>
      <w:r w:rsidRPr="0004136B">
        <w:rPr>
          <w:vertAlign w:val="superscript"/>
        </w:rPr>
        <w:t>1</w:t>
      </w:r>
      <w:r>
        <w:rPr>
          <w:vertAlign w:val="superscript"/>
        </w:rPr>
        <w:t>1</w:t>
      </w:r>
      <w:r>
        <w:t>B</w:t>
      </w:r>
      <w:r w:rsidRPr="0004136B">
        <w:t xml:space="preserve"> </w:t>
      </w:r>
      <w:r>
        <w:t xml:space="preserve">solid-state </w:t>
      </w:r>
      <w:r w:rsidRPr="0004136B">
        <w:t>NMR (1</w:t>
      </w:r>
      <w:r>
        <w:t>92</w:t>
      </w:r>
      <w:r w:rsidRPr="0004136B">
        <w:t xml:space="preserve"> MHz) </w:t>
      </w:r>
      <w:r w:rsidRPr="00250E83">
        <w:t xml:space="preserve">δ </w:t>
      </w:r>
      <w:r w:rsidRPr="00382BDF">
        <w:t>(ppm)</w:t>
      </w:r>
      <w:r>
        <w:t>: 22.55</w:t>
      </w:r>
      <w:r w:rsidRPr="0004136B">
        <w:t xml:space="preserve">, </w:t>
      </w:r>
      <w:r>
        <w:t xml:space="preserve">33.40. </w:t>
      </w:r>
      <w:r w:rsidRPr="0004136B">
        <w:rPr>
          <w:vertAlign w:val="superscript"/>
        </w:rPr>
        <w:t>1</w:t>
      </w:r>
      <w:r>
        <w:rPr>
          <w:vertAlign w:val="superscript"/>
        </w:rPr>
        <w:t>9</w:t>
      </w:r>
      <w:r>
        <w:t>F</w:t>
      </w:r>
      <w:r w:rsidRPr="0004136B">
        <w:t xml:space="preserve"> </w:t>
      </w:r>
      <w:r>
        <w:t xml:space="preserve">solid-state </w:t>
      </w:r>
      <w:r w:rsidRPr="0004136B">
        <w:t>NMR (</w:t>
      </w:r>
      <w:r>
        <w:t>564</w:t>
      </w:r>
      <w:r w:rsidRPr="0004136B">
        <w:t xml:space="preserve"> MHz) </w:t>
      </w:r>
      <w:r w:rsidRPr="00250E83">
        <w:t xml:space="preserve">δ </w:t>
      </w:r>
      <w:r w:rsidRPr="00382BDF">
        <w:t>(ppm)</w:t>
      </w:r>
      <w:r>
        <w:t xml:space="preserve">: </w:t>
      </w:r>
      <w:r w:rsidRPr="00791D10">
        <w:t>−</w:t>
      </w:r>
      <w:r>
        <w:t xml:space="preserve">50.01. </w:t>
      </w:r>
      <w:r w:rsidRPr="00685FB2">
        <w:t xml:space="preserve">MALDI-TOF: Calculated: </w:t>
      </w:r>
      <w:r>
        <w:t>1064.1887,</w:t>
      </w:r>
      <w:r w:rsidRPr="00685FB2">
        <w:t xml:space="preserve"> Found:</w:t>
      </w:r>
      <w:r w:rsidRPr="00685FB2">
        <w:rPr>
          <w:rFonts w:hint="eastAsia"/>
        </w:rPr>
        <w:t xml:space="preserve"> </w:t>
      </w:r>
      <w:r>
        <w:t>1064</w:t>
      </w:r>
      <w:r>
        <w:rPr>
          <w:rFonts w:hint="eastAsia"/>
        </w:rPr>
        <w:t>.2</w:t>
      </w:r>
      <w:r>
        <w:t>141</w:t>
      </w:r>
      <w:r w:rsidRPr="00685FB2">
        <w:t>. Anal.</w:t>
      </w:r>
      <w:r w:rsidRPr="00685FB2">
        <w:rPr>
          <w:rFonts w:hint="eastAsia"/>
        </w:rPr>
        <w:t xml:space="preserve"> </w:t>
      </w:r>
      <w:r w:rsidRPr="00685FB2">
        <w:t>Calcd (%) for C</w:t>
      </w:r>
      <w:r>
        <w:rPr>
          <w:vertAlign w:val="subscript"/>
        </w:rPr>
        <w:t>58</w:t>
      </w:r>
      <w:r w:rsidRPr="00685FB2">
        <w:t>H</w:t>
      </w:r>
      <w:r>
        <w:rPr>
          <w:rFonts w:hint="eastAsia"/>
          <w:vertAlign w:val="subscript"/>
        </w:rPr>
        <w:t>2</w:t>
      </w:r>
      <w:r>
        <w:rPr>
          <w:vertAlign w:val="subscript"/>
        </w:rPr>
        <w:t>6</w:t>
      </w:r>
      <w:r w:rsidRPr="00417D52">
        <w:t>B</w:t>
      </w:r>
      <w:r>
        <w:rPr>
          <w:vertAlign w:val="subscript"/>
        </w:rPr>
        <w:t>2</w:t>
      </w:r>
      <w:r>
        <w:t>F</w:t>
      </w:r>
      <w:r>
        <w:rPr>
          <w:vertAlign w:val="subscript"/>
        </w:rPr>
        <w:t>12</w:t>
      </w:r>
      <w:r w:rsidRPr="00685FB2">
        <w:t>N</w:t>
      </w:r>
      <w:r>
        <w:rPr>
          <w:rFonts w:hint="eastAsia"/>
          <w:vertAlign w:val="subscript"/>
        </w:rPr>
        <w:t>2</w:t>
      </w:r>
      <w:r w:rsidRPr="00C8184F">
        <w:t>O</w:t>
      </w:r>
      <w:r>
        <w:rPr>
          <w:vertAlign w:val="subscript"/>
        </w:rPr>
        <w:t>4</w:t>
      </w:r>
      <w:r w:rsidRPr="00685FB2">
        <w:t xml:space="preserve">: C, </w:t>
      </w:r>
      <w:r>
        <w:t>65.45</w:t>
      </w:r>
      <w:r w:rsidRPr="00685FB2">
        <w:t xml:space="preserve">; H, </w:t>
      </w:r>
      <w:r>
        <w:t>2.46</w:t>
      </w:r>
      <w:r w:rsidRPr="00685FB2">
        <w:t>;</w:t>
      </w:r>
      <w:r>
        <w:t xml:space="preserve"> B, 2.03, F, 21.42,</w:t>
      </w:r>
      <w:r w:rsidRPr="00685FB2">
        <w:t xml:space="preserve"> N, </w:t>
      </w:r>
      <w:r>
        <w:t>2.63, O, 6.01</w:t>
      </w:r>
      <w:r w:rsidRPr="00685FB2">
        <w:t xml:space="preserve">; Found: C, </w:t>
      </w:r>
      <w:r>
        <w:t>65.21</w:t>
      </w:r>
      <w:r w:rsidRPr="00685FB2">
        <w:t xml:space="preserve">; H, </w:t>
      </w:r>
      <w:r>
        <w:t>2.56</w:t>
      </w:r>
      <w:r w:rsidRPr="00685FB2">
        <w:t>;</w:t>
      </w:r>
      <w:r>
        <w:t xml:space="preserve"> B, 2.33, F, 21.70,</w:t>
      </w:r>
      <w:r w:rsidRPr="00685FB2">
        <w:t xml:space="preserve"> N, </w:t>
      </w:r>
      <w:r>
        <w:t>2.41, O, 5.89.</w:t>
      </w:r>
    </w:p>
    <w:p w14:paraId="61647AF1" w14:textId="77777777" w:rsidR="00B01051" w:rsidRPr="00417D52" w:rsidRDefault="00B01051" w:rsidP="00B01051">
      <w:pPr>
        <w:spacing w:line="360" w:lineRule="auto"/>
        <w:ind w:firstLineChars="200" w:firstLine="480"/>
        <w:jc w:val="both"/>
        <w:rPr>
          <w:color w:val="FF0000"/>
        </w:rPr>
      </w:pPr>
    </w:p>
    <w:p w14:paraId="66CD64F7" w14:textId="77777777" w:rsidR="00B01051" w:rsidRPr="005971BA" w:rsidRDefault="00B01051" w:rsidP="00B01051">
      <w:pPr>
        <w:spacing w:line="360" w:lineRule="auto"/>
        <w:jc w:val="both"/>
        <w:rPr>
          <w:b/>
        </w:rPr>
      </w:pPr>
      <w:r w:rsidRPr="00B74F7D">
        <w:rPr>
          <w:b/>
        </w:rPr>
        <w:t>2. Supplementary figures and tables</w:t>
      </w:r>
    </w:p>
    <w:p w14:paraId="70A73A69" w14:textId="77777777" w:rsidR="00B01051" w:rsidRDefault="00B01051" w:rsidP="00B01051">
      <w:pPr>
        <w:spacing w:line="360" w:lineRule="auto"/>
        <w:jc w:val="both"/>
        <w:rPr>
          <w:rFonts w:eastAsia="等线"/>
          <w:sz w:val="22"/>
        </w:rPr>
      </w:pPr>
      <w:r w:rsidRPr="00DC72E1">
        <w:rPr>
          <w:rFonts w:eastAsia="等线"/>
          <w:noProof/>
          <w:sz w:val="22"/>
        </w:rPr>
        <w:drawing>
          <wp:inline distT="0" distB="0" distL="0" distR="0" wp14:anchorId="68755E1F" wp14:editId="79A8BD86">
            <wp:extent cx="5759450" cy="3172460"/>
            <wp:effectExtent l="0" t="0" r="0" b="0"/>
            <wp:docPr id="7" name="图片 35">
              <a:extLst xmlns:a="http://schemas.openxmlformats.org/drawingml/2006/main">
                <a:ext uri="{FF2B5EF4-FFF2-40B4-BE49-F238E27FC236}">
                  <a16:creationId xmlns:a16="http://schemas.microsoft.com/office/drawing/2014/main" id="{E64DA638-580D-4785-9ABF-59B9B4BD5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a:extLst>
                        <a:ext uri="{FF2B5EF4-FFF2-40B4-BE49-F238E27FC236}">
                          <a16:creationId xmlns:a16="http://schemas.microsoft.com/office/drawing/2014/main" id="{E64DA638-580D-4785-9ABF-59B9B4BD57D0}"/>
                        </a:ext>
                      </a:extLst>
                    </pic:cNvPr>
                    <pic:cNvPicPr>
                      <a:picLocks noChangeAspect="1"/>
                    </pic:cNvPicPr>
                  </pic:nvPicPr>
                  <pic:blipFill>
                    <a:blip r:embed="rId13"/>
                    <a:stretch>
                      <a:fillRect/>
                    </a:stretch>
                  </pic:blipFill>
                  <pic:spPr>
                    <a:xfrm>
                      <a:off x="0" y="0"/>
                      <a:ext cx="5759450" cy="3172460"/>
                    </a:xfrm>
                    <a:prstGeom prst="rect">
                      <a:avLst/>
                    </a:prstGeom>
                  </pic:spPr>
                </pic:pic>
              </a:graphicData>
            </a:graphic>
          </wp:inline>
        </w:drawing>
      </w:r>
    </w:p>
    <w:p w14:paraId="5A78B073" w14:textId="77777777" w:rsidR="00B01051" w:rsidRDefault="00B01051" w:rsidP="00B01051">
      <w:pPr>
        <w:spacing w:line="360" w:lineRule="auto"/>
        <w:jc w:val="both"/>
        <w:rPr>
          <w:bCs/>
          <w:iCs/>
        </w:rPr>
      </w:pPr>
      <w:r w:rsidRPr="0009506F">
        <w:rPr>
          <w:rFonts w:eastAsia="等线"/>
          <w:b/>
          <w:bCs/>
          <w:sz w:val="22"/>
        </w:rPr>
        <w:t>Figure S1.</w:t>
      </w:r>
      <w:r w:rsidRPr="00516CF1">
        <w:rPr>
          <w:rFonts w:eastAsia="等线"/>
        </w:rPr>
        <w:t xml:space="preserve"> </w:t>
      </w:r>
      <w:r w:rsidRPr="00516CF1">
        <w:t xml:space="preserve">Effect of the varied </w:t>
      </w:r>
      <w:r w:rsidRPr="00516CF1">
        <w:rPr>
          <w:i/>
          <w:iCs/>
        </w:rPr>
        <w:t>θ</w:t>
      </w:r>
      <w:r w:rsidRPr="00516CF1">
        <w:t xml:space="preserve"> between donor and acceptor on</w:t>
      </w:r>
      <w:r w:rsidRPr="00516CF1">
        <w:rPr>
          <w:rFonts w:eastAsia="等线"/>
          <w:noProof/>
        </w:rPr>
        <w:t xml:space="preserve"> HOMOs (blue color) and LUMOs (red color) for </w:t>
      </w:r>
      <w:r w:rsidRPr="00516CF1">
        <w:t>1TICz, 1BOICz and 2BOICz</w:t>
      </w:r>
      <w:r w:rsidRPr="00516CF1">
        <w:rPr>
          <w:bCs/>
          <w:iCs/>
        </w:rPr>
        <w:t>.</w:t>
      </w:r>
    </w:p>
    <w:p w14:paraId="6316119A" w14:textId="77777777" w:rsidR="00B01051" w:rsidRDefault="00B01051" w:rsidP="00B01051">
      <w:pPr>
        <w:spacing w:line="360" w:lineRule="auto"/>
        <w:jc w:val="both"/>
        <w:rPr>
          <w:rFonts w:eastAsia="等线"/>
          <w:noProof/>
          <w:sz w:val="22"/>
        </w:rPr>
      </w:pPr>
    </w:p>
    <w:p w14:paraId="60AE3B60" w14:textId="77777777" w:rsidR="00B01051" w:rsidRDefault="00B01051" w:rsidP="00B01051">
      <w:pPr>
        <w:spacing w:line="360" w:lineRule="auto"/>
        <w:jc w:val="both"/>
        <w:rPr>
          <w:rFonts w:eastAsia="等线"/>
          <w:sz w:val="22"/>
        </w:rPr>
      </w:pPr>
      <w:r w:rsidRPr="00793548">
        <w:rPr>
          <w:rFonts w:eastAsia="等线"/>
          <w:noProof/>
          <w:sz w:val="22"/>
        </w:rPr>
        <w:drawing>
          <wp:inline distT="0" distB="0" distL="0" distR="0" wp14:anchorId="597BBDF5" wp14:editId="7B3338A4">
            <wp:extent cx="5759450" cy="2792730"/>
            <wp:effectExtent l="0" t="0" r="0" b="0"/>
            <wp:docPr id="12" name="图片 2">
              <a:extLst xmlns:a="http://schemas.openxmlformats.org/drawingml/2006/main">
                <a:ext uri="{FF2B5EF4-FFF2-40B4-BE49-F238E27FC236}">
                  <a16:creationId xmlns:a16="http://schemas.microsoft.com/office/drawing/2014/main" id="{2FED5485-DEBA-47EA-96CA-156531F2E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FED5485-DEBA-47EA-96CA-156531F2E58A}"/>
                        </a:ext>
                      </a:extLst>
                    </pic:cNvPr>
                    <pic:cNvPicPr>
                      <a:picLocks noChangeAspect="1"/>
                    </pic:cNvPicPr>
                  </pic:nvPicPr>
                  <pic:blipFill>
                    <a:blip r:embed="rId14"/>
                    <a:stretch>
                      <a:fillRect/>
                    </a:stretch>
                  </pic:blipFill>
                  <pic:spPr>
                    <a:xfrm>
                      <a:off x="0" y="0"/>
                      <a:ext cx="5759450" cy="2792730"/>
                    </a:xfrm>
                    <a:prstGeom prst="rect">
                      <a:avLst/>
                    </a:prstGeom>
                  </pic:spPr>
                </pic:pic>
              </a:graphicData>
            </a:graphic>
          </wp:inline>
        </w:drawing>
      </w:r>
    </w:p>
    <w:p w14:paraId="1728CA70" w14:textId="77777777" w:rsidR="00B01051" w:rsidRPr="00793548" w:rsidRDefault="00B01051" w:rsidP="00B01051">
      <w:pPr>
        <w:spacing w:line="360" w:lineRule="auto"/>
        <w:jc w:val="both"/>
        <w:rPr>
          <w:rFonts w:eastAsia="等线"/>
        </w:rPr>
      </w:pPr>
      <w:r w:rsidRPr="00A94447">
        <w:rPr>
          <w:rFonts w:eastAsia="等线"/>
          <w:b/>
          <w:bCs/>
        </w:rPr>
        <w:t>Figure S2.</w:t>
      </w:r>
      <w:r>
        <w:rPr>
          <w:rFonts w:eastAsia="等线"/>
        </w:rPr>
        <w:t xml:space="preserve"> </w:t>
      </w:r>
      <w:r w:rsidRPr="00793548">
        <w:rPr>
          <w:rFonts w:eastAsia="等线"/>
        </w:rPr>
        <w:t>Distributions of HOMO and LUMO of</w:t>
      </w:r>
      <w:r>
        <w:rPr>
          <w:rFonts w:eastAsia="等线"/>
        </w:rPr>
        <w:t xml:space="preserve"> </w:t>
      </w:r>
      <w:r w:rsidRPr="00793548">
        <w:rPr>
          <w:rFonts w:eastAsia="等线"/>
        </w:rPr>
        <w:t>1TICz, 1BOICz and 2BOICz</w:t>
      </w:r>
      <w:r w:rsidRPr="00793548">
        <w:rPr>
          <w:rFonts w:eastAsia="等线"/>
          <w:bCs/>
          <w:iCs/>
        </w:rPr>
        <w:t>.</w:t>
      </w:r>
    </w:p>
    <w:p w14:paraId="12EAE822" w14:textId="77777777" w:rsidR="00B01051" w:rsidRDefault="00B01051" w:rsidP="00B01051">
      <w:pPr>
        <w:spacing w:line="360" w:lineRule="auto"/>
        <w:jc w:val="both"/>
        <w:rPr>
          <w:rFonts w:eastAsia="等线"/>
          <w:sz w:val="22"/>
        </w:rPr>
      </w:pPr>
    </w:p>
    <w:p w14:paraId="58D811BA" w14:textId="77777777" w:rsidR="00B01051" w:rsidRDefault="00B01051" w:rsidP="00B01051">
      <w:pPr>
        <w:spacing w:line="360" w:lineRule="auto"/>
        <w:jc w:val="both"/>
        <w:rPr>
          <w:rFonts w:eastAsia="等线"/>
          <w:sz w:val="22"/>
        </w:rPr>
      </w:pPr>
    </w:p>
    <w:p w14:paraId="742D014E" w14:textId="77777777" w:rsidR="00B01051" w:rsidRPr="007A7F67" w:rsidRDefault="00B01051" w:rsidP="00B01051">
      <w:pPr>
        <w:spacing w:line="360" w:lineRule="auto"/>
        <w:jc w:val="both"/>
        <w:rPr>
          <w:rFonts w:eastAsia="等线"/>
          <w:sz w:val="22"/>
        </w:rPr>
      </w:pPr>
    </w:p>
    <w:p w14:paraId="7D980D63" w14:textId="77777777" w:rsidR="00B01051" w:rsidRPr="00B74F7D" w:rsidRDefault="00B01051" w:rsidP="00B01051">
      <w:pPr>
        <w:spacing w:line="360" w:lineRule="auto"/>
        <w:jc w:val="both"/>
      </w:pPr>
      <w:r w:rsidRPr="00B74F7D">
        <w:rPr>
          <w:b/>
        </w:rPr>
        <w:t>Table S</w:t>
      </w:r>
      <w:r>
        <w:rPr>
          <w:rFonts w:hint="eastAsia"/>
          <w:b/>
        </w:rPr>
        <w:t>1</w:t>
      </w:r>
      <w:r w:rsidRPr="00B74F7D">
        <w:rPr>
          <w:b/>
        </w:rPr>
        <w:t>.</w:t>
      </w:r>
      <w:r w:rsidRPr="00B74F7D">
        <w:t xml:space="preserve"> Summary of TD-DFT calculation for</w:t>
      </w:r>
      <w:r>
        <w:t xml:space="preserve"> 1TICz, 1BOICz and 2BOICz</w:t>
      </w:r>
      <w:r w:rsidRPr="00B74F7D">
        <w:t xml:space="preserve"> at the </w:t>
      </w:r>
      <w:r w:rsidRPr="00B74F7D">
        <w:rPr>
          <w:i/>
        </w:rPr>
        <w:t>S</w:t>
      </w:r>
      <w:r w:rsidRPr="00B74F7D">
        <w:rPr>
          <w:vertAlign w:val="subscript"/>
        </w:rPr>
        <w:t>0</w:t>
      </w:r>
      <w:r w:rsidRPr="00B74F7D">
        <w:t xml:space="preserve"> structures at the B3LYP/6-31G(d</w:t>
      </w:r>
      <w:r>
        <w:t>, p</w:t>
      </w:r>
      <w:r w:rsidRPr="00B74F7D">
        <w:t>) level.</w:t>
      </w:r>
    </w:p>
    <w:tbl>
      <w:tblPr>
        <w:tblW w:w="4773" w:type="pct"/>
        <w:tblCellMar>
          <w:left w:w="0" w:type="dxa"/>
          <w:right w:w="0" w:type="dxa"/>
        </w:tblCellMar>
        <w:tblLook w:val="0420" w:firstRow="1" w:lastRow="0" w:firstColumn="0" w:lastColumn="0" w:noHBand="0" w:noVBand="1"/>
      </w:tblPr>
      <w:tblGrid>
        <w:gridCol w:w="1326"/>
        <w:gridCol w:w="1322"/>
        <w:gridCol w:w="1467"/>
        <w:gridCol w:w="1616"/>
        <w:gridCol w:w="1174"/>
        <w:gridCol w:w="1755"/>
      </w:tblGrid>
      <w:tr w:rsidR="00B01051" w:rsidRPr="00A06BC4" w14:paraId="1FF288F1" w14:textId="77777777" w:rsidTr="00A70842">
        <w:trPr>
          <w:trHeight w:val="19"/>
        </w:trPr>
        <w:tc>
          <w:tcPr>
            <w:tcW w:w="766"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D467923" w14:textId="77777777" w:rsidR="00B01051" w:rsidRPr="00A06BC4" w:rsidRDefault="00B01051" w:rsidP="00B01051">
            <w:pPr>
              <w:snapToGrid w:val="0"/>
              <w:spacing w:line="360" w:lineRule="auto"/>
              <w:jc w:val="both"/>
              <w:rPr>
                <w:rFonts w:ascii="Arial" w:eastAsia="宋体" w:hAnsi="Arial" w:cs="Arial"/>
                <w:sz w:val="18"/>
                <w:szCs w:val="18"/>
              </w:rPr>
            </w:pPr>
            <w:r w:rsidRPr="00A06BC4">
              <w:rPr>
                <w:rFonts w:eastAsia="宋体"/>
                <w:b/>
                <w:bCs/>
                <w:kern w:val="24"/>
                <w:sz w:val="18"/>
                <w:szCs w:val="18"/>
              </w:rPr>
              <w:t>Compound</w:t>
            </w:r>
          </w:p>
        </w:tc>
        <w:tc>
          <w:tcPr>
            <w:tcW w:w="763"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3A21C64" w14:textId="77777777" w:rsidR="00B01051" w:rsidRPr="00A06BC4" w:rsidRDefault="00B01051" w:rsidP="00B01051">
            <w:pPr>
              <w:snapToGrid w:val="0"/>
              <w:spacing w:line="360" w:lineRule="auto"/>
              <w:jc w:val="both"/>
              <w:rPr>
                <w:rFonts w:ascii="Arial" w:eastAsia="宋体" w:hAnsi="Arial" w:cs="Arial"/>
                <w:sz w:val="18"/>
                <w:szCs w:val="18"/>
              </w:rPr>
            </w:pPr>
            <w:r w:rsidRPr="00A06BC4">
              <w:rPr>
                <w:rFonts w:eastAsia="宋体"/>
                <w:b/>
                <w:bCs/>
                <w:kern w:val="24"/>
                <w:sz w:val="18"/>
                <w:szCs w:val="18"/>
              </w:rPr>
              <w:t>Optimized Structure</w:t>
            </w:r>
          </w:p>
        </w:tc>
        <w:tc>
          <w:tcPr>
            <w:tcW w:w="847"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D27F8A7" w14:textId="77777777" w:rsidR="00B01051" w:rsidRPr="00A06BC4" w:rsidRDefault="00B01051" w:rsidP="00B01051">
            <w:pPr>
              <w:snapToGrid w:val="0"/>
              <w:spacing w:line="360" w:lineRule="auto"/>
              <w:jc w:val="both"/>
              <w:rPr>
                <w:rFonts w:ascii="Arial" w:eastAsia="宋体" w:hAnsi="Arial" w:cs="Arial"/>
                <w:sz w:val="18"/>
                <w:szCs w:val="18"/>
              </w:rPr>
            </w:pPr>
            <w:r w:rsidRPr="00A06BC4">
              <w:rPr>
                <w:rFonts w:eastAsia="宋体"/>
                <w:b/>
                <w:bCs/>
                <w:kern w:val="24"/>
                <w:sz w:val="18"/>
                <w:szCs w:val="18"/>
              </w:rPr>
              <w:t>Transition</w:t>
            </w:r>
          </w:p>
        </w:tc>
        <w:tc>
          <w:tcPr>
            <w:tcW w:w="933"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17AEDB8" w14:textId="77777777" w:rsidR="00B01051" w:rsidRPr="00A06BC4" w:rsidRDefault="00B01051" w:rsidP="00B01051">
            <w:pPr>
              <w:snapToGrid w:val="0"/>
              <w:spacing w:line="360" w:lineRule="auto"/>
              <w:jc w:val="both"/>
              <w:rPr>
                <w:rFonts w:ascii="Arial" w:eastAsia="宋体" w:hAnsi="Arial" w:cs="Arial"/>
                <w:sz w:val="18"/>
                <w:szCs w:val="18"/>
              </w:rPr>
            </w:pPr>
            <w:r w:rsidRPr="00A06BC4">
              <w:rPr>
                <w:rFonts w:eastAsia="宋体"/>
                <w:b/>
                <w:bCs/>
                <w:kern w:val="24"/>
                <w:sz w:val="18"/>
                <w:szCs w:val="18"/>
              </w:rPr>
              <w:t>Wavelength (nm)</w:t>
            </w:r>
          </w:p>
        </w:tc>
        <w:tc>
          <w:tcPr>
            <w:tcW w:w="678"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3FE7786" w14:textId="77777777" w:rsidR="00B01051" w:rsidRPr="00A06BC4" w:rsidRDefault="00B01051" w:rsidP="00B01051">
            <w:pPr>
              <w:snapToGrid w:val="0"/>
              <w:spacing w:line="360" w:lineRule="auto"/>
              <w:jc w:val="both"/>
              <w:rPr>
                <w:rFonts w:ascii="Arial" w:eastAsia="宋体" w:hAnsi="Arial" w:cs="Arial"/>
                <w:sz w:val="18"/>
                <w:szCs w:val="18"/>
              </w:rPr>
            </w:pPr>
            <w:r w:rsidRPr="00A06BC4">
              <w:rPr>
                <w:rFonts w:eastAsia="宋体"/>
                <w:b/>
                <w:bCs/>
                <w:kern w:val="24"/>
                <w:sz w:val="18"/>
                <w:szCs w:val="18"/>
              </w:rPr>
              <w:t>Energy (eV)</w:t>
            </w:r>
          </w:p>
        </w:tc>
        <w:tc>
          <w:tcPr>
            <w:tcW w:w="1014"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43C14B0" w14:textId="77777777" w:rsidR="00B01051" w:rsidRPr="00A06BC4" w:rsidRDefault="00B01051" w:rsidP="00B01051">
            <w:pPr>
              <w:snapToGrid w:val="0"/>
              <w:spacing w:line="360" w:lineRule="auto"/>
              <w:jc w:val="both"/>
              <w:rPr>
                <w:rFonts w:ascii="Arial" w:eastAsia="宋体" w:hAnsi="Arial" w:cs="Arial"/>
                <w:sz w:val="18"/>
                <w:szCs w:val="18"/>
              </w:rPr>
            </w:pPr>
            <w:r w:rsidRPr="00A06BC4">
              <w:rPr>
                <w:rFonts w:eastAsia="宋体"/>
                <w:b/>
                <w:bCs/>
                <w:kern w:val="24"/>
                <w:sz w:val="18"/>
                <w:szCs w:val="18"/>
              </w:rPr>
              <w:t>Oscillator Strength</w:t>
            </w:r>
          </w:p>
        </w:tc>
      </w:tr>
      <w:tr w:rsidR="00B01051" w:rsidRPr="00A06BC4" w14:paraId="40448D46" w14:textId="77777777" w:rsidTr="00A70842">
        <w:trPr>
          <w:trHeight w:val="169"/>
        </w:trPr>
        <w:tc>
          <w:tcPr>
            <w:tcW w:w="766" w:type="pct"/>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67C59B2" w14:textId="77777777" w:rsidR="00B01051" w:rsidRPr="00A06BC4" w:rsidRDefault="00B01051" w:rsidP="00B01051">
            <w:pPr>
              <w:snapToGrid w:val="0"/>
              <w:jc w:val="both"/>
              <w:rPr>
                <w:rFonts w:ascii="Arial" w:eastAsia="宋体" w:hAnsi="Arial" w:cs="Arial"/>
                <w:sz w:val="18"/>
                <w:szCs w:val="18"/>
              </w:rPr>
            </w:pPr>
            <w:r>
              <w:rPr>
                <w:rFonts w:eastAsia="等线"/>
                <w:b/>
                <w:sz w:val="18"/>
                <w:szCs w:val="18"/>
              </w:rPr>
              <w:t>1TICz</w:t>
            </w:r>
          </w:p>
        </w:tc>
        <w:tc>
          <w:tcPr>
            <w:tcW w:w="763" w:type="pct"/>
            <w:vMerge w:val="restart"/>
            <w:tcBorders>
              <w:top w:val="single" w:sz="8" w:space="0" w:color="000000"/>
              <w:left w:val="nil"/>
              <w:right w:val="nil"/>
            </w:tcBorders>
            <w:shd w:val="clear" w:color="auto" w:fill="auto"/>
            <w:tcMar>
              <w:top w:w="72" w:type="dxa"/>
              <w:left w:w="144" w:type="dxa"/>
              <w:bottom w:w="72" w:type="dxa"/>
              <w:right w:w="144" w:type="dxa"/>
            </w:tcMar>
            <w:vAlign w:val="center"/>
            <w:hideMark/>
          </w:tcPr>
          <w:p w14:paraId="5B89DAD4" w14:textId="77777777" w:rsidR="00B01051" w:rsidRPr="008716B0" w:rsidRDefault="00B01051" w:rsidP="00B01051">
            <w:pPr>
              <w:snapToGrid w:val="0"/>
              <w:jc w:val="both"/>
              <w:rPr>
                <w:rFonts w:ascii="Arial" w:eastAsia="宋体" w:hAnsi="Arial" w:cs="Arial"/>
                <w:bCs/>
                <w:sz w:val="18"/>
                <w:szCs w:val="18"/>
              </w:rPr>
            </w:pPr>
            <w:r w:rsidRPr="008716B0">
              <w:rPr>
                <w:rFonts w:eastAsia="宋体"/>
                <w:bCs/>
                <w:i/>
                <w:iCs/>
                <w:kern w:val="24"/>
                <w:sz w:val="18"/>
                <w:szCs w:val="18"/>
              </w:rPr>
              <w:t>S</w:t>
            </w:r>
            <w:r w:rsidRPr="008716B0">
              <w:rPr>
                <w:rFonts w:eastAsia="宋体"/>
                <w:bCs/>
                <w:kern w:val="24"/>
                <w:sz w:val="18"/>
                <w:szCs w:val="18"/>
                <w:vertAlign w:val="subscript"/>
              </w:rPr>
              <w:t>0</w:t>
            </w:r>
          </w:p>
        </w:tc>
        <w:tc>
          <w:tcPr>
            <w:tcW w:w="847"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29CD6B3" w14:textId="77777777" w:rsidR="00B01051" w:rsidRPr="00BA65EE" w:rsidRDefault="00B01051" w:rsidP="00B01051">
            <w:pPr>
              <w:snapToGrid w:val="0"/>
              <w:jc w:val="both"/>
              <w:rPr>
                <w:rFonts w:ascii="Arial" w:eastAsia="宋体" w:hAnsi="Arial" w:cs="Arial"/>
                <w:sz w:val="18"/>
                <w:szCs w:val="18"/>
              </w:rPr>
            </w:pPr>
            <w:r w:rsidRPr="00BA65EE">
              <w:rPr>
                <w:rFonts w:eastAsia="宋体"/>
                <w:i/>
                <w:iCs/>
                <w:kern w:val="24"/>
                <w:sz w:val="18"/>
                <w:szCs w:val="18"/>
              </w:rPr>
              <w:t>S</w:t>
            </w:r>
            <w:r w:rsidRPr="00BA65EE">
              <w:rPr>
                <w:rFonts w:eastAsia="宋体"/>
                <w:kern w:val="24"/>
                <w:sz w:val="18"/>
                <w:szCs w:val="18"/>
                <w:vertAlign w:val="subscript"/>
              </w:rPr>
              <w:t>0</w:t>
            </w:r>
            <w:r w:rsidRPr="00BA65EE">
              <w:rPr>
                <w:rFonts w:eastAsia="宋体" w:hint="eastAsia"/>
                <w:kern w:val="24"/>
                <w:sz w:val="18"/>
                <w:szCs w:val="18"/>
              </w:rPr>
              <w:t>→</w:t>
            </w:r>
            <w:r w:rsidRPr="00BA65EE">
              <w:rPr>
                <w:rFonts w:eastAsia="宋体"/>
                <w:i/>
                <w:iCs/>
                <w:kern w:val="24"/>
                <w:sz w:val="18"/>
                <w:szCs w:val="18"/>
              </w:rPr>
              <w:t>S</w:t>
            </w:r>
            <w:r w:rsidRPr="00BA65EE">
              <w:rPr>
                <w:rFonts w:eastAsia="宋体"/>
                <w:kern w:val="24"/>
                <w:sz w:val="18"/>
                <w:szCs w:val="18"/>
                <w:vertAlign w:val="subscript"/>
              </w:rPr>
              <w:t>1</w:t>
            </w:r>
          </w:p>
        </w:tc>
        <w:tc>
          <w:tcPr>
            <w:tcW w:w="933"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5E56924" w14:textId="77777777" w:rsidR="00B01051" w:rsidRPr="00A06BC4" w:rsidRDefault="00B01051" w:rsidP="00B01051">
            <w:pPr>
              <w:snapToGrid w:val="0"/>
              <w:jc w:val="both"/>
              <w:rPr>
                <w:rFonts w:ascii="Arial" w:eastAsia="宋体" w:hAnsi="Arial" w:cs="Arial"/>
                <w:sz w:val="18"/>
                <w:szCs w:val="18"/>
              </w:rPr>
            </w:pPr>
            <w:r>
              <w:rPr>
                <w:rFonts w:eastAsia="宋体" w:hint="eastAsia"/>
                <w:kern w:val="24"/>
                <w:sz w:val="18"/>
                <w:szCs w:val="18"/>
              </w:rPr>
              <w:t>4</w:t>
            </w:r>
            <w:r>
              <w:rPr>
                <w:rFonts w:eastAsia="宋体"/>
                <w:kern w:val="24"/>
                <w:sz w:val="18"/>
                <w:szCs w:val="18"/>
              </w:rPr>
              <w:t>69.09</w:t>
            </w:r>
          </w:p>
        </w:tc>
        <w:tc>
          <w:tcPr>
            <w:tcW w:w="678"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CFF7B4C" w14:textId="77777777" w:rsidR="00B01051" w:rsidRPr="00A06BC4" w:rsidRDefault="00B01051" w:rsidP="00B01051">
            <w:pPr>
              <w:snapToGrid w:val="0"/>
              <w:jc w:val="both"/>
              <w:rPr>
                <w:rFonts w:ascii="Arial" w:eastAsia="宋体" w:hAnsi="Arial" w:cs="Arial"/>
                <w:sz w:val="18"/>
                <w:szCs w:val="18"/>
              </w:rPr>
            </w:pPr>
            <w:r>
              <w:rPr>
                <w:rFonts w:eastAsia="宋体" w:hint="eastAsia"/>
                <w:kern w:val="24"/>
                <w:sz w:val="18"/>
                <w:szCs w:val="18"/>
              </w:rPr>
              <w:t>2</w:t>
            </w:r>
            <w:r>
              <w:rPr>
                <w:rFonts w:eastAsia="宋体"/>
                <w:kern w:val="24"/>
                <w:sz w:val="18"/>
                <w:szCs w:val="18"/>
              </w:rPr>
              <w:t>.6434</w:t>
            </w:r>
          </w:p>
        </w:tc>
        <w:tc>
          <w:tcPr>
            <w:tcW w:w="1014"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029D7B1" w14:textId="77777777" w:rsidR="00B01051" w:rsidRPr="00A06BC4" w:rsidRDefault="00B01051" w:rsidP="00B01051">
            <w:pPr>
              <w:snapToGrid w:val="0"/>
              <w:jc w:val="both"/>
              <w:rPr>
                <w:rFonts w:ascii="Arial" w:eastAsia="宋体" w:hAnsi="Arial" w:cs="Arial"/>
                <w:sz w:val="18"/>
                <w:szCs w:val="18"/>
              </w:rPr>
            </w:pPr>
            <w:r>
              <w:rPr>
                <w:rFonts w:eastAsia="宋体" w:hint="eastAsia"/>
                <w:kern w:val="24"/>
                <w:sz w:val="18"/>
                <w:szCs w:val="18"/>
              </w:rPr>
              <w:t>0</w:t>
            </w:r>
            <w:r>
              <w:rPr>
                <w:rFonts w:eastAsia="宋体"/>
                <w:kern w:val="24"/>
                <w:sz w:val="18"/>
                <w:szCs w:val="18"/>
              </w:rPr>
              <w:t>.2361</w:t>
            </w:r>
          </w:p>
        </w:tc>
      </w:tr>
      <w:tr w:rsidR="00B01051" w:rsidRPr="00A06BC4" w14:paraId="0C5FDAD4" w14:textId="77777777" w:rsidTr="00A70842">
        <w:trPr>
          <w:trHeight w:val="230"/>
        </w:trPr>
        <w:tc>
          <w:tcPr>
            <w:tcW w:w="766" w:type="pct"/>
            <w:vMerge/>
            <w:tcBorders>
              <w:top w:val="single" w:sz="8" w:space="0" w:color="000000"/>
              <w:left w:val="nil"/>
              <w:bottom w:val="single" w:sz="8" w:space="0" w:color="000000"/>
              <w:right w:val="nil"/>
            </w:tcBorders>
            <w:vAlign w:val="center"/>
            <w:hideMark/>
          </w:tcPr>
          <w:p w14:paraId="20EC8675" w14:textId="77777777" w:rsidR="00B01051" w:rsidRPr="00A06BC4" w:rsidRDefault="00B01051" w:rsidP="00B01051">
            <w:pPr>
              <w:snapToGrid w:val="0"/>
              <w:jc w:val="both"/>
              <w:rPr>
                <w:rFonts w:ascii="Arial" w:eastAsia="宋体" w:hAnsi="Arial" w:cs="Arial"/>
                <w:sz w:val="18"/>
                <w:szCs w:val="18"/>
              </w:rPr>
            </w:pPr>
          </w:p>
        </w:tc>
        <w:tc>
          <w:tcPr>
            <w:tcW w:w="763" w:type="pct"/>
            <w:vMerge/>
            <w:tcBorders>
              <w:left w:val="nil"/>
              <w:bottom w:val="single" w:sz="8" w:space="0" w:color="000000"/>
              <w:right w:val="nil"/>
            </w:tcBorders>
            <w:shd w:val="clear" w:color="auto" w:fill="auto"/>
            <w:tcMar>
              <w:top w:w="72" w:type="dxa"/>
              <w:left w:w="144" w:type="dxa"/>
              <w:bottom w:w="72" w:type="dxa"/>
              <w:right w:w="144" w:type="dxa"/>
            </w:tcMar>
            <w:vAlign w:val="center"/>
            <w:hideMark/>
          </w:tcPr>
          <w:p w14:paraId="2CEEE9AE" w14:textId="77777777" w:rsidR="00B01051" w:rsidRPr="008716B0" w:rsidRDefault="00B01051" w:rsidP="00B01051">
            <w:pPr>
              <w:snapToGrid w:val="0"/>
              <w:jc w:val="both"/>
              <w:rPr>
                <w:rFonts w:ascii="Arial" w:eastAsia="宋体" w:hAnsi="Arial" w:cs="Arial"/>
                <w:bCs/>
                <w:sz w:val="18"/>
                <w:szCs w:val="18"/>
              </w:rPr>
            </w:pPr>
          </w:p>
        </w:tc>
        <w:tc>
          <w:tcPr>
            <w:tcW w:w="847"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487945F" w14:textId="77777777" w:rsidR="00B01051" w:rsidRPr="00BA65EE" w:rsidRDefault="00B01051" w:rsidP="00B01051">
            <w:pPr>
              <w:snapToGrid w:val="0"/>
              <w:jc w:val="both"/>
              <w:rPr>
                <w:rFonts w:ascii="Arial" w:eastAsia="宋体" w:hAnsi="Arial" w:cs="Arial"/>
                <w:sz w:val="18"/>
                <w:szCs w:val="18"/>
              </w:rPr>
            </w:pPr>
            <w:r w:rsidRPr="00BA65EE">
              <w:rPr>
                <w:rFonts w:eastAsia="宋体"/>
                <w:i/>
                <w:iCs/>
                <w:kern w:val="24"/>
                <w:sz w:val="18"/>
                <w:szCs w:val="18"/>
              </w:rPr>
              <w:t>S</w:t>
            </w:r>
            <w:r>
              <w:rPr>
                <w:rFonts w:eastAsia="宋体"/>
                <w:kern w:val="24"/>
                <w:sz w:val="18"/>
                <w:szCs w:val="18"/>
                <w:vertAlign w:val="subscript"/>
              </w:rPr>
              <w:t>0</w:t>
            </w:r>
            <w:r w:rsidRPr="00BA65EE">
              <w:rPr>
                <w:rFonts w:eastAsia="宋体" w:hint="eastAsia"/>
                <w:kern w:val="24"/>
                <w:sz w:val="18"/>
                <w:szCs w:val="18"/>
              </w:rPr>
              <w:t>→</w:t>
            </w:r>
            <w:r>
              <w:rPr>
                <w:rFonts w:eastAsia="宋体" w:hint="eastAsia"/>
                <w:kern w:val="24"/>
                <w:sz w:val="18"/>
                <w:szCs w:val="18"/>
              </w:rPr>
              <w:t>T</w:t>
            </w:r>
            <w:r>
              <w:rPr>
                <w:rFonts w:eastAsia="宋体"/>
                <w:kern w:val="24"/>
                <w:sz w:val="18"/>
                <w:szCs w:val="18"/>
                <w:vertAlign w:val="subscript"/>
              </w:rPr>
              <w:t>1</w:t>
            </w:r>
          </w:p>
        </w:tc>
        <w:tc>
          <w:tcPr>
            <w:tcW w:w="933"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053EA63" w14:textId="77777777" w:rsidR="00B01051" w:rsidRPr="00A06BC4" w:rsidRDefault="00B01051" w:rsidP="00B01051">
            <w:pPr>
              <w:snapToGrid w:val="0"/>
              <w:jc w:val="both"/>
              <w:rPr>
                <w:rFonts w:ascii="Arial" w:eastAsia="宋体" w:hAnsi="Arial" w:cs="Arial"/>
                <w:sz w:val="18"/>
                <w:szCs w:val="18"/>
              </w:rPr>
            </w:pPr>
            <w:r>
              <w:rPr>
                <w:rFonts w:eastAsia="宋体" w:hint="eastAsia"/>
                <w:kern w:val="24"/>
                <w:sz w:val="18"/>
                <w:szCs w:val="18"/>
              </w:rPr>
              <w:t>5</w:t>
            </w:r>
            <w:r>
              <w:rPr>
                <w:rFonts w:eastAsia="宋体"/>
                <w:kern w:val="24"/>
                <w:sz w:val="18"/>
                <w:szCs w:val="18"/>
              </w:rPr>
              <w:t>06.08</w:t>
            </w:r>
          </w:p>
        </w:tc>
        <w:tc>
          <w:tcPr>
            <w:tcW w:w="678"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E53A4B0" w14:textId="77777777" w:rsidR="00B01051" w:rsidRPr="00A06BC4" w:rsidRDefault="00B01051" w:rsidP="00B01051">
            <w:pPr>
              <w:snapToGrid w:val="0"/>
              <w:jc w:val="both"/>
              <w:rPr>
                <w:rFonts w:ascii="Arial" w:eastAsia="宋体" w:hAnsi="Arial" w:cs="Arial"/>
                <w:sz w:val="18"/>
                <w:szCs w:val="18"/>
              </w:rPr>
            </w:pPr>
            <w:r>
              <w:rPr>
                <w:rFonts w:eastAsia="宋体" w:hint="eastAsia"/>
                <w:kern w:val="24"/>
                <w:sz w:val="18"/>
                <w:szCs w:val="18"/>
              </w:rPr>
              <w:t>2</w:t>
            </w:r>
            <w:r>
              <w:rPr>
                <w:rFonts w:eastAsia="宋体"/>
                <w:kern w:val="24"/>
                <w:sz w:val="18"/>
                <w:szCs w:val="18"/>
              </w:rPr>
              <w:t>.4502</w:t>
            </w:r>
          </w:p>
        </w:tc>
        <w:tc>
          <w:tcPr>
            <w:tcW w:w="1014"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9E1F424" w14:textId="77777777" w:rsidR="00B01051" w:rsidRPr="00A06BC4" w:rsidRDefault="00B01051" w:rsidP="00B01051">
            <w:pPr>
              <w:snapToGrid w:val="0"/>
              <w:jc w:val="both"/>
              <w:rPr>
                <w:rFonts w:ascii="Arial" w:eastAsia="宋体" w:hAnsi="Arial" w:cs="Arial"/>
                <w:sz w:val="18"/>
                <w:szCs w:val="18"/>
              </w:rPr>
            </w:pPr>
            <w:r>
              <w:rPr>
                <w:rFonts w:eastAsia="宋体" w:hint="eastAsia"/>
                <w:kern w:val="24"/>
                <w:sz w:val="18"/>
                <w:szCs w:val="18"/>
              </w:rPr>
              <w:t>0</w:t>
            </w:r>
          </w:p>
        </w:tc>
      </w:tr>
      <w:tr w:rsidR="00B01051" w:rsidRPr="00A06BC4" w14:paraId="62B75BFC" w14:textId="77777777" w:rsidTr="00A70842">
        <w:trPr>
          <w:trHeight w:val="55"/>
        </w:trPr>
        <w:tc>
          <w:tcPr>
            <w:tcW w:w="766" w:type="pct"/>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45AB102" w14:textId="77777777" w:rsidR="00B01051" w:rsidRPr="00A06BC4" w:rsidRDefault="00B01051" w:rsidP="00B01051">
            <w:pPr>
              <w:snapToGrid w:val="0"/>
              <w:jc w:val="both"/>
              <w:rPr>
                <w:rFonts w:ascii="Arial" w:eastAsia="宋体" w:hAnsi="Arial" w:cs="Arial"/>
                <w:sz w:val="18"/>
                <w:szCs w:val="18"/>
              </w:rPr>
            </w:pPr>
            <w:r>
              <w:rPr>
                <w:rFonts w:eastAsia="等线"/>
                <w:b/>
                <w:sz w:val="18"/>
                <w:szCs w:val="18"/>
              </w:rPr>
              <w:t>1BOICz</w:t>
            </w:r>
          </w:p>
        </w:tc>
        <w:tc>
          <w:tcPr>
            <w:tcW w:w="763" w:type="pct"/>
            <w:vMerge w:val="restart"/>
            <w:tcBorders>
              <w:top w:val="single" w:sz="8" w:space="0" w:color="000000"/>
              <w:left w:val="nil"/>
              <w:right w:val="nil"/>
            </w:tcBorders>
            <w:shd w:val="clear" w:color="auto" w:fill="auto"/>
            <w:tcMar>
              <w:top w:w="72" w:type="dxa"/>
              <w:left w:w="144" w:type="dxa"/>
              <w:bottom w:w="72" w:type="dxa"/>
              <w:right w:w="144" w:type="dxa"/>
            </w:tcMar>
            <w:vAlign w:val="center"/>
            <w:hideMark/>
          </w:tcPr>
          <w:p w14:paraId="36458A32" w14:textId="77777777" w:rsidR="00B01051" w:rsidRPr="008716B0" w:rsidRDefault="00B01051" w:rsidP="00B01051">
            <w:pPr>
              <w:snapToGrid w:val="0"/>
              <w:jc w:val="both"/>
              <w:rPr>
                <w:rFonts w:ascii="Arial" w:eastAsia="宋体" w:hAnsi="Arial" w:cs="Arial"/>
                <w:bCs/>
                <w:sz w:val="18"/>
                <w:szCs w:val="18"/>
              </w:rPr>
            </w:pPr>
            <w:r w:rsidRPr="008716B0">
              <w:rPr>
                <w:rFonts w:eastAsia="宋体"/>
                <w:bCs/>
                <w:i/>
                <w:iCs/>
                <w:kern w:val="24"/>
                <w:sz w:val="18"/>
                <w:szCs w:val="18"/>
              </w:rPr>
              <w:t>S</w:t>
            </w:r>
            <w:r w:rsidRPr="008716B0">
              <w:rPr>
                <w:rFonts w:eastAsia="宋体"/>
                <w:bCs/>
                <w:kern w:val="24"/>
                <w:sz w:val="18"/>
                <w:szCs w:val="18"/>
                <w:vertAlign w:val="subscript"/>
              </w:rPr>
              <w:t>0</w:t>
            </w:r>
          </w:p>
        </w:tc>
        <w:tc>
          <w:tcPr>
            <w:tcW w:w="847"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4D36C4B" w14:textId="77777777" w:rsidR="00B01051" w:rsidRPr="00BA65EE" w:rsidRDefault="00B01051" w:rsidP="00B01051">
            <w:pPr>
              <w:snapToGrid w:val="0"/>
              <w:jc w:val="both"/>
              <w:rPr>
                <w:rFonts w:ascii="Arial" w:eastAsia="宋体" w:hAnsi="Arial" w:cs="Arial"/>
                <w:sz w:val="18"/>
                <w:szCs w:val="18"/>
              </w:rPr>
            </w:pPr>
            <w:r w:rsidRPr="00BA65EE">
              <w:rPr>
                <w:rFonts w:eastAsia="宋体"/>
                <w:i/>
                <w:iCs/>
                <w:kern w:val="24"/>
                <w:sz w:val="18"/>
                <w:szCs w:val="18"/>
              </w:rPr>
              <w:t>S</w:t>
            </w:r>
            <w:r w:rsidRPr="00BA65EE">
              <w:rPr>
                <w:rFonts w:eastAsia="宋体"/>
                <w:kern w:val="24"/>
                <w:sz w:val="18"/>
                <w:szCs w:val="18"/>
                <w:vertAlign w:val="subscript"/>
              </w:rPr>
              <w:t>0</w:t>
            </w:r>
            <w:r w:rsidRPr="00BA65EE">
              <w:rPr>
                <w:rFonts w:eastAsia="宋体" w:hint="eastAsia"/>
                <w:kern w:val="24"/>
                <w:sz w:val="18"/>
                <w:szCs w:val="18"/>
              </w:rPr>
              <w:t>→</w:t>
            </w:r>
            <w:r w:rsidRPr="00BA65EE">
              <w:rPr>
                <w:rFonts w:eastAsia="宋体"/>
                <w:i/>
                <w:iCs/>
                <w:kern w:val="24"/>
                <w:sz w:val="18"/>
                <w:szCs w:val="18"/>
              </w:rPr>
              <w:t>S</w:t>
            </w:r>
            <w:r w:rsidRPr="00BA65EE">
              <w:rPr>
                <w:rFonts w:eastAsia="宋体"/>
                <w:kern w:val="24"/>
                <w:sz w:val="18"/>
                <w:szCs w:val="18"/>
                <w:vertAlign w:val="subscript"/>
              </w:rPr>
              <w:t>1</w:t>
            </w:r>
          </w:p>
        </w:tc>
        <w:tc>
          <w:tcPr>
            <w:tcW w:w="933"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DEE41B3" w14:textId="77777777" w:rsidR="00B01051" w:rsidRPr="00A06BC4" w:rsidRDefault="00B01051" w:rsidP="00B01051">
            <w:pPr>
              <w:snapToGrid w:val="0"/>
              <w:jc w:val="both"/>
              <w:rPr>
                <w:rFonts w:ascii="Arial" w:eastAsia="宋体" w:hAnsi="Arial" w:cs="Arial"/>
                <w:sz w:val="18"/>
                <w:szCs w:val="18"/>
              </w:rPr>
            </w:pPr>
            <w:r>
              <w:rPr>
                <w:rFonts w:eastAsia="宋体"/>
                <w:kern w:val="24"/>
                <w:sz w:val="18"/>
                <w:szCs w:val="18"/>
              </w:rPr>
              <w:t>513.84</w:t>
            </w:r>
          </w:p>
        </w:tc>
        <w:tc>
          <w:tcPr>
            <w:tcW w:w="678"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85B62AC" w14:textId="77777777" w:rsidR="00B01051" w:rsidRPr="00A06BC4" w:rsidRDefault="00B01051" w:rsidP="00B01051">
            <w:pPr>
              <w:snapToGrid w:val="0"/>
              <w:jc w:val="both"/>
              <w:rPr>
                <w:rFonts w:ascii="Arial" w:eastAsia="宋体" w:hAnsi="Arial" w:cs="Arial"/>
                <w:sz w:val="18"/>
                <w:szCs w:val="18"/>
              </w:rPr>
            </w:pPr>
            <w:r>
              <w:rPr>
                <w:rFonts w:eastAsia="宋体"/>
                <w:kern w:val="24"/>
                <w:sz w:val="18"/>
                <w:szCs w:val="18"/>
              </w:rPr>
              <w:t>2.4129</w:t>
            </w:r>
          </w:p>
        </w:tc>
        <w:tc>
          <w:tcPr>
            <w:tcW w:w="1014"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4E51084" w14:textId="77777777" w:rsidR="00B01051" w:rsidRPr="00A06BC4" w:rsidRDefault="00B01051" w:rsidP="00B01051">
            <w:pPr>
              <w:snapToGrid w:val="0"/>
              <w:jc w:val="both"/>
              <w:rPr>
                <w:rFonts w:ascii="Arial" w:eastAsia="宋体" w:hAnsi="Arial" w:cs="Arial"/>
                <w:sz w:val="18"/>
                <w:szCs w:val="18"/>
              </w:rPr>
            </w:pPr>
            <w:r w:rsidRPr="00A06BC4">
              <w:rPr>
                <w:rFonts w:eastAsia="宋体"/>
                <w:kern w:val="24"/>
                <w:sz w:val="18"/>
                <w:szCs w:val="18"/>
              </w:rPr>
              <w:t>0.</w:t>
            </w:r>
            <w:r>
              <w:rPr>
                <w:rFonts w:eastAsia="宋体"/>
                <w:kern w:val="24"/>
                <w:sz w:val="18"/>
                <w:szCs w:val="18"/>
              </w:rPr>
              <w:t>1426</w:t>
            </w:r>
          </w:p>
        </w:tc>
      </w:tr>
      <w:tr w:rsidR="00B01051" w:rsidRPr="00A06BC4" w14:paraId="24C89770" w14:textId="77777777" w:rsidTr="00A70842">
        <w:trPr>
          <w:trHeight w:val="50"/>
        </w:trPr>
        <w:tc>
          <w:tcPr>
            <w:tcW w:w="766" w:type="pct"/>
            <w:vMerge/>
            <w:tcBorders>
              <w:top w:val="single" w:sz="8" w:space="0" w:color="000000"/>
              <w:left w:val="nil"/>
              <w:bottom w:val="single" w:sz="8" w:space="0" w:color="auto"/>
              <w:right w:val="nil"/>
            </w:tcBorders>
            <w:vAlign w:val="center"/>
            <w:hideMark/>
          </w:tcPr>
          <w:p w14:paraId="2F50D00E" w14:textId="77777777" w:rsidR="00B01051" w:rsidRPr="00A06BC4" w:rsidRDefault="00B01051" w:rsidP="00B01051">
            <w:pPr>
              <w:snapToGrid w:val="0"/>
              <w:jc w:val="both"/>
              <w:rPr>
                <w:rFonts w:ascii="Arial" w:eastAsia="宋体" w:hAnsi="Arial" w:cs="Arial"/>
                <w:sz w:val="18"/>
                <w:szCs w:val="18"/>
              </w:rPr>
            </w:pPr>
          </w:p>
        </w:tc>
        <w:tc>
          <w:tcPr>
            <w:tcW w:w="763" w:type="pct"/>
            <w:vMerge/>
            <w:tcBorders>
              <w:left w:val="nil"/>
              <w:bottom w:val="single" w:sz="8" w:space="0" w:color="auto"/>
              <w:right w:val="nil"/>
            </w:tcBorders>
            <w:shd w:val="clear" w:color="auto" w:fill="auto"/>
            <w:tcMar>
              <w:top w:w="72" w:type="dxa"/>
              <w:left w:w="144" w:type="dxa"/>
              <w:bottom w:w="72" w:type="dxa"/>
              <w:right w:w="144" w:type="dxa"/>
            </w:tcMar>
            <w:vAlign w:val="center"/>
            <w:hideMark/>
          </w:tcPr>
          <w:p w14:paraId="4A4A6614" w14:textId="77777777" w:rsidR="00B01051" w:rsidRPr="008716B0" w:rsidRDefault="00B01051" w:rsidP="00B01051">
            <w:pPr>
              <w:snapToGrid w:val="0"/>
              <w:jc w:val="both"/>
              <w:rPr>
                <w:rFonts w:ascii="Arial" w:eastAsia="宋体" w:hAnsi="Arial" w:cs="Arial"/>
                <w:bCs/>
                <w:sz w:val="18"/>
                <w:szCs w:val="18"/>
              </w:rPr>
            </w:pPr>
          </w:p>
        </w:tc>
        <w:tc>
          <w:tcPr>
            <w:tcW w:w="847" w:type="pct"/>
            <w:tcBorders>
              <w:top w:val="single" w:sz="8" w:space="0" w:color="000000"/>
              <w:left w:val="nil"/>
              <w:bottom w:val="single" w:sz="8" w:space="0" w:color="auto"/>
              <w:right w:val="nil"/>
            </w:tcBorders>
            <w:shd w:val="clear" w:color="auto" w:fill="auto"/>
            <w:tcMar>
              <w:top w:w="72" w:type="dxa"/>
              <w:left w:w="144" w:type="dxa"/>
              <w:bottom w:w="72" w:type="dxa"/>
              <w:right w:w="144" w:type="dxa"/>
            </w:tcMar>
            <w:vAlign w:val="center"/>
            <w:hideMark/>
          </w:tcPr>
          <w:p w14:paraId="233AE190" w14:textId="77777777" w:rsidR="00B01051" w:rsidRPr="00BA65EE" w:rsidRDefault="00B01051" w:rsidP="00B01051">
            <w:pPr>
              <w:snapToGrid w:val="0"/>
              <w:jc w:val="both"/>
              <w:rPr>
                <w:rFonts w:ascii="Arial" w:eastAsia="宋体" w:hAnsi="Arial" w:cs="Arial"/>
                <w:sz w:val="18"/>
                <w:szCs w:val="18"/>
              </w:rPr>
            </w:pPr>
            <w:r w:rsidRPr="00BA65EE">
              <w:rPr>
                <w:rFonts w:eastAsia="宋体"/>
                <w:i/>
                <w:iCs/>
                <w:kern w:val="24"/>
                <w:sz w:val="18"/>
                <w:szCs w:val="18"/>
              </w:rPr>
              <w:t>S</w:t>
            </w:r>
            <w:r>
              <w:rPr>
                <w:rFonts w:eastAsia="宋体"/>
                <w:kern w:val="24"/>
                <w:sz w:val="18"/>
                <w:szCs w:val="18"/>
                <w:vertAlign w:val="subscript"/>
              </w:rPr>
              <w:t>0</w:t>
            </w:r>
            <w:r w:rsidRPr="00BA65EE">
              <w:rPr>
                <w:rFonts w:eastAsia="宋体" w:hint="eastAsia"/>
                <w:kern w:val="24"/>
                <w:sz w:val="18"/>
                <w:szCs w:val="18"/>
              </w:rPr>
              <w:t>→</w:t>
            </w:r>
            <w:r>
              <w:rPr>
                <w:rFonts w:eastAsia="宋体" w:hint="eastAsia"/>
                <w:kern w:val="24"/>
                <w:sz w:val="18"/>
                <w:szCs w:val="18"/>
              </w:rPr>
              <w:t>T</w:t>
            </w:r>
            <w:r>
              <w:rPr>
                <w:rFonts w:eastAsia="宋体"/>
                <w:kern w:val="24"/>
                <w:sz w:val="18"/>
                <w:szCs w:val="18"/>
                <w:vertAlign w:val="subscript"/>
              </w:rPr>
              <w:t>1</w:t>
            </w:r>
          </w:p>
        </w:tc>
        <w:tc>
          <w:tcPr>
            <w:tcW w:w="933" w:type="pct"/>
            <w:tcBorders>
              <w:top w:val="single" w:sz="8" w:space="0" w:color="000000"/>
              <w:left w:val="nil"/>
              <w:bottom w:val="single" w:sz="8" w:space="0" w:color="auto"/>
              <w:right w:val="nil"/>
            </w:tcBorders>
            <w:shd w:val="clear" w:color="auto" w:fill="auto"/>
            <w:tcMar>
              <w:top w:w="72" w:type="dxa"/>
              <w:left w:w="144" w:type="dxa"/>
              <w:bottom w:w="72" w:type="dxa"/>
              <w:right w:w="144" w:type="dxa"/>
            </w:tcMar>
            <w:vAlign w:val="center"/>
            <w:hideMark/>
          </w:tcPr>
          <w:p w14:paraId="24EC120D" w14:textId="77777777" w:rsidR="00B01051" w:rsidRPr="00A06BC4" w:rsidRDefault="00B01051" w:rsidP="00B01051">
            <w:pPr>
              <w:snapToGrid w:val="0"/>
              <w:jc w:val="both"/>
              <w:rPr>
                <w:rFonts w:ascii="Arial" w:eastAsia="宋体" w:hAnsi="Arial" w:cs="Arial"/>
                <w:sz w:val="18"/>
                <w:szCs w:val="18"/>
              </w:rPr>
            </w:pPr>
            <w:r>
              <w:rPr>
                <w:rFonts w:eastAsia="宋体"/>
                <w:kern w:val="24"/>
                <w:sz w:val="18"/>
                <w:szCs w:val="18"/>
              </w:rPr>
              <w:t>537.21</w:t>
            </w:r>
          </w:p>
        </w:tc>
        <w:tc>
          <w:tcPr>
            <w:tcW w:w="678" w:type="pct"/>
            <w:tcBorders>
              <w:top w:val="single" w:sz="8" w:space="0" w:color="000000"/>
              <w:left w:val="nil"/>
              <w:bottom w:val="single" w:sz="8" w:space="0" w:color="auto"/>
              <w:right w:val="nil"/>
            </w:tcBorders>
            <w:shd w:val="clear" w:color="auto" w:fill="auto"/>
            <w:tcMar>
              <w:top w:w="72" w:type="dxa"/>
              <w:left w:w="144" w:type="dxa"/>
              <w:bottom w:w="72" w:type="dxa"/>
              <w:right w:w="144" w:type="dxa"/>
            </w:tcMar>
            <w:vAlign w:val="center"/>
            <w:hideMark/>
          </w:tcPr>
          <w:p w14:paraId="0F7D542B" w14:textId="77777777" w:rsidR="00B01051" w:rsidRPr="00A06BC4" w:rsidRDefault="00B01051" w:rsidP="00B01051">
            <w:pPr>
              <w:snapToGrid w:val="0"/>
              <w:jc w:val="both"/>
              <w:rPr>
                <w:rFonts w:ascii="Arial" w:eastAsia="宋体" w:hAnsi="Arial" w:cs="Arial"/>
                <w:sz w:val="18"/>
                <w:szCs w:val="18"/>
              </w:rPr>
            </w:pPr>
            <w:r>
              <w:rPr>
                <w:rFonts w:eastAsia="宋体"/>
                <w:kern w:val="24"/>
                <w:sz w:val="18"/>
                <w:szCs w:val="18"/>
              </w:rPr>
              <w:t>2.3075</w:t>
            </w:r>
          </w:p>
        </w:tc>
        <w:tc>
          <w:tcPr>
            <w:tcW w:w="1014" w:type="pct"/>
            <w:tcBorders>
              <w:top w:val="single" w:sz="8" w:space="0" w:color="000000"/>
              <w:left w:val="nil"/>
              <w:bottom w:val="single" w:sz="8" w:space="0" w:color="auto"/>
              <w:right w:val="nil"/>
            </w:tcBorders>
            <w:shd w:val="clear" w:color="auto" w:fill="auto"/>
            <w:tcMar>
              <w:top w:w="72" w:type="dxa"/>
              <w:left w:w="144" w:type="dxa"/>
              <w:bottom w:w="72" w:type="dxa"/>
              <w:right w:w="144" w:type="dxa"/>
            </w:tcMar>
            <w:vAlign w:val="center"/>
            <w:hideMark/>
          </w:tcPr>
          <w:p w14:paraId="5612A81F" w14:textId="77777777" w:rsidR="00B01051" w:rsidRPr="00A06BC4" w:rsidRDefault="00B01051" w:rsidP="00B01051">
            <w:pPr>
              <w:snapToGrid w:val="0"/>
              <w:jc w:val="both"/>
              <w:rPr>
                <w:rFonts w:ascii="Arial" w:eastAsia="宋体" w:hAnsi="Arial" w:cs="Arial"/>
                <w:sz w:val="18"/>
                <w:szCs w:val="18"/>
              </w:rPr>
            </w:pPr>
            <w:r>
              <w:rPr>
                <w:rFonts w:eastAsia="宋体"/>
                <w:kern w:val="24"/>
                <w:sz w:val="18"/>
                <w:szCs w:val="18"/>
              </w:rPr>
              <w:t>0</w:t>
            </w:r>
          </w:p>
        </w:tc>
      </w:tr>
      <w:tr w:rsidR="00B01051" w:rsidRPr="00A06BC4" w14:paraId="69062A2E" w14:textId="77777777" w:rsidTr="00A70842">
        <w:trPr>
          <w:trHeight w:val="50"/>
        </w:trPr>
        <w:tc>
          <w:tcPr>
            <w:tcW w:w="766" w:type="pct"/>
            <w:vMerge w:val="restart"/>
            <w:tcBorders>
              <w:top w:val="single" w:sz="8" w:space="0" w:color="auto"/>
              <w:left w:val="nil"/>
              <w:right w:val="nil"/>
            </w:tcBorders>
            <w:vAlign w:val="center"/>
          </w:tcPr>
          <w:p w14:paraId="3E6665ED" w14:textId="77777777" w:rsidR="00B01051" w:rsidRPr="00A06BC4" w:rsidRDefault="00B01051" w:rsidP="00B01051">
            <w:pPr>
              <w:snapToGrid w:val="0"/>
              <w:jc w:val="both"/>
              <w:rPr>
                <w:rFonts w:ascii="Arial" w:eastAsia="宋体" w:hAnsi="Arial" w:cs="Arial"/>
                <w:sz w:val="18"/>
                <w:szCs w:val="18"/>
              </w:rPr>
            </w:pPr>
            <w:r>
              <w:rPr>
                <w:rFonts w:eastAsia="等线"/>
                <w:b/>
                <w:sz w:val="18"/>
                <w:szCs w:val="18"/>
              </w:rPr>
              <w:t>2BOICz</w:t>
            </w:r>
          </w:p>
        </w:tc>
        <w:tc>
          <w:tcPr>
            <w:tcW w:w="763" w:type="pct"/>
            <w:vMerge w:val="restart"/>
            <w:tcBorders>
              <w:top w:val="single" w:sz="8" w:space="0" w:color="auto"/>
              <w:left w:val="nil"/>
              <w:right w:val="nil"/>
            </w:tcBorders>
            <w:shd w:val="clear" w:color="auto" w:fill="auto"/>
            <w:tcMar>
              <w:top w:w="72" w:type="dxa"/>
              <w:left w:w="144" w:type="dxa"/>
              <w:bottom w:w="72" w:type="dxa"/>
              <w:right w:w="144" w:type="dxa"/>
            </w:tcMar>
            <w:vAlign w:val="center"/>
          </w:tcPr>
          <w:p w14:paraId="7960FE73" w14:textId="77777777" w:rsidR="00B01051" w:rsidRPr="008716B0" w:rsidRDefault="00B01051" w:rsidP="00B01051">
            <w:pPr>
              <w:snapToGrid w:val="0"/>
              <w:jc w:val="both"/>
              <w:rPr>
                <w:rFonts w:eastAsia="宋体"/>
                <w:bCs/>
                <w:i/>
                <w:iCs/>
                <w:kern w:val="24"/>
                <w:sz w:val="18"/>
                <w:szCs w:val="18"/>
              </w:rPr>
            </w:pPr>
            <w:r w:rsidRPr="008716B0">
              <w:rPr>
                <w:rFonts w:eastAsia="宋体"/>
                <w:bCs/>
                <w:i/>
                <w:iCs/>
                <w:kern w:val="24"/>
                <w:sz w:val="18"/>
                <w:szCs w:val="18"/>
              </w:rPr>
              <w:t>S</w:t>
            </w:r>
            <w:r w:rsidRPr="008716B0">
              <w:rPr>
                <w:rFonts w:eastAsia="宋体"/>
                <w:bCs/>
                <w:kern w:val="24"/>
                <w:sz w:val="18"/>
                <w:szCs w:val="18"/>
                <w:vertAlign w:val="subscript"/>
              </w:rPr>
              <w:t>0</w:t>
            </w:r>
          </w:p>
        </w:tc>
        <w:tc>
          <w:tcPr>
            <w:tcW w:w="847" w:type="pct"/>
            <w:tcBorders>
              <w:top w:val="single" w:sz="8" w:space="0" w:color="auto"/>
              <w:left w:val="nil"/>
              <w:bottom w:val="single" w:sz="8" w:space="0" w:color="000000"/>
              <w:right w:val="nil"/>
            </w:tcBorders>
            <w:shd w:val="clear" w:color="auto" w:fill="auto"/>
            <w:tcMar>
              <w:top w:w="72" w:type="dxa"/>
              <w:left w:w="144" w:type="dxa"/>
              <w:bottom w:w="72" w:type="dxa"/>
              <w:right w:w="144" w:type="dxa"/>
            </w:tcMar>
            <w:vAlign w:val="center"/>
          </w:tcPr>
          <w:p w14:paraId="190E7B50" w14:textId="77777777" w:rsidR="00B01051" w:rsidRPr="00BA65EE" w:rsidRDefault="00B01051" w:rsidP="00B01051">
            <w:pPr>
              <w:snapToGrid w:val="0"/>
              <w:jc w:val="both"/>
              <w:rPr>
                <w:rFonts w:eastAsia="宋体"/>
                <w:i/>
                <w:iCs/>
                <w:kern w:val="24"/>
                <w:sz w:val="18"/>
                <w:szCs w:val="18"/>
              </w:rPr>
            </w:pPr>
            <w:r w:rsidRPr="00BA65EE">
              <w:rPr>
                <w:rFonts w:eastAsia="宋体"/>
                <w:i/>
                <w:iCs/>
                <w:kern w:val="24"/>
                <w:sz w:val="18"/>
                <w:szCs w:val="18"/>
              </w:rPr>
              <w:t>S</w:t>
            </w:r>
            <w:r w:rsidRPr="00BA65EE">
              <w:rPr>
                <w:rFonts w:eastAsia="宋体"/>
                <w:kern w:val="24"/>
                <w:sz w:val="18"/>
                <w:szCs w:val="18"/>
                <w:vertAlign w:val="subscript"/>
              </w:rPr>
              <w:t>0</w:t>
            </w:r>
            <w:r w:rsidRPr="00BA65EE">
              <w:rPr>
                <w:rFonts w:eastAsia="宋体" w:hint="eastAsia"/>
                <w:kern w:val="24"/>
                <w:sz w:val="18"/>
                <w:szCs w:val="18"/>
              </w:rPr>
              <w:t>→</w:t>
            </w:r>
            <w:r w:rsidRPr="00BA65EE">
              <w:rPr>
                <w:rFonts w:eastAsia="宋体"/>
                <w:i/>
                <w:iCs/>
                <w:kern w:val="24"/>
                <w:sz w:val="18"/>
                <w:szCs w:val="18"/>
              </w:rPr>
              <w:t>S</w:t>
            </w:r>
            <w:r w:rsidRPr="00BA65EE">
              <w:rPr>
                <w:rFonts w:eastAsia="宋体"/>
                <w:kern w:val="24"/>
                <w:sz w:val="18"/>
                <w:szCs w:val="18"/>
                <w:vertAlign w:val="subscript"/>
              </w:rPr>
              <w:t>1</w:t>
            </w:r>
          </w:p>
        </w:tc>
        <w:tc>
          <w:tcPr>
            <w:tcW w:w="933" w:type="pct"/>
            <w:tcBorders>
              <w:top w:val="single" w:sz="8" w:space="0" w:color="auto"/>
              <w:left w:val="nil"/>
              <w:bottom w:val="single" w:sz="8" w:space="0" w:color="000000"/>
              <w:right w:val="nil"/>
            </w:tcBorders>
            <w:shd w:val="clear" w:color="auto" w:fill="auto"/>
            <w:tcMar>
              <w:top w:w="72" w:type="dxa"/>
              <w:left w:w="144" w:type="dxa"/>
              <w:bottom w:w="72" w:type="dxa"/>
              <w:right w:w="144" w:type="dxa"/>
            </w:tcMar>
            <w:vAlign w:val="center"/>
          </w:tcPr>
          <w:p w14:paraId="5B9D7784" w14:textId="77777777" w:rsidR="00B01051" w:rsidRDefault="00B01051" w:rsidP="00B01051">
            <w:pPr>
              <w:snapToGrid w:val="0"/>
              <w:jc w:val="both"/>
              <w:rPr>
                <w:rFonts w:eastAsia="宋体"/>
                <w:kern w:val="24"/>
                <w:sz w:val="18"/>
                <w:szCs w:val="18"/>
              </w:rPr>
            </w:pPr>
            <w:r>
              <w:rPr>
                <w:rFonts w:eastAsia="宋体"/>
                <w:kern w:val="24"/>
                <w:sz w:val="18"/>
                <w:szCs w:val="18"/>
              </w:rPr>
              <w:t>492.70</w:t>
            </w:r>
          </w:p>
        </w:tc>
        <w:tc>
          <w:tcPr>
            <w:tcW w:w="678" w:type="pct"/>
            <w:tcBorders>
              <w:top w:val="single" w:sz="8" w:space="0" w:color="auto"/>
              <w:left w:val="nil"/>
              <w:bottom w:val="single" w:sz="8" w:space="0" w:color="000000"/>
              <w:right w:val="nil"/>
            </w:tcBorders>
            <w:shd w:val="clear" w:color="auto" w:fill="auto"/>
            <w:tcMar>
              <w:top w:w="72" w:type="dxa"/>
              <w:left w:w="144" w:type="dxa"/>
              <w:bottom w:w="72" w:type="dxa"/>
              <w:right w:w="144" w:type="dxa"/>
            </w:tcMar>
            <w:vAlign w:val="center"/>
          </w:tcPr>
          <w:p w14:paraId="42FED96C" w14:textId="77777777" w:rsidR="00B01051" w:rsidRDefault="00B01051" w:rsidP="00B01051">
            <w:pPr>
              <w:snapToGrid w:val="0"/>
              <w:jc w:val="both"/>
              <w:rPr>
                <w:rFonts w:eastAsia="宋体"/>
                <w:kern w:val="24"/>
                <w:sz w:val="18"/>
                <w:szCs w:val="18"/>
              </w:rPr>
            </w:pPr>
            <w:r>
              <w:rPr>
                <w:rFonts w:eastAsia="宋体"/>
                <w:kern w:val="24"/>
                <w:sz w:val="18"/>
                <w:szCs w:val="18"/>
              </w:rPr>
              <w:t>2.5164</w:t>
            </w:r>
          </w:p>
        </w:tc>
        <w:tc>
          <w:tcPr>
            <w:tcW w:w="1014" w:type="pct"/>
            <w:tcBorders>
              <w:top w:val="single" w:sz="8" w:space="0" w:color="auto"/>
              <w:left w:val="nil"/>
              <w:bottom w:val="single" w:sz="8" w:space="0" w:color="000000"/>
              <w:right w:val="nil"/>
            </w:tcBorders>
            <w:shd w:val="clear" w:color="auto" w:fill="auto"/>
            <w:tcMar>
              <w:top w:w="72" w:type="dxa"/>
              <w:left w:w="144" w:type="dxa"/>
              <w:bottom w:w="72" w:type="dxa"/>
              <w:right w:w="144" w:type="dxa"/>
            </w:tcMar>
            <w:vAlign w:val="center"/>
          </w:tcPr>
          <w:p w14:paraId="45E7CF3D" w14:textId="77777777" w:rsidR="00B01051" w:rsidRPr="00A06BC4" w:rsidRDefault="00B01051" w:rsidP="00B01051">
            <w:pPr>
              <w:snapToGrid w:val="0"/>
              <w:jc w:val="both"/>
              <w:rPr>
                <w:rFonts w:eastAsia="宋体"/>
                <w:kern w:val="24"/>
                <w:sz w:val="18"/>
                <w:szCs w:val="18"/>
              </w:rPr>
            </w:pPr>
            <w:r w:rsidRPr="00A06BC4">
              <w:rPr>
                <w:rFonts w:eastAsia="宋体"/>
                <w:kern w:val="24"/>
                <w:sz w:val="18"/>
                <w:szCs w:val="18"/>
              </w:rPr>
              <w:t>0.</w:t>
            </w:r>
            <w:r>
              <w:rPr>
                <w:rFonts w:eastAsia="宋体"/>
                <w:kern w:val="24"/>
                <w:sz w:val="18"/>
                <w:szCs w:val="18"/>
              </w:rPr>
              <w:t>3498</w:t>
            </w:r>
          </w:p>
        </w:tc>
      </w:tr>
      <w:tr w:rsidR="00B01051" w:rsidRPr="00A06BC4" w14:paraId="31FEBA68" w14:textId="77777777" w:rsidTr="00A70842">
        <w:trPr>
          <w:trHeight w:val="50"/>
        </w:trPr>
        <w:tc>
          <w:tcPr>
            <w:tcW w:w="766" w:type="pct"/>
            <w:vMerge/>
            <w:tcBorders>
              <w:left w:val="nil"/>
              <w:bottom w:val="single" w:sz="8" w:space="0" w:color="auto"/>
              <w:right w:val="nil"/>
            </w:tcBorders>
            <w:vAlign w:val="center"/>
          </w:tcPr>
          <w:p w14:paraId="2C8D0A71" w14:textId="77777777" w:rsidR="00B01051" w:rsidRPr="00A06BC4" w:rsidRDefault="00B01051" w:rsidP="00B01051">
            <w:pPr>
              <w:snapToGrid w:val="0"/>
              <w:jc w:val="both"/>
              <w:rPr>
                <w:rFonts w:ascii="Arial" w:eastAsia="宋体" w:hAnsi="Arial" w:cs="Arial"/>
                <w:sz w:val="18"/>
                <w:szCs w:val="18"/>
              </w:rPr>
            </w:pPr>
          </w:p>
        </w:tc>
        <w:tc>
          <w:tcPr>
            <w:tcW w:w="763" w:type="pct"/>
            <w:vMerge/>
            <w:tcBorders>
              <w:left w:val="nil"/>
              <w:bottom w:val="single" w:sz="8" w:space="0" w:color="auto"/>
              <w:right w:val="nil"/>
            </w:tcBorders>
            <w:shd w:val="clear" w:color="auto" w:fill="auto"/>
            <w:tcMar>
              <w:top w:w="72" w:type="dxa"/>
              <w:left w:w="144" w:type="dxa"/>
              <w:bottom w:w="72" w:type="dxa"/>
              <w:right w:w="144" w:type="dxa"/>
            </w:tcMar>
            <w:vAlign w:val="center"/>
          </w:tcPr>
          <w:p w14:paraId="39D661D3" w14:textId="77777777" w:rsidR="00B01051" w:rsidRPr="00BA65EE" w:rsidRDefault="00B01051" w:rsidP="00B01051">
            <w:pPr>
              <w:snapToGrid w:val="0"/>
              <w:jc w:val="both"/>
              <w:rPr>
                <w:rFonts w:eastAsia="宋体"/>
                <w:b/>
                <w:i/>
                <w:iCs/>
                <w:kern w:val="24"/>
                <w:sz w:val="18"/>
                <w:szCs w:val="18"/>
              </w:rPr>
            </w:pPr>
          </w:p>
        </w:tc>
        <w:tc>
          <w:tcPr>
            <w:tcW w:w="847" w:type="pct"/>
            <w:tcBorders>
              <w:top w:val="single" w:sz="8" w:space="0" w:color="000000"/>
              <w:left w:val="nil"/>
              <w:bottom w:val="single" w:sz="8" w:space="0" w:color="auto"/>
              <w:right w:val="nil"/>
            </w:tcBorders>
            <w:shd w:val="clear" w:color="auto" w:fill="auto"/>
            <w:tcMar>
              <w:top w:w="72" w:type="dxa"/>
              <w:left w:w="144" w:type="dxa"/>
              <w:bottom w:w="72" w:type="dxa"/>
              <w:right w:w="144" w:type="dxa"/>
            </w:tcMar>
            <w:vAlign w:val="center"/>
          </w:tcPr>
          <w:p w14:paraId="7073AE25" w14:textId="77777777" w:rsidR="00B01051" w:rsidRPr="00BA65EE" w:rsidRDefault="00B01051" w:rsidP="00B01051">
            <w:pPr>
              <w:snapToGrid w:val="0"/>
              <w:jc w:val="both"/>
              <w:rPr>
                <w:rFonts w:eastAsia="宋体"/>
                <w:i/>
                <w:iCs/>
                <w:kern w:val="24"/>
                <w:sz w:val="18"/>
                <w:szCs w:val="18"/>
              </w:rPr>
            </w:pPr>
            <w:r w:rsidRPr="00BA65EE">
              <w:rPr>
                <w:rFonts w:eastAsia="宋体"/>
                <w:i/>
                <w:iCs/>
                <w:kern w:val="24"/>
                <w:sz w:val="18"/>
                <w:szCs w:val="18"/>
              </w:rPr>
              <w:t>S</w:t>
            </w:r>
            <w:r>
              <w:rPr>
                <w:rFonts w:eastAsia="宋体"/>
                <w:kern w:val="24"/>
                <w:sz w:val="18"/>
                <w:szCs w:val="18"/>
                <w:vertAlign w:val="subscript"/>
              </w:rPr>
              <w:t>0</w:t>
            </w:r>
            <w:r w:rsidRPr="00BA65EE">
              <w:rPr>
                <w:rFonts w:eastAsia="宋体" w:hint="eastAsia"/>
                <w:kern w:val="24"/>
                <w:sz w:val="18"/>
                <w:szCs w:val="18"/>
              </w:rPr>
              <w:t>→</w:t>
            </w:r>
            <w:r>
              <w:rPr>
                <w:rFonts w:eastAsia="宋体" w:hint="eastAsia"/>
                <w:kern w:val="24"/>
                <w:sz w:val="18"/>
                <w:szCs w:val="18"/>
              </w:rPr>
              <w:t>T</w:t>
            </w:r>
            <w:r>
              <w:rPr>
                <w:rFonts w:eastAsia="宋体"/>
                <w:kern w:val="24"/>
                <w:sz w:val="18"/>
                <w:szCs w:val="18"/>
                <w:vertAlign w:val="subscript"/>
              </w:rPr>
              <w:t>1</w:t>
            </w:r>
          </w:p>
        </w:tc>
        <w:tc>
          <w:tcPr>
            <w:tcW w:w="933" w:type="pct"/>
            <w:tcBorders>
              <w:top w:val="single" w:sz="8" w:space="0" w:color="000000"/>
              <w:left w:val="nil"/>
              <w:bottom w:val="single" w:sz="8" w:space="0" w:color="auto"/>
              <w:right w:val="nil"/>
            </w:tcBorders>
            <w:shd w:val="clear" w:color="auto" w:fill="auto"/>
            <w:tcMar>
              <w:top w:w="72" w:type="dxa"/>
              <w:left w:w="144" w:type="dxa"/>
              <w:bottom w:w="72" w:type="dxa"/>
              <w:right w:w="144" w:type="dxa"/>
            </w:tcMar>
            <w:vAlign w:val="center"/>
          </w:tcPr>
          <w:p w14:paraId="20ECC11F" w14:textId="77777777" w:rsidR="00B01051" w:rsidRDefault="00B01051" w:rsidP="00B01051">
            <w:pPr>
              <w:snapToGrid w:val="0"/>
              <w:jc w:val="both"/>
              <w:rPr>
                <w:rFonts w:eastAsia="宋体"/>
                <w:kern w:val="24"/>
                <w:sz w:val="18"/>
                <w:szCs w:val="18"/>
              </w:rPr>
            </w:pPr>
            <w:r>
              <w:rPr>
                <w:rFonts w:eastAsia="宋体"/>
                <w:kern w:val="24"/>
                <w:sz w:val="18"/>
                <w:szCs w:val="18"/>
              </w:rPr>
              <w:t>513.13</w:t>
            </w:r>
          </w:p>
        </w:tc>
        <w:tc>
          <w:tcPr>
            <w:tcW w:w="678" w:type="pct"/>
            <w:tcBorders>
              <w:top w:val="single" w:sz="8" w:space="0" w:color="000000"/>
              <w:left w:val="nil"/>
              <w:bottom w:val="single" w:sz="8" w:space="0" w:color="auto"/>
              <w:right w:val="nil"/>
            </w:tcBorders>
            <w:shd w:val="clear" w:color="auto" w:fill="auto"/>
            <w:tcMar>
              <w:top w:w="72" w:type="dxa"/>
              <w:left w:w="144" w:type="dxa"/>
              <w:bottom w:w="72" w:type="dxa"/>
              <w:right w:w="144" w:type="dxa"/>
            </w:tcMar>
            <w:vAlign w:val="center"/>
          </w:tcPr>
          <w:p w14:paraId="35B98985" w14:textId="77777777" w:rsidR="00B01051" w:rsidRDefault="00B01051" w:rsidP="00B01051">
            <w:pPr>
              <w:snapToGrid w:val="0"/>
              <w:jc w:val="both"/>
              <w:rPr>
                <w:rFonts w:eastAsia="宋体"/>
                <w:kern w:val="24"/>
                <w:sz w:val="18"/>
                <w:szCs w:val="18"/>
              </w:rPr>
            </w:pPr>
            <w:r>
              <w:rPr>
                <w:rFonts w:eastAsia="宋体"/>
                <w:kern w:val="24"/>
                <w:sz w:val="18"/>
                <w:szCs w:val="18"/>
              </w:rPr>
              <w:t>2.4162</w:t>
            </w:r>
          </w:p>
        </w:tc>
        <w:tc>
          <w:tcPr>
            <w:tcW w:w="1014" w:type="pct"/>
            <w:tcBorders>
              <w:top w:val="single" w:sz="8" w:space="0" w:color="000000"/>
              <w:left w:val="nil"/>
              <w:bottom w:val="single" w:sz="8" w:space="0" w:color="auto"/>
              <w:right w:val="nil"/>
            </w:tcBorders>
            <w:shd w:val="clear" w:color="auto" w:fill="auto"/>
            <w:tcMar>
              <w:top w:w="72" w:type="dxa"/>
              <w:left w:w="144" w:type="dxa"/>
              <w:bottom w:w="72" w:type="dxa"/>
              <w:right w:w="144" w:type="dxa"/>
            </w:tcMar>
            <w:vAlign w:val="center"/>
          </w:tcPr>
          <w:p w14:paraId="29DD8331" w14:textId="77777777" w:rsidR="00B01051" w:rsidRPr="00A06BC4" w:rsidRDefault="00B01051" w:rsidP="00B01051">
            <w:pPr>
              <w:snapToGrid w:val="0"/>
              <w:jc w:val="both"/>
              <w:rPr>
                <w:rFonts w:eastAsia="宋体"/>
                <w:kern w:val="24"/>
                <w:sz w:val="18"/>
                <w:szCs w:val="18"/>
              </w:rPr>
            </w:pPr>
            <w:r>
              <w:rPr>
                <w:rFonts w:eastAsia="宋体"/>
                <w:kern w:val="24"/>
                <w:sz w:val="18"/>
                <w:szCs w:val="18"/>
              </w:rPr>
              <w:t>0</w:t>
            </w:r>
          </w:p>
        </w:tc>
      </w:tr>
    </w:tbl>
    <w:p w14:paraId="1441E5D3" w14:textId="77777777" w:rsidR="00B01051" w:rsidRDefault="00B01051" w:rsidP="00B01051">
      <w:pPr>
        <w:spacing w:line="360" w:lineRule="auto"/>
        <w:jc w:val="both"/>
        <w:rPr>
          <w:rFonts w:eastAsia="等线"/>
          <w:sz w:val="22"/>
        </w:rPr>
      </w:pPr>
    </w:p>
    <w:p w14:paraId="3F1A926A" w14:textId="77777777" w:rsidR="00B01051" w:rsidRDefault="00B01051" w:rsidP="00B01051">
      <w:pPr>
        <w:spacing w:line="360" w:lineRule="auto"/>
        <w:jc w:val="both"/>
      </w:pPr>
    </w:p>
    <w:p w14:paraId="796FC046" w14:textId="77777777" w:rsidR="00B01051" w:rsidRPr="00436C5F" w:rsidRDefault="00B01051" w:rsidP="00B01051">
      <w:pPr>
        <w:spacing w:beforeLines="50" w:before="120"/>
        <w:jc w:val="both"/>
      </w:pPr>
      <w:r w:rsidRPr="00194F3F">
        <w:rPr>
          <w:noProof/>
        </w:rPr>
        <w:drawing>
          <wp:inline distT="0" distB="0" distL="0" distR="0" wp14:anchorId="7710E735" wp14:editId="5E82D15E">
            <wp:extent cx="5759450" cy="1856740"/>
            <wp:effectExtent l="0" t="0" r="0" b="0"/>
            <wp:docPr id="14" name="图片 3">
              <a:extLst xmlns:a="http://schemas.openxmlformats.org/drawingml/2006/main">
                <a:ext uri="{FF2B5EF4-FFF2-40B4-BE49-F238E27FC236}">
                  <a16:creationId xmlns:a16="http://schemas.microsoft.com/office/drawing/2014/main" id="{80E0933E-3402-4AB8-A750-8006635F4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80E0933E-3402-4AB8-A750-8006635F49B0}"/>
                        </a:ext>
                      </a:extLst>
                    </pic:cNvPr>
                    <pic:cNvPicPr>
                      <a:picLocks noChangeAspect="1"/>
                    </pic:cNvPicPr>
                  </pic:nvPicPr>
                  <pic:blipFill>
                    <a:blip r:embed="rId15"/>
                    <a:stretch>
                      <a:fillRect/>
                    </a:stretch>
                  </pic:blipFill>
                  <pic:spPr>
                    <a:xfrm>
                      <a:off x="0" y="0"/>
                      <a:ext cx="5759450" cy="1856740"/>
                    </a:xfrm>
                    <a:prstGeom prst="rect">
                      <a:avLst/>
                    </a:prstGeom>
                  </pic:spPr>
                </pic:pic>
              </a:graphicData>
            </a:graphic>
          </wp:inline>
        </w:drawing>
      </w:r>
    </w:p>
    <w:p w14:paraId="4F30407B" w14:textId="77777777" w:rsidR="00B01051" w:rsidRDefault="00B01051" w:rsidP="00B01051">
      <w:pPr>
        <w:spacing w:line="360" w:lineRule="auto"/>
        <w:jc w:val="both"/>
      </w:pPr>
      <w:r w:rsidRPr="0099541F">
        <w:rPr>
          <w:b/>
          <w:bCs/>
        </w:rPr>
        <w:t>Figure S</w:t>
      </w:r>
      <w:r>
        <w:rPr>
          <w:b/>
          <w:bCs/>
        </w:rPr>
        <w:t>3</w:t>
      </w:r>
      <w:r w:rsidRPr="0099541F">
        <w:t xml:space="preserve">. </w:t>
      </w:r>
      <w:r w:rsidRPr="006A28C7">
        <w:t xml:space="preserve">Ultraviolet–visible absorption (left axis) </w:t>
      </w:r>
      <w:r>
        <w:t>in toluene (10</w:t>
      </w:r>
      <w:r w:rsidRPr="006A28C7">
        <w:rPr>
          <w:vertAlign w:val="superscript"/>
        </w:rPr>
        <w:t>−5</w:t>
      </w:r>
      <w:r>
        <w:t xml:space="preserve"> M), </w:t>
      </w:r>
      <w:r w:rsidRPr="006A28C7">
        <w:t xml:space="preserve">and </w:t>
      </w:r>
      <w:r>
        <w:t xml:space="preserve">normalized </w:t>
      </w:r>
      <w:r w:rsidRPr="006A28C7">
        <w:t xml:space="preserve">PL spectra (right axis) of </w:t>
      </w:r>
      <w:r>
        <w:t>2BOICz and 1BOICz in toluene and DCM (10</w:t>
      </w:r>
      <w:r w:rsidRPr="006A28C7">
        <w:rPr>
          <w:vertAlign w:val="superscript"/>
        </w:rPr>
        <w:t>−5</w:t>
      </w:r>
      <w:r>
        <w:t xml:space="preserve"> M), respectively</w:t>
      </w:r>
      <w:r w:rsidRPr="006A28C7">
        <w:t>.</w:t>
      </w:r>
    </w:p>
    <w:p w14:paraId="09267CB0" w14:textId="77777777" w:rsidR="00B01051" w:rsidRDefault="00B01051" w:rsidP="00B01051">
      <w:pPr>
        <w:spacing w:line="360" w:lineRule="auto"/>
        <w:jc w:val="both"/>
      </w:pPr>
    </w:p>
    <w:p w14:paraId="248A22C9" w14:textId="77777777" w:rsidR="00B01051" w:rsidRDefault="00B01051" w:rsidP="00B01051">
      <w:pPr>
        <w:spacing w:line="360" w:lineRule="auto"/>
        <w:jc w:val="both"/>
      </w:pPr>
      <w:r w:rsidRPr="00436C5F">
        <w:rPr>
          <w:noProof/>
        </w:rPr>
        <w:drawing>
          <wp:inline distT="0" distB="0" distL="0" distR="0" wp14:anchorId="5BA6D964" wp14:editId="2AEEADCB">
            <wp:extent cx="2893090" cy="1872000"/>
            <wp:effectExtent l="0" t="0" r="2540" b="0"/>
            <wp:docPr id="13" name="图片 9">
              <a:extLst xmlns:a="http://schemas.openxmlformats.org/drawingml/2006/main">
                <a:ext uri="{FF2B5EF4-FFF2-40B4-BE49-F238E27FC236}">
                  <a16:creationId xmlns:a16="http://schemas.microsoft.com/office/drawing/2014/main" id="{693BE6DF-FA7E-466F-8293-2EA30F4D2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693BE6DF-FA7E-466F-8293-2EA30F4D2ADF}"/>
                        </a:ext>
                      </a:extLst>
                    </pic:cNvPr>
                    <pic:cNvPicPr>
                      <a:picLocks noChangeAspect="1"/>
                    </pic:cNvPicPr>
                  </pic:nvPicPr>
                  <pic:blipFill>
                    <a:blip r:embed="rId16"/>
                    <a:stretch>
                      <a:fillRect/>
                    </a:stretch>
                  </pic:blipFill>
                  <pic:spPr>
                    <a:xfrm>
                      <a:off x="0" y="0"/>
                      <a:ext cx="2893090" cy="1872000"/>
                    </a:xfrm>
                    <a:prstGeom prst="rect">
                      <a:avLst/>
                    </a:prstGeom>
                  </pic:spPr>
                </pic:pic>
              </a:graphicData>
            </a:graphic>
          </wp:inline>
        </w:drawing>
      </w:r>
    </w:p>
    <w:p w14:paraId="6265515C" w14:textId="77777777" w:rsidR="00B01051" w:rsidRPr="00F347B0" w:rsidRDefault="00B01051" w:rsidP="00B01051">
      <w:pPr>
        <w:spacing w:line="360" w:lineRule="auto"/>
        <w:jc w:val="both"/>
      </w:pPr>
      <w:r w:rsidRPr="0099541F">
        <w:rPr>
          <w:b/>
          <w:bCs/>
        </w:rPr>
        <w:t>Figure S</w:t>
      </w:r>
      <w:r>
        <w:rPr>
          <w:b/>
          <w:bCs/>
        </w:rPr>
        <w:t>4</w:t>
      </w:r>
      <w:r w:rsidRPr="0099541F">
        <w:t xml:space="preserve">. </w:t>
      </w:r>
      <w:r w:rsidRPr="006A28C7">
        <w:t xml:space="preserve">Ultraviolet–visible absorption (left axis) </w:t>
      </w:r>
      <w:r>
        <w:t>in toluene (10</w:t>
      </w:r>
      <w:r w:rsidRPr="006A28C7">
        <w:rPr>
          <w:vertAlign w:val="superscript"/>
        </w:rPr>
        <w:t>−5</w:t>
      </w:r>
      <w:r>
        <w:t xml:space="preserve"> M), </w:t>
      </w:r>
      <w:r w:rsidRPr="006A28C7">
        <w:t xml:space="preserve">and </w:t>
      </w:r>
      <w:r>
        <w:t xml:space="preserve">normalized </w:t>
      </w:r>
      <w:r w:rsidRPr="006A28C7">
        <w:t xml:space="preserve">PL spectra (right axis) of </w:t>
      </w:r>
      <w:r>
        <w:t>1TICz in toluene and DCM (10</w:t>
      </w:r>
      <w:r w:rsidRPr="006A28C7">
        <w:rPr>
          <w:vertAlign w:val="superscript"/>
        </w:rPr>
        <w:t>−5</w:t>
      </w:r>
      <w:r>
        <w:t xml:space="preserve"> M)</w:t>
      </w:r>
      <w:r w:rsidRPr="006A28C7">
        <w:t>.</w:t>
      </w:r>
    </w:p>
    <w:p w14:paraId="63EF162E" w14:textId="77777777" w:rsidR="00B01051" w:rsidRPr="00194F3F" w:rsidRDefault="00B01051" w:rsidP="00B01051">
      <w:pPr>
        <w:spacing w:line="360" w:lineRule="auto"/>
        <w:jc w:val="both"/>
      </w:pPr>
    </w:p>
    <w:p w14:paraId="6632C1CB" w14:textId="77777777" w:rsidR="00B01051" w:rsidRPr="00B74F7D" w:rsidRDefault="00B01051" w:rsidP="00B01051">
      <w:pPr>
        <w:jc w:val="both"/>
      </w:pPr>
      <w:r w:rsidRPr="00194F3F">
        <w:rPr>
          <w:noProof/>
        </w:rPr>
        <w:drawing>
          <wp:inline distT="0" distB="0" distL="0" distR="0" wp14:anchorId="218DFDC5" wp14:editId="5F4D2ACF">
            <wp:extent cx="2250000" cy="1800762"/>
            <wp:effectExtent l="0" t="0" r="0" b="9525"/>
            <wp:docPr id="16" name="图片 1">
              <a:extLst xmlns:a="http://schemas.openxmlformats.org/drawingml/2006/main">
                <a:ext uri="{FF2B5EF4-FFF2-40B4-BE49-F238E27FC236}">
                  <a16:creationId xmlns:a16="http://schemas.microsoft.com/office/drawing/2014/main" id="{CC0AB8EF-2A3D-40EB-94BA-1DE2E31B3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CC0AB8EF-2A3D-40EB-94BA-1DE2E31B38CD}"/>
                        </a:ext>
                      </a:extLst>
                    </pic:cNvPr>
                    <pic:cNvPicPr>
                      <a:picLocks noChangeAspect="1"/>
                    </pic:cNvPicPr>
                  </pic:nvPicPr>
                  <pic:blipFill>
                    <a:blip r:embed="rId17"/>
                    <a:stretch>
                      <a:fillRect/>
                    </a:stretch>
                  </pic:blipFill>
                  <pic:spPr>
                    <a:xfrm>
                      <a:off x="0" y="0"/>
                      <a:ext cx="2250000" cy="1800762"/>
                    </a:xfrm>
                    <a:prstGeom prst="rect">
                      <a:avLst/>
                    </a:prstGeom>
                  </pic:spPr>
                </pic:pic>
              </a:graphicData>
            </a:graphic>
          </wp:inline>
        </w:drawing>
      </w:r>
    </w:p>
    <w:p w14:paraId="444175D7" w14:textId="77777777" w:rsidR="00B01051" w:rsidRDefault="00B01051" w:rsidP="00B01051">
      <w:pPr>
        <w:spacing w:line="360" w:lineRule="auto"/>
        <w:jc w:val="both"/>
        <w:rPr>
          <w:bCs/>
          <w:iCs/>
        </w:rPr>
      </w:pPr>
      <w:r w:rsidRPr="0097479C">
        <w:rPr>
          <w:rFonts w:eastAsia="等线"/>
          <w:b/>
          <w:bCs/>
        </w:rPr>
        <w:t>Figure S</w:t>
      </w:r>
      <w:r>
        <w:rPr>
          <w:rFonts w:eastAsia="等线"/>
          <w:b/>
          <w:bCs/>
        </w:rPr>
        <w:t>5</w:t>
      </w:r>
      <w:r w:rsidRPr="00B74F7D">
        <w:rPr>
          <w:rFonts w:eastAsia="等线"/>
        </w:rPr>
        <w:t xml:space="preserve">. </w:t>
      </w:r>
      <w:r>
        <w:rPr>
          <w:rFonts w:eastAsia="等线"/>
        </w:rPr>
        <w:t>The u</w:t>
      </w:r>
      <w:r w:rsidRPr="00B74F7D">
        <w:rPr>
          <w:rFonts w:eastAsia="等线"/>
        </w:rPr>
        <w:t>ltraviolet photoelectron spectra of the vacuum-deposited thin films</w:t>
      </w:r>
      <w:r>
        <w:rPr>
          <w:rFonts w:eastAsia="等线"/>
        </w:rPr>
        <w:t xml:space="preserve"> for </w:t>
      </w:r>
      <w:r>
        <w:t>1TICz, 1BOICz and 2BOICz</w:t>
      </w:r>
      <w:r w:rsidRPr="00470AA5">
        <w:rPr>
          <w:bCs/>
          <w:iCs/>
        </w:rPr>
        <w:t>.</w:t>
      </w:r>
      <w:r>
        <w:rPr>
          <w:bCs/>
          <w:iCs/>
        </w:rPr>
        <w:t xml:space="preserve"> The </w:t>
      </w:r>
      <w:r w:rsidRPr="0097479C">
        <w:rPr>
          <w:bCs/>
          <w:iCs/>
        </w:rPr>
        <w:t>HOMO levels were determined to be</w:t>
      </w:r>
      <w:r>
        <w:rPr>
          <w:bCs/>
          <w:iCs/>
        </w:rPr>
        <w:t xml:space="preserve"> </w:t>
      </w:r>
      <w:r w:rsidRPr="0097479C">
        <w:rPr>
          <w:bCs/>
          <w:iCs/>
        </w:rPr>
        <w:t>−</w:t>
      </w:r>
      <w:r>
        <w:rPr>
          <w:bCs/>
          <w:iCs/>
        </w:rPr>
        <w:t>5.</w:t>
      </w:r>
      <w:r>
        <w:rPr>
          <w:rFonts w:hint="eastAsia"/>
          <w:bCs/>
          <w:iCs/>
        </w:rPr>
        <w:t>60</w:t>
      </w:r>
      <w:r w:rsidRPr="00194F3F">
        <w:rPr>
          <w:bCs/>
          <w:iCs/>
        </w:rPr>
        <w:t xml:space="preserve"> </w:t>
      </w:r>
      <w:r w:rsidRPr="0097479C">
        <w:rPr>
          <w:bCs/>
          <w:iCs/>
        </w:rPr>
        <w:t>eV</w:t>
      </w:r>
      <w:r>
        <w:rPr>
          <w:bCs/>
          <w:iCs/>
        </w:rPr>
        <w:t xml:space="preserve">, </w:t>
      </w:r>
      <w:r w:rsidRPr="0097479C">
        <w:rPr>
          <w:bCs/>
          <w:iCs/>
        </w:rPr>
        <w:t>−</w:t>
      </w:r>
      <w:r>
        <w:rPr>
          <w:bCs/>
          <w:iCs/>
        </w:rPr>
        <w:t>5.</w:t>
      </w:r>
      <w:r>
        <w:rPr>
          <w:rFonts w:hint="eastAsia"/>
          <w:bCs/>
          <w:iCs/>
        </w:rPr>
        <w:t>98</w:t>
      </w:r>
      <w:r>
        <w:rPr>
          <w:bCs/>
          <w:iCs/>
        </w:rPr>
        <w:t xml:space="preserve"> </w:t>
      </w:r>
      <w:r w:rsidRPr="0097479C">
        <w:rPr>
          <w:bCs/>
          <w:iCs/>
        </w:rPr>
        <w:t>eV and −</w:t>
      </w:r>
      <w:r>
        <w:rPr>
          <w:bCs/>
          <w:iCs/>
        </w:rPr>
        <w:t>6.0</w:t>
      </w:r>
      <w:r>
        <w:rPr>
          <w:rFonts w:hint="eastAsia"/>
          <w:bCs/>
          <w:iCs/>
        </w:rPr>
        <w:t>2</w:t>
      </w:r>
      <w:r>
        <w:rPr>
          <w:bCs/>
          <w:iCs/>
        </w:rPr>
        <w:t xml:space="preserve"> </w:t>
      </w:r>
      <w:r w:rsidRPr="0097479C">
        <w:rPr>
          <w:bCs/>
          <w:iCs/>
        </w:rPr>
        <w:t>eV</w:t>
      </w:r>
      <w:r>
        <w:rPr>
          <w:bCs/>
          <w:iCs/>
        </w:rPr>
        <w:t xml:space="preserve"> </w:t>
      </w:r>
      <w:r w:rsidRPr="0097479C">
        <w:rPr>
          <w:bCs/>
          <w:iCs/>
        </w:rPr>
        <w:t>for</w:t>
      </w:r>
      <w:r>
        <w:rPr>
          <w:bCs/>
          <w:iCs/>
        </w:rPr>
        <w:t xml:space="preserve"> </w:t>
      </w:r>
      <w:r>
        <w:t>1TICz, 1BOICz and 2BOICz</w:t>
      </w:r>
      <w:r w:rsidRPr="0097479C">
        <w:rPr>
          <w:bCs/>
          <w:iCs/>
        </w:rPr>
        <w:t xml:space="preserve">, </w:t>
      </w:r>
      <w:r>
        <w:rPr>
          <w:bCs/>
          <w:iCs/>
        </w:rPr>
        <w:t>c</w:t>
      </w:r>
      <w:r w:rsidRPr="0097479C">
        <w:rPr>
          <w:bCs/>
          <w:iCs/>
        </w:rPr>
        <w:t>ombined with an emitting energy-band gap obtained from the absorption spectra, LUMO levels of</w:t>
      </w:r>
      <w:r>
        <w:rPr>
          <w:bCs/>
          <w:iCs/>
        </w:rPr>
        <w:t xml:space="preserve"> </w:t>
      </w:r>
      <w:r w:rsidRPr="0097479C">
        <w:rPr>
          <w:bCs/>
          <w:iCs/>
        </w:rPr>
        <w:t>−</w:t>
      </w:r>
      <w:r>
        <w:rPr>
          <w:rFonts w:hint="eastAsia"/>
          <w:bCs/>
          <w:iCs/>
        </w:rPr>
        <w:t>2.80</w:t>
      </w:r>
      <w:r>
        <w:rPr>
          <w:bCs/>
          <w:iCs/>
        </w:rPr>
        <w:t xml:space="preserve"> </w:t>
      </w:r>
      <w:r w:rsidRPr="0097479C">
        <w:rPr>
          <w:bCs/>
          <w:iCs/>
        </w:rPr>
        <w:t>eV for</w:t>
      </w:r>
      <w:r>
        <w:rPr>
          <w:b/>
          <w:iCs/>
        </w:rPr>
        <w:t xml:space="preserve"> </w:t>
      </w:r>
      <w:r w:rsidRPr="004F02D2">
        <w:rPr>
          <w:bCs/>
          <w:iCs/>
        </w:rPr>
        <w:t>1TICz</w:t>
      </w:r>
      <w:r>
        <w:t xml:space="preserve">, </w:t>
      </w:r>
      <w:r w:rsidRPr="0097479C">
        <w:rPr>
          <w:bCs/>
          <w:iCs/>
        </w:rPr>
        <w:t>−</w:t>
      </w:r>
      <w:r>
        <w:rPr>
          <w:bCs/>
          <w:iCs/>
        </w:rPr>
        <w:t>3.</w:t>
      </w:r>
      <w:r>
        <w:rPr>
          <w:rFonts w:hint="eastAsia"/>
          <w:bCs/>
          <w:iCs/>
        </w:rPr>
        <w:t>35</w:t>
      </w:r>
      <w:r>
        <w:rPr>
          <w:bCs/>
          <w:iCs/>
        </w:rPr>
        <w:t xml:space="preserve"> </w:t>
      </w:r>
      <w:r w:rsidRPr="0097479C">
        <w:rPr>
          <w:bCs/>
          <w:iCs/>
        </w:rPr>
        <w:t xml:space="preserve">eV for </w:t>
      </w:r>
      <w:r>
        <w:t xml:space="preserve">1BOICz </w:t>
      </w:r>
      <w:r w:rsidRPr="0097479C">
        <w:rPr>
          <w:bCs/>
          <w:iCs/>
        </w:rPr>
        <w:t>and −</w:t>
      </w:r>
      <w:r>
        <w:rPr>
          <w:bCs/>
          <w:iCs/>
        </w:rPr>
        <w:t>3.</w:t>
      </w:r>
      <w:r>
        <w:rPr>
          <w:rFonts w:hint="eastAsia"/>
          <w:bCs/>
          <w:iCs/>
        </w:rPr>
        <w:t>38</w:t>
      </w:r>
      <w:r>
        <w:rPr>
          <w:bCs/>
          <w:iCs/>
        </w:rPr>
        <w:t xml:space="preserve"> </w:t>
      </w:r>
      <w:r w:rsidRPr="0097479C">
        <w:rPr>
          <w:bCs/>
          <w:iCs/>
        </w:rPr>
        <w:t xml:space="preserve">eV for </w:t>
      </w:r>
      <w:r>
        <w:t>2BOICz</w:t>
      </w:r>
      <w:r w:rsidRPr="0097479C">
        <w:rPr>
          <w:bCs/>
          <w:iCs/>
        </w:rPr>
        <w:t xml:space="preserve"> were obtained, respectively.</w:t>
      </w:r>
    </w:p>
    <w:p w14:paraId="1E52A4EE" w14:textId="77777777" w:rsidR="00B01051" w:rsidRDefault="00B01051" w:rsidP="00B01051">
      <w:pPr>
        <w:spacing w:line="360" w:lineRule="auto"/>
        <w:jc w:val="both"/>
        <w:rPr>
          <w:bCs/>
          <w:iCs/>
        </w:rPr>
      </w:pPr>
      <w:r w:rsidRPr="00EA1A93">
        <w:rPr>
          <w:rFonts w:hint="eastAsia"/>
          <w:b/>
          <w:iCs/>
        </w:rPr>
        <w:t>T</w:t>
      </w:r>
      <w:r w:rsidRPr="00EA1A93">
        <w:rPr>
          <w:b/>
          <w:iCs/>
        </w:rPr>
        <w:t>able S2.</w:t>
      </w:r>
      <w:r>
        <w:rPr>
          <w:bCs/>
          <w:iCs/>
        </w:rPr>
        <w:t xml:space="preserve"> Photophysical properties of emitters.</w:t>
      </w:r>
    </w:p>
    <w:tbl>
      <w:tblPr>
        <w:tblStyle w:val="af3"/>
        <w:tblW w:w="0" w:type="auto"/>
        <w:tblLook w:val="04A0" w:firstRow="1" w:lastRow="0" w:firstColumn="1" w:lastColumn="0" w:noHBand="0" w:noVBand="1"/>
      </w:tblPr>
      <w:tblGrid>
        <w:gridCol w:w="1490"/>
        <w:gridCol w:w="1445"/>
        <w:gridCol w:w="1463"/>
        <w:gridCol w:w="1436"/>
        <w:gridCol w:w="1444"/>
        <w:gridCol w:w="1794"/>
      </w:tblGrid>
      <w:tr w:rsidR="00B01051" w14:paraId="5A0770B1" w14:textId="77777777" w:rsidTr="00A70842">
        <w:tc>
          <w:tcPr>
            <w:tcW w:w="1510" w:type="dxa"/>
            <w:tcBorders>
              <w:left w:val="nil"/>
              <w:bottom w:val="single" w:sz="4" w:space="0" w:color="auto"/>
              <w:right w:val="nil"/>
            </w:tcBorders>
            <w:vAlign w:val="center"/>
          </w:tcPr>
          <w:p w14:paraId="638E008C"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Compound</w:t>
            </w:r>
          </w:p>
        </w:tc>
        <w:tc>
          <w:tcPr>
            <w:tcW w:w="1510" w:type="dxa"/>
            <w:tcBorders>
              <w:left w:val="nil"/>
              <w:bottom w:val="single" w:sz="4" w:space="0" w:color="auto"/>
              <w:right w:val="nil"/>
            </w:tcBorders>
            <w:vAlign w:val="center"/>
          </w:tcPr>
          <w:p w14:paraId="59B7DCA4"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λ</w:t>
            </w:r>
            <w:r w:rsidRPr="002D21EA">
              <w:rPr>
                <w:rFonts w:ascii="Times New Roman" w:hAnsi="Times New Roman" w:cs="Times New Roman"/>
                <w:bCs/>
                <w:iCs/>
                <w:vertAlign w:val="subscript"/>
              </w:rPr>
              <w:t>PL</w:t>
            </w:r>
            <w:r w:rsidRPr="002D21EA">
              <w:rPr>
                <w:rFonts w:ascii="Times New Roman" w:hAnsi="Times New Roman" w:cs="Times New Roman"/>
                <w:bCs/>
                <w:iCs/>
              </w:rPr>
              <w:t xml:space="preserve"> [nm]</w:t>
            </w:r>
            <w:r w:rsidRPr="002D21EA">
              <w:rPr>
                <w:rFonts w:ascii="Times New Roman" w:hAnsi="Times New Roman" w:cs="Times New Roman"/>
                <w:bCs/>
                <w:iCs/>
                <w:vertAlign w:val="superscript"/>
              </w:rPr>
              <w:t>a</w:t>
            </w:r>
          </w:p>
        </w:tc>
        <w:tc>
          <w:tcPr>
            <w:tcW w:w="1510" w:type="dxa"/>
            <w:tcBorders>
              <w:left w:val="nil"/>
              <w:bottom w:val="single" w:sz="4" w:space="0" w:color="auto"/>
              <w:right w:val="nil"/>
            </w:tcBorders>
            <w:vAlign w:val="center"/>
          </w:tcPr>
          <w:p w14:paraId="7D985AFD"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FWHM [nm]</w:t>
            </w:r>
            <w:r w:rsidRPr="002D21EA">
              <w:rPr>
                <w:rFonts w:ascii="Times New Roman" w:hAnsi="Times New Roman" w:cs="Times New Roman"/>
                <w:bCs/>
                <w:iCs/>
                <w:vertAlign w:val="superscript"/>
              </w:rPr>
              <w:t>b</w:t>
            </w:r>
          </w:p>
        </w:tc>
        <w:tc>
          <w:tcPr>
            <w:tcW w:w="1510" w:type="dxa"/>
            <w:tcBorders>
              <w:left w:val="nil"/>
              <w:bottom w:val="single" w:sz="4" w:space="0" w:color="auto"/>
              <w:right w:val="nil"/>
            </w:tcBorders>
            <w:vAlign w:val="center"/>
          </w:tcPr>
          <w:p w14:paraId="58E78CD3"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ф</w:t>
            </w:r>
            <w:r w:rsidRPr="002D21EA">
              <w:rPr>
                <w:rFonts w:ascii="Times New Roman" w:hAnsi="Times New Roman" w:cs="Times New Roman"/>
                <w:bCs/>
                <w:iCs/>
                <w:vertAlign w:val="subscript"/>
              </w:rPr>
              <w:t>PL</w:t>
            </w:r>
            <w:r w:rsidRPr="002D21EA">
              <w:rPr>
                <w:rFonts w:ascii="Times New Roman" w:hAnsi="Times New Roman" w:cs="Times New Roman"/>
                <w:bCs/>
                <w:iCs/>
              </w:rPr>
              <w:t xml:space="preserve"> [%]</w:t>
            </w:r>
            <w:r w:rsidRPr="002D21EA">
              <w:rPr>
                <w:rFonts w:ascii="Times New Roman" w:hAnsi="Times New Roman" w:cs="Times New Roman"/>
                <w:bCs/>
                <w:iCs/>
                <w:vertAlign w:val="superscript"/>
              </w:rPr>
              <w:t>c</w:t>
            </w:r>
          </w:p>
        </w:tc>
        <w:tc>
          <w:tcPr>
            <w:tcW w:w="1510" w:type="dxa"/>
            <w:tcBorders>
              <w:left w:val="nil"/>
              <w:bottom w:val="single" w:sz="4" w:space="0" w:color="auto"/>
              <w:right w:val="nil"/>
            </w:tcBorders>
            <w:vAlign w:val="center"/>
          </w:tcPr>
          <w:p w14:paraId="461270AA"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E</w:t>
            </w:r>
            <w:r w:rsidRPr="002D21EA">
              <w:rPr>
                <w:rFonts w:ascii="Times New Roman" w:hAnsi="Times New Roman" w:cs="Times New Roman"/>
                <w:bCs/>
                <w:iCs/>
                <w:vertAlign w:val="subscript"/>
              </w:rPr>
              <w:t>g</w:t>
            </w:r>
            <w:r w:rsidRPr="002D21EA">
              <w:rPr>
                <w:rFonts w:ascii="Times New Roman" w:hAnsi="Times New Roman" w:cs="Times New Roman"/>
                <w:bCs/>
                <w:iCs/>
              </w:rPr>
              <w:t xml:space="preserve"> [eV]</w:t>
            </w:r>
            <w:r w:rsidRPr="002D21EA">
              <w:rPr>
                <w:rFonts w:ascii="Times New Roman" w:hAnsi="Times New Roman" w:cs="Times New Roman"/>
                <w:bCs/>
                <w:iCs/>
                <w:vertAlign w:val="superscript"/>
              </w:rPr>
              <w:t>d</w:t>
            </w:r>
          </w:p>
        </w:tc>
        <w:tc>
          <w:tcPr>
            <w:tcW w:w="1510" w:type="dxa"/>
            <w:tcBorders>
              <w:left w:val="nil"/>
              <w:bottom w:val="single" w:sz="4" w:space="0" w:color="auto"/>
              <w:right w:val="nil"/>
            </w:tcBorders>
            <w:vAlign w:val="center"/>
          </w:tcPr>
          <w:p w14:paraId="4C7906D1"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HOMO</w:t>
            </w:r>
            <w:r w:rsidRPr="002D21EA">
              <w:rPr>
                <w:rFonts w:ascii="Times New Roman" w:hAnsi="Times New Roman" w:cs="Times New Roman"/>
                <w:bCs/>
                <w:iCs/>
                <w:vertAlign w:val="superscript"/>
              </w:rPr>
              <w:t>e</w:t>
            </w:r>
            <w:r w:rsidRPr="002D21EA">
              <w:rPr>
                <w:rFonts w:ascii="Times New Roman" w:hAnsi="Times New Roman" w:cs="Times New Roman"/>
                <w:bCs/>
                <w:iCs/>
              </w:rPr>
              <w:t>/LUMO [eV]</w:t>
            </w:r>
          </w:p>
        </w:tc>
      </w:tr>
      <w:tr w:rsidR="00B01051" w14:paraId="6E4402CA" w14:textId="77777777" w:rsidTr="00A70842">
        <w:tc>
          <w:tcPr>
            <w:tcW w:w="1510" w:type="dxa"/>
            <w:tcBorders>
              <w:left w:val="nil"/>
              <w:bottom w:val="nil"/>
              <w:right w:val="nil"/>
            </w:tcBorders>
            <w:vAlign w:val="center"/>
          </w:tcPr>
          <w:p w14:paraId="6A7B1E4D"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1TICz</w:t>
            </w:r>
          </w:p>
        </w:tc>
        <w:tc>
          <w:tcPr>
            <w:tcW w:w="1510" w:type="dxa"/>
            <w:tcBorders>
              <w:left w:val="nil"/>
              <w:bottom w:val="nil"/>
              <w:right w:val="nil"/>
            </w:tcBorders>
            <w:vAlign w:val="center"/>
          </w:tcPr>
          <w:p w14:paraId="10464E50"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483</w:t>
            </w:r>
          </w:p>
        </w:tc>
        <w:tc>
          <w:tcPr>
            <w:tcW w:w="1510" w:type="dxa"/>
            <w:tcBorders>
              <w:left w:val="nil"/>
              <w:bottom w:val="nil"/>
              <w:right w:val="nil"/>
            </w:tcBorders>
            <w:vAlign w:val="center"/>
          </w:tcPr>
          <w:p w14:paraId="7436FA79"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84</w:t>
            </w:r>
          </w:p>
        </w:tc>
        <w:tc>
          <w:tcPr>
            <w:tcW w:w="1510" w:type="dxa"/>
            <w:tcBorders>
              <w:left w:val="nil"/>
              <w:bottom w:val="nil"/>
              <w:right w:val="nil"/>
            </w:tcBorders>
            <w:vAlign w:val="center"/>
          </w:tcPr>
          <w:p w14:paraId="7C33E29F"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90</w:t>
            </w:r>
          </w:p>
        </w:tc>
        <w:tc>
          <w:tcPr>
            <w:tcW w:w="1510" w:type="dxa"/>
            <w:tcBorders>
              <w:left w:val="nil"/>
              <w:bottom w:val="nil"/>
              <w:right w:val="nil"/>
            </w:tcBorders>
            <w:vAlign w:val="center"/>
          </w:tcPr>
          <w:p w14:paraId="6D89F8E7"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2.80</w:t>
            </w:r>
          </w:p>
        </w:tc>
        <w:tc>
          <w:tcPr>
            <w:tcW w:w="1510" w:type="dxa"/>
            <w:tcBorders>
              <w:left w:val="nil"/>
              <w:bottom w:val="nil"/>
              <w:right w:val="nil"/>
            </w:tcBorders>
            <w:vAlign w:val="center"/>
          </w:tcPr>
          <w:p w14:paraId="611E9B98"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-5.60/-2.80</w:t>
            </w:r>
          </w:p>
        </w:tc>
      </w:tr>
      <w:tr w:rsidR="00B01051" w14:paraId="18665E6A" w14:textId="77777777" w:rsidTr="00A70842">
        <w:tc>
          <w:tcPr>
            <w:tcW w:w="1510" w:type="dxa"/>
            <w:tcBorders>
              <w:top w:val="nil"/>
              <w:left w:val="nil"/>
              <w:bottom w:val="nil"/>
              <w:right w:val="nil"/>
            </w:tcBorders>
            <w:vAlign w:val="center"/>
          </w:tcPr>
          <w:p w14:paraId="422BE0CA"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1BOICz</w:t>
            </w:r>
          </w:p>
        </w:tc>
        <w:tc>
          <w:tcPr>
            <w:tcW w:w="1510" w:type="dxa"/>
            <w:tcBorders>
              <w:top w:val="nil"/>
              <w:left w:val="nil"/>
              <w:bottom w:val="nil"/>
              <w:right w:val="nil"/>
            </w:tcBorders>
            <w:vAlign w:val="center"/>
          </w:tcPr>
          <w:p w14:paraId="285B8452"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527</w:t>
            </w:r>
          </w:p>
        </w:tc>
        <w:tc>
          <w:tcPr>
            <w:tcW w:w="1510" w:type="dxa"/>
            <w:tcBorders>
              <w:top w:val="nil"/>
              <w:left w:val="nil"/>
              <w:bottom w:val="nil"/>
              <w:right w:val="nil"/>
            </w:tcBorders>
            <w:vAlign w:val="center"/>
          </w:tcPr>
          <w:p w14:paraId="59EFF695"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85</w:t>
            </w:r>
          </w:p>
        </w:tc>
        <w:tc>
          <w:tcPr>
            <w:tcW w:w="1510" w:type="dxa"/>
            <w:tcBorders>
              <w:top w:val="nil"/>
              <w:left w:val="nil"/>
              <w:bottom w:val="nil"/>
              <w:right w:val="nil"/>
            </w:tcBorders>
            <w:vAlign w:val="center"/>
          </w:tcPr>
          <w:p w14:paraId="65D3A631"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90</w:t>
            </w:r>
          </w:p>
        </w:tc>
        <w:tc>
          <w:tcPr>
            <w:tcW w:w="1510" w:type="dxa"/>
            <w:tcBorders>
              <w:top w:val="nil"/>
              <w:left w:val="nil"/>
              <w:bottom w:val="nil"/>
              <w:right w:val="nil"/>
            </w:tcBorders>
            <w:vAlign w:val="center"/>
          </w:tcPr>
          <w:p w14:paraId="039B8D81"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2.63</w:t>
            </w:r>
          </w:p>
        </w:tc>
        <w:tc>
          <w:tcPr>
            <w:tcW w:w="1510" w:type="dxa"/>
            <w:tcBorders>
              <w:top w:val="nil"/>
              <w:left w:val="nil"/>
              <w:bottom w:val="nil"/>
              <w:right w:val="nil"/>
            </w:tcBorders>
            <w:vAlign w:val="center"/>
          </w:tcPr>
          <w:p w14:paraId="01905054"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-5.98/-3.35</w:t>
            </w:r>
          </w:p>
        </w:tc>
      </w:tr>
      <w:tr w:rsidR="00B01051" w14:paraId="530D39A6" w14:textId="77777777" w:rsidTr="00A70842">
        <w:tc>
          <w:tcPr>
            <w:tcW w:w="1510" w:type="dxa"/>
            <w:tcBorders>
              <w:top w:val="nil"/>
              <w:left w:val="nil"/>
              <w:right w:val="nil"/>
            </w:tcBorders>
            <w:vAlign w:val="center"/>
          </w:tcPr>
          <w:p w14:paraId="2A40CF51"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2BOICz</w:t>
            </w:r>
          </w:p>
        </w:tc>
        <w:tc>
          <w:tcPr>
            <w:tcW w:w="1510" w:type="dxa"/>
            <w:tcBorders>
              <w:top w:val="nil"/>
              <w:left w:val="nil"/>
              <w:right w:val="nil"/>
            </w:tcBorders>
            <w:vAlign w:val="center"/>
          </w:tcPr>
          <w:p w14:paraId="135E2E5B"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518</w:t>
            </w:r>
          </w:p>
        </w:tc>
        <w:tc>
          <w:tcPr>
            <w:tcW w:w="1510" w:type="dxa"/>
            <w:tcBorders>
              <w:top w:val="nil"/>
              <w:left w:val="nil"/>
              <w:right w:val="nil"/>
            </w:tcBorders>
            <w:vAlign w:val="center"/>
          </w:tcPr>
          <w:p w14:paraId="1F2525AD"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83</w:t>
            </w:r>
          </w:p>
        </w:tc>
        <w:tc>
          <w:tcPr>
            <w:tcW w:w="1510" w:type="dxa"/>
            <w:tcBorders>
              <w:top w:val="nil"/>
              <w:left w:val="nil"/>
              <w:right w:val="nil"/>
            </w:tcBorders>
            <w:vAlign w:val="center"/>
          </w:tcPr>
          <w:p w14:paraId="6F231A0D"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89</w:t>
            </w:r>
          </w:p>
        </w:tc>
        <w:tc>
          <w:tcPr>
            <w:tcW w:w="1510" w:type="dxa"/>
            <w:tcBorders>
              <w:top w:val="nil"/>
              <w:left w:val="nil"/>
              <w:right w:val="nil"/>
            </w:tcBorders>
            <w:vAlign w:val="center"/>
          </w:tcPr>
          <w:p w14:paraId="30AB4FC2"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2.64</w:t>
            </w:r>
          </w:p>
        </w:tc>
        <w:tc>
          <w:tcPr>
            <w:tcW w:w="1510" w:type="dxa"/>
            <w:tcBorders>
              <w:top w:val="nil"/>
              <w:left w:val="nil"/>
              <w:right w:val="nil"/>
            </w:tcBorders>
            <w:vAlign w:val="center"/>
          </w:tcPr>
          <w:p w14:paraId="371F9E6B" w14:textId="77777777" w:rsidR="00B01051" w:rsidRPr="002D21EA" w:rsidRDefault="00B01051" w:rsidP="00B01051">
            <w:pPr>
              <w:spacing w:line="360" w:lineRule="auto"/>
              <w:jc w:val="both"/>
              <w:rPr>
                <w:rFonts w:ascii="Times New Roman" w:hAnsi="Times New Roman" w:cs="Times New Roman"/>
                <w:bCs/>
                <w:iCs/>
              </w:rPr>
            </w:pPr>
            <w:r w:rsidRPr="002D21EA">
              <w:rPr>
                <w:rFonts w:ascii="Times New Roman" w:hAnsi="Times New Roman" w:cs="Times New Roman"/>
                <w:bCs/>
                <w:iCs/>
              </w:rPr>
              <w:t>-6.02/-3.38</w:t>
            </w:r>
          </w:p>
        </w:tc>
      </w:tr>
    </w:tbl>
    <w:p w14:paraId="3D6979C9" w14:textId="77777777" w:rsidR="00B01051" w:rsidRPr="00B74F7D" w:rsidRDefault="00B01051" w:rsidP="00B01051">
      <w:pPr>
        <w:jc w:val="both"/>
        <w:rPr>
          <w:rFonts w:eastAsia="等线"/>
        </w:rPr>
      </w:pPr>
      <w:r w:rsidRPr="002463BB">
        <w:rPr>
          <w:rFonts w:eastAsia="等线"/>
          <w:vertAlign w:val="superscript"/>
        </w:rPr>
        <w:t xml:space="preserve">a </w:t>
      </w:r>
      <w:r w:rsidRPr="002463BB">
        <w:rPr>
          <w:rFonts w:eastAsia="等线"/>
        </w:rPr>
        <w:t>Measured in toluene (10</w:t>
      </w:r>
      <w:r w:rsidRPr="002463BB">
        <w:rPr>
          <w:rFonts w:eastAsia="等线"/>
          <w:vertAlign w:val="superscript"/>
        </w:rPr>
        <w:t xml:space="preserve">−5 </w:t>
      </w:r>
      <w:r w:rsidRPr="002463BB">
        <w:rPr>
          <w:rFonts w:eastAsia="等线"/>
        </w:rPr>
        <w:t xml:space="preserve">M) at room temperature. </w:t>
      </w:r>
      <w:r w:rsidRPr="002463BB">
        <w:rPr>
          <w:rFonts w:eastAsia="等线"/>
          <w:vertAlign w:val="superscript"/>
        </w:rPr>
        <w:t>b</w:t>
      </w:r>
      <w:r w:rsidRPr="002463BB">
        <w:rPr>
          <w:rFonts w:eastAsia="等线"/>
        </w:rPr>
        <w:t xml:space="preserve"> Full-width at half-maximum of the PL spectrum given in wavelength. </w:t>
      </w:r>
      <w:r w:rsidRPr="002463BB">
        <w:rPr>
          <w:rFonts w:eastAsia="等线"/>
          <w:vertAlign w:val="superscript"/>
        </w:rPr>
        <w:t xml:space="preserve">c </w:t>
      </w:r>
      <w:r w:rsidRPr="002463BB">
        <w:rPr>
          <w:rFonts w:eastAsia="等线"/>
        </w:rPr>
        <w:t>Absolute PL quantum yield evaluated using an integrating sphere.</w:t>
      </w:r>
      <w:r>
        <w:rPr>
          <w:rFonts w:eastAsia="等线"/>
        </w:rPr>
        <w:t xml:space="preserve"> </w:t>
      </w:r>
      <w:r w:rsidRPr="00DF1010">
        <w:rPr>
          <w:rFonts w:eastAsia="等线"/>
          <w:vertAlign w:val="superscript"/>
        </w:rPr>
        <w:t>d</w:t>
      </w:r>
      <w:r>
        <w:rPr>
          <w:rFonts w:eastAsia="等线"/>
        </w:rPr>
        <w:t xml:space="preserve"> </w:t>
      </w:r>
      <w:r w:rsidRPr="002463BB">
        <w:rPr>
          <w:rFonts w:eastAsia="等线"/>
        </w:rPr>
        <w:t>Estimated from absorption edges of UV–vis spectra</w:t>
      </w:r>
      <w:r>
        <w:rPr>
          <w:rFonts w:eastAsia="等线"/>
        </w:rPr>
        <w:t>.</w:t>
      </w:r>
      <w:r w:rsidRPr="002463BB">
        <w:rPr>
          <w:rFonts w:eastAsia="等线"/>
          <w:vertAlign w:val="superscript"/>
        </w:rPr>
        <w:t xml:space="preserve"> </w:t>
      </w:r>
      <w:r>
        <w:rPr>
          <w:rFonts w:eastAsia="等线"/>
          <w:vertAlign w:val="superscript"/>
        </w:rPr>
        <w:t>e</w:t>
      </w:r>
      <w:r w:rsidRPr="002463BB">
        <w:rPr>
          <w:rFonts w:eastAsia="等线"/>
          <w:vertAlign w:val="superscript"/>
        </w:rPr>
        <w:t xml:space="preserve"> </w:t>
      </w:r>
      <w:r w:rsidRPr="002463BB">
        <w:rPr>
          <w:rFonts w:eastAsia="等线"/>
        </w:rPr>
        <w:t xml:space="preserve">Determined from ultraviolet photoelectron spectra, LUMO was calculated by </w:t>
      </w:r>
      <w:r w:rsidRPr="002463BB">
        <w:rPr>
          <w:rFonts w:eastAsia="等线"/>
          <w:i/>
          <w:iCs/>
        </w:rPr>
        <w:t>E</w:t>
      </w:r>
      <w:r w:rsidRPr="002463BB">
        <w:rPr>
          <w:rFonts w:eastAsia="等线"/>
          <w:vertAlign w:val="subscript"/>
        </w:rPr>
        <w:t>g</w:t>
      </w:r>
      <w:r w:rsidRPr="002463BB">
        <w:rPr>
          <w:rFonts w:eastAsia="等线"/>
        </w:rPr>
        <w:t xml:space="preserve"> and HOMO.</w:t>
      </w:r>
    </w:p>
    <w:p w14:paraId="1271DDC1" w14:textId="77777777" w:rsidR="00B01051" w:rsidRPr="0099541F" w:rsidRDefault="00B01051" w:rsidP="00B01051">
      <w:pPr>
        <w:spacing w:beforeLines="100" w:before="240"/>
        <w:jc w:val="both"/>
        <w:rPr>
          <w:w w:val="108"/>
          <w:lang w:val="en-GB" w:eastAsia="en-US"/>
        </w:rPr>
      </w:pPr>
      <w:r w:rsidRPr="00BD679A">
        <w:rPr>
          <w:noProof/>
        </w:rPr>
        <w:drawing>
          <wp:inline distT="0" distB="0" distL="0" distR="0" wp14:anchorId="2E70228A" wp14:editId="1EE9CBB8">
            <wp:extent cx="5759450" cy="1979295"/>
            <wp:effectExtent l="0" t="0" r="0" b="0"/>
            <wp:docPr id="4" name="图片 1">
              <a:extLst xmlns:a="http://schemas.openxmlformats.org/drawingml/2006/main">
                <a:ext uri="{FF2B5EF4-FFF2-40B4-BE49-F238E27FC236}">
                  <a16:creationId xmlns:a16="http://schemas.microsoft.com/office/drawing/2014/main" id="{A72152EA-F02E-4E3C-A72C-62CB33116D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A72152EA-F02E-4E3C-A72C-62CB33116DE7}"/>
                        </a:ext>
                      </a:extLst>
                    </pic:cNvPr>
                    <pic:cNvPicPr>
                      <a:picLocks noChangeAspect="1"/>
                    </pic:cNvPicPr>
                  </pic:nvPicPr>
                  <pic:blipFill rotWithShape="1">
                    <a:blip r:embed="rId18"/>
                    <a:srcRect b="10705"/>
                    <a:stretch/>
                  </pic:blipFill>
                  <pic:spPr>
                    <a:xfrm>
                      <a:off x="0" y="0"/>
                      <a:ext cx="5759450" cy="1979295"/>
                    </a:xfrm>
                    <a:prstGeom prst="rect">
                      <a:avLst/>
                    </a:prstGeom>
                  </pic:spPr>
                </pic:pic>
              </a:graphicData>
            </a:graphic>
          </wp:inline>
        </w:drawing>
      </w:r>
    </w:p>
    <w:p w14:paraId="3554DE66" w14:textId="77777777" w:rsidR="00B01051" w:rsidRDefault="00B01051" w:rsidP="00B01051">
      <w:pPr>
        <w:spacing w:after="120" w:line="360" w:lineRule="auto"/>
        <w:jc w:val="both"/>
        <w:rPr>
          <w:w w:val="108"/>
          <w:lang w:val="en-GB" w:eastAsia="en-US"/>
        </w:rPr>
      </w:pPr>
      <w:r w:rsidRPr="00FC488C">
        <w:rPr>
          <w:b/>
          <w:bCs/>
          <w:w w:val="108"/>
          <w:lang w:val="en-GB" w:eastAsia="en-US"/>
        </w:rPr>
        <w:t>Figure S</w:t>
      </w:r>
      <w:r>
        <w:rPr>
          <w:b/>
          <w:bCs/>
          <w:w w:val="108"/>
          <w:lang w:val="en-GB" w:eastAsia="en-US"/>
        </w:rPr>
        <w:t>6</w:t>
      </w:r>
      <w:r w:rsidRPr="00FC488C">
        <w:rPr>
          <w:b/>
          <w:bCs/>
          <w:w w:val="108"/>
          <w:lang w:val="en-GB" w:eastAsia="en-US"/>
        </w:rPr>
        <w:t>.</w:t>
      </w:r>
      <w:r w:rsidRPr="00FC488C">
        <w:rPr>
          <w:w w:val="108"/>
          <w:lang w:val="en-GB" w:eastAsia="en-US"/>
        </w:rPr>
        <w:t xml:space="preserve"> </w:t>
      </w:r>
      <w:r w:rsidRPr="00930819">
        <w:rPr>
          <w:w w:val="108"/>
          <w:lang w:val="en-GB" w:eastAsia="en-US"/>
        </w:rPr>
        <w:t xml:space="preserve">(a) Device architecture for TADF-OLEDs with energy levels of each layer material. (b) The major chemical structures of relevant materials. </w:t>
      </w:r>
    </w:p>
    <w:p w14:paraId="13E4CC1E" w14:textId="77777777" w:rsidR="00B01051" w:rsidRDefault="00B01051" w:rsidP="00B01051">
      <w:pPr>
        <w:spacing w:after="120" w:line="360" w:lineRule="auto"/>
        <w:jc w:val="both"/>
      </w:pPr>
    </w:p>
    <w:p w14:paraId="4B77654D" w14:textId="77777777" w:rsidR="00B01051" w:rsidRPr="00AB68F5" w:rsidRDefault="00B01051" w:rsidP="00B01051">
      <w:pPr>
        <w:spacing w:line="360" w:lineRule="auto"/>
        <w:jc w:val="both"/>
        <w:rPr>
          <w:rFonts w:eastAsia="等线"/>
          <w:lang w:val="en-GB"/>
        </w:rPr>
      </w:pPr>
      <w:r w:rsidRPr="00586CAF">
        <w:rPr>
          <w:noProof/>
        </w:rPr>
        <w:drawing>
          <wp:inline distT="0" distB="0" distL="0" distR="0" wp14:anchorId="0A39258B" wp14:editId="4D61F4DA">
            <wp:extent cx="5759450" cy="2157095"/>
            <wp:effectExtent l="0" t="0" r="0" b="0"/>
            <wp:docPr id="25" name="图片 2">
              <a:extLst xmlns:a="http://schemas.openxmlformats.org/drawingml/2006/main">
                <a:ext uri="{FF2B5EF4-FFF2-40B4-BE49-F238E27FC236}">
                  <a16:creationId xmlns:a16="http://schemas.microsoft.com/office/drawing/2014/main" id="{2A254E88-8EEF-4496-9806-5CC2837A8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A254E88-8EEF-4496-9806-5CC2837A8CBC}"/>
                        </a:ext>
                      </a:extLst>
                    </pic:cNvPr>
                    <pic:cNvPicPr>
                      <a:picLocks noChangeAspect="1"/>
                    </pic:cNvPicPr>
                  </pic:nvPicPr>
                  <pic:blipFill>
                    <a:blip r:embed="rId19"/>
                    <a:stretch>
                      <a:fillRect/>
                    </a:stretch>
                  </pic:blipFill>
                  <pic:spPr>
                    <a:xfrm>
                      <a:off x="0" y="0"/>
                      <a:ext cx="5759450" cy="2157095"/>
                    </a:xfrm>
                    <a:prstGeom prst="rect">
                      <a:avLst/>
                    </a:prstGeom>
                  </pic:spPr>
                </pic:pic>
              </a:graphicData>
            </a:graphic>
          </wp:inline>
        </w:drawing>
      </w:r>
    </w:p>
    <w:p w14:paraId="3E7622F9" w14:textId="77777777" w:rsidR="00B01051" w:rsidRDefault="00B01051" w:rsidP="00B01051">
      <w:pPr>
        <w:spacing w:line="360" w:lineRule="auto"/>
        <w:jc w:val="both"/>
        <w:rPr>
          <w:noProof/>
        </w:rPr>
      </w:pPr>
      <w:r w:rsidRPr="00FC488C">
        <w:rPr>
          <w:b/>
          <w:bCs/>
          <w:w w:val="108"/>
          <w:lang w:val="en-GB" w:eastAsia="en-US"/>
        </w:rPr>
        <w:t>Figure S</w:t>
      </w:r>
      <w:r>
        <w:rPr>
          <w:b/>
          <w:bCs/>
          <w:w w:val="108"/>
          <w:lang w:val="en-GB" w:eastAsia="en-US"/>
        </w:rPr>
        <w:t>7</w:t>
      </w:r>
      <w:r w:rsidRPr="00FC488C">
        <w:rPr>
          <w:b/>
          <w:bCs/>
          <w:w w:val="108"/>
          <w:lang w:val="en-GB" w:eastAsia="en-US"/>
        </w:rPr>
        <w:t>.</w:t>
      </w:r>
      <w:r w:rsidRPr="00CD7216">
        <w:rPr>
          <w:w w:val="108"/>
          <w:lang w:eastAsia="en-US"/>
        </w:rPr>
        <w:t xml:space="preserve"> </w:t>
      </w:r>
      <w:r>
        <w:rPr>
          <w:w w:val="108"/>
          <w:lang w:eastAsia="en-US"/>
        </w:rPr>
        <w:t xml:space="preserve">(a) </w:t>
      </w:r>
      <w:r w:rsidRPr="00CD7216">
        <w:rPr>
          <w:w w:val="108"/>
          <w:lang w:eastAsia="en-US"/>
        </w:rPr>
        <w:t xml:space="preserve">The current efficiency versus brightness </w:t>
      </w:r>
      <w:r>
        <w:rPr>
          <w:w w:val="108"/>
          <w:lang w:eastAsia="en-US"/>
        </w:rPr>
        <w:t xml:space="preserve">and </w:t>
      </w:r>
      <w:r>
        <w:rPr>
          <w:bCs/>
          <w:iCs/>
        </w:rPr>
        <w:t>(b) t</w:t>
      </w:r>
      <w:r w:rsidRPr="00E0527E">
        <w:rPr>
          <w:bCs/>
          <w:iCs/>
        </w:rPr>
        <w:t>he current density–voltage–luminance (</w:t>
      </w:r>
      <w:r w:rsidRPr="00E0527E">
        <w:rPr>
          <w:bCs/>
          <w:i/>
          <w:iCs/>
        </w:rPr>
        <w:t>J</w:t>
      </w:r>
      <w:r w:rsidRPr="00E0527E">
        <w:rPr>
          <w:bCs/>
          <w:iCs/>
        </w:rPr>
        <w:t>–</w:t>
      </w:r>
      <w:r w:rsidRPr="00E0527E">
        <w:rPr>
          <w:bCs/>
          <w:i/>
          <w:iCs/>
        </w:rPr>
        <w:t>V</w:t>
      </w:r>
      <w:r w:rsidRPr="00E0527E">
        <w:rPr>
          <w:bCs/>
          <w:iCs/>
        </w:rPr>
        <w:t>–</w:t>
      </w:r>
      <w:r w:rsidRPr="00E0527E">
        <w:rPr>
          <w:bCs/>
          <w:i/>
          <w:iCs/>
        </w:rPr>
        <w:t>L</w:t>
      </w:r>
      <w:r w:rsidRPr="00E0527E">
        <w:rPr>
          <w:bCs/>
          <w:iCs/>
        </w:rPr>
        <w:t>) characteristics</w:t>
      </w:r>
      <w:r>
        <w:rPr>
          <w:bCs/>
          <w:iCs/>
        </w:rPr>
        <w:t xml:space="preserve"> </w:t>
      </w:r>
      <w:r w:rsidRPr="00CD7216">
        <w:rPr>
          <w:w w:val="108"/>
          <w:lang w:eastAsia="en-US"/>
        </w:rPr>
        <w:t xml:space="preserve">for devices based on </w:t>
      </w:r>
      <w:r>
        <w:t>2BOICz, 1BOICz and 1TICz</w:t>
      </w:r>
      <w:r w:rsidRPr="00470AA5">
        <w:rPr>
          <w:bCs/>
          <w:iCs/>
        </w:rPr>
        <w:t>.</w:t>
      </w:r>
    </w:p>
    <w:p w14:paraId="552888CA" w14:textId="77777777" w:rsidR="00B01051" w:rsidRDefault="00B01051" w:rsidP="00B01051">
      <w:pPr>
        <w:jc w:val="both"/>
        <w:rPr>
          <w:rFonts w:eastAsia="等线"/>
          <w:noProof/>
          <w:sz w:val="22"/>
        </w:rPr>
      </w:pPr>
    </w:p>
    <w:p w14:paraId="0F14A186" w14:textId="77777777" w:rsidR="00B01051" w:rsidRDefault="00B01051" w:rsidP="00B01051">
      <w:pPr>
        <w:jc w:val="both"/>
        <w:rPr>
          <w:rFonts w:eastAsia="等线"/>
          <w:sz w:val="22"/>
        </w:rPr>
      </w:pPr>
      <w:r w:rsidRPr="006734EE">
        <w:rPr>
          <w:rFonts w:eastAsia="等线"/>
          <w:noProof/>
          <w:sz w:val="22"/>
        </w:rPr>
        <w:drawing>
          <wp:inline distT="0" distB="0" distL="0" distR="0" wp14:anchorId="41FB213E" wp14:editId="5A371D64">
            <wp:extent cx="5436000" cy="2029364"/>
            <wp:effectExtent l="0" t="0" r="0" b="9525"/>
            <wp:docPr id="26" name="图片 7">
              <a:extLst xmlns:a="http://schemas.openxmlformats.org/drawingml/2006/main">
                <a:ext uri="{FF2B5EF4-FFF2-40B4-BE49-F238E27FC236}">
                  <a16:creationId xmlns:a16="http://schemas.microsoft.com/office/drawing/2014/main" id="{D11FF65A-2CB3-4A10-81B1-A45FFEA2D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11FF65A-2CB3-4A10-81B1-A45FFEA2D571}"/>
                        </a:ext>
                      </a:extLst>
                    </pic:cNvPr>
                    <pic:cNvPicPr>
                      <a:picLocks noChangeAspect="1"/>
                    </pic:cNvPicPr>
                  </pic:nvPicPr>
                  <pic:blipFill>
                    <a:blip r:embed="rId20"/>
                    <a:stretch>
                      <a:fillRect/>
                    </a:stretch>
                  </pic:blipFill>
                  <pic:spPr>
                    <a:xfrm>
                      <a:off x="0" y="0"/>
                      <a:ext cx="5436000" cy="2029364"/>
                    </a:xfrm>
                    <a:prstGeom prst="rect">
                      <a:avLst/>
                    </a:prstGeom>
                  </pic:spPr>
                </pic:pic>
              </a:graphicData>
            </a:graphic>
          </wp:inline>
        </w:drawing>
      </w:r>
    </w:p>
    <w:p w14:paraId="258559FD" w14:textId="77777777" w:rsidR="00B01051" w:rsidRDefault="00B01051" w:rsidP="00B01051">
      <w:pPr>
        <w:spacing w:line="360" w:lineRule="auto"/>
        <w:jc w:val="both"/>
        <w:rPr>
          <w:noProof/>
        </w:rPr>
      </w:pPr>
      <w:r w:rsidRPr="00FC488C">
        <w:rPr>
          <w:b/>
          <w:bCs/>
          <w:w w:val="108"/>
          <w:lang w:val="en-GB" w:eastAsia="en-US"/>
        </w:rPr>
        <w:t>Figure S</w:t>
      </w:r>
      <w:r>
        <w:rPr>
          <w:b/>
          <w:bCs/>
          <w:w w:val="108"/>
          <w:lang w:val="en-GB" w:eastAsia="en-US"/>
        </w:rPr>
        <w:t>8</w:t>
      </w:r>
      <w:r w:rsidRPr="00FC488C">
        <w:rPr>
          <w:b/>
          <w:bCs/>
          <w:w w:val="108"/>
          <w:lang w:val="en-GB" w:eastAsia="en-US"/>
        </w:rPr>
        <w:t>.</w:t>
      </w:r>
      <w:r>
        <w:rPr>
          <w:b/>
          <w:bCs/>
          <w:w w:val="108"/>
          <w:lang w:val="en-GB" w:eastAsia="en-US"/>
        </w:rPr>
        <w:t xml:space="preserve"> </w:t>
      </w:r>
      <w:r w:rsidRPr="00C22B44">
        <w:rPr>
          <w:w w:val="108"/>
          <w:lang w:val="en-GB" w:eastAsia="en-US"/>
        </w:rPr>
        <w:t xml:space="preserve">(a) </w:t>
      </w:r>
      <w:r w:rsidRPr="006734EE">
        <w:rPr>
          <w:w w:val="108"/>
          <w:lang w:eastAsia="en-US"/>
        </w:rPr>
        <w:t>External quantum efficiency (</w:t>
      </w:r>
      <w:r>
        <w:rPr>
          <w:w w:val="108"/>
          <w:lang w:eastAsia="en-US"/>
        </w:rPr>
        <w:t xml:space="preserve">EQE) </w:t>
      </w:r>
      <w:r w:rsidRPr="00CD7216">
        <w:rPr>
          <w:w w:val="108"/>
          <w:lang w:eastAsia="en-US"/>
        </w:rPr>
        <w:t>versus brightness</w:t>
      </w:r>
      <w:r>
        <w:rPr>
          <w:w w:val="108"/>
          <w:lang w:eastAsia="en-US"/>
        </w:rPr>
        <w:t xml:space="preserve"> </w:t>
      </w:r>
      <w:r w:rsidRPr="00CD7216">
        <w:rPr>
          <w:w w:val="108"/>
          <w:lang w:eastAsia="en-US"/>
        </w:rPr>
        <w:t xml:space="preserve">for devices </w:t>
      </w:r>
      <w:r w:rsidRPr="00C22B44">
        <w:rPr>
          <w:w w:val="108"/>
          <w:lang w:eastAsia="en-US"/>
        </w:rPr>
        <w:t xml:space="preserve">doped with </w:t>
      </w:r>
      <w:r>
        <w:rPr>
          <w:w w:val="108"/>
          <w:lang w:eastAsia="en-US"/>
        </w:rPr>
        <w:t>10 wt</w:t>
      </w:r>
      <w:r w:rsidRPr="00C22B44">
        <w:rPr>
          <w:w w:val="108"/>
          <w:lang w:eastAsia="en-US"/>
        </w:rPr>
        <w:t xml:space="preserve">%, </w:t>
      </w:r>
      <w:r>
        <w:rPr>
          <w:w w:val="108"/>
          <w:lang w:eastAsia="en-US"/>
        </w:rPr>
        <w:t>20 wt</w:t>
      </w:r>
      <w:r w:rsidRPr="00C22B44">
        <w:rPr>
          <w:w w:val="108"/>
          <w:lang w:eastAsia="en-US"/>
        </w:rPr>
        <w:t>%</w:t>
      </w:r>
      <w:r>
        <w:rPr>
          <w:w w:val="108"/>
          <w:lang w:eastAsia="en-US"/>
        </w:rPr>
        <w:t>, 30 wt</w:t>
      </w:r>
      <w:r w:rsidRPr="00C22B44">
        <w:rPr>
          <w:w w:val="108"/>
          <w:lang w:eastAsia="en-US"/>
        </w:rPr>
        <w:t xml:space="preserve">% and </w:t>
      </w:r>
      <w:r>
        <w:rPr>
          <w:w w:val="108"/>
          <w:lang w:eastAsia="en-US"/>
        </w:rPr>
        <w:t>40 wt</w:t>
      </w:r>
      <w:r w:rsidRPr="00C22B44">
        <w:rPr>
          <w:w w:val="108"/>
          <w:lang w:eastAsia="en-US"/>
        </w:rPr>
        <w:t>% of</w:t>
      </w:r>
      <w:r w:rsidRPr="00CD7216">
        <w:rPr>
          <w:w w:val="108"/>
          <w:lang w:eastAsia="en-US"/>
        </w:rPr>
        <w:t xml:space="preserve"> </w:t>
      </w:r>
      <w:r>
        <w:rPr>
          <w:w w:val="108"/>
          <w:lang w:eastAsia="en-US"/>
        </w:rPr>
        <w:t>1T</w:t>
      </w:r>
      <w:r>
        <w:t>ICz</w:t>
      </w:r>
      <w:r w:rsidRPr="00470AA5">
        <w:rPr>
          <w:bCs/>
          <w:iCs/>
        </w:rPr>
        <w:t>.</w:t>
      </w:r>
      <w:r>
        <w:rPr>
          <w:w w:val="108"/>
          <w:lang w:eastAsia="en-US"/>
        </w:rPr>
        <w:t xml:space="preserve"> (b) EL spectra of the devices under 1,000 cd m</w:t>
      </w:r>
      <w:r w:rsidRPr="00C22B44">
        <w:rPr>
          <w:w w:val="108"/>
          <w:vertAlign w:val="superscript"/>
          <w:lang w:eastAsia="en-US"/>
        </w:rPr>
        <w:t>−2</w:t>
      </w:r>
      <w:r>
        <w:rPr>
          <w:w w:val="108"/>
          <w:lang w:eastAsia="en-US"/>
        </w:rPr>
        <w:t>.</w:t>
      </w:r>
    </w:p>
    <w:p w14:paraId="07D9FD41" w14:textId="77777777" w:rsidR="00B01051" w:rsidRDefault="00B01051" w:rsidP="00B01051">
      <w:pPr>
        <w:jc w:val="both"/>
        <w:rPr>
          <w:rFonts w:eastAsia="等线"/>
          <w:sz w:val="22"/>
        </w:rPr>
      </w:pPr>
    </w:p>
    <w:p w14:paraId="50D55EE2" w14:textId="77777777" w:rsidR="00B01051" w:rsidRPr="00B74F7D" w:rsidRDefault="00B01051" w:rsidP="00B01051">
      <w:pPr>
        <w:jc w:val="both"/>
        <w:rPr>
          <w:rFonts w:eastAsia="等线"/>
          <w:sz w:val="22"/>
        </w:rPr>
      </w:pPr>
      <w:r w:rsidRPr="006734EE">
        <w:rPr>
          <w:rFonts w:eastAsia="等线"/>
          <w:noProof/>
          <w:sz w:val="22"/>
        </w:rPr>
        <w:drawing>
          <wp:inline distT="0" distB="0" distL="0" distR="0" wp14:anchorId="0F6F6551" wp14:editId="3F8E7BB0">
            <wp:extent cx="5580000" cy="3682678"/>
            <wp:effectExtent l="0" t="0" r="0" b="0"/>
            <wp:docPr id="27" name="图片 13">
              <a:extLst xmlns:a="http://schemas.openxmlformats.org/drawingml/2006/main">
                <a:ext uri="{FF2B5EF4-FFF2-40B4-BE49-F238E27FC236}">
                  <a16:creationId xmlns:a16="http://schemas.microsoft.com/office/drawing/2014/main" id="{361BD653-B0E6-4F53-BFE8-B7D34A089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361BD653-B0E6-4F53-BFE8-B7D34A0891E5}"/>
                        </a:ext>
                      </a:extLst>
                    </pic:cNvPr>
                    <pic:cNvPicPr>
                      <a:picLocks noChangeAspect="1"/>
                    </pic:cNvPicPr>
                  </pic:nvPicPr>
                  <pic:blipFill>
                    <a:blip r:embed="rId21"/>
                    <a:stretch>
                      <a:fillRect/>
                    </a:stretch>
                  </pic:blipFill>
                  <pic:spPr>
                    <a:xfrm>
                      <a:off x="0" y="0"/>
                      <a:ext cx="5580000" cy="3682678"/>
                    </a:xfrm>
                    <a:prstGeom prst="rect">
                      <a:avLst/>
                    </a:prstGeom>
                  </pic:spPr>
                </pic:pic>
              </a:graphicData>
            </a:graphic>
          </wp:inline>
        </w:drawing>
      </w:r>
    </w:p>
    <w:p w14:paraId="24A5EDC1" w14:textId="77777777" w:rsidR="00B01051" w:rsidRDefault="00B01051" w:rsidP="00B01051">
      <w:pPr>
        <w:spacing w:line="360" w:lineRule="auto"/>
        <w:jc w:val="both"/>
        <w:rPr>
          <w:rFonts w:eastAsia="等线"/>
        </w:rPr>
      </w:pPr>
      <w:r w:rsidRPr="00CD7216">
        <w:rPr>
          <w:rFonts w:eastAsia="等线"/>
          <w:b/>
          <w:bCs/>
        </w:rPr>
        <w:t>Figure S</w:t>
      </w:r>
      <w:r>
        <w:rPr>
          <w:rFonts w:eastAsia="等线"/>
          <w:b/>
          <w:bCs/>
        </w:rPr>
        <w:t>9</w:t>
      </w:r>
      <w:r w:rsidRPr="00CD7216">
        <w:rPr>
          <w:rFonts w:eastAsia="等线"/>
          <w:b/>
          <w:bCs/>
        </w:rPr>
        <w:t>.</w:t>
      </w:r>
      <w:r w:rsidRPr="002F1F24">
        <w:rPr>
          <w:rFonts w:eastAsia="等线"/>
        </w:rPr>
        <w:t xml:space="preserve"> </w:t>
      </w:r>
      <w:r>
        <w:rPr>
          <w:rFonts w:eastAsia="等线"/>
        </w:rPr>
        <w:t>(</w:t>
      </w:r>
      <w:r w:rsidRPr="002F1F24">
        <w:rPr>
          <w:rFonts w:eastAsia="等线"/>
        </w:rPr>
        <w:t xml:space="preserve">a) </w:t>
      </w:r>
      <w:r>
        <w:rPr>
          <w:rFonts w:eastAsia="等线"/>
        </w:rPr>
        <w:t>C</w:t>
      </w:r>
      <w:r w:rsidRPr="002F1F24">
        <w:rPr>
          <w:rFonts w:eastAsia="等线"/>
        </w:rPr>
        <w:t>urrent efficiency (</w:t>
      </w:r>
      <w:r>
        <w:rPr>
          <w:rFonts w:eastAsia="等线"/>
        </w:rPr>
        <w:t>CE</w:t>
      </w:r>
      <w:r w:rsidRPr="002F1F24">
        <w:rPr>
          <w:rFonts w:eastAsia="等线"/>
        </w:rPr>
        <w:t xml:space="preserve">) and </w:t>
      </w:r>
      <w:r>
        <w:rPr>
          <w:rFonts w:eastAsia="等线"/>
        </w:rPr>
        <w:t xml:space="preserve">(b) </w:t>
      </w:r>
      <w:r w:rsidRPr="002F1F24">
        <w:rPr>
          <w:rFonts w:eastAsia="等线"/>
        </w:rPr>
        <w:t>power efficiency (</w:t>
      </w:r>
      <w:r>
        <w:rPr>
          <w:rFonts w:eastAsia="等线"/>
        </w:rPr>
        <w:t>PE</w:t>
      </w:r>
      <w:r w:rsidRPr="002F1F24">
        <w:rPr>
          <w:rFonts w:eastAsia="等线"/>
        </w:rPr>
        <w:t>) versus luminance (L)</w:t>
      </w:r>
      <w:r>
        <w:rPr>
          <w:rFonts w:eastAsia="等线"/>
        </w:rPr>
        <w:t xml:space="preserve">, (c) </w:t>
      </w:r>
      <w:r w:rsidRPr="00B0356C">
        <w:rPr>
          <w:rFonts w:eastAsia="等线"/>
        </w:rPr>
        <w:t>Luminance–voltage–current density characteristics</w:t>
      </w:r>
      <w:r>
        <w:rPr>
          <w:rFonts w:eastAsia="等线"/>
        </w:rPr>
        <w:t xml:space="preserve">, and </w:t>
      </w:r>
      <w:r>
        <w:rPr>
          <w:bCs/>
          <w:iCs/>
        </w:rPr>
        <w:t xml:space="preserve">(d) </w:t>
      </w:r>
      <w:r w:rsidRPr="002F1F24">
        <w:rPr>
          <w:bCs/>
          <w:iCs/>
        </w:rPr>
        <w:t>EL transient spectra</w:t>
      </w:r>
      <w:r w:rsidRPr="00B0356C">
        <w:rPr>
          <w:rFonts w:eastAsia="等线"/>
        </w:rPr>
        <w:t xml:space="preserve"> for the</w:t>
      </w:r>
      <w:r w:rsidRPr="00D60333">
        <w:rPr>
          <w:lang w:val="en-GB"/>
        </w:rPr>
        <w:t xml:space="preserve"> </w:t>
      </w:r>
      <w:r>
        <w:rPr>
          <w:w w:val="108"/>
          <w:lang w:eastAsia="en-US"/>
        </w:rPr>
        <w:t>10 wt</w:t>
      </w:r>
      <w:r w:rsidRPr="00C22B44">
        <w:rPr>
          <w:w w:val="108"/>
          <w:lang w:eastAsia="en-US"/>
        </w:rPr>
        <w:t xml:space="preserve">%, </w:t>
      </w:r>
      <w:r>
        <w:rPr>
          <w:w w:val="108"/>
          <w:lang w:eastAsia="en-US"/>
        </w:rPr>
        <w:t>20 wt</w:t>
      </w:r>
      <w:r w:rsidRPr="00C22B44">
        <w:rPr>
          <w:w w:val="108"/>
          <w:lang w:eastAsia="en-US"/>
        </w:rPr>
        <w:t>%</w:t>
      </w:r>
      <w:r>
        <w:rPr>
          <w:w w:val="108"/>
          <w:lang w:eastAsia="en-US"/>
        </w:rPr>
        <w:t>, 30 wt</w:t>
      </w:r>
      <w:r w:rsidRPr="00C22B44">
        <w:rPr>
          <w:w w:val="108"/>
          <w:lang w:eastAsia="en-US"/>
        </w:rPr>
        <w:t xml:space="preserve">% and </w:t>
      </w:r>
      <w:r>
        <w:rPr>
          <w:w w:val="108"/>
          <w:lang w:eastAsia="en-US"/>
        </w:rPr>
        <w:t>40 wt</w:t>
      </w:r>
      <w:r w:rsidRPr="00C22B44">
        <w:rPr>
          <w:w w:val="108"/>
          <w:lang w:eastAsia="en-US"/>
        </w:rPr>
        <w:t>%</w:t>
      </w:r>
      <w:r>
        <w:rPr>
          <w:lang w:val="en-GB"/>
        </w:rPr>
        <w:t xml:space="preserve"> doped </w:t>
      </w:r>
      <w:r w:rsidRPr="00E64243">
        <w:rPr>
          <w:lang w:val="en-GB"/>
        </w:rPr>
        <w:t xml:space="preserve">devices </w:t>
      </w:r>
      <w:r>
        <w:rPr>
          <w:lang w:val="en-GB"/>
        </w:rPr>
        <w:t>based 1TICz</w:t>
      </w:r>
      <w:r w:rsidRPr="00D60333">
        <w:rPr>
          <w:bCs/>
          <w:iCs/>
        </w:rPr>
        <w:t>.</w:t>
      </w:r>
    </w:p>
    <w:p w14:paraId="0C9EBCF0" w14:textId="77777777" w:rsidR="00B01051" w:rsidRPr="00586CAF" w:rsidRDefault="00B01051" w:rsidP="00B01051">
      <w:pPr>
        <w:jc w:val="both"/>
        <w:rPr>
          <w:rFonts w:eastAsia="等线"/>
          <w:noProof/>
          <w:sz w:val="22"/>
        </w:rPr>
      </w:pPr>
    </w:p>
    <w:p w14:paraId="40C30307" w14:textId="77777777" w:rsidR="00B01051" w:rsidRDefault="00B01051" w:rsidP="00B01051">
      <w:pPr>
        <w:jc w:val="both"/>
        <w:rPr>
          <w:rFonts w:eastAsia="等线"/>
          <w:sz w:val="22"/>
        </w:rPr>
      </w:pPr>
      <w:r w:rsidRPr="000B0802">
        <w:rPr>
          <w:rFonts w:eastAsia="等线"/>
          <w:noProof/>
          <w:sz w:val="22"/>
        </w:rPr>
        <w:drawing>
          <wp:inline distT="0" distB="0" distL="0" distR="0" wp14:anchorId="582BEFAB" wp14:editId="28966012">
            <wp:extent cx="5580000" cy="2075120"/>
            <wp:effectExtent l="0" t="0" r="1905" b="1905"/>
            <wp:docPr id="24" name="图片 1">
              <a:extLst xmlns:a="http://schemas.openxmlformats.org/drawingml/2006/main">
                <a:ext uri="{FF2B5EF4-FFF2-40B4-BE49-F238E27FC236}">
                  <a16:creationId xmlns:a16="http://schemas.microsoft.com/office/drawing/2014/main" id="{012081C3-70B2-47C3-BFD4-A5DE8BBF1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12081C3-70B2-47C3-BFD4-A5DE8BBF1C2D}"/>
                        </a:ext>
                      </a:extLst>
                    </pic:cNvPr>
                    <pic:cNvPicPr>
                      <a:picLocks noChangeAspect="1"/>
                    </pic:cNvPicPr>
                  </pic:nvPicPr>
                  <pic:blipFill>
                    <a:blip r:embed="rId22"/>
                    <a:stretch>
                      <a:fillRect/>
                    </a:stretch>
                  </pic:blipFill>
                  <pic:spPr>
                    <a:xfrm>
                      <a:off x="0" y="0"/>
                      <a:ext cx="5580000" cy="2075120"/>
                    </a:xfrm>
                    <a:prstGeom prst="rect">
                      <a:avLst/>
                    </a:prstGeom>
                  </pic:spPr>
                </pic:pic>
              </a:graphicData>
            </a:graphic>
          </wp:inline>
        </w:drawing>
      </w:r>
    </w:p>
    <w:p w14:paraId="1457F418" w14:textId="77777777" w:rsidR="00B01051" w:rsidRDefault="00B01051" w:rsidP="00B01051">
      <w:pPr>
        <w:spacing w:line="360" w:lineRule="auto"/>
        <w:jc w:val="both"/>
        <w:rPr>
          <w:noProof/>
        </w:rPr>
      </w:pPr>
      <w:r w:rsidRPr="00FC488C">
        <w:rPr>
          <w:b/>
          <w:bCs/>
          <w:w w:val="108"/>
          <w:lang w:val="en-GB" w:eastAsia="en-US"/>
        </w:rPr>
        <w:t>Figure S</w:t>
      </w:r>
      <w:r>
        <w:rPr>
          <w:b/>
          <w:bCs/>
          <w:w w:val="108"/>
          <w:lang w:val="en-GB" w:eastAsia="en-US"/>
        </w:rPr>
        <w:t>10</w:t>
      </w:r>
      <w:r w:rsidRPr="00FC488C">
        <w:rPr>
          <w:b/>
          <w:bCs/>
          <w:w w:val="108"/>
          <w:lang w:val="en-GB" w:eastAsia="en-US"/>
        </w:rPr>
        <w:t>.</w:t>
      </w:r>
      <w:r>
        <w:rPr>
          <w:b/>
          <w:bCs/>
          <w:w w:val="108"/>
          <w:lang w:val="en-GB" w:eastAsia="en-US"/>
        </w:rPr>
        <w:t xml:space="preserve"> </w:t>
      </w:r>
      <w:r w:rsidRPr="00C22B44">
        <w:rPr>
          <w:w w:val="108"/>
          <w:lang w:val="en-GB" w:eastAsia="en-US"/>
        </w:rPr>
        <w:t xml:space="preserve">(a) </w:t>
      </w:r>
      <w:r w:rsidRPr="006734EE">
        <w:rPr>
          <w:w w:val="108"/>
          <w:lang w:eastAsia="en-US"/>
        </w:rPr>
        <w:t>External quantum efficiency (</w:t>
      </w:r>
      <w:r>
        <w:rPr>
          <w:w w:val="108"/>
          <w:lang w:eastAsia="en-US"/>
        </w:rPr>
        <w:t xml:space="preserve">EQE) </w:t>
      </w:r>
      <w:r w:rsidRPr="00CD7216">
        <w:rPr>
          <w:w w:val="108"/>
          <w:lang w:eastAsia="en-US"/>
        </w:rPr>
        <w:t>versus brightness</w:t>
      </w:r>
      <w:r>
        <w:rPr>
          <w:w w:val="108"/>
          <w:lang w:eastAsia="en-US"/>
        </w:rPr>
        <w:t xml:space="preserve"> </w:t>
      </w:r>
      <w:r w:rsidRPr="00CD7216">
        <w:rPr>
          <w:w w:val="108"/>
          <w:lang w:eastAsia="en-US"/>
        </w:rPr>
        <w:t xml:space="preserve">for devices </w:t>
      </w:r>
      <w:r w:rsidRPr="00C22B44">
        <w:rPr>
          <w:w w:val="108"/>
          <w:lang w:eastAsia="en-US"/>
        </w:rPr>
        <w:t xml:space="preserve">doped with </w:t>
      </w:r>
      <w:r>
        <w:rPr>
          <w:w w:val="108"/>
          <w:lang w:eastAsia="en-US"/>
        </w:rPr>
        <w:t>10 wt</w:t>
      </w:r>
      <w:r w:rsidRPr="00C22B44">
        <w:rPr>
          <w:w w:val="108"/>
          <w:lang w:eastAsia="en-US"/>
        </w:rPr>
        <w:t xml:space="preserve">%, </w:t>
      </w:r>
      <w:r>
        <w:rPr>
          <w:w w:val="108"/>
          <w:lang w:eastAsia="en-US"/>
        </w:rPr>
        <w:t>20 wt</w:t>
      </w:r>
      <w:r w:rsidRPr="00C22B44">
        <w:rPr>
          <w:w w:val="108"/>
          <w:lang w:eastAsia="en-US"/>
        </w:rPr>
        <w:t>%</w:t>
      </w:r>
      <w:r>
        <w:rPr>
          <w:w w:val="108"/>
          <w:lang w:eastAsia="en-US"/>
        </w:rPr>
        <w:t>, 30 wt</w:t>
      </w:r>
      <w:r w:rsidRPr="00C22B44">
        <w:rPr>
          <w:w w:val="108"/>
          <w:lang w:eastAsia="en-US"/>
        </w:rPr>
        <w:t xml:space="preserve">% and </w:t>
      </w:r>
      <w:r>
        <w:rPr>
          <w:w w:val="108"/>
          <w:lang w:eastAsia="en-US"/>
        </w:rPr>
        <w:t>40 wt</w:t>
      </w:r>
      <w:r w:rsidRPr="00C22B44">
        <w:rPr>
          <w:w w:val="108"/>
          <w:lang w:eastAsia="en-US"/>
        </w:rPr>
        <w:t>% of</w:t>
      </w:r>
      <w:r w:rsidRPr="00CD7216">
        <w:rPr>
          <w:w w:val="108"/>
          <w:lang w:eastAsia="en-US"/>
        </w:rPr>
        <w:t xml:space="preserve"> </w:t>
      </w:r>
      <w:r>
        <w:t>1BOICz</w:t>
      </w:r>
      <w:r w:rsidRPr="00470AA5">
        <w:rPr>
          <w:bCs/>
          <w:iCs/>
        </w:rPr>
        <w:t>.</w:t>
      </w:r>
      <w:r>
        <w:rPr>
          <w:w w:val="108"/>
          <w:lang w:eastAsia="en-US"/>
        </w:rPr>
        <w:t xml:space="preserve"> (b) EL spectra of the devices under 1,000 cd m</w:t>
      </w:r>
      <w:r w:rsidRPr="00C22B44">
        <w:rPr>
          <w:w w:val="108"/>
          <w:vertAlign w:val="superscript"/>
          <w:lang w:eastAsia="en-US"/>
        </w:rPr>
        <w:t>−2</w:t>
      </w:r>
      <w:r>
        <w:rPr>
          <w:w w:val="108"/>
          <w:lang w:eastAsia="en-US"/>
        </w:rPr>
        <w:t>.</w:t>
      </w:r>
    </w:p>
    <w:p w14:paraId="0D3BFA50" w14:textId="77777777" w:rsidR="00B01051" w:rsidRDefault="00B01051" w:rsidP="00B01051">
      <w:pPr>
        <w:jc w:val="both"/>
        <w:rPr>
          <w:rFonts w:eastAsia="等线"/>
          <w:sz w:val="22"/>
        </w:rPr>
      </w:pPr>
    </w:p>
    <w:p w14:paraId="50FE8E60" w14:textId="77777777" w:rsidR="00B01051" w:rsidRDefault="00B01051" w:rsidP="00B01051">
      <w:pPr>
        <w:jc w:val="both"/>
        <w:rPr>
          <w:rFonts w:eastAsia="等线"/>
          <w:sz w:val="22"/>
        </w:rPr>
      </w:pPr>
      <w:r w:rsidRPr="009C24EE">
        <w:rPr>
          <w:rFonts w:eastAsia="等线"/>
          <w:noProof/>
          <w:sz w:val="22"/>
        </w:rPr>
        <w:drawing>
          <wp:inline distT="0" distB="0" distL="0" distR="0" wp14:anchorId="2BF04A10" wp14:editId="3C561224">
            <wp:extent cx="5580000" cy="3702365"/>
            <wp:effectExtent l="0" t="0" r="0" b="0"/>
            <wp:docPr id="29" name="图片 4">
              <a:extLst xmlns:a="http://schemas.openxmlformats.org/drawingml/2006/main">
                <a:ext uri="{FF2B5EF4-FFF2-40B4-BE49-F238E27FC236}">
                  <a16:creationId xmlns:a16="http://schemas.microsoft.com/office/drawing/2014/main" id="{F8DD650A-4621-4733-BA95-B2AC5755F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8DD650A-4621-4733-BA95-B2AC5755F138}"/>
                        </a:ext>
                      </a:extLst>
                    </pic:cNvPr>
                    <pic:cNvPicPr>
                      <a:picLocks noChangeAspect="1"/>
                    </pic:cNvPicPr>
                  </pic:nvPicPr>
                  <pic:blipFill>
                    <a:blip r:embed="rId23"/>
                    <a:stretch>
                      <a:fillRect/>
                    </a:stretch>
                  </pic:blipFill>
                  <pic:spPr>
                    <a:xfrm>
                      <a:off x="0" y="0"/>
                      <a:ext cx="5580000" cy="3702365"/>
                    </a:xfrm>
                    <a:prstGeom prst="rect">
                      <a:avLst/>
                    </a:prstGeom>
                  </pic:spPr>
                </pic:pic>
              </a:graphicData>
            </a:graphic>
          </wp:inline>
        </w:drawing>
      </w:r>
    </w:p>
    <w:p w14:paraId="50A8E55F" w14:textId="77777777" w:rsidR="00B01051" w:rsidRDefault="00B01051" w:rsidP="00B01051">
      <w:pPr>
        <w:spacing w:line="360" w:lineRule="auto"/>
        <w:jc w:val="both"/>
        <w:rPr>
          <w:bCs/>
          <w:iCs/>
        </w:rPr>
      </w:pPr>
      <w:r w:rsidRPr="00CD7216">
        <w:rPr>
          <w:rFonts w:eastAsia="等线"/>
          <w:b/>
          <w:bCs/>
        </w:rPr>
        <w:t>Figure S</w:t>
      </w:r>
      <w:r>
        <w:rPr>
          <w:rFonts w:eastAsia="等线"/>
          <w:b/>
          <w:bCs/>
        </w:rPr>
        <w:t>11</w:t>
      </w:r>
      <w:r w:rsidRPr="00CD7216">
        <w:rPr>
          <w:rFonts w:eastAsia="等线"/>
          <w:b/>
          <w:bCs/>
        </w:rPr>
        <w:t>.</w:t>
      </w:r>
      <w:r w:rsidRPr="002F1F24">
        <w:rPr>
          <w:rFonts w:eastAsia="等线"/>
        </w:rPr>
        <w:t xml:space="preserve"> </w:t>
      </w:r>
      <w:r>
        <w:rPr>
          <w:rFonts w:eastAsia="等线"/>
        </w:rPr>
        <w:t>(</w:t>
      </w:r>
      <w:r w:rsidRPr="002F1F24">
        <w:rPr>
          <w:rFonts w:eastAsia="等线"/>
        </w:rPr>
        <w:t xml:space="preserve">a) </w:t>
      </w:r>
      <w:r>
        <w:rPr>
          <w:rFonts w:eastAsia="等线"/>
        </w:rPr>
        <w:t>C</w:t>
      </w:r>
      <w:r w:rsidRPr="002F1F24">
        <w:rPr>
          <w:rFonts w:eastAsia="等线"/>
        </w:rPr>
        <w:t>urrent efficiency (</w:t>
      </w:r>
      <w:r>
        <w:rPr>
          <w:rFonts w:eastAsia="等线"/>
        </w:rPr>
        <w:t>CE</w:t>
      </w:r>
      <w:r w:rsidRPr="002F1F24">
        <w:rPr>
          <w:rFonts w:eastAsia="等线"/>
        </w:rPr>
        <w:t xml:space="preserve">) and </w:t>
      </w:r>
      <w:r>
        <w:rPr>
          <w:rFonts w:eastAsia="等线"/>
        </w:rPr>
        <w:t xml:space="preserve">(b) </w:t>
      </w:r>
      <w:r w:rsidRPr="002F1F24">
        <w:rPr>
          <w:rFonts w:eastAsia="等线"/>
        </w:rPr>
        <w:t>power efficiency (</w:t>
      </w:r>
      <w:r>
        <w:rPr>
          <w:rFonts w:eastAsia="等线"/>
        </w:rPr>
        <w:t>PE</w:t>
      </w:r>
      <w:r w:rsidRPr="002F1F24">
        <w:rPr>
          <w:rFonts w:eastAsia="等线"/>
        </w:rPr>
        <w:t>) versus luminance (L)</w:t>
      </w:r>
      <w:r>
        <w:rPr>
          <w:rFonts w:eastAsia="等线"/>
        </w:rPr>
        <w:t xml:space="preserve">, (c) </w:t>
      </w:r>
      <w:r w:rsidRPr="00B0356C">
        <w:rPr>
          <w:rFonts w:eastAsia="等线"/>
        </w:rPr>
        <w:t>Luminance–voltage–current density characteristics</w:t>
      </w:r>
      <w:r>
        <w:rPr>
          <w:rFonts w:eastAsia="等线"/>
        </w:rPr>
        <w:t xml:space="preserve">, and </w:t>
      </w:r>
      <w:r>
        <w:rPr>
          <w:bCs/>
          <w:iCs/>
        </w:rPr>
        <w:t xml:space="preserve">(d) </w:t>
      </w:r>
      <w:r w:rsidRPr="002F1F24">
        <w:rPr>
          <w:bCs/>
          <w:iCs/>
        </w:rPr>
        <w:t>EL transient spectra</w:t>
      </w:r>
      <w:r w:rsidRPr="00B0356C">
        <w:rPr>
          <w:rFonts w:eastAsia="等线"/>
        </w:rPr>
        <w:t xml:space="preserve"> for the</w:t>
      </w:r>
      <w:r w:rsidRPr="00D60333">
        <w:rPr>
          <w:lang w:val="en-GB"/>
        </w:rPr>
        <w:t xml:space="preserve"> </w:t>
      </w:r>
      <w:r>
        <w:rPr>
          <w:w w:val="108"/>
          <w:lang w:eastAsia="en-US"/>
        </w:rPr>
        <w:t>10 wt</w:t>
      </w:r>
      <w:r w:rsidRPr="00C22B44">
        <w:rPr>
          <w:w w:val="108"/>
          <w:lang w:eastAsia="en-US"/>
        </w:rPr>
        <w:t xml:space="preserve">%, </w:t>
      </w:r>
      <w:r>
        <w:rPr>
          <w:w w:val="108"/>
          <w:lang w:eastAsia="en-US"/>
        </w:rPr>
        <w:t>20 wt</w:t>
      </w:r>
      <w:r w:rsidRPr="00C22B44">
        <w:rPr>
          <w:w w:val="108"/>
          <w:lang w:eastAsia="en-US"/>
        </w:rPr>
        <w:t>%</w:t>
      </w:r>
      <w:r>
        <w:rPr>
          <w:w w:val="108"/>
          <w:lang w:eastAsia="en-US"/>
        </w:rPr>
        <w:t>, 30 wt</w:t>
      </w:r>
      <w:r w:rsidRPr="00C22B44">
        <w:rPr>
          <w:w w:val="108"/>
          <w:lang w:eastAsia="en-US"/>
        </w:rPr>
        <w:t xml:space="preserve">% and </w:t>
      </w:r>
      <w:r>
        <w:rPr>
          <w:w w:val="108"/>
          <w:lang w:eastAsia="en-US"/>
        </w:rPr>
        <w:t>40 wt</w:t>
      </w:r>
      <w:r w:rsidRPr="00C22B44">
        <w:rPr>
          <w:w w:val="108"/>
          <w:lang w:eastAsia="en-US"/>
        </w:rPr>
        <w:t>%</w:t>
      </w:r>
      <w:r>
        <w:rPr>
          <w:lang w:val="en-GB"/>
        </w:rPr>
        <w:t xml:space="preserve"> doped </w:t>
      </w:r>
      <w:r w:rsidRPr="00E64243">
        <w:rPr>
          <w:lang w:val="en-GB"/>
        </w:rPr>
        <w:t xml:space="preserve">devices </w:t>
      </w:r>
      <w:r>
        <w:rPr>
          <w:lang w:val="en-GB"/>
        </w:rPr>
        <w:t>based 1BOICz</w:t>
      </w:r>
      <w:r w:rsidRPr="00D60333">
        <w:rPr>
          <w:bCs/>
          <w:iCs/>
        </w:rPr>
        <w:t>.</w:t>
      </w:r>
    </w:p>
    <w:p w14:paraId="7A7447F2" w14:textId="77777777" w:rsidR="00B01051" w:rsidRDefault="00B01051" w:rsidP="00B01051">
      <w:pPr>
        <w:spacing w:line="360" w:lineRule="auto"/>
        <w:jc w:val="both"/>
        <w:rPr>
          <w:bCs/>
          <w:iCs/>
        </w:rPr>
      </w:pPr>
    </w:p>
    <w:p w14:paraId="59F91855" w14:textId="77777777" w:rsidR="00B01051" w:rsidRDefault="00B01051" w:rsidP="00B01051">
      <w:pPr>
        <w:jc w:val="both"/>
        <w:rPr>
          <w:noProof/>
        </w:rPr>
      </w:pPr>
      <w:r w:rsidRPr="000B0802">
        <w:rPr>
          <w:noProof/>
        </w:rPr>
        <w:drawing>
          <wp:inline distT="0" distB="0" distL="0" distR="0" wp14:anchorId="4D02D01C" wp14:editId="7FF6A4A0">
            <wp:extent cx="5580000" cy="2044976"/>
            <wp:effectExtent l="0" t="0" r="0" b="0"/>
            <wp:docPr id="21" name="图片 1">
              <a:extLst xmlns:a="http://schemas.openxmlformats.org/drawingml/2006/main">
                <a:ext uri="{FF2B5EF4-FFF2-40B4-BE49-F238E27FC236}">
                  <a16:creationId xmlns:a16="http://schemas.microsoft.com/office/drawing/2014/main" id="{BD512876-395A-441B-A905-E5A2F8D49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BD512876-395A-441B-A905-E5A2F8D498CD}"/>
                        </a:ext>
                      </a:extLst>
                    </pic:cNvPr>
                    <pic:cNvPicPr>
                      <a:picLocks noChangeAspect="1"/>
                    </pic:cNvPicPr>
                  </pic:nvPicPr>
                  <pic:blipFill>
                    <a:blip r:embed="rId24"/>
                    <a:stretch>
                      <a:fillRect/>
                    </a:stretch>
                  </pic:blipFill>
                  <pic:spPr>
                    <a:xfrm>
                      <a:off x="0" y="0"/>
                      <a:ext cx="5580000" cy="2044976"/>
                    </a:xfrm>
                    <a:prstGeom prst="rect">
                      <a:avLst/>
                    </a:prstGeom>
                  </pic:spPr>
                </pic:pic>
              </a:graphicData>
            </a:graphic>
          </wp:inline>
        </w:drawing>
      </w:r>
    </w:p>
    <w:p w14:paraId="442753D0" w14:textId="77777777" w:rsidR="00B01051" w:rsidRDefault="00B01051" w:rsidP="00B01051">
      <w:pPr>
        <w:spacing w:line="360" w:lineRule="auto"/>
        <w:jc w:val="both"/>
        <w:rPr>
          <w:noProof/>
        </w:rPr>
      </w:pPr>
      <w:r w:rsidRPr="00FC488C">
        <w:rPr>
          <w:b/>
          <w:bCs/>
          <w:w w:val="108"/>
          <w:lang w:val="en-GB" w:eastAsia="en-US"/>
        </w:rPr>
        <w:t>Figure S</w:t>
      </w:r>
      <w:r>
        <w:rPr>
          <w:b/>
          <w:bCs/>
          <w:w w:val="108"/>
          <w:lang w:val="en-GB" w:eastAsia="en-US"/>
        </w:rPr>
        <w:t>12</w:t>
      </w:r>
      <w:r w:rsidRPr="00FC488C">
        <w:rPr>
          <w:b/>
          <w:bCs/>
          <w:w w:val="108"/>
          <w:lang w:val="en-GB" w:eastAsia="en-US"/>
        </w:rPr>
        <w:t>.</w:t>
      </w:r>
      <w:r>
        <w:rPr>
          <w:b/>
          <w:bCs/>
          <w:w w:val="108"/>
          <w:lang w:val="en-GB" w:eastAsia="en-US"/>
        </w:rPr>
        <w:t xml:space="preserve"> </w:t>
      </w:r>
      <w:r w:rsidRPr="00C22B44">
        <w:rPr>
          <w:w w:val="108"/>
          <w:lang w:val="en-GB" w:eastAsia="en-US"/>
        </w:rPr>
        <w:t xml:space="preserve">(a) </w:t>
      </w:r>
      <w:r w:rsidRPr="006734EE">
        <w:rPr>
          <w:w w:val="108"/>
          <w:lang w:eastAsia="en-US"/>
        </w:rPr>
        <w:t>External quantum efficiency (</w:t>
      </w:r>
      <w:r>
        <w:rPr>
          <w:w w:val="108"/>
          <w:lang w:eastAsia="en-US"/>
        </w:rPr>
        <w:t xml:space="preserve">EQE) </w:t>
      </w:r>
      <w:r w:rsidRPr="00CD7216">
        <w:rPr>
          <w:w w:val="108"/>
          <w:lang w:eastAsia="en-US"/>
        </w:rPr>
        <w:t>versus brightness</w:t>
      </w:r>
      <w:r>
        <w:rPr>
          <w:w w:val="108"/>
          <w:lang w:eastAsia="en-US"/>
        </w:rPr>
        <w:t xml:space="preserve"> </w:t>
      </w:r>
      <w:r w:rsidRPr="00CD7216">
        <w:rPr>
          <w:w w:val="108"/>
          <w:lang w:eastAsia="en-US"/>
        </w:rPr>
        <w:t xml:space="preserve">for devices </w:t>
      </w:r>
      <w:r w:rsidRPr="00C22B44">
        <w:rPr>
          <w:w w:val="108"/>
          <w:lang w:eastAsia="en-US"/>
        </w:rPr>
        <w:t xml:space="preserve">doped with </w:t>
      </w:r>
      <w:r>
        <w:rPr>
          <w:w w:val="108"/>
          <w:lang w:eastAsia="en-US"/>
        </w:rPr>
        <w:t>10 wt</w:t>
      </w:r>
      <w:r w:rsidRPr="00C22B44">
        <w:rPr>
          <w:w w:val="108"/>
          <w:lang w:eastAsia="en-US"/>
        </w:rPr>
        <w:t xml:space="preserve">%, </w:t>
      </w:r>
      <w:r>
        <w:rPr>
          <w:w w:val="108"/>
          <w:lang w:eastAsia="en-US"/>
        </w:rPr>
        <w:t>20 wt</w:t>
      </w:r>
      <w:r w:rsidRPr="00C22B44">
        <w:rPr>
          <w:w w:val="108"/>
          <w:lang w:eastAsia="en-US"/>
        </w:rPr>
        <w:t>%</w:t>
      </w:r>
      <w:r>
        <w:rPr>
          <w:w w:val="108"/>
          <w:lang w:eastAsia="en-US"/>
        </w:rPr>
        <w:t>, 30 wt</w:t>
      </w:r>
      <w:r w:rsidRPr="00C22B44">
        <w:rPr>
          <w:w w:val="108"/>
          <w:lang w:eastAsia="en-US"/>
        </w:rPr>
        <w:t xml:space="preserve">% and </w:t>
      </w:r>
      <w:r>
        <w:rPr>
          <w:w w:val="108"/>
          <w:lang w:eastAsia="en-US"/>
        </w:rPr>
        <w:t>40 wt</w:t>
      </w:r>
      <w:r w:rsidRPr="00C22B44">
        <w:rPr>
          <w:w w:val="108"/>
          <w:lang w:eastAsia="en-US"/>
        </w:rPr>
        <w:t>% of</w:t>
      </w:r>
      <w:r w:rsidRPr="00CD7216">
        <w:rPr>
          <w:w w:val="108"/>
          <w:lang w:eastAsia="en-US"/>
        </w:rPr>
        <w:t xml:space="preserve"> </w:t>
      </w:r>
      <w:r>
        <w:t>2BOICz</w:t>
      </w:r>
      <w:r w:rsidRPr="00470AA5">
        <w:rPr>
          <w:bCs/>
          <w:iCs/>
        </w:rPr>
        <w:t>.</w:t>
      </w:r>
      <w:r>
        <w:rPr>
          <w:w w:val="108"/>
          <w:lang w:eastAsia="en-US"/>
        </w:rPr>
        <w:t xml:space="preserve"> (b) EL spectra of the devices under 1,000 cd m</w:t>
      </w:r>
      <w:r w:rsidRPr="00C22B44">
        <w:rPr>
          <w:w w:val="108"/>
          <w:vertAlign w:val="superscript"/>
          <w:lang w:eastAsia="en-US"/>
        </w:rPr>
        <w:t>−2</w:t>
      </w:r>
      <w:r>
        <w:rPr>
          <w:w w:val="108"/>
          <w:lang w:eastAsia="en-US"/>
        </w:rPr>
        <w:t>.</w:t>
      </w:r>
    </w:p>
    <w:p w14:paraId="33C731B9" w14:textId="77777777" w:rsidR="00B01051" w:rsidRDefault="00B01051" w:rsidP="00B01051">
      <w:pPr>
        <w:spacing w:line="360" w:lineRule="auto"/>
        <w:jc w:val="both"/>
        <w:rPr>
          <w:rFonts w:eastAsia="等线"/>
        </w:rPr>
      </w:pPr>
    </w:p>
    <w:p w14:paraId="7BCB53E8" w14:textId="77777777" w:rsidR="00B01051" w:rsidRPr="00B74F7D" w:rsidRDefault="00B01051" w:rsidP="00B01051">
      <w:pPr>
        <w:jc w:val="both"/>
        <w:rPr>
          <w:rFonts w:eastAsia="等线"/>
          <w:sz w:val="22"/>
        </w:rPr>
      </w:pPr>
      <w:r w:rsidRPr="000B0802">
        <w:rPr>
          <w:rFonts w:eastAsia="等线"/>
          <w:noProof/>
          <w:sz w:val="22"/>
        </w:rPr>
        <w:drawing>
          <wp:inline distT="0" distB="0" distL="0" distR="0" wp14:anchorId="341681E4" wp14:editId="5E81D3BB">
            <wp:extent cx="5580000" cy="3736818"/>
            <wp:effectExtent l="0" t="0" r="0" b="0"/>
            <wp:docPr id="22" name="图片 1">
              <a:extLst xmlns:a="http://schemas.openxmlformats.org/drawingml/2006/main">
                <a:ext uri="{FF2B5EF4-FFF2-40B4-BE49-F238E27FC236}">
                  <a16:creationId xmlns:a16="http://schemas.microsoft.com/office/drawing/2014/main" id="{24503211-9708-4CAF-AA0C-A2B1B60D6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24503211-9708-4CAF-AA0C-A2B1B60D6C4E}"/>
                        </a:ext>
                      </a:extLst>
                    </pic:cNvPr>
                    <pic:cNvPicPr>
                      <a:picLocks noChangeAspect="1"/>
                    </pic:cNvPicPr>
                  </pic:nvPicPr>
                  <pic:blipFill>
                    <a:blip r:embed="rId25"/>
                    <a:stretch>
                      <a:fillRect/>
                    </a:stretch>
                  </pic:blipFill>
                  <pic:spPr>
                    <a:xfrm>
                      <a:off x="0" y="0"/>
                      <a:ext cx="5580000" cy="3736818"/>
                    </a:xfrm>
                    <a:prstGeom prst="rect">
                      <a:avLst/>
                    </a:prstGeom>
                  </pic:spPr>
                </pic:pic>
              </a:graphicData>
            </a:graphic>
          </wp:inline>
        </w:drawing>
      </w:r>
    </w:p>
    <w:p w14:paraId="425ED2FB" w14:textId="77777777" w:rsidR="00B01051" w:rsidRDefault="00B01051" w:rsidP="00B01051">
      <w:pPr>
        <w:spacing w:line="360" w:lineRule="auto"/>
        <w:jc w:val="both"/>
        <w:rPr>
          <w:rFonts w:eastAsia="等线"/>
        </w:rPr>
      </w:pPr>
      <w:r w:rsidRPr="00CD7216">
        <w:rPr>
          <w:rFonts w:eastAsia="等线"/>
          <w:b/>
          <w:bCs/>
        </w:rPr>
        <w:t>Figure S</w:t>
      </w:r>
      <w:r>
        <w:rPr>
          <w:rFonts w:eastAsia="等线"/>
          <w:b/>
          <w:bCs/>
        </w:rPr>
        <w:t>13</w:t>
      </w:r>
      <w:r w:rsidRPr="00CD7216">
        <w:rPr>
          <w:rFonts w:eastAsia="等线"/>
          <w:b/>
          <w:bCs/>
        </w:rPr>
        <w:t>.</w:t>
      </w:r>
      <w:r w:rsidRPr="002F1F24">
        <w:rPr>
          <w:rFonts w:eastAsia="等线"/>
        </w:rPr>
        <w:t xml:space="preserve"> </w:t>
      </w:r>
      <w:r>
        <w:rPr>
          <w:rFonts w:eastAsia="等线"/>
        </w:rPr>
        <w:t>(</w:t>
      </w:r>
      <w:r w:rsidRPr="002F1F24">
        <w:rPr>
          <w:rFonts w:eastAsia="等线"/>
        </w:rPr>
        <w:t xml:space="preserve">a) </w:t>
      </w:r>
      <w:r>
        <w:rPr>
          <w:rFonts w:eastAsia="等线"/>
        </w:rPr>
        <w:t>C</w:t>
      </w:r>
      <w:r w:rsidRPr="002F1F24">
        <w:rPr>
          <w:rFonts w:eastAsia="等线"/>
        </w:rPr>
        <w:t>urrent efficiency (</w:t>
      </w:r>
      <w:r>
        <w:rPr>
          <w:rFonts w:eastAsia="等线"/>
        </w:rPr>
        <w:t>CE</w:t>
      </w:r>
      <w:r w:rsidRPr="002F1F24">
        <w:rPr>
          <w:rFonts w:eastAsia="等线"/>
        </w:rPr>
        <w:t xml:space="preserve">) and </w:t>
      </w:r>
      <w:r>
        <w:rPr>
          <w:rFonts w:eastAsia="等线"/>
        </w:rPr>
        <w:t xml:space="preserve">(b) </w:t>
      </w:r>
      <w:r w:rsidRPr="002F1F24">
        <w:rPr>
          <w:rFonts w:eastAsia="等线"/>
        </w:rPr>
        <w:t>power efficiency (</w:t>
      </w:r>
      <w:r>
        <w:rPr>
          <w:rFonts w:eastAsia="等线"/>
        </w:rPr>
        <w:t>PE</w:t>
      </w:r>
      <w:r w:rsidRPr="002F1F24">
        <w:rPr>
          <w:rFonts w:eastAsia="等线"/>
        </w:rPr>
        <w:t>) versus luminance (L)</w:t>
      </w:r>
      <w:r>
        <w:rPr>
          <w:rFonts w:eastAsia="等线"/>
        </w:rPr>
        <w:t xml:space="preserve">, (c) </w:t>
      </w:r>
      <w:r w:rsidRPr="00B0356C">
        <w:rPr>
          <w:rFonts w:eastAsia="等线"/>
        </w:rPr>
        <w:t>Luminance–voltage–current density characteristics</w:t>
      </w:r>
      <w:r>
        <w:rPr>
          <w:rFonts w:eastAsia="等线"/>
        </w:rPr>
        <w:t xml:space="preserve">, and </w:t>
      </w:r>
      <w:r>
        <w:rPr>
          <w:bCs/>
          <w:iCs/>
        </w:rPr>
        <w:t xml:space="preserve">(d) </w:t>
      </w:r>
      <w:r w:rsidRPr="002F1F24">
        <w:rPr>
          <w:bCs/>
          <w:iCs/>
        </w:rPr>
        <w:t>EL transient spectra</w:t>
      </w:r>
      <w:r w:rsidRPr="00B0356C">
        <w:rPr>
          <w:rFonts w:eastAsia="等线"/>
        </w:rPr>
        <w:t xml:space="preserve"> for the</w:t>
      </w:r>
      <w:r w:rsidRPr="00D60333">
        <w:rPr>
          <w:lang w:val="en-GB"/>
        </w:rPr>
        <w:t xml:space="preserve"> </w:t>
      </w:r>
      <w:r>
        <w:rPr>
          <w:w w:val="108"/>
          <w:lang w:eastAsia="en-US"/>
        </w:rPr>
        <w:t>10 wt</w:t>
      </w:r>
      <w:r w:rsidRPr="00C22B44">
        <w:rPr>
          <w:w w:val="108"/>
          <w:lang w:eastAsia="en-US"/>
        </w:rPr>
        <w:t xml:space="preserve">%, </w:t>
      </w:r>
      <w:r>
        <w:rPr>
          <w:w w:val="108"/>
          <w:lang w:eastAsia="en-US"/>
        </w:rPr>
        <w:t>20 wt</w:t>
      </w:r>
      <w:r w:rsidRPr="00C22B44">
        <w:rPr>
          <w:w w:val="108"/>
          <w:lang w:eastAsia="en-US"/>
        </w:rPr>
        <w:t>%</w:t>
      </w:r>
      <w:r>
        <w:rPr>
          <w:w w:val="108"/>
          <w:lang w:eastAsia="en-US"/>
        </w:rPr>
        <w:t>, 30 wt</w:t>
      </w:r>
      <w:r w:rsidRPr="00C22B44">
        <w:rPr>
          <w:w w:val="108"/>
          <w:lang w:eastAsia="en-US"/>
        </w:rPr>
        <w:t xml:space="preserve">% and </w:t>
      </w:r>
      <w:r>
        <w:rPr>
          <w:w w:val="108"/>
          <w:lang w:eastAsia="en-US"/>
        </w:rPr>
        <w:t>40 wt</w:t>
      </w:r>
      <w:r w:rsidRPr="00C22B44">
        <w:rPr>
          <w:w w:val="108"/>
          <w:lang w:eastAsia="en-US"/>
        </w:rPr>
        <w:t>%</w:t>
      </w:r>
      <w:r>
        <w:rPr>
          <w:lang w:val="en-GB"/>
        </w:rPr>
        <w:t xml:space="preserve"> doped </w:t>
      </w:r>
      <w:r w:rsidRPr="00E64243">
        <w:rPr>
          <w:lang w:val="en-GB"/>
        </w:rPr>
        <w:t xml:space="preserve">devices </w:t>
      </w:r>
      <w:r>
        <w:rPr>
          <w:lang w:val="en-GB"/>
        </w:rPr>
        <w:t>based 2BOICz</w:t>
      </w:r>
      <w:r w:rsidRPr="00D60333">
        <w:rPr>
          <w:bCs/>
          <w:iCs/>
        </w:rPr>
        <w:t>.</w:t>
      </w:r>
    </w:p>
    <w:p w14:paraId="4AD0D002" w14:textId="77777777" w:rsidR="00B01051" w:rsidRPr="00586CAF" w:rsidRDefault="00B01051" w:rsidP="00B01051">
      <w:pPr>
        <w:spacing w:line="360" w:lineRule="auto"/>
        <w:jc w:val="both"/>
        <w:rPr>
          <w:rFonts w:eastAsia="等线"/>
        </w:rPr>
      </w:pPr>
    </w:p>
    <w:p w14:paraId="47C8BAFC" w14:textId="77777777" w:rsidR="00B01051" w:rsidRPr="00F820BF" w:rsidRDefault="00B01051" w:rsidP="00B01051">
      <w:pPr>
        <w:jc w:val="both"/>
        <w:rPr>
          <w:rFonts w:eastAsia="等线"/>
          <w:sz w:val="22"/>
        </w:rPr>
      </w:pPr>
    </w:p>
    <w:p w14:paraId="7ABA42B7" w14:textId="77777777" w:rsidR="00B01051" w:rsidRDefault="00B01051" w:rsidP="00B01051">
      <w:pPr>
        <w:spacing w:line="360" w:lineRule="auto"/>
        <w:jc w:val="both"/>
        <w:rPr>
          <w:sz w:val="32"/>
          <w:szCs w:val="32"/>
        </w:rPr>
      </w:pPr>
      <w:r w:rsidRPr="00586CAF">
        <w:rPr>
          <w:noProof/>
          <w:sz w:val="32"/>
          <w:szCs w:val="32"/>
        </w:rPr>
        <w:drawing>
          <wp:inline distT="0" distB="0" distL="0" distR="0" wp14:anchorId="35A486D9" wp14:editId="03D60B7A">
            <wp:extent cx="4680000" cy="2410174"/>
            <wp:effectExtent l="0" t="0" r="6350" b="0"/>
            <wp:docPr id="23" name="图片 1">
              <a:extLst xmlns:a="http://schemas.openxmlformats.org/drawingml/2006/main">
                <a:ext uri="{FF2B5EF4-FFF2-40B4-BE49-F238E27FC236}">
                  <a16:creationId xmlns:a16="http://schemas.microsoft.com/office/drawing/2014/main" id="{4C9EDCBB-AFAA-4155-A778-4A88A7F7C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4C9EDCBB-AFAA-4155-A778-4A88A7F7C7E4}"/>
                        </a:ext>
                      </a:extLst>
                    </pic:cNvPr>
                    <pic:cNvPicPr>
                      <a:picLocks noChangeAspect="1"/>
                    </pic:cNvPicPr>
                  </pic:nvPicPr>
                  <pic:blipFill>
                    <a:blip r:embed="rId26"/>
                    <a:stretch>
                      <a:fillRect/>
                    </a:stretch>
                  </pic:blipFill>
                  <pic:spPr>
                    <a:xfrm>
                      <a:off x="0" y="0"/>
                      <a:ext cx="4680000" cy="2410174"/>
                    </a:xfrm>
                    <a:prstGeom prst="rect">
                      <a:avLst/>
                    </a:prstGeom>
                  </pic:spPr>
                </pic:pic>
              </a:graphicData>
            </a:graphic>
          </wp:inline>
        </w:drawing>
      </w:r>
    </w:p>
    <w:p w14:paraId="569E5945" w14:textId="77777777" w:rsidR="00B01051" w:rsidRDefault="00B01051" w:rsidP="00B01051">
      <w:pPr>
        <w:spacing w:line="360" w:lineRule="auto"/>
        <w:jc w:val="both"/>
        <w:rPr>
          <w:sz w:val="32"/>
          <w:szCs w:val="32"/>
        </w:rPr>
      </w:pPr>
      <w:r w:rsidRPr="00CD7216">
        <w:rPr>
          <w:rFonts w:eastAsia="等线"/>
          <w:b/>
          <w:bCs/>
        </w:rPr>
        <w:t>Figure S</w:t>
      </w:r>
      <w:r>
        <w:rPr>
          <w:rFonts w:eastAsia="等线"/>
          <w:b/>
          <w:bCs/>
        </w:rPr>
        <w:t>14</w:t>
      </w:r>
      <w:r w:rsidRPr="00CD7216">
        <w:rPr>
          <w:rFonts w:eastAsia="等线"/>
          <w:b/>
          <w:bCs/>
        </w:rPr>
        <w:t>.</w:t>
      </w:r>
      <w:r>
        <w:rPr>
          <w:rFonts w:eastAsia="等线"/>
        </w:rPr>
        <w:t xml:space="preserve"> </w:t>
      </w:r>
      <w:r w:rsidRPr="00C201F7">
        <w:rPr>
          <w:rFonts w:eastAsia="等线"/>
        </w:rPr>
        <w:t>The direction of the calculated S</w:t>
      </w:r>
      <w:r w:rsidRPr="006D2C13">
        <w:rPr>
          <w:rFonts w:eastAsia="等线"/>
          <w:vertAlign w:val="subscript"/>
        </w:rPr>
        <w:t>0</w:t>
      </w:r>
      <w:r w:rsidRPr="00C201F7">
        <w:rPr>
          <w:rFonts w:eastAsia="等线"/>
        </w:rPr>
        <w:t>–S</w:t>
      </w:r>
      <w:r w:rsidRPr="006D2C13">
        <w:rPr>
          <w:rFonts w:eastAsia="等线"/>
          <w:vertAlign w:val="subscript"/>
        </w:rPr>
        <w:t>1</w:t>
      </w:r>
      <w:r w:rsidRPr="00C201F7">
        <w:rPr>
          <w:rFonts w:eastAsia="等线"/>
        </w:rPr>
        <w:t xml:space="preserve"> transition dipole moment (as indicated by the arrow) of </w:t>
      </w:r>
      <w:r>
        <w:rPr>
          <w:rFonts w:eastAsia="等线"/>
        </w:rPr>
        <w:t>(a) 1TICz and (b) 1BOICz</w:t>
      </w:r>
      <w:r w:rsidRPr="00C201F7">
        <w:rPr>
          <w:rFonts w:eastAsia="等线"/>
        </w:rPr>
        <w:t xml:space="preserve"> based on optimized structure.</w:t>
      </w:r>
    </w:p>
    <w:p w14:paraId="13D39066" w14:textId="77777777" w:rsidR="00B01051" w:rsidRPr="0062317F" w:rsidRDefault="00B01051" w:rsidP="00B01051">
      <w:pPr>
        <w:spacing w:line="360" w:lineRule="auto"/>
        <w:jc w:val="both"/>
        <w:rPr>
          <w:sz w:val="32"/>
          <w:szCs w:val="32"/>
        </w:rPr>
      </w:pPr>
    </w:p>
    <w:p w14:paraId="365754D9" w14:textId="77777777" w:rsidR="00B01051" w:rsidRPr="0062317F" w:rsidRDefault="00B01051" w:rsidP="00B01051">
      <w:pPr>
        <w:jc w:val="both"/>
      </w:pPr>
      <w:r w:rsidRPr="0062317F">
        <w:rPr>
          <w:b/>
        </w:rPr>
        <w:t xml:space="preserve">Table </w:t>
      </w:r>
      <w:r>
        <w:rPr>
          <w:b/>
        </w:rPr>
        <w:t>S3.</w:t>
      </w:r>
      <w:r w:rsidRPr="0062317F">
        <w:t xml:space="preserve"> Summary of the EL performance of </w:t>
      </w:r>
      <w:r>
        <w:t>1TICz based-devices.</w:t>
      </w:r>
    </w:p>
    <w:tbl>
      <w:tblPr>
        <w:tblStyle w:val="af3"/>
        <w:tblpPr w:leftFromText="180" w:rightFromText="180" w:vertAnchor="text" w:tblpXSpec="center"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579"/>
        <w:gridCol w:w="534"/>
        <w:gridCol w:w="884"/>
        <w:gridCol w:w="1617"/>
        <w:gridCol w:w="1520"/>
        <w:gridCol w:w="1588"/>
        <w:gridCol w:w="1045"/>
      </w:tblGrid>
      <w:tr w:rsidR="00B01051" w:rsidRPr="00F40357" w14:paraId="2E598E6C" w14:textId="77777777" w:rsidTr="00A70842">
        <w:trPr>
          <w:trHeight w:val="645"/>
        </w:trPr>
        <w:tc>
          <w:tcPr>
            <w:tcW w:w="720" w:type="pct"/>
            <w:tcBorders>
              <w:top w:val="single" w:sz="4" w:space="0" w:color="auto"/>
              <w:bottom w:val="single" w:sz="4" w:space="0" w:color="auto"/>
            </w:tcBorders>
            <w:vAlign w:val="center"/>
          </w:tcPr>
          <w:p w14:paraId="4F5EE0B9"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Doping concentration</w:t>
            </w:r>
          </w:p>
        </w:tc>
        <w:tc>
          <w:tcPr>
            <w:tcW w:w="319" w:type="pct"/>
            <w:tcBorders>
              <w:top w:val="single" w:sz="4" w:space="0" w:color="auto"/>
              <w:bottom w:val="single" w:sz="4" w:space="0" w:color="auto"/>
            </w:tcBorders>
            <w:vAlign w:val="center"/>
          </w:tcPr>
          <w:p w14:paraId="05DFF586" w14:textId="77777777" w:rsidR="00B01051" w:rsidRPr="00F40357" w:rsidRDefault="00B01051" w:rsidP="00B01051">
            <w:pPr>
              <w:ind w:leftChars="-51" w:left="-122"/>
              <w:jc w:val="both"/>
              <w:rPr>
                <w:rFonts w:ascii="Times New Roman" w:hAnsi="Times New Roman" w:cs="Times New Roman"/>
                <w:sz w:val="20"/>
                <w:szCs w:val="20"/>
                <w:vertAlign w:val="subscript"/>
              </w:rPr>
            </w:pPr>
            <w:r w:rsidRPr="00F40357">
              <w:rPr>
                <w:rFonts w:ascii="Times New Roman" w:hAnsi="Times New Roman" w:cs="Times New Roman"/>
                <w:sz w:val="20"/>
                <w:szCs w:val="20"/>
              </w:rPr>
              <w:t>λ</w:t>
            </w:r>
            <w:r w:rsidRPr="00F40357">
              <w:rPr>
                <w:rFonts w:ascii="Times New Roman" w:hAnsi="Times New Roman" w:cs="Times New Roman"/>
                <w:sz w:val="20"/>
                <w:szCs w:val="20"/>
                <w:vertAlign w:val="subscript"/>
              </w:rPr>
              <w:t>EL</w:t>
            </w:r>
            <w:r w:rsidRPr="00F40357">
              <w:rPr>
                <w:rFonts w:ascii="Times New Roman" w:hAnsi="Times New Roman" w:cs="Times New Roman"/>
                <w:sz w:val="20"/>
                <w:szCs w:val="20"/>
                <w:vertAlign w:val="superscript"/>
              </w:rPr>
              <w:t xml:space="preserve"> a</w:t>
            </w:r>
          </w:p>
          <w:p w14:paraId="7BDAC0C3" w14:textId="77777777" w:rsidR="00B01051" w:rsidRPr="00F40357" w:rsidRDefault="00B01051" w:rsidP="00B01051">
            <w:pPr>
              <w:ind w:leftChars="-51" w:left="-122"/>
              <w:jc w:val="both"/>
              <w:rPr>
                <w:rFonts w:ascii="Times New Roman" w:hAnsi="Times New Roman" w:cs="Times New Roman"/>
                <w:sz w:val="20"/>
                <w:szCs w:val="20"/>
              </w:rPr>
            </w:pPr>
            <w:r w:rsidRPr="00F40357">
              <w:rPr>
                <w:rFonts w:ascii="Times New Roman" w:hAnsi="Times New Roman" w:cs="Times New Roman"/>
                <w:sz w:val="20"/>
                <w:szCs w:val="20"/>
              </w:rPr>
              <w:t>[nm]</w:t>
            </w:r>
          </w:p>
        </w:tc>
        <w:tc>
          <w:tcPr>
            <w:tcW w:w="294" w:type="pct"/>
            <w:tcBorders>
              <w:top w:val="single" w:sz="4" w:space="0" w:color="auto"/>
              <w:bottom w:val="single" w:sz="4" w:space="0" w:color="auto"/>
            </w:tcBorders>
            <w:vAlign w:val="center"/>
          </w:tcPr>
          <w:p w14:paraId="1221E3B1" w14:textId="77777777" w:rsidR="00B01051" w:rsidRPr="00F40357" w:rsidRDefault="00B01051" w:rsidP="00B01051">
            <w:pPr>
              <w:jc w:val="both"/>
              <w:rPr>
                <w:rFonts w:ascii="Times New Roman" w:hAnsi="Times New Roman" w:cs="Times New Roman"/>
                <w:sz w:val="19"/>
                <w:szCs w:val="19"/>
                <w:vertAlign w:val="superscript"/>
              </w:rPr>
            </w:pPr>
            <w:r w:rsidRPr="00F40357">
              <w:rPr>
                <w:rFonts w:ascii="Times New Roman" w:hAnsi="Times New Roman" w:cs="Times New Roman"/>
                <w:sz w:val="19"/>
                <w:szCs w:val="19"/>
              </w:rPr>
              <w:t>V</w:t>
            </w:r>
            <w:r w:rsidRPr="00F40357">
              <w:rPr>
                <w:rFonts w:ascii="Times New Roman" w:hAnsi="Times New Roman" w:cs="Times New Roman"/>
                <w:sz w:val="19"/>
                <w:szCs w:val="19"/>
                <w:vertAlign w:val="subscript"/>
              </w:rPr>
              <w:t>on</w:t>
            </w:r>
            <w:r w:rsidRPr="00F40357">
              <w:rPr>
                <w:rFonts w:ascii="Times New Roman" w:hAnsi="Times New Roman" w:cs="Times New Roman"/>
                <w:sz w:val="19"/>
                <w:szCs w:val="19"/>
                <w:vertAlign w:val="superscript"/>
              </w:rPr>
              <w:t>b</w:t>
            </w:r>
          </w:p>
          <w:p w14:paraId="3928B1AD"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19"/>
                <w:szCs w:val="19"/>
              </w:rPr>
              <w:t>[V]</w:t>
            </w:r>
          </w:p>
        </w:tc>
        <w:tc>
          <w:tcPr>
            <w:tcW w:w="487" w:type="pct"/>
            <w:tcBorders>
              <w:top w:val="single" w:sz="4" w:space="0" w:color="auto"/>
              <w:bottom w:val="single" w:sz="4" w:space="0" w:color="auto"/>
            </w:tcBorders>
            <w:vAlign w:val="center"/>
          </w:tcPr>
          <w:p w14:paraId="69351269"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L</w:t>
            </w:r>
            <w:r w:rsidRPr="00F40357">
              <w:rPr>
                <w:rFonts w:ascii="Times New Roman" w:hAnsi="Times New Roman" w:cs="Times New Roman"/>
                <w:sz w:val="20"/>
                <w:szCs w:val="20"/>
                <w:vertAlign w:val="subscript"/>
              </w:rPr>
              <w:t>max</w:t>
            </w:r>
            <w:r w:rsidRPr="00F40357">
              <w:rPr>
                <w:rFonts w:ascii="Times New Roman" w:hAnsi="Times New Roman" w:cs="Times New Roman" w:hint="eastAsia"/>
                <w:sz w:val="20"/>
                <w:szCs w:val="20"/>
                <w:vertAlign w:val="subscript"/>
              </w:rPr>
              <w:t xml:space="preserve"> </w:t>
            </w:r>
            <w:r w:rsidRPr="00F40357">
              <w:rPr>
                <w:rFonts w:ascii="Times New Roman" w:hAnsi="Times New Roman" w:cs="Times New Roman"/>
                <w:sz w:val="20"/>
                <w:szCs w:val="20"/>
                <w:vertAlign w:val="superscript"/>
              </w:rPr>
              <w:t>c</w:t>
            </w:r>
          </w:p>
          <w:p w14:paraId="34103ACF"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[cd m</w:t>
            </w:r>
            <w:r w:rsidRPr="00F40357">
              <w:rPr>
                <w:rFonts w:ascii="Times New Roman" w:hAnsi="Times New Roman" w:cs="Times New Roman"/>
                <w:sz w:val="20"/>
                <w:szCs w:val="20"/>
                <w:vertAlign w:val="superscript"/>
              </w:rPr>
              <w:t>−2</w:t>
            </w:r>
            <w:r w:rsidRPr="00F40357">
              <w:rPr>
                <w:rFonts w:ascii="Times New Roman" w:hAnsi="Times New Roman" w:cs="Times New Roman"/>
                <w:sz w:val="20"/>
                <w:szCs w:val="20"/>
              </w:rPr>
              <w:t>]</w:t>
            </w:r>
          </w:p>
        </w:tc>
        <w:tc>
          <w:tcPr>
            <w:tcW w:w="891" w:type="pct"/>
            <w:tcBorders>
              <w:top w:val="single" w:sz="4" w:space="0" w:color="auto"/>
              <w:bottom w:val="single" w:sz="4" w:space="0" w:color="auto"/>
            </w:tcBorders>
            <w:vAlign w:val="center"/>
          </w:tcPr>
          <w:p w14:paraId="6DACE9EB"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CE</w:t>
            </w:r>
            <w:r w:rsidRPr="00F40357">
              <w:rPr>
                <w:rFonts w:ascii="Times New Roman" w:hAnsi="Times New Roman" w:cs="Times New Roman"/>
                <w:sz w:val="20"/>
                <w:szCs w:val="20"/>
                <w:vertAlign w:val="subscript"/>
              </w:rPr>
              <w:t xml:space="preserve">max/1,000/5,000 </w:t>
            </w:r>
            <w:r w:rsidRPr="00F40357">
              <w:rPr>
                <w:rFonts w:ascii="Times New Roman" w:hAnsi="Times New Roman" w:cs="Times New Roman"/>
                <w:sz w:val="20"/>
                <w:szCs w:val="20"/>
                <w:vertAlign w:val="superscript"/>
              </w:rPr>
              <w:t>d</w:t>
            </w:r>
          </w:p>
          <w:p w14:paraId="1D96CA98"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[cd A</w:t>
            </w:r>
            <w:r w:rsidRPr="00F40357">
              <w:rPr>
                <w:rFonts w:ascii="Times New Roman" w:hAnsi="Times New Roman" w:cs="Times New Roman"/>
                <w:sz w:val="20"/>
                <w:szCs w:val="20"/>
                <w:vertAlign w:val="superscript"/>
              </w:rPr>
              <w:t>−1</w:t>
            </w:r>
            <w:r w:rsidRPr="00F40357">
              <w:rPr>
                <w:rFonts w:ascii="Times New Roman" w:hAnsi="Times New Roman" w:cs="Times New Roman"/>
                <w:sz w:val="20"/>
                <w:szCs w:val="20"/>
              </w:rPr>
              <w:t>]</w:t>
            </w:r>
          </w:p>
        </w:tc>
        <w:tc>
          <w:tcPr>
            <w:tcW w:w="838" w:type="pct"/>
            <w:tcBorders>
              <w:top w:val="single" w:sz="4" w:space="0" w:color="auto"/>
              <w:bottom w:val="single" w:sz="4" w:space="0" w:color="auto"/>
            </w:tcBorders>
            <w:vAlign w:val="center"/>
          </w:tcPr>
          <w:p w14:paraId="3CE6E430"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PE</w:t>
            </w:r>
            <w:r w:rsidRPr="00F40357">
              <w:rPr>
                <w:rFonts w:ascii="Times New Roman" w:hAnsi="Times New Roman" w:cs="Times New Roman"/>
                <w:sz w:val="20"/>
                <w:szCs w:val="20"/>
                <w:vertAlign w:val="subscript"/>
              </w:rPr>
              <w:t xml:space="preserve">max/1,000/5,000 </w:t>
            </w:r>
            <w:r w:rsidRPr="00F40357">
              <w:rPr>
                <w:rFonts w:ascii="Times New Roman" w:hAnsi="Times New Roman" w:cs="Times New Roman"/>
                <w:sz w:val="20"/>
                <w:szCs w:val="20"/>
                <w:vertAlign w:val="superscript"/>
              </w:rPr>
              <w:t>e</w:t>
            </w:r>
          </w:p>
          <w:p w14:paraId="00CCDD68"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[lm W</w:t>
            </w:r>
            <w:r w:rsidRPr="00F40357">
              <w:rPr>
                <w:rFonts w:ascii="Times New Roman" w:hAnsi="Times New Roman" w:cs="Times New Roman"/>
                <w:sz w:val="20"/>
                <w:szCs w:val="20"/>
                <w:vertAlign w:val="superscript"/>
              </w:rPr>
              <w:t>−1</w:t>
            </w:r>
            <w:r w:rsidRPr="00F40357">
              <w:rPr>
                <w:rFonts w:ascii="Times New Roman" w:hAnsi="Times New Roman" w:cs="Times New Roman"/>
                <w:sz w:val="20"/>
                <w:szCs w:val="20"/>
              </w:rPr>
              <w:t>]</w:t>
            </w:r>
          </w:p>
        </w:tc>
        <w:tc>
          <w:tcPr>
            <w:tcW w:w="875" w:type="pct"/>
            <w:tcBorders>
              <w:top w:val="single" w:sz="4" w:space="0" w:color="auto"/>
              <w:bottom w:val="single" w:sz="4" w:space="0" w:color="auto"/>
            </w:tcBorders>
            <w:vAlign w:val="center"/>
          </w:tcPr>
          <w:p w14:paraId="4E569BB3" w14:textId="77777777" w:rsidR="00B01051" w:rsidRPr="00F40357" w:rsidRDefault="00B01051" w:rsidP="00B01051">
            <w:pPr>
              <w:jc w:val="both"/>
              <w:rPr>
                <w:rFonts w:ascii="Times New Roman" w:hAnsi="Times New Roman" w:cs="Times New Roman"/>
                <w:sz w:val="20"/>
                <w:szCs w:val="20"/>
                <w:vertAlign w:val="superscript"/>
              </w:rPr>
            </w:pPr>
            <w:r w:rsidRPr="00F40357">
              <w:rPr>
                <w:rFonts w:ascii="Times New Roman" w:hAnsi="Times New Roman" w:cs="Times New Roman"/>
                <w:sz w:val="20"/>
                <w:szCs w:val="20"/>
              </w:rPr>
              <w:t>EQE</w:t>
            </w:r>
            <w:r w:rsidRPr="00F40357">
              <w:rPr>
                <w:rFonts w:ascii="Times New Roman" w:hAnsi="Times New Roman" w:cs="Times New Roman"/>
                <w:sz w:val="20"/>
                <w:szCs w:val="20"/>
                <w:vertAlign w:val="subscript"/>
              </w:rPr>
              <w:t xml:space="preserve">max/1,000/5,000 </w:t>
            </w:r>
            <w:r w:rsidRPr="00F40357">
              <w:rPr>
                <w:rFonts w:ascii="Times New Roman" w:hAnsi="Times New Roman" w:cs="Times New Roman"/>
                <w:sz w:val="20"/>
                <w:szCs w:val="20"/>
                <w:vertAlign w:val="superscript"/>
              </w:rPr>
              <w:t>f</w:t>
            </w:r>
          </w:p>
          <w:p w14:paraId="6B9FEF5A"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w:t>
            </w:r>
          </w:p>
        </w:tc>
        <w:tc>
          <w:tcPr>
            <w:tcW w:w="576" w:type="pct"/>
            <w:tcBorders>
              <w:top w:val="single" w:sz="4" w:space="0" w:color="auto"/>
              <w:bottom w:val="single" w:sz="4" w:space="0" w:color="auto"/>
            </w:tcBorders>
            <w:vAlign w:val="center"/>
          </w:tcPr>
          <w:p w14:paraId="71AE4661" w14:textId="77777777" w:rsidR="00B01051" w:rsidRPr="00F40357" w:rsidRDefault="00B01051" w:rsidP="00B01051">
            <w:pPr>
              <w:ind w:firstLineChars="50" w:firstLine="100"/>
              <w:jc w:val="both"/>
              <w:rPr>
                <w:rFonts w:ascii="Times New Roman" w:hAnsi="Times New Roman" w:cs="Times New Roman"/>
                <w:sz w:val="20"/>
                <w:szCs w:val="20"/>
              </w:rPr>
            </w:pPr>
            <w:r w:rsidRPr="00F40357">
              <w:rPr>
                <w:rFonts w:ascii="Times New Roman" w:hAnsi="Times New Roman" w:cs="Times New Roman"/>
                <w:sz w:val="20"/>
                <w:szCs w:val="20"/>
              </w:rPr>
              <w:t>CIE</w:t>
            </w:r>
          </w:p>
          <w:p w14:paraId="45CEECA7"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 xml:space="preserve">(x,y) </w:t>
            </w:r>
            <w:r w:rsidRPr="00F40357">
              <w:rPr>
                <w:rFonts w:ascii="Times New Roman" w:hAnsi="Times New Roman" w:cs="Times New Roman"/>
                <w:sz w:val="20"/>
                <w:szCs w:val="20"/>
                <w:vertAlign w:val="superscript"/>
              </w:rPr>
              <w:t>g</w:t>
            </w:r>
          </w:p>
        </w:tc>
      </w:tr>
      <w:tr w:rsidR="00B01051" w:rsidRPr="00F40357" w14:paraId="43199E25" w14:textId="77777777" w:rsidTr="00A70842">
        <w:tc>
          <w:tcPr>
            <w:tcW w:w="720" w:type="pct"/>
            <w:tcBorders>
              <w:top w:val="single" w:sz="4" w:space="0" w:color="auto"/>
            </w:tcBorders>
            <w:vAlign w:val="center"/>
          </w:tcPr>
          <w:p w14:paraId="3CB99136"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10 </w:t>
            </w:r>
            <w:r>
              <w:rPr>
                <w:rFonts w:ascii="Times New Roman" w:hAnsi="Times New Roman" w:cs="Times New Roman" w:hint="eastAsia"/>
                <w:sz w:val="20"/>
                <w:szCs w:val="20"/>
              </w:rPr>
              <w:t>wt%</w:t>
            </w:r>
          </w:p>
        </w:tc>
        <w:tc>
          <w:tcPr>
            <w:tcW w:w="319" w:type="pct"/>
            <w:tcBorders>
              <w:top w:val="single" w:sz="4" w:space="0" w:color="auto"/>
            </w:tcBorders>
            <w:vAlign w:val="center"/>
          </w:tcPr>
          <w:p w14:paraId="3604A580"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495</w:t>
            </w:r>
          </w:p>
        </w:tc>
        <w:tc>
          <w:tcPr>
            <w:tcW w:w="294" w:type="pct"/>
            <w:tcBorders>
              <w:top w:val="single" w:sz="4" w:space="0" w:color="auto"/>
            </w:tcBorders>
            <w:vAlign w:val="center"/>
          </w:tcPr>
          <w:p w14:paraId="6B4DF404"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3.</w:t>
            </w:r>
            <w:r>
              <w:rPr>
                <w:rFonts w:ascii="Times New Roman" w:hAnsi="Times New Roman" w:cs="Times New Roman"/>
                <w:sz w:val="20"/>
                <w:szCs w:val="20"/>
              </w:rPr>
              <w:t>5</w:t>
            </w:r>
          </w:p>
        </w:tc>
        <w:tc>
          <w:tcPr>
            <w:tcW w:w="487" w:type="pct"/>
            <w:tcBorders>
              <w:top w:val="single" w:sz="4" w:space="0" w:color="auto"/>
            </w:tcBorders>
            <w:vAlign w:val="center"/>
          </w:tcPr>
          <w:p w14:paraId="28973976"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46,790</w:t>
            </w:r>
          </w:p>
        </w:tc>
        <w:tc>
          <w:tcPr>
            <w:tcW w:w="891" w:type="pct"/>
            <w:tcBorders>
              <w:top w:val="single" w:sz="4" w:space="0" w:color="auto"/>
            </w:tcBorders>
            <w:vAlign w:val="center"/>
          </w:tcPr>
          <w:p w14:paraId="4C842F05"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64.3</w:t>
            </w:r>
            <w:r w:rsidRPr="00F40357">
              <w:rPr>
                <w:rFonts w:ascii="Times New Roman" w:hAnsi="Times New Roman" w:cs="Times New Roman"/>
                <w:sz w:val="20"/>
                <w:szCs w:val="20"/>
              </w:rPr>
              <w:t>/</w:t>
            </w:r>
            <w:r>
              <w:rPr>
                <w:rFonts w:ascii="Times New Roman" w:hAnsi="Times New Roman" w:cs="Times New Roman"/>
                <w:sz w:val="20"/>
                <w:szCs w:val="20"/>
              </w:rPr>
              <w:t>32.1</w:t>
            </w:r>
            <w:r w:rsidRPr="00F40357">
              <w:rPr>
                <w:rFonts w:ascii="Times New Roman" w:hAnsi="Times New Roman" w:cs="Times New Roman"/>
                <w:sz w:val="20"/>
                <w:szCs w:val="20"/>
              </w:rPr>
              <w:t>/</w:t>
            </w:r>
            <w:r>
              <w:rPr>
                <w:rFonts w:ascii="Times New Roman" w:hAnsi="Times New Roman" w:cs="Times New Roman"/>
                <w:sz w:val="20"/>
                <w:szCs w:val="20"/>
              </w:rPr>
              <w:t>17.2</w:t>
            </w:r>
          </w:p>
        </w:tc>
        <w:tc>
          <w:tcPr>
            <w:tcW w:w="838" w:type="pct"/>
            <w:tcBorders>
              <w:top w:val="single" w:sz="4" w:space="0" w:color="auto"/>
            </w:tcBorders>
            <w:vAlign w:val="center"/>
          </w:tcPr>
          <w:p w14:paraId="060CB3C7"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53.1</w:t>
            </w:r>
            <w:r w:rsidRPr="00F40357">
              <w:rPr>
                <w:rFonts w:ascii="Times New Roman" w:hAnsi="Times New Roman" w:cs="Times New Roman"/>
                <w:sz w:val="20"/>
                <w:szCs w:val="20"/>
              </w:rPr>
              <w:t>/</w:t>
            </w:r>
            <w:r>
              <w:rPr>
                <w:rFonts w:ascii="Times New Roman" w:hAnsi="Times New Roman" w:cs="Times New Roman"/>
                <w:sz w:val="20"/>
                <w:szCs w:val="20"/>
              </w:rPr>
              <w:t>21.9</w:t>
            </w:r>
            <w:r w:rsidRPr="00F40357">
              <w:rPr>
                <w:rFonts w:ascii="Times New Roman" w:hAnsi="Times New Roman" w:cs="Times New Roman"/>
                <w:sz w:val="20"/>
                <w:szCs w:val="20"/>
              </w:rPr>
              <w:t>/</w:t>
            </w:r>
            <w:r>
              <w:rPr>
                <w:rFonts w:ascii="Times New Roman" w:hAnsi="Times New Roman" w:cs="Times New Roman"/>
                <w:sz w:val="20"/>
                <w:szCs w:val="20"/>
              </w:rPr>
              <w:t>9.0</w:t>
            </w:r>
          </w:p>
        </w:tc>
        <w:tc>
          <w:tcPr>
            <w:tcW w:w="875" w:type="pct"/>
            <w:tcBorders>
              <w:top w:val="single" w:sz="4" w:space="0" w:color="auto"/>
            </w:tcBorders>
            <w:vAlign w:val="center"/>
          </w:tcPr>
          <w:p w14:paraId="30598E6B"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22.9</w:t>
            </w:r>
            <w:r w:rsidRPr="00F40357">
              <w:rPr>
                <w:rFonts w:ascii="Times New Roman" w:hAnsi="Times New Roman" w:cs="Times New Roman"/>
                <w:sz w:val="20"/>
                <w:szCs w:val="20"/>
              </w:rPr>
              <w:t>/</w:t>
            </w:r>
            <w:r>
              <w:rPr>
                <w:rFonts w:ascii="Times New Roman" w:hAnsi="Times New Roman" w:cs="Times New Roman"/>
                <w:sz w:val="20"/>
                <w:szCs w:val="20"/>
              </w:rPr>
              <w:t>12.2</w:t>
            </w:r>
            <w:r w:rsidRPr="00F40357">
              <w:rPr>
                <w:rFonts w:ascii="Times New Roman" w:hAnsi="Times New Roman" w:cs="Times New Roman"/>
                <w:sz w:val="20"/>
                <w:szCs w:val="20"/>
              </w:rPr>
              <w:t>/</w:t>
            </w:r>
            <w:r>
              <w:rPr>
                <w:rFonts w:ascii="Times New Roman" w:hAnsi="Times New Roman" w:cs="Times New Roman"/>
                <w:sz w:val="20"/>
                <w:szCs w:val="20"/>
              </w:rPr>
              <w:t>6.8</w:t>
            </w:r>
          </w:p>
        </w:tc>
        <w:tc>
          <w:tcPr>
            <w:tcW w:w="576" w:type="pct"/>
            <w:tcBorders>
              <w:top w:val="single" w:sz="4" w:space="0" w:color="auto"/>
            </w:tcBorders>
            <w:vAlign w:val="center"/>
          </w:tcPr>
          <w:p w14:paraId="76B97064"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(0.</w:t>
            </w:r>
            <w:r>
              <w:rPr>
                <w:rFonts w:ascii="Times New Roman" w:hAnsi="Times New Roman" w:cs="Times New Roman"/>
                <w:sz w:val="20"/>
                <w:szCs w:val="20"/>
              </w:rPr>
              <w:t>222</w:t>
            </w:r>
            <w:r w:rsidRPr="00F40357">
              <w:rPr>
                <w:rFonts w:ascii="Times New Roman" w:hAnsi="Times New Roman" w:cs="Times New Roman"/>
                <w:sz w:val="20"/>
                <w:szCs w:val="20"/>
              </w:rPr>
              <w:t>, 0.</w:t>
            </w:r>
            <w:r>
              <w:rPr>
                <w:rFonts w:ascii="Times New Roman" w:hAnsi="Times New Roman" w:cs="Times New Roman"/>
                <w:sz w:val="20"/>
                <w:szCs w:val="20"/>
              </w:rPr>
              <w:t>446</w:t>
            </w:r>
            <w:r w:rsidRPr="00F40357">
              <w:rPr>
                <w:rFonts w:ascii="Times New Roman" w:hAnsi="Times New Roman" w:cs="Times New Roman"/>
                <w:sz w:val="20"/>
                <w:szCs w:val="20"/>
              </w:rPr>
              <w:t>)</w:t>
            </w:r>
          </w:p>
        </w:tc>
      </w:tr>
      <w:tr w:rsidR="00B01051" w:rsidRPr="00F40357" w14:paraId="7B73DD9A" w14:textId="77777777" w:rsidTr="00A70842">
        <w:tc>
          <w:tcPr>
            <w:tcW w:w="720" w:type="pct"/>
            <w:vAlign w:val="center"/>
          </w:tcPr>
          <w:p w14:paraId="48D4C7FC"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20 </w:t>
            </w:r>
            <w:r>
              <w:rPr>
                <w:rFonts w:ascii="Times New Roman" w:hAnsi="Times New Roman" w:cs="Times New Roman" w:hint="eastAsia"/>
                <w:sz w:val="20"/>
                <w:szCs w:val="20"/>
              </w:rPr>
              <w:t>wt%</w:t>
            </w:r>
          </w:p>
        </w:tc>
        <w:tc>
          <w:tcPr>
            <w:tcW w:w="319" w:type="pct"/>
            <w:vAlign w:val="center"/>
          </w:tcPr>
          <w:p w14:paraId="2608E085"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5</w:t>
            </w:r>
            <w:r w:rsidRPr="00F40357">
              <w:rPr>
                <w:rFonts w:ascii="Times New Roman" w:hAnsi="Times New Roman" w:cs="Times New Roman"/>
                <w:sz w:val="20"/>
                <w:szCs w:val="20"/>
              </w:rPr>
              <w:t>04</w:t>
            </w:r>
          </w:p>
        </w:tc>
        <w:tc>
          <w:tcPr>
            <w:tcW w:w="294" w:type="pct"/>
            <w:vAlign w:val="center"/>
          </w:tcPr>
          <w:p w14:paraId="3D9A1D37"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3</w:t>
            </w:r>
            <w:r w:rsidRPr="00F40357">
              <w:rPr>
                <w:rFonts w:ascii="Times New Roman" w:hAnsi="Times New Roman" w:cs="Times New Roman"/>
                <w:sz w:val="20"/>
                <w:szCs w:val="20"/>
              </w:rPr>
              <w:t>.</w:t>
            </w:r>
            <w:r>
              <w:rPr>
                <w:rFonts w:ascii="Times New Roman" w:hAnsi="Times New Roman" w:cs="Times New Roman"/>
                <w:sz w:val="20"/>
                <w:szCs w:val="20"/>
              </w:rPr>
              <w:t>2</w:t>
            </w:r>
          </w:p>
        </w:tc>
        <w:tc>
          <w:tcPr>
            <w:tcW w:w="487" w:type="pct"/>
            <w:vAlign w:val="center"/>
          </w:tcPr>
          <w:p w14:paraId="5C5FAB15"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68,910</w:t>
            </w:r>
          </w:p>
        </w:tc>
        <w:tc>
          <w:tcPr>
            <w:tcW w:w="891" w:type="pct"/>
            <w:vAlign w:val="center"/>
          </w:tcPr>
          <w:p w14:paraId="5D33383E"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80.0/51.1/30.6</w:t>
            </w:r>
          </w:p>
        </w:tc>
        <w:tc>
          <w:tcPr>
            <w:tcW w:w="838" w:type="pct"/>
            <w:vAlign w:val="center"/>
          </w:tcPr>
          <w:p w14:paraId="110186C8"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73.9/38.2/18.5</w:t>
            </w:r>
          </w:p>
        </w:tc>
        <w:tc>
          <w:tcPr>
            <w:tcW w:w="875" w:type="pct"/>
            <w:vAlign w:val="center"/>
          </w:tcPr>
          <w:p w14:paraId="029C5B7C"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26.9</w:t>
            </w:r>
            <w:r w:rsidRPr="00F40357">
              <w:rPr>
                <w:rFonts w:ascii="Times New Roman" w:hAnsi="Times New Roman" w:cs="Times New Roman" w:hint="eastAsia"/>
                <w:sz w:val="20"/>
                <w:szCs w:val="20"/>
              </w:rPr>
              <w:t>/</w:t>
            </w:r>
            <w:r w:rsidRPr="00F40357">
              <w:rPr>
                <w:rFonts w:ascii="Times New Roman" w:hAnsi="Times New Roman" w:cs="Times New Roman"/>
                <w:sz w:val="20"/>
                <w:szCs w:val="20"/>
              </w:rPr>
              <w:t>17.2/10.4</w:t>
            </w:r>
          </w:p>
        </w:tc>
        <w:tc>
          <w:tcPr>
            <w:tcW w:w="576" w:type="pct"/>
            <w:vAlign w:val="center"/>
          </w:tcPr>
          <w:p w14:paraId="436E59B2"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w:t>
            </w:r>
            <w:r w:rsidRPr="00F40357">
              <w:rPr>
                <w:rFonts w:ascii="Times New Roman" w:hAnsi="Times New Roman" w:cs="Times New Roman"/>
                <w:sz w:val="20"/>
                <w:szCs w:val="20"/>
              </w:rPr>
              <w:t>0.247, 0.499)</w:t>
            </w:r>
          </w:p>
        </w:tc>
      </w:tr>
      <w:tr w:rsidR="00B01051" w:rsidRPr="00F40357" w14:paraId="7D6A703D" w14:textId="77777777" w:rsidTr="00A70842">
        <w:tc>
          <w:tcPr>
            <w:tcW w:w="720" w:type="pct"/>
            <w:vAlign w:val="center"/>
          </w:tcPr>
          <w:p w14:paraId="270948EB"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30 </w:t>
            </w:r>
            <w:r>
              <w:rPr>
                <w:rFonts w:ascii="Times New Roman" w:hAnsi="Times New Roman" w:cs="Times New Roman" w:hint="eastAsia"/>
                <w:sz w:val="20"/>
                <w:szCs w:val="20"/>
              </w:rPr>
              <w:t>wt%</w:t>
            </w:r>
          </w:p>
        </w:tc>
        <w:tc>
          <w:tcPr>
            <w:tcW w:w="319" w:type="pct"/>
            <w:vAlign w:val="center"/>
          </w:tcPr>
          <w:p w14:paraId="2A3F2F79"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5</w:t>
            </w:r>
            <w:r w:rsidRPr="00F40357">
              <w:rPr>
                <w:rFonts w:ascii="Times New Roman" w:hAnsi="Times New Roman" w:cs="Times New Roman"/>
                <w:sz w:val="20"/>
                <w:szCs w:val="20"/>
              </w:rPr>
              <w:t>0</w:t>
            </w:r>
            <w:r>
              <w:rPr>
                <w:rFonts w:ascii="Times New Roman" w:hAnsi="Times New Roman" w:cs="Times New Roman"/>
                <w:sz w:val="20"/>
                <w:szCs w:val="20"/>
              </w:rPr>
              <w:t>7</w:t>
            </w:r>
          </w:p>
        </w:tc>
        <w:tc>
          <w:tcPr>
            <w:tcW w:w="294" w:type="pct"/>
            <w:vAlign w:val="center"/>
          </w:tcPr>
          <w:p w14:paraId="550CEF1A"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3</w:t>
            </w:r>
            <w:r w:rsidRPr="00F40357">
              <w:rPr>
                <w:rFonts w:ascii="Times New Roman" w:hAnsi="Times New Roman" w:cs="Times New Roman"/>
                <w:sz w:val="20"/>
                <w:szCs w:val="20"/>
              </w:rPr>
              <w:t>.</w:t>
            </w:r>
            <w:r>
              <w:rPr>
                <w:rFonts w:ascii="Times New Roman" w:hAnsi="Times New Roman" w:cs="Times New Roman"/>
                <w:sz w:val="20"/>
                <w:szCs w:val="20"/>
              </w:rPr>
              <w:t>0</w:t>
            </w:r>
          </w:p>
        </w:tc>
        <w:tc>
          <w:tcPr>
            <w:tcW w:w="487" w:type="pct"/>
            <w:vAlign w:val="center"/>
          </w:tcPr>
          <w:p w14:paraId="6C3D907C"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82,100</w:t>
            </w:r>
          </w:p>
        </w:tc>
        <w:tc>
          <w:tcPr>
            <w:tcW w:w="891" w:type="pct"/>
            <w:vAlign w:val="center"/>
          </w:tcPr>
          <w:p w14:paraId="10DCCF4C"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79.6</w:t>
            </w:r>
            <w:r w:rsidRPr="00F40357">
              <w:rPr>
                <w:rFonts w:ascii="Times New Roman" w:hAnsi="Times New Roman" w:cs="Times New Roman"/>
                <w:sz w:val="20"/>
                <w:szCs w:val="20"/>
              </w:rPr>
              <w:t>/5</w:t>
            </w:r>
            <w:r>
              <w:rPr>
                <w:rFonts w:ascii="Times New Roman" w:hAnsi="Times New Roman" w:cs="Times New Roman"/>
                <w:sz w:val="20"/>
                <w:szCs w:val="20"/>
              </w:rPr>
              <w:t>8.0</w:t>
            </w:r>
            <w:r w:rsidRPr="00F40357">
              <w:rPr>
                <w:rFonts w:ascii="Times New Roman" w:hAnsi="Times New Roman" w:cs="Times New Roman"/>
                <w:sz w:val="20"/>
                <w:szCs w:val="20"/>
              </w:rPr>
              <w:t>/3</w:t>
            </w:r>
            <w:r>
              <w:rPr>
                <w:rFonts w:ascii="Times New Roman" w:hAnsi="Times New Roman" w:cs="Times New Roman"/>
                <w:sz w:val="20"/>
                <w:szCs w:val="20"/>
              </w:rPr>
              <w:t>5.0</w:t>
            </w:r>
          </w:p>
        </w:tc>
        <w:tc>
          <w:tcPr>
            <w:tcW w:w="838" w:type="pct"/>
            <w:vAlign w:val="center"/>
          </w:tcPr>
          <w:p w14:paraId="02095FF8"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73.</w:t>
            </w:r>
            <w:r>
              <w:rPr>
                <w:rFonts w:ascii="Times New Roman" w:hAnsi="Times New Roman" w:cs="Times New Roman"/>
                <w:sz w:val="20"/>
                <w:szCs w:val="20"/>
              </w:rPr>
              <w:t>5</w:t>
            </w:r>
            <w:r w:rsidRPr="00F40357">
              <w:rPr>
                <w:rFonts w:ascii="Times New Roman" w:hAnsi="Times New Roman" w:cs="Times New Roman"/>
                <w:sz w:val="20"/>
                <w:szCs w:val="20"/>
              </w:rPr>
              <w:t>/</w:t>
            </w:r>
            <w:r>
              <w:rPr>
                <w:rFonts w:ascii="Times New Roman" w:hAnsi="Times New Roman" w:cs="Times New Roman"/>
                <w:sz w:val="20"/>
                <w:szCs w:val="20"/>
              </w:rPr>
              <w:t>45.5</w:t>
            </w:r>
            <w:r w:rsidRPr="00F40357">
              <w:rPr>
                <w:rFonts w:ascii="Times New Roman" w:hAnsi="Times New Roman" w:cs="Times New Roman"/>
                <w:sz w:val="20"/>
                <w:szCs w:val="20"/>
              </w:rPr>
              <w:t>/</w:t>
            </w:r>
            <w:r>
              <w:rPr>
                <w:rFonts w:ascii="Times New Roman" w:hAnsi="Times New Roman" w:cs="Times New Roman"/>
                <w:sz w:val="20"/>
                <w:szCs w:val="20"/>
              </w:rPr>
              <w:t>22.0</w:t>
            </w:r>
          </w:p>
        </w:tc>
        <w:tc>
          <w:tcPr>
            <w:tcW w:w="875" w:type="pct"/>
            <w:vAlign w:val="center"/>
          </w:tcPr>
          <w:p w14:paraId="3CB359E7"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26.9</w:t>
            </w:r>
            <w:r w:rsidRPr="00F40357">
              <w:rPr>
                <w:rFonts w:ascii="Times New Roman" w:hAnsi="Times New Roman" w:cs="Times New Roman" w:hint="eastAsia"/>
                <w:sz w:val="20"/>
                <w:szCs w:val="20"/>
              </w:rPr>
              <w:t>/</w:t>
            </w:r>
            <w:r w:rsidRPr="00F40357">
              <w:rPr>
                <w:rFonts w:ascii="Times New Roman" w:hAnsi="Times New Roman" w:cs="Times New Roman"/>
                <w:sz w:val="20"/>
                <w:szCs w:val="20"/>
              </w:rPr>
              <w:t>17.</w:t>
            </w:r>
            <w:r>
              <w:rPr>
                <w:rFonts w:ascii="Times New Roman" w:hAnsi="Times New Roman" w:cs="Times New Roman"/>
                <w:sz w:val="20"/>
                <w:szCs w:val="20"/>
              </w:rPr>
              <w:t>3</w:t>
            </w:r>
            <w:r w:rsidRPr="00F40357">
              <w:rPr>
                <w:rFonts w:ascii="Times New Roman" w:hAnsi="Times New Roman" w:cs="Times New Roman"/>
                <w:sz w:val="20"/>
                <w:szCs w:val="20"/>
              </w:rPr>
              <w:t>/1</w:t>
            </w:r>
            <w:r>
              <w:rPr>
                <w:rFonts w:ascii="Times New Roman" w:hAnsi="Times New Roman" w:cs="Times New Roman"/>
                <w:sz w:val="20"/>
                <w:szCs w:val="20"/>
              </w:rPr>
              <w:t>2.1</w:t>
            </w:r>
          </w:p>
        </w:tc>
        <w:tc>
          <w:tcPr>
            <w:tcW w:w="576" w:type="pct"/>
            <w:vAlign w:val="center"/>
          </w:tcPr>
          <w:p w14:paraId="478CBE39"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w:t>
            </w:r>
            <w:r w:rsidRPr="00F40357">
              <w:rPr>
                <w:rFonts w:ascii="Times New Roman" w:hAnsi="Times New Roman" w:cs="Times New Roman"/>
                <w:sz w:val="20"/>
                <w:szCs w:val="20"/>
              </w:rPr>
              <w:t>0.2</w:t>
            </w:r>
            <w:r>
              <w:rPr>
                <w:rFonts w:ascii="Times New Roman" w:hAnsi="Times New Roman" w:cs="Times New Roman"/>
                <w:sz w:val="20"/>
                <w:szCs w:val="20"/>
              </w:rPr>
              <w:t>58</w:t>
            </w:r>
            <w:r w:rsidRPr="00F40357">
              <w:rPr>
                <w:rFonts w:ascii="Times New Roman" w:hAnsi="Times New Roman" w:cs="Times New Roman"/>
                <w:sz w:val="20"/>
                <w:szCs w:val="20"/>
              </w:rPr>
              <w:t>, 0.</w:t>
            </w:r>
            <w:r>
              <w:rPr>
                <w:rFonts w:ascii="Times New Roman" w:hAnsi="Times New Roman" w:cs="Times New Roman"/>
                <w:sz w:val="20"/>
                <w:szCs w:val="20"/>
              </w:rPr>
              <w:t>522</w:t>
            </w:r>
            <w:r w:rsidRPr="00F40357">
              <w:rPr>
                <w:rFonts w:ascii="Times New Roman" w:hAnsi="Times New Roman" w:cs="Times New Roman"/>
                <w:sz w:val="20"/>
                <w:szCs w:val="20"/>
              </w:rPr>
              <w:t>)</w:t>
            </w:r>
          </w:p>
        </w:tc>
      </w:tr>
      <w:tr w:rsidR="00B01051" w:rsidRPr="00F40357" w14:paraId="79D0492A" w14:textId="77777777" w:rsidTr="00A70842">
        <w:tc>
          <w:tcPr>
            <w:tcW w:w="720" w:type="pct"/>
            <w:vAlign w:val="center"/>
          </w:tcPr>
          <w:p w14:paraId="7760C4B3"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40 </w:t>
            </w:r>
            <w:r>
              <w:rPr>
                <w:rFonts w:ascii="Times New Roman" w:hAnsi="Times New Roman" w:cs="Times New Roman" w:hint="eastAsia"/>
                <w:sz w:val="20"/>
                <w:szCs w:val="20"/>
              </w:rPr>
              <w:t>wt%</w:t>
            </w:r>
          </w:p>
        </w:tc>
        <w:tc>
          <w:tcPr>
            <w:tcW w:w="319" w:type="pct"/>
            <w:vAlign w:val="center"/>
          </w:tcPr>
          <w:p w14:paraId="566700A3"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5</w:t>
            </w:r>
            <w:r w:rsidRPr="00F40357">
              <w:rPr>
                <w:rFonts w:ascii="Times New Roman" w:hAnsi="Times New Roman" w:cs="Times New Roman"/>
                <w:sz w:val="20"/>
                <w:szCs w:val="20"/>
              </w:rPr>
              <w:t>0</w:t>
            </w:r>
            <w:r>
              <w:rPr>
                <w:rFonts w:ascii="Times New Roman" w:hAnsi="Times New Roman" w:cs="Times New Roman"/>
                <w:sz w:val="20"/>
                <w:szCs w:val="20"/>
              </w:rPr>
              <w:t>8</w:t>
            </w:r>
          </w:p>
        </w:tc>
        <w:tc>
          <w:tcPr>
            <w:tcW w:w="294" w:type="pct"/>
            <w:vAlign w:val="center"/>
          </w:tcPr>
          <w:p w14:paraId="48903F90"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3</w:t>
            </w:r>
            <w:r w:rsidRPr="00F40357">
              <w:rPr>
                <w:rFonts w:ascii="Times New Roman" w:hAnsi="Times New Roman" w:cs="Times New Roman"/>
                <w:sz w:val="20"/>
                <w:szCs w:val="20"/>
              </w:rPr>
              <w:t>.</w:t>
            </w:r>
            <w:r>
              <w:rPr>
                <w:rFonts w:ascii="Times New Roman" w:hAnsi="Times New Roman" w:cs="Times New Roman"/>
                <w:sz w:val="20"/>
                <w:szCs w:val="20"/>
              </w:rPr>
              <w:t>0</w:t>
            </w:r>
          </w:p>
        </w:tc>
        <w:tc>
          <w:tcPr>
            <w:tcW w:w="487" w:type="pct"/>
            <w:vAlign w:val="center"/>
          </w:tcPr>
          <w:p w14:paraId="60E342B0"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84,950</w:t>
            </w:r>
          </w:p>
        </w:tc>
        <w:tc>
          <w:tcPr>
            <w:tcW w:w="891" w:type="pct"/>
            <w:vAlign w:val="center"/>
          </w:tcPr>
          <w:p w14:paraId="09824FCE"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74.8</w:t>
            </w:r>
            <w:r w:rsidRPr="00F40357">
              <w:rPr>
                <w:rFonts w:ascii="Times New Roman" w:hAnsi="Times New Roman" w:cs="Times New Roman"/>
                <w:sz w:val="20"/>
                <w:szCs w:val="20"/>
              </w:rPr>
              <w:t>/5</w:t>
            </w:r>
            <w:r>
              <w:rPr>
                <w:rFonts w:ascii="Times New Roman" w:hAnsi="Times New Roman" w:cs="Times New Roman"/>
                <w:sz w:val="20"/>
                <w:szCs w:val="20"/>
              </w:rPr>
              <w:t>2.4</w:t>
            </w:r>
            <w:r w:rsidRPr="00F40357">
              <w:rPr>
                <w:rFonts w:ascii="Times New Roman" w:hAnsi="Times New Roman" w:cs="Times New Roman"/>
                <w:sz w:val="20"/>
                <w:szCs w:val="20"/>
              </w:rPr>
              <w:t>/3</w:t>
            </w:r>
            <w:r>
              <w:rPr>
                <w:rFonts w:ascii="Times New Roman" w:hAnsi="Times New Roman" w:cs="Times New Roman"/>
                <w:sz w:val="20"/>
                <w:szCs w:val="20"/>
              </w:rPr>
              <w:t>5.8</w:t>
            </w:r>
          </w:p>
        </w:tc>
        <w:tc>
          <w:tcPr>
            <w:tcW w:w="838" w:type="pct"/>
            <w:vAlign w:val="center"/>
          </w:tcPr>
          <w:p w14:paraId="673C3A98"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69.1</w:t>
            </w:r>
            <w:r w:rsidRPr="00F40357">
              <w:rPr>
                <w:rFonts w:ascii="Times New Roman" w:hAnsi="Times New Roman" w:cs="Times New Roman"/>
                <w:sz w:val="20"/>
                <w:szCs w:val="20"/>
              </w:rPr>
              <w:t>/</w:t>
            </w:r>
            <w:r>
              <w:rPr>
                <w:rFonts w:ascii="Times New Roman" w:hAnsi="Times New Roman" w:cs="Times New Roman"/>
                <w:sz w:val="20"/>
                <w:szCs w:val="20"/>
              </w:rPr>
              <w:t>41.1</w:t>
            </w:r>
            <w:r w:rsidRPr="00F40357">
              <w:rPr>
                <w:rFonts w:ascii="Times New Roman" w:hAnsi="Times New Roman" w:cs="Times New Roman"/>
                <w:sz w:val="20"/>
                <w:szCs w:val="20"/>
              </w:rPr>
              <w:t>/</w:t>
            </w:r>
            <w:r>
              <w:rPr>
                <w:rFonts w:ascii="Times New Roman" w:hAnsi="Times New Roman" w:cs="Times New Roman"/>
                <w:sz w:val="20"/>
                <w:szCs w:val="20"/>
              </w:rPr>
              <w:t>23.4</w:t>
            </w:r>
          </w:p>
        </w:tc>
        <w:tc>
          <w:tcPr>
            <w:tcW w:w="875" w:type="pct"/>
            <w:vAlign w:val="center"/>
          </w:tcPr>
          <w:p w14:paraId="0CA0D23B"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2</w:t>
            </w:r>
            <w:r>
              <w:rPr>
                <w:rFonts w:ascii="Times New Roman" w:hAnsi="Times New Roman" w:cs="Times New Roman"/>
                <w:sz w:val="20"/>
                <w:szCs w:val="20"/>
              </w:rPr>
              <w:t>5.1</w:t>
            </w:r>
            <w:r w:rsidRPr="00F40357">
              <w:rPr>
                <w:rFonts w:ascii="Times New Roman" w:hAnsi="Times New Roman" w:cs="Times New Roman" w:hint="eastAsia"/>
                <w:sz w:val="20"/>
                <w:szCs w:val="20"/>
              </w:rPr>
              <w:t>/</w:t>
            </w:r>
            <w:r w:rsidRPr="00F40357">
              <w:rPr>
                <w:rFonts w:ascii="Times New Roman" w:hAnsi="Times New Roman" w:cs="Times New Roman"/>
                <w:sz w:val="20"/>
                <w:szCs w:val="20"/>
              </w:rPr>
              <w:t>17.</w:t>
            </w:r>
            <w:r>
              <w:rPr>
                <w:rFonts w:ascii="Times New Roman" w:hAnsi="Times New Roman" w:cs="Times New Roman"/>
                <w:sz w:val="20"/>
                <w:szCs w:val="20"/>
              </w:rPr>
              <w:t>7</w:t>
            </w:r>
            <w:r w:rsidRPr="00F40357">
              <w:rPr>
                <w:rFonts w:ascii="Times New Roman" w:hAnsi="Times New Roman" w:cs="Times New Roman"/>
                <w:sz w:val="20"/>
                <w:szCs w:val="20"/>
              </w:rPr>
              <w:t>/1</w:t>
            </w:r>
            <w:r>
              <w:rPr>
                <w:rFonts w:ascii="Times New Roman" w:hAnsi="Times New Roman" w:cs="Times New Roman"/>
                <w:sz w:val="20"/>
                <w:szCs w:val="20"/>
              </w:rPr>
              <w:t>2.3</w:t>
            </w:r>
          </w:p>
        </w:tc>
        <w:tc>
          <w:tcPr>
            <w:tcW w:w="576" w:type="pct"/>
            <w:vAlign w:val="center"/>
          </w:tcPr>
          <w:p w14:paraId="10ADE253"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w:t>
            </w:r>
            <w:r w:rsidRPr="00F40357">
              <w:rPr>
                <w:rFonts w:ascii="Times New Roman" w:hAnsi="Times New Roman" w:cs="Times New Roman"/>
                <w:sz w:val="20"/>
                <w:szCs w:val="20"/>
              </w:rPr>
              <w:t>0.2</w:t>
            </w:r>
            <w:r>
              <w:rPr>
                <w:rFonts w:ascii="Times New Roman" w:hAnsi="Times New Roman" w:cs="Times New Roman"/>
                <w:sz w:val="20"/>
                <w:szCs w:val="20"/>
              </w:rPr>
              <w:t>65</w:t>
            </w:r>
            <w:r w:rsidRPr="00F40357">
              <w:rPr>
                <w:rFonts w:ascii="Times New Roman" w:hAnsi="Times New Roman" w:cs="Times New Roman"/>
                <w:sz w:val="20"/>
                <w:szCs w:val="20"/>
              </w:rPr>
              <w:t>, 0.</w:t>
            </w:r>
            <w:r>
              <w:rPr>
                <w:rFonts w:ascii="Times New Roman" w:hAnsi="Times New Roman" w:cs="Times New Roman"/>
                <w:sz w:val="20"/>
                <w:szCs w:val="20"/>
              </w:rPr>
              <w:t>527</w:t>
            </w:r>
            <w:r w:rsidRPr="00F40357">
              <w:rPr>
                <w:rFonts w:ascii="Times New Roman" w:hAnsi="Times New Roman" w:cs="Times New Roman"/>
                <w:sz w:val="20"/>
                <w:szCs w:val="20"/>
              </w:rPr>
              <w:t>)</w:t>
            </w:r>
          </w:p>
        </w:tc>
      </w:tr>
    </w:tbl>
    <w:p w14:paraId="4693C73E" w14:textId="77777777" w:rsidR="00B01051" w:rsidRDefault="00B01051" w:rsidP="00B01051">
      <w:pPr>
        <w:spacing w:afterLines="50" w:after="120"/>
        <w:jc w:val="both"/>
        <w:rPr>
          <w:szCs w:val="21"/>
        </w:rPr>
      </w:pPr>
      <w:r w:rsidRPr="0062317F">
        <w:rPr>
          <w:szCs w:val="21"/>
          <w:vertAlign w:val="superscript"/>
        </w:rPr>
        <w:t>a</w:t>
      </w:r>
      <w:r>
        <w:rPr>
          <w:szCs w:val="21"/>
          <w:vertAlign w:val="superscript"/>
        </w:rPr>
        <w:t xml:space="preserve"> </w:t>
      </w:r>
      <w:r w:rsidRPr="0062317F">
        <w:rPr>
          <w:szCs w:val="21"/>
        </w:rPr>
        <w:t xml:space="preserve">EL peak wavelength; </w:t>
      </w:r>
      <w:r w:rsidRPr="0062317F">
        <w:rPr>
          <w:szCs w:val="21"/>
          <w:vertAlign w:val="superscript"/>
        </w:rPr>
        <w:t>b</w:t>
      </w:r>
      <w:r>
        <w:rPr>
          <w:szCs w:val="21"/>
          <w:vertAlign w:val="superscript"/>
        </w:rPr>
        <w:t xml:space="preserve"> </w:t>
      </w:r>
      <w:r w:rsidRPr="0062317F">
        <w:rPr>
          <w:szCs w:val="21"/>
        </w:rPr>
        <w:t>Turn-on voltage (V</w:t>
      </w:r>
      <w:r w:rsidRPr="0062317F">
        <w:rPr>
          <w:szCs w:val="21"/>
          <w:vertAlign w:val="subscript"/>
        </w:rPr>
        <w:t>on</w:t>
      </w:r>
      <w:r w:rsidRPr="0062317F">
        <w:rPr>
          <w:szCs w:val="21"/>
        </w:rPr>
        <w:t xml:space="preserve">); </w:t>
      </w:r>
      <w:r w:rsidRPr="0062317F">
        <w:rPr>
          <w:szCs w:val="21"/>
          <w:vertAlign w:val="superscript"/>
        </w:rPr>
        <w:t>c</w:t>
      </w:r>
      <w:r>
        <w:rPr>
          <w:szCs w:val="21"/>
          <w:vertAlign w:val="superscript"/>
        </w:rPr>
        <w:t xml:space="preserve"> </w:t>
      </w:r>
      <w:r w:rsidRPr="0062317F">
        <w:rPr>
          <w:szCs w:val="21"/>
        </w:rPr>
        <w:t>Maximum</w:t>
      </w:r>
      <w:r w:rsidRPr="0062317F">
        <w:rPr>
          <w:rFonts w:hint="eastAsia"/>
          <w:szCs w:val="21"/>
        </w:rPr>
        <w:t xml:space="preserve"> </w:t>
      </w:r>
      <w:r w:rsidRPr="0062317F">
        <w:rPr>
          <w:szCs w:val="21"/>
        </w:rPr>
        <w:t>luminescence</w:t>
      </w:r>
      <w:r w:rsidRPr="0062317F">
        <w:rPr>
          <w:i/>
          <w:szCs w:val="21"/>
        </w:rPr>
        <w:t xml:space="preserve"> </w:t>
      </w:r>
      <w:r w:rsidRPr="0062317F">
        <w:rPr>
          <w:iCs/>
          <w:szCs w:val="21"/>
        </w:rPr>
        <w:t>(L</w:t>
      </w:r>
      <w:r w:rsidRPr="0062317F">
        <w:rPr>
          <w:szCs w:val="21"/>
        </w:rPr>
        <w:t xml:space="preserve"> )</w:t>
      </w:r>
      <w:r w:rsidRPr="0062317F">
        <w:rPr>
          <w:rFonts w:hint="eastAsia"/>
          <w:szCs w:val="21"/>
        </w:rPr>
        <w:t xml:space="preserve">; </w:t>
      </w:r>
      <w:r w:rsidRPr="0062317F">
        <w:rPr>
          <w:szCs w:val="21"/>
          <w:vertAlign w:val="superscript"/>
        </w:rPr>
        <w:t>d</w:t>
      </w:r>
      <w:r>
        <w:rPr>
          <w:szCs w:val="21"/>
          <w:vertAlign w:val="superscript"/>
        </w:rPr>
        <w:t xml:space="preserve"> </w:t>
      </w:r>
      <w:r w:rsidRPr="0062317F">
        <w:rPr>
          <w:szCs w:val="21"/>
        </w:rPr>
        <w:t>Maximum current efficiency (CE), value at 1,000 and 5,000 cd cm</w:t>
      </w:r>
      <w:r w:rsidRPr="0062317F">
        <w:rPr>
          <w:szCs w:val="21"/>
          <w:vertAlign w:val="superscript"/>
        </w:rPr>
        <w:t>−2</w:t>
      </w:r>
      <w:r w:rsidRPr="0062317F">
        <w:rPr>
          <w:szCs w:val="21"/>
        </w:rPr>
        <w:t xml:space="preserve">; </w:t>
      </w:r>
      <w:r w:rsidRPr="0062317F">
        <w:rPr>
          <w:szCs w:val="21"/>
          <w:vertAlign w:val="superscript"/>
        </w:rPr>
        <w:t>e</w:t>
      </w:r>
      <w:r>
        <w:rPr>
          <w:szCs w:val="21"/>
          <w:vertAlign w:val="superscript"/>
        </w:rPr>
        <w:t xml:space="preserve"> </w:t>
      </w:r>
      <w:r w:rsidRPr="0062317F">
        <w:rPr>
          <w:szCs w:val="21"/>
        </w:rPr>
        <w:t>Maximum power efficiency (PE), value at 1,000 and 5,000 cd cm</w:t>
      </w:r>
      <w:r w:rsidRPr="0062317F">
        <w:rPr>
          <w:szCs w:val="21"/>
          <w:vertAlign w:val="superscript"/>
        </w:rPr>
        <w:t>−2</w:t>
      </w:r>
      <w:r w:rsidRPr="0062317F">
        <w:rPr>
          <w:szCs w:val="21"/>
        </w:rPr>
        <w:t xml:space="preserve">; </w:t>
      </w:r>
      <w:r w:rsidRPr="0062317F">
        <w:rPr>
          <w:szCs w:val="21"/>
          <w:vertAlign w:val="superscript"/>
        </w:rPr>
        <w:t>f</w:t>
      </w:r>
      <w:r>
        <w:rPr>
          <w:szCs w:val="21"/>
          <w:vertAlign w:val="superscript"/>
        </w:rPr>
        <w:t xml:space="preserve"> </w:t>
      </w:r>
      <w:r w:rsidRPr="0062317F">
        <w:rPr>
          <w:szCs w:val="21"/>
        </w:rPr>
        <w:t>Maximum external quantum efficiency (EQE), value at 1,000 and 5,000 cd cm</w:t>
      </w:r>
      <w:r w:rsidRPr="0062317F">
        <w:rPr>
          <w:szCs w:val="21"/>
          <w:vertAlign w:val="superscript"/>
        </w:rPr>
        <w:t>−2</w:t>
      </w:r>
      <w:r w:rsidRPr="0062317F">
        <w:rPr>
          <w:szCs w:val="21"/>
        </w:rPr>
        <w:t>;</w:t>
      </w:r>
      <w:r w:rsidRPr="0062317F">
        <w:rPr>
          <w:szCs w:val="21"/>
          <w:vertAlign w:val="superscript"/>
        </w:rPr>
        <w:t xml:space="preserve"> g</w:t>
      </w:r>
      <w:r>
        <w:rPr>
          <w:szCs w:val="21"/>
          <w:vertAlign w:val="superscript"/>
        </w:rPr>
        <w:t xml:space="preserve"> </w:t>
      </w:r>
      <w:r w:rsidRPr="0062317F">
        <w:rPr>
          <w:szCs w:val="21"/>
        </w:rPr>
        <w:t>CIE coordinates at 1</w:t>
      </w:r>
      <w:r>
        <w:rPr>
          <w:szCs w:val="21"/>
        </w:rPr>
        <w:t>,</w:t>
      </w:r>
      <w:r w:rsidRPr="0062317F">
        <w:rPr>
          <w:szCs w:val="21"/>
        </w:rPr>
        <w:t>000 cd cm</w:t>
      </w:r>
      <w:r w:rsidRPr="0062317F">
        <w:rPr>
          <w:szCs w:val="21"/>
          <w:vertAlign w:val="superscript"/>
        </w:rPr>
        <w:t>−2</w:t>
      </w:r>
      <w:r w:rsidRPr="0062317F">
        <w:rPr>
          <w:szCs w:val="21"/>
        </w:rPr>
        <w:t>.</w:t>
      </w:r>
    </w:p>
    <w:p w14:paraId="2E4F8073" w14:textId="77777777" w:rsidR="00B01051" w:rsidRDefault="00B01051" w:rsidP="00B01051">
      <w:pPr>
        <w:spacing w:afterLines="50" w:after="120"/>
        <w:jc w:val="both"/>
        <w:rPr>
          <w:szCs w:val="21"/>
        </w:rPr>
      </w:pPr>
    </w:p>
    <w:p w14:paraId="3AFF76F9" w14:textId="77777777" w:rsidR="00B01051" w:rsidRPr="0062317F" w:rsidRDefault="00B01051" w:rsidP="00B01051">
      <w:pPr>
        <w:jc w:val="both"/>
      </w:pPr>
      <w:r w:rsidRPr="0062317F">
        <w:rPr>
          <w:b/>
        </w:rPr>
        <w:t xml:space="preserve">Table </w:t>
      </w:r>
      <w:r>
        <w:rPr>
          <w:b/>
        </w:rPr>
        <w:t>S4.</w:t>
      </w:r>
      <w:r w:rsidRPr="0062317F">
        <w:t xml:space="preserve"> Summary of the EL performance of </w:t>
      </w:r>
      <w:r>
        <w:t>1BOICz based-devices.</w:t>
      </w:r>
    </w:p>
    <w:tbl>
      <w:tblPr>
        <w:tblStyle w:val="af3"/>
        <w:tblpPr w:leftFromText="180" w:rightFromText="180" w:vertAnchor="text" w:tblpXSpec="center"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579"/>
        <w:gridCol w:w="534"/>
        <w:gridCol w:w="884"/>
        <w:gridCol w:w="1617"/>
        <w:gridCol w:w="1520"/>
        <w:gridCol w:w="1588"/>
        <w:gridCol w:w="1045"/>
      </w:tblGrid>
      <w:tr w:rsidR="00B01051" w:rsidRPr="00F40357" w14:paraId="42D624AC" w14:textId="77777777" w:rsidTr="00A70842">
        <w:trPr>
          <w:trHeight w:val="645"/>
        </w:trPr>
        <w:tc>
          <w:tcPr>
            <w:tcW w:w="720" w:type="pct"/>
            <w:tcBorders>
              <w:top w:val="single" w:sz="4" w:space="0" w:color="auto"/>
              <w:bottom w:val="single" w:sz="4" w:space="0" w:color="auto"/>
            </w:tcBorders>
            <w:vAlign w:val="center"/>
          </w:tcPr>
          <w:p w14:paraId="7583F4F6"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Doping concentration</w:t>
            </w:r>
          </w:p>
        </w:tc>
        <w:tc>
          <w:tcPr>
            <w:tcW w:w="319" w:type="pct"/>
            <w:tcBorders>
              <w:top w:val="single" w:sz="4" w:space="0" w:color="auto"/>
              <w:bottom w:val="single" w:sz="4" w:space="0" w:color="auto"/>
            </w:tcBorders>
            <w:vAlign w:val="center"/>
          </w:tcPr>
          <w:p w14:paraId="62597EA5" w14:textId="77777777" w:rsidR="00B01051" w:rsidRPr="00F40357" w:rsidRDefault="00B01051" w:rsidP="00B01051">
            <w:pPr>
              <w:ind w:leftChars="-51" w:left="-122"/>
              <w:jc w:val="both"/>
              <w:rPr>
                <w:rFonts w:ascii="Times New Roman" w:hAnsi="Times New Roman" w:cs="Times New Roman"/>
                <w:sz w:val="20"/>
                <w:szCs w:val="20"/>
                <w:vertAlign w:val="subscript"/>
              </w:rPr>
            </w:pPr>
            <w:r w:rsidRPr="00F40357">
              <w:rPr>
                <w:rFonts w:ascii="Times New Roman" w:hAnsi="Times New Roman" w:cs="Times New Roman"/>
                <w:sz w:val="20"/>
                <w:szCs w:val="20"/>
              </w:rPr>
              <w:t>λ</w:t>
            </w:r>
            <w:r w:rsidRPr="00F40357">
              <w:rPr>
                <w:rFonts w:ascii="Times New Roman" w:hAnsi="Times New Roman" w:cs="Times New Roman"/>
                <w:sz w:val="20"/>
                <w:szCs w:val="20"/>
                <w:vertAlign w:val="subscript"/>
              </w:rPr>
              <w:t>EL</w:t>
            </w:r>
            <w:r w:rsidRPr="00F40357">
              <w:rPr>
                <w:rFonts w:ascii="Times New Roman" w:hAnsi="Times New Roman" w:cs="Times New Roman"/>
                <w:sz w:val="20"/>
                <w:szCs w:val="20"/>
                <w:vertAlign w:val="superscript"/>
              </w:rPr>
              <w:t xml:space="preserve"> a</w:t>
            </w:r>
          </w:p>
          <w:p w14:paraId="1E5C74C2" w14:textId="77777777" w:rsidR="00B01051" w:rsidRPr="00F40357" w:rsidRDefault="00B01051" w:rsidP="00B01051">
            <w:pPr>
              <w:ind w:leftChars="-51" w:left="-122"/>
              <w:jc w:val="both"/>
              <w:rPr>
                <w:rFonts w:ascii="Times New Roman" w:hAnsi="Times New Roman" w:cs="Times New Roman"/>
                <w:sz w:val="20"/>
                <w:szCs w:val="20"/>
              </w:rPr>
            </w:pPr>
            <w:r w:rsidRPr="00F40357">
              <w:rPr>
                <w:rFonts w:ascii="Times New Roman" w:hAnsi="Times New Roman" w:cs="Times New Roman"/>
                <w:sz w:val="20"/>
                <w:szCs w:val="20"/>
              </w:rPr>
              <w:t>[nm]</w:t>
            </w:r>
          </w:p>
        </w:tc>
        <w:tc>
          <w:tcPr>
            <w:tcW w:w="294" w:type="pct"/>
            <w:tcBorders>
              <w:top w:val="single" w:sz="4" w:space="0" w:color="auto"/>
              <w:bottom w:val="single" w:sz="4" w:space="0" w:color="auto"/>
            </w:tcBorders>
            <w:vAlign w:val="center"/>
          </w:tcPr>
          <w:p w14:paraId="5BF7F0C5" w14:textId="77777777" w:rsidR="00B01051" w:rsidRPr="00F40357" w:rsidRDefault="00B01051" w:rsidP="00B01051">
            <w:pPr>
              <w:jc w:val="both"/>
              <w:rPr>
                <w:rFonts w:ascii="Times New Roman" w:hAnsi="Times New Roman" w:cs="Times New Roman"/>
                <w:sz w:val="19"/>
                <w:szCs w:val="19"/>
                <w:vertAlign w:val="superscript"/>
              </w:rPr>
            </w:pPr>
            <w:r w:rsidRPr="00F40357">
              <w:rPr>
                <w:rFonts w:ascii="Times New Roman" w:hAnsi="Times New Roman" w:cs="Times New Roman"/>
                <w:sz w:val="19"/>
                <w:szCs w:val="19"/>
              </w:rPr>
              <w:t>V</w:t>
            </w:r>
            <w:r w:rsidRPr="00F40357">
              <w:rPr>
                <w:rFonts w:ascii="Times New Roman" w:hAnsi="Times New Roman" w:cs="Times New Roman"/>
                <w:sz w:val="19"/>
                <w:szCs w:val="19"/>
                <w:vertAlign w:val="subscript"/>
              </w:rPr>
              <w:t>on</w:t>
            </w:r>
            <w:r w:rsidRPr="00F40357">
              <w:rPr>
                <w:rFonts w:ascii="Times New Roman" w:hAnsi="Times New Roman" w:cs="Times New Roman"/>
                <w:sz w:val="19"/>
                <w:szCs w:val="19"/>
                <w:vertAlign w:val="superscript"/>
              </w:rPr>
              <w:t>b</w:t>
            </w:r>
          </w:p>
          <w:p w14:paraId="51DC9B8B"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19"/>
                <w:szCs w:val="19"/>
              </w:rPr>
              <w:t>[V]</w:t>
            </w:r>
          </w:p>
        </w:tc>
        <w:tc>
          <w:tcPr>
            <w:tcW w:w="487" w:type="pct"/>
            <w:tcBorders>
              <w:top w:val="single" w:sz="4" w:space="0" w:color="auto"/>
              <w:bottom w:val="single" w:sz="4" w:space="0" w:color="auto"/>
            </w:tcBorders>
            <w:vAlign w:val="center"/>
          </w:tcPr>
          <w:p w14:paraId="17480581"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L</w:t>
            </w:r>
            <w:r w:rsidRPr="00F40357">
              <w:rPr>
                <w:rFonts w:ascii="Times New Roman" w:hAnsi="Times New Roman" w:cs="Times New Roman"/>
                <w:sz w:val="20"/>
                <w:szCs w:val="20"/>
                <w:vertAlign w:val="subscript"/>
              </w:rPr>
              <w:t>max</w:t>
            </w:r>
            <w:r w:rsidRPr="00F40357">
              <w:rPr>
                <w:rFonts w:ascii="Times New Roman" w:hAnsi="Times New Roman" w:cs="Times New Roman" w:hint="eastAsia"/>
                <w:sz w:val="20"/>
                <w:szCs w:val="20"/>
                <w:vertAlign w:val="subscript"/>
              </w:rPr>
              <w:t xml:space="preserve"> </w:t>
            </w:r>
            <w:r w:rsidRPr="00F40357">
              <w:rPr>
                <w:rFonts w:ascii="Times New Roman" w:hAnsi="Times New Roman" w:cs="Times New Roman"/>
                <w:sz w:val="20"/>
                <w:szCs w:val="20"/>
                <w:vertAlign w:val="superscript"/>
              </w:rPr>
              <w:t>c</w:t>
            </w:r>
          </w:p>
          <w:p w14:paraId="4107EFD1"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[cd m</w:t>
            </w:r>
            <w:r w:rsidRPr="00F40357">
              <w:rPr>
                <w:rFonts w:ascii="Times New Roman" w:hAnsi="Times New Roman" w:cs="Times New Roman"/>
                <w:sz w:val="20"/>
                <w:szCs w:val="20"/>
                <w:vertAlign w:val="superscript"/>
              </w:rPr>
              <w:t>−2</w:t>
            </w:r>
            <w:r w:rsidRPr="00F40357">
              <w:rPr>
                <w:rFonts w:ascii="Times New Roman" w:hAnsi="Times New Roman" w:cs="Times New Roman"/>
                <w:sz w:val="20"/>
                <w:szCs w:val="20"/>
              </w:rPr>
              <w:t>]</w:t>
            </w:r>
          </w:p>
        </w:tc>
        <w:tc>
          <w:tcPr>
            <w:tcW w:w="891" w:type="pct"/>
            <w:tcBorders>
              <w:top w:val="single" w:sz="4" w:space="0" w:color="auto"/>
              <w:bottom w:val="single" w:sz="4" w:space="0" w:color="auto"/>
            </w:tcBorders>
            <w:vAlign w:val="center"/>
          </w:tcPr>
          <w:p w14:paraId="6888097A"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CE</w:t>
            </w:r>
            <w:r w:rsidRPr="00F40357">
              <w:rPr>
                <w:rFonts w:ascii="Times New Roman" w:hAnsi="Times New Roman" w:cs="Times New Roman"/>
                <w:sz w:val="20"/>
                <w:szCs w:val="20"/>
                <w:vertAlign w:val="subscript"/>
              </w:rPr>
              <w:t xml:space="preserve">max/1,000/5,000 </w:t>
            </w:r>
            <w:r w:rsidRPr="00F40357">
              <w:rPr>
                <w:rFonts w:ascii="Times New Roman" w:hAnsi="Times New Roman" w:cs="Times New Roman"/>
                <w:sz w:val="20"/>
                <w:szCs w:val="20"/>
                <w:vertAlign w:val="superscript"/>
              </w:rPr>
              <w:t>d</w:t>
            </w:r>
          </w:p>
          <w:p w14:paraId="45E08462"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[cd A</w:t>
            </w:r>
            <w:r w:rsidRPr="00F40357">
              <w:rPr>
                <w:rFonts w:ascii="Times New Roman" w:hAnsi="Times New Roman" w:cs="Times New Roman"/>
                <w:sz w:val="20"/>
                <w:szCs w:val="20"/>
                <w:vertAlign w:val="superscript"/>
              </w:rPr>
              <w:t>−1</w:t>
            </w:r>
            <w:r w:rsidRPr="00F40357">
              <w:rPr>
                <w:rFonts w:ascii="Times New Roman" w:hAnsi="Times New Roman" w:cs="Times New Roman"/>
                <w:sz w:val="20"/>
                <w:szCs w:val="20"/>
              </w:rPr>
              <w:t>]</w:t>
            </w:r>
          </w:p>
        </w:tc>
        <w:tc>
          <w:tcPr>
            <w:tcW w:w="838" w:type="pct"/>
            <w:tcBorders>
              <w:top w:val="single" w:sz="4" w:space="0" w:color="auto"/>
              <w:bottom w:val="single" w:sz="4" w:space="0" w:color="auto"/>
            </w:tcBorders>
            <w:vAlign w:val="center"/>
          </w:tcPr>
          <w:p w14:paraId="51436F21"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PE</w:t>
            </w:r>
            <w:r w:rsidRPr="00F40357">
              <w:rPr>
                <w:rFonts w:ascii="Times New Roman" w:hAnsi="Times New Roman" w:cs="Times New Roman"/>
                <w:sz w:val="20"/>
                <w:szCs w:val="20"/>
                <w:vertAlign w:val="subscript"/>
              </w:rPr>
              <w:t xml:space="preserve">max/1,000/5,000 </w:t>
            </w:r>
            <w:r w:rsidRPr="00F40357">
              <w:rPr>
                <w:rFonts w:ascii="Times New Roman" w:hAnsi="Times New Roman" w:cs="Times New Roman"/>
                <w:sz w:val="20"/>
                <w:szCs w:val="20"/>
                <w:vertAlign w:val="superscript"/>
              </w:rPr>
              <w:t>e</w:t>
            </w:r>
          </w:p>
          <w:p w14:paraId="230B226D"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[lm W</w:t>
            </w:r>
            <w:r w:rsidRPr="00F40357">
              <w:rPr>
                <w:rFonts w:ascii="Times New Roman" w:hAnsi="Times New Roman" w:cs="Times New Roman"/>
                <w:sz w:val="20"/>
                <w:szCs w:val="20"/>
                <w:vertAlign w:val="superscript"/>
              </w:rPr>
              <w:t>−1</w:t>
            </w:r>
            <w:r w:rsidRPr="00F40357">
              <w:rPr>
                <w:rFonts w:ascii="Times New Roman" w:hAnsi="Times New Roman" w:cs="Times New Roman"/>
                <w:sz w:val="20"/>
                <w:szCs w:val="20"/>
              </w:rPr>
              <w:t>]</w:t>
            </w:r>
          </w:p>
        </w:tc>
        <w:tc>
          <w:tcPr>
            <w:tcW w:w="875" w:type="pct"/>
            <w:tcBorders>
              <w:top w:val="single" w:sz="4" w:space="0" w:color="auto"/>
              <w:bottom w:val="single" w:sz="4" w:space="0" w:color="auto"/>
            </w:tcBorders>
            <w:vAlign w:val="center"/>
          </w:tcPr>
          <w:p w14:paraId="7D34767A" w14:textId="77777777" w:rsidR="00B01051" w:rsidRPr="00F40357" w:rsidRDefault="00B01051" w:rsidP="00B01051">
            <w:pPr>
              <w:jc w:val="both"/>
              <w:rPr>
                <w:rFonts w:ascii="Times New Roman" w:hAnsi="Times New Roman" w:cs="Times New Roman"/>
                <w:sz w:val="20"/>
                <w:szCs w:val="20"/>
                <w:vertAlign w:val="superscript"/>
              </w:rPr>
            </w:pPr>
            <w:r w:rsidRPr="00F40357">
              <w:rPr>
                <w:rFonts w:ascii="Times New Roman" w:hAnsi="Times New Roman" w:cs="Times New Roman"/>
                <w:sz w:val="20"/>
                <w:szCs w:val="20"/>
              </w:rPr>
              <w:t>EQE</w:t>
            </w:r>
            <w:r w:rsidRPr="00F40357">
              <w:rPr>
                <w:rFonts w:ascii="Times New Roman" w:hAnsi="Times New Roman" w:cs="Times New Roman"/>
                <w:sz w:val="20"/>
                <w:szCs w:val="20"/>
                <w:vertAlign w:val="subscript"/>
              </w:rPr>
              <w:t xml:space="preserve">max/1,000/5,000 </w:t>
            </w:r>
            <w:r w:rsidRPr="00F40357">
              <w:rPr>
                <w:rFonts w:ascii="Times New Roman" w:hAnsi="Times New Roman" w:cs="Times New Roman"/>
                <w:sz w:val="20"/>
                <w:szCs w:val="20"/>
                <w:vertAlign w:val="superscript"/>
              </w:rPr>
              <w:t>f</w:t>
            </w:r>
          </w:p>
          <w:p w14:paraId="60B22014"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w:t>
            </w:r>
          </w:p>
        </w:tc>
        <w:tc>
          <w:tcPr>
            <w:tcW w:w="576" w:type="pct"/>
            <w:tcBorders>
              <w:top w:val="single" w:sz="4" w:space="0" w:color="auto"/>
              <w:bottom w:val="single" w:sz="4" w:space="0" w:color="auto"/>
            </w:tcBorders>
            <w:vAlign w:val="center"/>
          </w:tcPr>
          <w:p w14:paraId="2C857F8D" w14:textId="77777777" w:rsidR="00B01051" w:rsidRPr="00F40357" w:rsidRDefault="00B01051" w:rsidP="00B01051">
            <w:pPr>
              <w:ind w:firstLineChars="50" w:firstLine="100"/>
              <w:jc w:val="both"/>
              <w:rPr>
                <w:rFonts w:ascii="Times New Roman" w:hAnsi="Times New Roman" w:cs="Times New Roman"/>
                <w:sz w:val="20"/>
                <w:szCs w:val="20"/>
              </w:rPr>
            </w:pPr>
            <w:r w:rsidRPr="00F40357">
              <w:rPr>
                <w:rFonts w:ascii="Times New Roman" w:hAnsi="Times New Roman" w:cs="Times New Roman"/>
                <w:sz w:val="20"/>
                <w:szCs w:val="20"/>
              </w:rPr>
              <w:t>CIE</w:t>
            </w:r>
          </w:p>
          <w:p w14:paraId="187B075C"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 xml:space="preserve">(x,y) </w:t>
            </w:r>
            <w:r w:rsidRPr="00F40357">
              <w:rPr>
                <w:rFonts w:ascii="Times New Roman" w:hAnsi="Times New Roman" w:cs="Times New Roman"/>
                <w:sz w:val="20"/>
                <w:szCs w:val="20"/>
                <w:vertAlign w:val="superscript"/>
              </w:rPr>
              <w:t>g</w:t>
            </w:r>
          </w:p>
        </w:tc>
      </w:tr>
      <w:tr w:rsidR="00B01051" w:rsidRPr="00F40357" w14:paraId="2865768A" w14:textId="77777777" w:rsidTr="00A70842">
        <w:tc>
          <w:tcPr>
            <w:tcW w:w="720" w:type="pct"/>
            <w:tcBorders>
              <w:top w:val="single" w:sz="4" w:space="0" w:color="auto"/>
            </w:tcBorders>
            <w:vAlign w:val="center"/>
          </w:tcPr>
          <w:p w14:paraId="2C49A291"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10 </w:t>
            </w:r>
            <w:r>
              <w:rPr>
                <w:rFonts w:ascii="Times New Roman" w:hAnsi="Times New Roman" w:cs="Times New Roman" w:hint="eastAsia"/>
                <w:sz w:val="20"/>
                <w:szCs w:val="20"/>
              </w:rPr>
              <w:t>wt%</w:t>
            </w:r>
          </w:p>
        </w:tc>
        <w:tc>
          <w:tcPr>
            <w:tcW w:w="319" w:type="pct"/>
            <w:tcBorders>
              <w:top w:val="single" w:sz="4" w:space="0" w:color="auto"/>
            </w:tcBorders>
            <w:vAlign w:val="center"/>
          </w:tcPr>
          <w:p w14:paraId="1FEE647A"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5</w:t>
            </w:r>
            <w:r w:rsidRPr="00F40357">
              <w:rPr>
                <w:rFonts w:ascii="Times New Roman" w:hAnsi="Times New Roman" w:cs="Times New Roman"/>
                <w:sz w:val="20"/>
                <w:szCs w:val="20"/>
              </w:rPr>
              <w:t>2</w:t>
            </w:r>
            <w:r>
              <w:rPr>
                <w:rFonts w:ascii="Times New Roman" w:hAnsi="Times New Roman" w:cs="Times New Roman"/>
                <w:sz w:val="20"/>
                <w:szCs w:val="20"/>
              </w:rPr>
              <w:t>4</w:t>
            </w:r>
          </w:p>
        </w:tc>
        <w:tc>
          <w:tcPr>
            <w:tcW w:w="294" w:type="pct"/>
            <w:tcBorders>
              <w:top w:val="single" w:sz="4" w:space="0" w:color="auto"/>
            </w:tcBorders>
            <w:vAlign w:val="center"/>
          </w:tcPr>
          <w:p w14:paraId="179160F5"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3.</w:t>
            </w:r>
            <w:r>
              <w:rPr>
                <w:rFonts w:ascii="Times New Roman" w:hAnsi="Times New Roman" w:cs="Times New Roman"/>
                <w:sz w:val="20"/>
                <w:szCs w:val="20"/>
              </w:rPr>
              <w:t>3</w:t>
            </w:r>
          </w:p>
        </w:tc>
        <w:tc>
          <w:tcPr>
            <w:tcW w:w="487" w:type="pct"/>
            <w:tcBorders>
              <w:top w:val="single" w:sz="4" w:space="0" w:color="auto"/>
            </w:tcBorders>
            <w:vAlign w:val="center"/>
          </w:tcPr>
          <w:p w14:paraId="3F41592A"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62,250</w:t>
            </w:r>
          </w:p>
        </w:tc>
        <w:tc>
          <w:tcPr>
            <w:tcW w:w="891" w:type="pct"/>
            <w:tcBorders>
              <w:top w:val="single" w:sz="4" w:space="0" w:color="auto"/>
            </w:tcBorders>
            <w:vAlign w:val="center"/>
          </w:tcPr>
          <w:p w14:paraId="49068902"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105.4</w:t>
            </w:r>
            <w:r w:rsidRPr="00F40357">
              <w:rPr>
                <w:rFonts w:ascii="Times New Roman" w:hAnsi="Times New Roman" w:cs="Times New Roman"/>
                <w:sz w:val="20"/>
                <w:szCs w:val="20"/>
              </w:rPr>
              <w:t>/</w:t>
            </w:r>
            <w:r>
              <w:rPr>
                <w:rFonts w:ascii="Times New Roman" w:hAnsi="Times New Roman" w:cs="Times New Roman"/>
                <w:sz w:val="20"/>
                <w:szCs w:val="20"/>
              </w:rPr>
              <w:t>92.2</w:t>
            </w:r>
            <w:r w:rsidRPr="00F40357">
              <w:rPr>
                <w:rFonts w:ascii="Times New Roman" w:hAnsi="Times New Roman" w:cs="Times New Roman"/>
                <w:sz w:val="20"/>
                <w:szCs w:val="20"/>
              </w:rPr>
              <w:t>/</w:t>
            </w:r>
            <w:r>
              <w:rPr>
                <w:rFonts w:ascii="Times New Roman" w:hAnsi="Times New Roman" w:cs="Times New Roman"/>
                <w:sz w:val="20"/>
                <w:szCs w:val="20"/>
              </w:rPr>
              <w:t>63.2</w:t>
            </w:r>
          </w:p>
        </w:tc>
        <w:tc>
          <w:tcPr>
            <w:tcW w:w="838" w:type="pct"/>
            <w:tcBorders>
              <w:top w:val="single" w:sz="4" w:space="0" w:color="auto"/>
            </w:tcBorders>
            <w:vAlign w:val="center"/>
          </w:tcPr>
          <w:p w14:paraId="1AC2E905"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85.4</w:t>
            </w:r>
            <w:r w:rsidRPr="00F40357">
              <w:rPr>
                <w:rFonts w:ascii="Times New Roman" w:hAnsi="Times New Roman" w:cs="Times New Roman"/>
                <w:sz w:val="20"/>
                <w:szCs w:val="20"/>
              </w:rPr>
              <w:t>/</w:t>
            </w:r>
            <w:r>
              <w:rPr>
                <w:rFonts w:ascii="Times New Roman" w:hAnsi="Times New Roman" w:cs="Times New Roman"/>
                <w:sz w:val="20"/>
                <w:szCs w:val="20"/>
              </w:rPr>
              <w:t>65.8</w:t>
            </w:r>
            <w:r w:rsidRPr="00F40357">
              <w:rPr>
                <w:rFonts w:ascii="Times New Roman" w:hAnsi="Times New Roman" w:cs="Times New Roman"/>
                <w:sz w:val="20"/>
                <w:szCs w:val="20"/>
              </w:rPr>
              <w:t>/</w:t>
            </w:r>
            <w:r>
              <w:rPr>
                <w:rFonts w:ascii="Times New Roman" w:hAnsi="Times New Roman" w:cs="Times New Roman"/>
                <w:sz w:val="20"/>
                <w:szCs w:val="20"/>
              </w:rPr>
              <w:t>38.2</w:t>
            </w:r>
          </w:p>
        </w:tc>
        <w:tc>
          <w:tcPr>
            <w:tcW w:w="875" w:type="pct"/>
            <w:tcBorders>
              <w:top w:val="single" w:sz="4" w:space="0" w:color="auto"/>
            </w:tcBorders>
            <w:vAlign w:val="center"/>
          </w:tcPr>
          <w:p w14:paraId="42722FBF"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32.6</w:t>
            </w:r>
            <w:r w:rsidRPr="00F40357">
              <w:rPr>
                <w:rFonts w:ascii="Times New Roman" w:hAnsi="Times New Roman" w:cs="Times New Roman"/>
                <w:sz w:val="20"/>
                <w:szCs w:val="20"/>
              </w:rPr>
              <w:t>/</w:t>
            </w:r>
            <w:r>
              <w:rPr>
                <w:rFonts w:ascii="Times New Roman" w:hAnsi="Times New Roman" w:cs="Times New Roman"/>
                <w:sz w:val="20"/>
                <w:szCs w:val="20"/>
              </w:rPr>
              <w:t>28.7</w:t>
            </w:r>
            <w:r w:rsidRPr="00F40357">
              <w:rPr>
                <w:rFonts w:ascii="Times New Roman" w:hAnsi="Times New Roman" w:cs="Times New Roman"/>
                <w:sz w:val="20"/>
                <w:szCs w:val="20"/>
              </w:rPr>
              <w:t>/</w:t>
            </w:r>
            <w:r>
              <w:rPr>
                <w:rFonts w:ascii="Times New Roman" w:hAnsi="Times New Roman" w:cs="Times New Roman"/>
                <w:sz w:val="20"/>
                <w:szCs w:val="20"/>
              </w:rPr>
              <w:t>19.9</w:t>
            </w:r>
          </w:p>
        </w:tc>
        <w:tc>
          <w:tcPr>
            <w:tcW w:w="576" w:type="pct"/>
            <w:tcBorders>
              <w:top w:val="single" w:sz="4" w:space="0" w:color="auto"/>
            </w:tcBorders>
            <w:vAlign w:val="center"/>
          </w:tcPr>
          <w:p w14:paraId="319E7E71"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(0.3</w:t>
            </w:r>
            <w:r>
              <w:rPr>
                <w:rFonts w:ascii="Times New Roman" w:hAnsi="Times New Roman" w:cs="Times New Roman"/>
                <w:sz w:val="20"/>
                <w:szCs w:val="20"/>
              </w:rPr>
              <w:t>14</w:t>
            </w:r>
            <w:r w:rsidRPr="00F40357">
              <w:rPr>
                <w:rFonts w:ascii="Times New Roman" w:hAnsi="Times New Roman" w:cs="Times New Roman"/>
                <w:sz w:val="20"/>
                <w:szCs w:val="20"/>
              </w:rPr>
              <w:t>, 0.5</w:t>
            </w:r>
            <w:r>
              <w:rPr>
                <w:rFonts w:ascii="Times New Roman" w:hAnsi="Times New Roman" w:cs="Times New Roman"/>
                <w:sz w:val="20"/>
                <w:szCs w:val="20"/>
              </w:rPr>
              <w:t>72</w:t>
            </w:r>
            <w:r w:rsidRPr="00F40357">
              <w:rPr>
                <w:rFonts w:ascii="Times New Roman" w:hAnsi="Times New Roman" w:cs="Times New Roman"/>
                <w:sz w:val="20"/>
                <w:szCs w:val="20"/>
              </w:rPr>
              <w:t>)</w:t>
            </w:r>
          </w:p>
        </w:tc>
      </w:tr>
      <w:tr w:rsidR="00B01051" w:rsidRPr="00F40357" w14:paraId="414DE37F" w14:textId="77777777" w:rsidTr="00A70842">
        <w:tc>
          <w:tcPr>
            <w:tcW w:w="720" w:type="pct"/>
            <w:vAlign w:val="center"/>
          </w:tcPr>
          <w:p w14:paraId="57815C88"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20 </w:t>
            </w:r>
            <w:r>
              <w:rPr>
                <w:rFonts w:ascii="Times New Roman" w:hAnsi="Times New Roman" w:cs="Times New Roman" w:hint="eastAsia"/>
                <w:sz w:val="20"/>
                <w:szCs w:val="20"/>
              </w:rPr>
              <w:t>wt%</w:t>
            </w:r>
          </w:p>
        </w:tc>
        <w:tc>
          <w:tcPr>
            <w:tcW w:w="319" w:type="pct"/>
            <w:vAlign w:val="center"/>
          </w:tcPr>
          <w:p w14:paraId="18C7A36D"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5</w:t>
            </w:r>
            <w:r w:rsidRPr="00F40357">
              <w:rPr>
                <w:rFonts w:ascii="Times New Roman" w:hAnsi="Times New Roman" w:cs="Times New Roman"/>
                <w:sz w:val="20"/>
                <w:szCs w:val="20"/>
              </w:rPr>
              <w:t>34</w:t>
            </w:r>
          </w:p>
        </w:tc>
        <w:tc>
          <w:tcPr>
            <w:tcW w:w="294" w:type="pct"/>
            <w:vAlign w:val="center"/>
          </w:tcPr>
          <w:p w14:paraId="3DD55428"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3.1</w:t>
            </w:r>
          </w:p>
        </w:tc>
        <w:tc>
          <w:tcPr>
            <w:tcW w:w="487" w:type="pct"/>
            <w:vAlign w:val="center"/>
          </w:tcPr>
          <w:p w14:paraId="3C0A47EA"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77,310</w:t>
            </w:r>
          </w:p>
        </w:tc>
        <w:tc>
          <w:tcPr>
            <w:tcW w:w="891" w:type="pct"/>
            <w:vAlign w:val="center"/>
          </w:tcPr>
          <w:p w14:paraId="7175BD7D"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112.3</w:t>
            </w:r>
            <w:r w:rsidRPr="00F40357">
              <w:rPr>
                <w:rFonts w:ascii="Times New Roman" w:hAnsi="Times New Roman" w:cs="Times New Roman"/>
                <w:sz w:val="20"/>
                <w:szCs w:val="20"/>
              </w:rPr>
              <w:t>/</w:t>
            </w:r>
            <w:r>
              <w:rPr>
                <w:rFonts w:ascii="Times New Roman" w:hAnsi="Times New Roman" w:cs="Times New Roman"/>
                <w:sz w:val="20"/>
                <w:szCs w:val="20"/>
              </w:rPr>
              <w:t>103.6</w:t>
            </w:r>
            <w:r w:rsidRPr="00F40357">
              <w:rPr>
                <w:rFonts w:ascii="Times New Roman" w:hAnsi="Times New Roman" w:cs="Times New Roman"/>
                <w:sz w:val="20"/>
                <w:szCs w:val="20"/>
              </w:rPr>
              <w:t>/</w:t>
            </w:r>
            <w:r>
              <w:rPr>
                <w:rFonts w:ascii="Times New Roman" w:hAnsi="Times New Roman" w:cs="Times New Roman"/>
                <w:sz w:val="20"/>
                <w:szCs w:val="20"/>
              </w:rPr>
              <w:t>78.4</w:t>
            </w:r>
          </w:p>
        </w:tc>
        <w:tc>
          <w:tcPr>
            <w:tcW w:w="838" w:type="pct"/>
            <w:vAlign w:val="center"/>
          </w:tcPr>
          <w:p w14:paraId="4CF34A50"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97.4</w:t>
            </w:r>
            <w:r w:rsidRPr="00F40357">
              <w:rPr>
                <w:rFonts w:ascii="Times New Roman" w:hAnsi="Times New Roman" w:cs="Times New Roman"/>
                <w:sz w:val="20"/>
                <w:szCs w:val="20"/>
              </w:rPr>
              <w:t>/7</w:t>
            </w:r>
            <w:r>
              <w:rPr>
                <w:rFonts w:ascii="Times New Roman" w:hAnsi="Times New Roman" w:cs="Times New Roman"/>
                <w:sz w:val="20"/>
                <w:szCs w:val="20"/>
              </w:rPr>
              <w:t>7.5</w:t>
            </w:r>
            <w:r w:rsidRPr="00F40357">
              <w:rPr>
                <w:rFonts w:ascii="Times New Roman" w:hAnsi="Times New Roman" w:cs="Times New Roman"/>
                <w:sz w:val="20"/>
                <w:szCs w:val="20"/>
              </w:rPr>
              <w:t>/</w:t>
            </w:r>
            <w:r>
              <w:rPr>
                <w:rFonts w:ascii="Times New Roman" w:hAnsi="Times New Roman" w:cs="Times New Roman"/>
                <w:sz w:val="20"/>
                <w:szCs w:val="20"/>
              </w:rPr>
              <w:t>49.3</w:t>
            </w:r>
          </w:p>
        </w:tc>
        <w:tc>
          <w:tcPr>
            <w:tcW w:w="875" w:type="pct"/>
            <w:vAlign w:val="center"/>
          </w:tcPr>
          <w:p w14:paraId="2C76BA1A"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3</w:t>
            </w:r>
            <w:r w:rsidRPr="00F40357">
              <w:rPr>
                <w:rFonts w:ascii="Times New Roman" w:hAnsi="Times New Roman" w:cs="Times New Roman"/>
                <w:sz w:val="20"/>
                <w:szCs w:val="20"/>
              </w:rPr>
              <w:t>5.6/32.6/24.7</w:t>
            </w:r>
          </w:p>
        </w:tc>
        <w:tc>
          <w:tcPr>
            <w:tcW w:w="576" w:type="pct"/>
            <w:vAlign w:val="center"/>
          </w:tcPr>
          <w:p w14:paraId="61CE4585"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(0.381, 0.566)</w:t>
            </w:r>
          </w:p>
        </w:tc>
      </w:tr>
      <w:tr w:rsidR="00B01051" w:rsidRPr="00F40357" w14:paraId="394556D0" w14:textId="77777777" w:rsidTr="00A70842">
        <w:tc>
          <w:tcPr>
            <w:tcW w:w="720" w:type="pct"/>
            <w:vAlign w:val="center"/>
          </w:tcPr>
          <w:p w14:paraId="641D535B"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30 </w:t>
            </w:r>
            <w:r>
              <w:rPr>
                <w:rFonts w:ascii="Times New Roman" w:hAnsi="Times New Roman" w:cs="Times New Roman" w:hint="eastAsia"/>
                <w:sz w:val="20"/>
                <w:szCs w:val="20"/>
              </w:rPr>
              <w:t>wt%</w:t>
            </w:r>
          </w:p>
        </w:tc>
        <w:tc>
          <w:tcPr>
            <w:tcW w:w="319" w:type="pct"/>
            <w:vAlign w:val="center"/>
          </w:tcPr>
          <w:p w14:paraId="5413AA31"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50</w:t>
            </w:r>
          </w:p>
        </w:tc>
        <w:tc>
          <w:tcPr>
            <w:tcW w:w="294" w:type="pct"/>
            <w:vAlign w:val="center"/>
          </w:tcPr>
          <w:p w14:paraId="1174F55E"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.1</w:t>
            </w:r>
          </w:p>
        </w:tc>
        <w:tc>
          <w:tcPr>
            <w:tcW w:w="487" w:type="pct"/>
            <w:vAlign w:val="center"/>
          </w:tcPr>
          <w:p w14:paraId="4EF5C946"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hint="eastAsia"/>
                <w:sz w:val="20"/>
                <w:szCs w:val="20"/>
              </w:rPr>
              <w:t>8</w:t>
            </w:r>
            <w:r>
              <w:rPr>
                <w:rFonts w:ascii="Times New Roman" w:hAnsi="Times New Roman" w:cs="Times New Roman"/>
                <w:sz w:val="20"/>
                <w:szCs w:val="20"/>
              </w:rPr>
              <w:t>0,770</w:t>
            </w:r>
          </w:p>
        </w:tc>
        <w:tc>
          <w:tcPr>
            <w:tcW w:w="891" w:type="pct"/>
            <w:vAlign w:val="center"/>
          </w:tcPr>
          <w:p w14:paraId="46377020"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109.0/98.8/81.4</w:t>
            </w:r>
          </w:p>
        </w:tc>
        <w:tc>
          <w:tcPr>
            <w:tcW w:w="838" w:type="pct"/>
            <w:vAlign w:val="center"/>
          </w:tcPr>
          <w:p w14:paraId="57D55277"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98.9/73.9/53.3</w:t>
            </w:r>
          </w:p>
        </w:tc>
        <w:tc>
          <w:tcPr>
            <w:tcW w:w="875" w:type="pct"/>
            <w:vAlign w:val="center"/>
          </w:tcPr>
          <w:p w14:paraId="2DC98D14"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4.3/30.7/25.0</w:t>
            </w:r>
          </w:p>
        </w:tc>
        <w:tc>
          <w:tcPr>
            <w:tcW w:w="576" w:type="pct"/>
            <w:vAlign w:val="center"/>
          </w:tcPr>
          <w:p w14:paraId="2835F6AF"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hint="eastAsia"/>
                <w:sz w:val="20"/>
                <w:szCs w:val="20"/>
              </w:rPr>
              <w:t>0</w:t>
            </w:r>
            <w:r>
              <w:rPr>
                <w:rFonts w:ascii="Times New Roman" w:hAnsi="Times New Roman" w:cs="Times New Roman"/>
                <w:sz w:val="20"/>
                <w:szCs w:val="20"/>
              </w:rPr>
              <w:t>.403, 0.559)</w:t>
            </w:r>
          </w:p>
        </w:tc>
      </w:tr>
      <w:tr w:rsidR="00B01051" w:rsidRPr="00F40357" w14:paraId="2131D2C2" w14:textId="77777777" w:rsidTr="00A70842">
        <w:tc>
          <w:tcPr>
            <w:tcW w:w="720" w:type="pct"/>
            <w:vAlign w:val="center"/>
          </w:tcPr>
          <w:p w14:paraId="34204F17"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40 </w:t>
            </w:r>
            <w:r>
              <w:rPr>
                <w:rFonts w:ascii="Times New Roman" w:hAnsi="Times New Roman" w:cs="Times New Roman" w:hint="eastAsia"/>
                <w:sz w:val="20"/>
                <w:szCs w:val="20"/>
              </w:rPr>
              <w:t>wt%</w:t>
            </w:r>
          </w:p>
        </w:tc>
        <w:tc>
          <w:tcPr>
            <w:tcW w:w="319" w:type="pct"/>
            <w:vAlign w:val="center"/>
          </w:tcPr>
          <w:p w14:paraId="568703EA"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5</w:t>
            </w:r>
            <w:r>
              <w:rPr>
                <w:rFonts w:ascii="Times New Roman" w:hAnsi="Times New Roman" w:cs="Times New Roman"/>
                <w:sz w:val="20"/>
                <w:szCs w:val="20"/>
              </w:rPr>
              <w:t>56</w:t>
            </w:r>
          </w:p>
        </w:tc>
        <w:tc>
          <w:tcPr>
            <w:tcW w:w="294" w:type="pct"/>
            <w:vAlign w:val="center"/>
          </w:tcPr>
          <w:p w14:paraId="14AE0AB1"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3</w:t>
            </w:r>
            <w:r w:rsidRPr="00F40357">
              <w:rPr>
                <w:rFonts w:ascii="Times New Roman" w:hAnsi="Times New Roman" w:cs="Times New Roman"/>
                <w:sz w:val="20"/>
                <w:szCs w:val="20"/>
              </w:rPr>
              <w:t>.1</w:t>
            </w:r>
          </w:p>
        </w:tc>
        <w:tc>
          <w:tcPr>
            <w:tcW w:w="487" w:type="pct"/>
            <w:vAlign w:val="center"/>
          </w:tcPr>
          <w:p w14:paraId="73DCE43E"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84,390</w:t>
            </w:r>
          </w:p>
        </w:tc>
        <w:tc>
          <w:tcPr>
            <w:tcW w:w="891" w:type="pct"/>
            <w:vAlign w:val="center"/>
          </w:tcPr>
          <w:p w14:paraId="7C2D0459"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100.9</w:t>
            </w:r>
            <w:r w:rsidRPr="00F40357">
              <w:rPr>
                <w:rFonts w:ascii="Times New Roman" w:hAnsi="Times New Roman" w:cs="Times New Roman"/>
                <w:sz w:val="20"/>
                <w:szCs w:val="20"/>
              </w:rPr>
              <w:t>/</w:t>
            </w:r>
            <w:r>
              <w:rPr>
                <w:rFonts w:ascii="Times New Roman" w:hAnsi="Times New Roman" w:cs="Times New Roman"/>
                <w:sz w:val="20"/>
                <w:szCs w:val="20"/>
              </w:rPr>
              <w:t>96</w:t>
            </w:r>
            <w:r w:rsidRPr="00F40357">
              <w:rPr>
                <w:rFonts w:ascii="Times New Roman" w:hAnsi="Times New Roman" w:cs="Times New Roman"/>
                <w:sz w:val="20"/>
                <w:szCs w:val="20"/>
              </w:rPr>
              <w:t>.1/</w:t>
            </w:r>
            <w:r>
              <w:rPr>
                <w:rFonts w:ascii="Times New Roman" w:hAnsi="Times New Roman" w:cs="Times New Roman"/>
                <w:sz w:val="20"/>
                <w:szCs w:val="20"/>
              </w:rPr>
              <w:t>74.9</w:t>
            </w:r>
          </w:p>
        </w:tc>
        <w:tc>
          <w:tcPr>
            <w:tcW w:w="838" w:type="pct"/>
            <w:vAlign w:val="center"/>
          </w:tcPr>
          <w:p w14:paraId="660CC4D6"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92.6</w:t>
            </w:r>
            <w:r w:rsidRPr="00F40357">
              <w:rPr>
                <w:rFonts w:ascii="Times New Roman" w:hAnsi="Times New Roman" w:cs="Times New Roman"/>
                <w:sz w:val="20"/>
                <w:szCs w:val="20"/>
              </w:rPr>
              <w:t>/</w:t>
            </w:r>
            <w:r>
              <w:rPr>
                <w:rFonts w:ascii="Times New Roman" w:hAnsi="Times New Roman" w:cs="Times New Roman"/>
                <w:sz w:val="20"/>
                <w:szCs w:val="20"/>
              </w:rPr>
              <w:t>75.5</w:t>
            </w:r>
            <w:r w:rsidRPr="00F40357">
              <w:rPr>
                <w:rFonts w:ascii="Times New Roman" w:hAnsi="Times New Roman" w:cs="Times New Roman"/>
                <w:sz w:val="20"/>
                <w:szCs w:val="20"/>
              </w:rPr>
              <w:t>/</w:t>
            </w:r>
            <w:r>
              <w:rPr>
                <w:rFonts w:ascii="Times New Roman" w:hAnsi="Times New Roman" w:cs="Times New Roman"/>
                <w:sz w:val="20"/>
                <w:szCs w:val="20"/>
              </w:rPr>
              <w:t>49.1</w:t>
            </w:r>
          </w:p>
        </w:tc>
        <w:tc>
          <w:tcPr>
            <w:tcW w:w="875" w:type="pct"/>
            <w:vAlign w:val="center"/>
          </w:tcPr>
          <w:p w14:paraId="12E84559"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33.3</w:t>
            </w:r>
            <w:r w:rsidRPr="00F40357">
              <w:rPr>
                <w:rFonts w:ascii="Times New Roman" w:hAnsi="Times New Roman" w:cs="Times New Roman" w:hint="eastAsia"/>
                <w:sz w:val="20"/>
                <w:szCs w:val="20"/>
              </w:rPr>
              <w:t>/</w:t>
            </w:r>
            <w:r>
              <w:rPr>
                <w:rFonts w:ascii="Times New Roman" w:hAnsi="Times New Roman" w:cs="Times New Roman"/>
                <w:sz w:val="20"/>
                <w:szCs w:val="20"/>
              </w:rPr>
              <w:t>29</w:t>
            </w:r>
            <w:r w:rsidRPr="00F40357">
              <w:rPr>
                <w:rFonts w:ascii="Times New Roman" w:hAnsi="Times New Roman" w:cs="Times New Roman"/>
                <w:sz w:val="20"/>
                <w:szCs w:val="20"/>
              </w:rPr>
              <w:t>.2/</w:t>
            </w:r>
            <w:r>
              <w:rPr>
                <w:rFonts w:ascii="Times New Roman" w:hAnsi="Times New Roman" w:cs="Times New Roman"/>
                <w:sz w:val="20"/>
                <w:szCs w:val="20"/>
              </w:rPr>
              <w:t>23.9</w:t>
            </w:r>
          </w:p>
        </w:tc>
        <w:tc>
          <w:tcPr>
            <w:tcW w:w="576" w:type="pct"/>
            <w:vAlign w:val="center"/>
          </w:tcPr>
          <w:p w14:paraId="73B9279E"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w:t>
            </w:r>
            <w:r w:rsidRPr="00F40357">
              <w:rPr>
                <w:rFonts w:ascii="Times New Roman" w:hAnsi="Times New Roman" w:cs="Times New Roman"/>
                <w:sz w:val="20"/>
                <w:szCs w:val="20"/>
              </w:rPr>
              <w:t>0.</w:t>
            </w:r>
            <w:r>
              <w:rPr>
                <w:rFonts w:ascii="Times New Roman" w:hAnsi="Times New Roman" w:cs="Times New Roman"/>
                <w:sz w:val="20"/>
                <w:szCs w:val="20"/>
              </w:rPr>
              <w:t>4</w:t>
            </w:r>
            <w:r w:rsidRPr="00F40357">
              <w:rPr>
                <w:rFonts w:ascii="Times New Roman" w:hAnsi="Times New Roman" w:cs="Times New Roman"/>
                <w:sz w:val="20"/>
                <w:szCs w:val="20"/>
              </w:rPr>
              <w:t>2</w:t>
            </w:r>
            <w:r>
              <w:rPr>
                <w:rFonts w:ascii="Times New Roman" w:hAnsi="Times New Roman" w:cs="Times New Roman"/>
                <w:sz w:val="20"/>
                <w:szCs w:val="20"/>
              </w:rPr>
              <w:t>8</w:t>
            </w:r>
            <w:r w:rsidRPr="00F40357">
              <w:rPr>
                <w:rFonts w:ascii="Times New Roman" w:hAnsi="Times New Roman" w:cs="Times New Roman"/>
                <w:sz w:val="20"/>
                <w:szCs w:val="20"/>
              </w:rPr>
              <w:t>, 0.</w:t>
            </w:r>
            <w:r>
              <w:rPr>
                <w:rFonts w:ascii="Times New Roman" w:hAnsi="Times New Roman" w:cs="Times New Roman"/>
                <w:sz w:val="20"/>
                <w:szCs w:val="20"/>
              </w:rPr>
              <w:t>544</w:t>
            </w:r>
            <w:r w:rsidRPr="00F40357">
              <w:rPr>
                <w:rFonts w:ascii="Times New Roman" w:hAnsi="Times New Roman" w:cs="Times New Roman"/>
                <w:sz w:val="20"/>
                <w:szCs w:val="20"/>
              </w:rPr>
              <w:t>)</w:t>
            </w:r>
          </w:p>
        </w:tc>
      </w:tr>
    </w:tbl>
    <w:p w14:paraId="0F6F27C8" w14:textId="77777777" w:rsidR="00B01051" w:rsidRDefault="00B01051" w:rsidP="00B01051">
      <w:pPr>
        <w:spacing w:afterLines="50" w:after="120"/>
        <w:jc w:val="both"/>
        <w:rPr>
          <w:szCs w:val="21"/>
        </w:rPr>
      </w:pPr>
      <w:r w:rsidRPr="0062317F">
        <w:rPr>
          <w:szCs w:val="21"/>
          <w:vertAlign w:val="superscript"/>
        </w:rPr>
        <w:t>a</w:t>
      </w:r>
      <w:r>
        <w:rPr>
          <w:szCs w:val="21"/>
          <w:vertAlign w:val="superscript"/>
        </w:rPr>
        <w:t xml:space="preserve"> </w:t>
      </w:r>
      <w:r w:rsidRPr="0062317F">
        <w:rPr>
          <w:szCs w:val="21"/>
        </w:rPr>
        <w:t xml:space="preserve">EL peak wavelength; </w:t>
      </w:r>
      <w:r w:rsidRPr="0062317F">
        <w:rPr>
          <w:szCs w:val="21"/>
          <w:vertAlign w:val="superscript"/>
        </w:rPr>
        <w:t>b</w:t>
      </w:r>
      <w:r>
        <w:rPr>
          <w:szCs w:val="21"/>
          <w:vertAlign w:val="superscript"/>
        </w:rPr>
        <w:t xml:space="preserve"> </w:t>
      </w:r>
      <w:r w:rsidRPr="0062317F">
        <w:rPr>
          <w:szCs w:val="21"/>
        </w:rPr>
        <w:t>Turn-on voltage (V</w:t>
      </w:r>
      <w:r w:rsidRPr="0062317F">
        <w:rPr>
          <w:szCs w:val="21"/>
          <w:vertAlign w:val="subscript"/>
        </w:rPr>
        <w:t>on</w:t>
      </w:r>
      <w:r w:rsidRPr="0062317F">
        <w:rPr>
          <w:szCs w:val="21"/>
        </w:rPr>
        <w:t xml:space="preserve">); </w:t>
      </w:r>
      <w:r w:rsidRPr="0062317F">
        <w:rPr>
          <w:szCs w:val="21"/>
          <w:vertAlign w:val="superscript"/>
        </w:rPr>
        <w:t>c</w:t>
      </w:r>
      <w:r>
        <w:rPr>
          <w:szCs w:val="21"/>
          <w:vertAlign w:val="superscript"/>
        </w:rPr>
        <w:t xml:space="preserve"> </w:t>
      </w:r>
      <w:r w:rsidRPr="0062317F">
        <w:rPr>
          <w:szCs w:val="21"/>
        </w:rPr>
        <w:t>Maximum</w:t>
      </w:r>
      <w:r w:rsidRPr="0062317F">
        <w:rPr>
          <w:rFonts w:hint="eastAsia"/>
          <w:szCs w:val="21"/>
        </w:rPr>
        <w:t xml:space="preserve"> </w:t>
      </w:r>
      <w:r w:rsidRPr="0062317F">
        <w:rPr>
          <w:szCs w:val="21"/>
        </w:rPr>
        <w:t>luminescence</w:t>
      </w:r>
      <w:r w:rsidRPr="0062317F">
        <w:rPr>
          <w:i/>
          <w:szCs w:val="21"/>
        </w:rPr>
        <w:t xml:space="preserve"> </w:t>
      </w:r>
      <w:r w:rsidRPr="0062317F">
        <w:rPr>
          <w:iCs/>
          <w:szCs w:val="21"/>
        </w:rPr>
        <w:t>(L</w:t>
      </w:r>
      <w:r w:rsidRPr="0062317F">
        <w:rPr>
          <w:szCs w:val="21"/>
        </w:rPr>
        <w:t xml:space="preserve"> )</w:t>
      </w:r>
      <w:r w:rsidRPr="0062317F">
        <w:rPr>
          <w:rFonts w:hint="eastAsia"/>
          <w:szCs w:val="21"/>
        </w:rPr>
        <w:t xml:space="preserve">; </w:t>
      </w:r>
      <w:r w:rsidRPr="0062317F">
        <w:rPr>
          <w:szCs w:val="21"/>
          <w:vertAlign w:val="superscript"/>
        </w:rPr>
        <w:t>d</w:t>
      </w:r>
      <w:r>
        <w:rPr>
          <w:szCs w:val="21"/>
          <w:vertAlign w:val="superscript"/>
        </w:rPr>
        <w:t xml:space="preserve"> </w:t>
      </w:r>
      <w:r w:rsidRPr="0062317F">
        <w:rPr>
          <w:szCs w:val="21"/>
        </w:rPr>
        <w:t>Maximum current efficiency (CE), value at 1,000 and 5,000 cd cm</w:t>
      </w:r>
      <w:r w:rsidRPr="0062317F">
        <w:rPr>
          <w:szCs w:val="21"/>
          <w:vertAlign w:val="superscript"/>
        </w:rPr>
        <w:t>−2</w:t>
      </w:r>
      <w:r w:rsidRPr="0062317F">
        <w:rPr>
          <w:szCs w:val="21"/>
        </w:rPr>
        <w:t xml:space="preserve">; </w:t>
      </w:r>
      <w:r w:rsidRPr="0062317F">
        <w:rPr>
          <w:szCs w:val="21"/>
          <w:vertAlign w:val="superscript"/>
        </w:rPr>
        <w:t>e</w:t>
      </w:r>
      <w:r>
        <w:rPr>
          <w:szCs w:val="21"/>
          <w:vertAlign w:val="superscript"/>
        </w:rPr>
        <w:t xml:space="preserve"> </w:t>
      </w:r>
      <w:r w:rsidRPr="0062317F">
        <w:rPr>
          <w:szCs w:val="21"/>
        </w:rPr>
        <w:t>Maximum power efficiency (PE), value at 1,000 and 5,000 cd cm</w:t>
      </w:r>
      <w:r w:rsidRPr="0062317F">
        <w:rPr>
          <w:szCs w:val="21"/>
          <w:vertAlign w:val="superscript"/>
        </w:rPr>
        <w:t>−2</w:t>
      </w:r>
      <w:r w:rsidRPr="0062317F">
        <w:rPr>
          <w:szCs w:val="21"/>
        </w:rPr>
        <w:t xml:space="preserve">; </w:t>
      </w:r>
      <w:r w:rsidRPr="0062317F">
        <w:rPr>
          <w:szCs w:val="21"/>
          <w:vertAlign w:val="superscript"/>
        </w:rPr>
        <w:t>f</w:t>
      </w:r>
      <w:r>
        <w:rPr>
          <w:szCs w:val="21"/>
          <w:vertAlign w:val="superscript"/>
        </w:rPr>
        <w:t xml:space="preserve"> </w:t>
      </w:r>
      <w:r w:rsidRPr="0062317F">
        <w:rPr>
          <w:szCs w:val="21"/>
        </w:rPr>
        <w:t>Maximum external quantum efficiency (EQE), value at 1,000 and 5,000 cd cm</w:t>
      </w:r>
      <w:r w:rsidRPr="0062317F">
        <w:rPr>
          <w:szCs w:val="21"/>
          <w:vertAlign w:val="superscript"/>
        </w:rPr>
        <w:t>−2</w:t>
      </w:r>
      <w:r w:rsidRPr="0062317F">
        <w:rPr>
          <w:szCs w:val="21"/>
        </w:rPr>
        <w:t>;</w:t>
      </w:r>
      <w:r w:rsidRPr="0062317F">
        <w:rPr>
          <w:szCs w:val="21"/>
          <w:vertAlign w:val="superscript"/>
        </w:rPr>
        <w:t xml:space="preserve"> g</w:t>
      </w:r>
      <w:r>
        <w:rPr>
          <w:szCs w:val="21"/>
          <w:vertAlign w:val="superscript"/>
        </w:rPr>
        <w:t xml:space="preserve"> </w:t>
      </w:r>
      <w:r w:rsidRPr="0062317F">
        <w:rPr>
          <w:szCs w:val="21"/>
        </w:rPr>
        <w:t>CIE coordinates at 1</w:t>
      </w:r>
      <w:r>
        <w:rPr>
          <w:szCs w:val="21"/>
        </w:rPr>
        <w:t>,</w:t>
      </w:r>
      <w:r w:rsidRPr="0062317F">
        <w:rPr>
          <w:szCs w:val="21"/>
        </w:rPr>
        <w:t>000 cd cm</w:t>
      </w:r>
      <w:r w:rsidRPr="0062317F">
        <w:rPr>
          <w:szCs w:val="21"/>
          <w:vertAlign w:val="superscript"/>
        </w:rPr>
        <w:t>−2</w:t>
      </w:r>
      <w:r w:rsidRPr="0062317F">
        <w:rPr>
          <w:szCs w:val="21"/>
        </w:rPr>
        <w:t>.</w:t>
      </w:r>
    </w:p>
    <w:p w14:paraId="3655EC30" w14:textId="77777777" w:rsidR="00B01051" w:rsidRPr="004F6007" w:rsidRDefault="00B01051" w:rsidP="00B01051">
      <w:pPr>
        <w:spacing w:afterLines="50" w:after="120"/>
        <w:jc w:val="both"/>
        <w:rPr>
          <w:szCs w:val="21"/>
        </w:rPr>
      </w:pPr>
    </w:p>
    <w:p w14:paraId="1952C0AF" w14:textId="77777777" w:rsidR="00B01051" w:rsidRPr="0062317F" w:rsidRDefault="00B01051" w:rsidP="00B01051">
      <w:pPr>
        <w:jc w:val="both"/>
      </w:pPr>
      <w:r w:rsidRPr="0062317F">
        <w:rPr>
          <w:b/>
        </w:rPr>
        <w:t xml:space="preserve">Table </w:t>
      </w:r>
      <w:r>
        <w:rPr>
          <w:b/>
        </w:rPr>
        <w:t>S5.</w:t>
      </w:r>
      <w:r w:rsidRPr="0062317F">
        <w:t xml:space="preserve"> Summary of the EL performance of </w:t>
      </w:r>
      <w:r>
        <w:t>2BOICz based-devices.</w:t>
      </w:r>
    </w:p>
    <w:tbl>
      <w:tblPr>
        <w:tblStyle w:val="af3"/>
        <w:tblpPr w:leftFromText="180" w:rightFromText="180" w:vertAnchor="text" w:tblpXSpec="center"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570"/>
        <w:gridCol w:w="534"/>
        <w:gridCol w:w="866"/>
        <w:gridCol w:w="1604"/>
        <w:gridCol w:w="1579"/>
        <w:gridCol w:w="1577"/>
        <w:gridCol w:w="1036"/>
      </w:tblGrid>
      <w:tr w:rsidR="00B01051" w:rsidRPr="00F40357" w14:paraId="722FB4E6" w14:textId="77777777" w:rsidTr="00A70842">
        <w:trPr>
          <w:trHeight w:val="645"/>
        </w:trPr>
        <w:tc>
          <w:tcPr>
            <w:tcW w:w="719" w:type="pct"/>
            <w:tcBorders>
              <w:top w:val="single" w:sz="4" w:space="0" w:color="auto"/>
              <w:bottom w:val="single" w:sz="4" w:space="0" w:color="auto"/>
            </w:tcBorders>
            <w:vAlign w:val="center"/>
          </w:tcPr>
          <w:p w14:paraId="16B6CBD9"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Doping concentration</w:t>
            </w:r>
          </w:p>
        </w:tc>
        <w:tc>
          <w:tcPr>
            <w:tcW w:w="314" w:type="pct"/>
            <w:tcBorders>
              <w:top w:val="single" w:sz="4" w:space="0" w:color="auto"/>
              <w:bottom w:val="single" w:sz="4" w:space="0" w:color="auto"/>
            </w:tcBorders>
            <w:vAlign w:val="center"/>
          </w:tcPr>
          <w:p w14:paraId="7DB7083D" w14:textId="77777777" w:rsidR="00B01051" w:rsidRPr="00F40357" w:rsidRDefault="00B01051" w:rsidP="00B01051">
            <w:pPr>
              <w:ind w:leftChars="-51" w:left="-122"/>
              <w:jc w:val="both"/>
              <w:rPr>
                <w:rFonts w:ascii="Times New Roman" w:hAnsi="Times New Roman" w:cs="Times New Roman"/>
                <w:sz w:val="20"/>
                <w:szCs w:val="20"/>
                <w:vertAlign w:val="subscript"/>
              </w:rPr>
            </w:pPr>
            <w:r w:rsidRPr="00F40357">
              <w:rPr>
                <w:rFonts w:ascii="Times New Roman" w:hAnsi="Times New Roman" w:cs="Times New Roman"/>
                <w:sz w:val="20"/>
                <w:szCs w:val="20"/>
              </w:rPr>
              <w:t>λ</w:t>
            </w:r>
            <w:r w:rsidRPr="00F40357">
              <w:rPr>
                <w:rFonts w:ascii="Times New Roman" w:hAnsi="Times New Roman" w:cs="Times New Roman"/>
                <w:sz w:val="20"/>
                <w:szCs w:val="20"/>
                <w:vertAlign w:val="subscript"/>
              </w:rPr>
              <w:t>EL</w:t>
            </w:r>
            <w:r w:rsidRPr="00F40357">
              <w:rPr>
                <w:rFonts w:ascii="Times New Roman" w:hAnsi="Times New Roman" w:cs="Times New Roman"/>
                <w:sz w:val="20"/>
                <w:szCs w:val="20"/>
                <w:vertAlign w:val="superscript"/>
              </w:rPr>
              <w:t xml:space="preserve"> a</w:t>
            </w:r>
          </w:p>
          <w:p w14:paraId="71C40624" w14:textId="77777777" w:rsidR="00B01051" w:rsidRPr="00F40357" w:rsidRDefault="00B01051" w:rsidP="00B01051">
            <w:pPr>
              <w:ind w:leftChars="-51" w:left="-122"/>
              <w:jc w:val="both"/>
              <w:rPr>
                <w:rFonts w:ascii="Times New Roman" w:hAnsi="Times New Roman" w:cs="Times New Roman"/>
                <w:sz w:val="20"/>
                <w:szCs w:val="20"/>
              </w:rPr>
            </w:pPr>
            <w:r w:rsidRPr="00F40357">
              <w:rPr>
                <w:rFonts w:ascii="Times New Roman" w:hAnsi="Times New Roman" w:cs="Times New Roman"/>
                <w:sz w:val="20"/>
                <w:szCs w:val="20"/>
              </w:rPr>
              <w:t>[nm]</w:t>
            </w:r>
          </w:p>
        </w:tc>
        <w:tc>
          <w:tcPr>
            <w:tcW w:w="294" w:type="pct"/>
            <w:tcBorders>
              <w:top w:val="single" w:sz="4" w:space="0" w:color="auto"/>
              <w:bottom w:val="single" w:sz="4" w:space="0" w:color="auto"/>
            </w:tcBorders>
            <w:vAlign w:val="center"/>
          </w:tcPr>
          <w:p w14:paraId="082C8832" w14:textId="77777777" w:rsidR="00B01051" w:rsidRPr="00F40357" w:rsidRDefault="00B01051" w:rsidP="00B01051">
            <w:pPr>
              <w:jc w:val="both"/>
              <w:rPr>
                <w:rFonts w:ascii="Times New Roman" w:hAnsi="Times New Roman" w:cs="Times New Roman"/>
                <w:sz w:val="19"/>
                <w:szCs w:val="19"/>
                <w:vertAlign w:val="superscript"/>
              </w:rPr>
            </w:pPr>
            <w:r w:rsidRPr="00F40357">
              <w:rPr>
                <w:rFonts w:ascii="Times New Roman" w:hAnsi="Times New Roman" w:cs="Times New Roman"/>
                <w:sz w:val="19"/>
                <w:szCs w:val="19"/>
              </w:rPr>
              <w:t>V</w:t>
            </w:r>
            <w:r w:rsidRPr="00F40357">
              <w:rPr>
                <w:rFonts w:ascii="Times New Roman" w:hAnsi="Times New Roman" w:cs="Times New Roman"/>
                <w:sz w:val="19"/>
                <w:szCs w:val="19"/>
                <w:vertAlign w:val="subscript"/>
              </w:rPr>
              <w:t>on</w:t>
            </w:r>
            <w:r w:rsidRPr="00F40357">
              <w:rPr>
                <w:rFonts w:ascii="Times New Roman" w:hAnsi="Times New Roman" w:cs="Times New Roman"/>
                <w:sz w:val="19"/>
                <w:szCs w:val="19"/>
                <w:vertAlign w:val="superscript"/>
              </w:rPr>
              <w:t>b</w:t>
            </w:r>
          </w:p>
          <w:p w14:paraId="2F71960B"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19"/>
                <w:szCs w:val="19"/>
              </w:rPr>
              <w:t>[V]</w:t>
            </w:r>
          </w:p>
        </w:tc>
        <w:tc>
          <w:tcPr>
            <w:tcW w:w="477" w:type="pct"/>
            <w:tcBorders>
              <w:top w:val="single" w:sz="4" w:space="0" w:color="auto"/>
              <w:bottom w:val="single" w:sz="4" w:space="0" w:color="auto"/>
            </w:tcBorders>
            <w:vAlign w:val="center"/>
          </w:tcPr>
          <w:p w14:paraId="33960075"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L</w:t>
            </w:r>
            <w:r w:rsidRPr="00F40357">
              <w:rPr>
                <w:rFonts w:ascii="Times New Roman" w:hAnsi="Times New Roman" w:cs="Times New Roman"/>
                <w:sz w:val="20"/>
                <w:szCs w:val="20"/>
                <w:vertAlign w:val="subscript"/>
              </w:rPr>
              <w:t>max</w:t>
            </w:r>
            <w:r w:rsidRPr="00F40357">
              <w:rPr>
                <w:rFonts w:ascii="Times New Roman" w:hAnsi="Times New Roman" w:cs="Times New Roman" w:hint="eastAsia"/>
                <w:sz w:val="20"/>
                <w:szCs w:val="20"/>
                <w:vertAlign w:val="subscript"/>
              </w:rPr>
              <w:t xml:space="preserve"> </w:t>
            </w:r>
            <w:r w:rsidRPr="00F40357">
              <w:rPr>
                <w:rFonts w:ascii="Times New Roman" w:hAnsi="Times New Roman" w:cs="Times New Roman"/>
                <w:sz w:val="20"/>
                <w:szCs w:val="20"/>
                <w:vertAlign w:val="superscript"/>
              </w:rPr>
              <w:t>c</w:t>
            </w:r>
          </w:p>
          <w:p w14:paraId="1C9C67E4"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[cd m</w:t>
            </w:r>
            <w:r w:rsidRPr="00F40357">
              <w:rPr>
                <w:rFonts w:ascii="Times New Roman" w:hAnsi="Times New Roman" w:cs="Times New Roman"/>
                <w:sz w:val="20"/>
                <w:szCs w:val="20"/>
                <w:vertAlign w:val="superscript"/>
              </w:rPr>
              <w:t>−2</w:t>
            </w:r>
            <w:r w:rsidRPr="00F40357">
              <w:rPr>
                <w:rFonts w:ascii="Times New Roman" w:hAnsi="Times New Roman" w:cs="Times New Roman"/>
                <w:sz w:val="20"/>
                <w:szCs w:val="20"/>
              </w:rPr>
              <w:t>]</w:t>
            </w:r>
          </w:p>
        </w:tc>
        <w:tc>
          <w:tcPr>
            <w:tcW w:w="884" w:type="pct"/>
            <w:tcBorders>
              <w:top w:val="single" w:sz="4" w:space="0" w:color="auto"/>
              <w:bottom w:val="single" w:sz="4" w:space="0" w:color="auto"/>
            </w:tcBorders>
            <w:vAlign w:val="center"/>
          </w:tcPr>
          <w:p w14:paraId="374A5212"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CE</w:t>
            </w:r>
            <w:r w:rsidRPr="00F40357">
              <w:rPr>
                <w:rFonts w:ascii="Times New Roman" w:hAnsi="Times New Roman" w:cs="Times New Roman"/>
                <w:sz w:val="20"/>
                <w:szCs w:val="20"/>
                <w:vertAlign w:val="subscript"/>
              </w:rPr>
              <w:t xml:space="preserve">max/1,000/5,000 </w:t>
            </w:r>
            <w:r w:rsidRPr="00F40357">
              <w:rPr>
                <w:rFonts w:ascii="Times New Roman" w:hAnsi="Times New Roman" w:cs="Times New Roman"/>
                <w:sz w:val="20"/>
                <w:szCs w:val="20"/>
                <w:vertAlign w:val="superscript"/>
              </w:rPr>
              <w:t>d</w:t>
            </w:r>
          </w:p>
          <w:p w14:paraId="393B57E1"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[cd A</w:t>
            </w:r>
            <w:r w:rsidRPr="00F40357">
              <w:rPr>
                <w:rFonts w:ascii="Times New Roman" w:hAnsi="Times New Roman" w:cs="Times New Roman"/>
                <w:sz w:val="20"/>
                <w:szCs w:val="20"/>
                <w:vertAlign w:val="superscript"/>
              </w:rPr>
              <w:t>−1</w:t>
            </w:r>
            <w:r w:rsidRPr="00F40357">
              <w:rPr>
                <w:rFonts w:ascii="Times New Roman" w:hAnsi="Times New Roman" w:cs="Times New Roman"/>
                <w:sz w:val="20"/>
                <w:szCs w:val="20"/>
              </w:rPr>
              <w:t>]</w:t>
            </w:r>
          </w:p>
        </w:tc>
        <w:tc>
          <w:tcPr>
            <w:tcW w:w="870" w:type="pct"/>
            <w:tcBorders>
              <w:top w:val="single" w:sz="4" w:space="0" w:color="auto"/>
              <w:bottom w:val="single" w:sz="4" w:space="0" w:color="auto"/>
            </w:tcBorders>
            <w:vAlign w:val="center"/>
          </w:tcPr>
          <w:p w14:paraId="34A71653"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PE</w:t>
            </w:r>
            <w:r w:rsidRPr="00F40357">
              <w:rPr>
                <w:rFonts w:ascii="Times New Roman" w:hAnsi="Times New Roman" w:cs="Times New Roman"/>
                <w:sz w:val="20"/>
                <w:szCs w:val="20"/>
                <w:vertAlign w:val="subscript"/>
              </w:rPr>
              <w:t xml:space="preserve">max/1,000/5,000 </w:t>
            </w:r>
            <w:r w:rsidRPr="00F40357">
              <w:rPr>
                <w:rFonts w:ascii="Times New Roman" w:hAnsi="Times New Roman" w:cs="Times New Roman"/>
                <w:sz w:val="20"/>
                <w:szCs w:val="20"/>
                <w:vertAlign w:val="superscript"/>
              </w:rPr>
              <w:t>e</w:t>
            </w:r>
          </w:p>
          <w:p w14:paraId="091041DA"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[lm W</w:t>
            </w:r>
            <w:r w:rsidRPr="00F40357">
              <w:rPr>
                <w:rFonts w:ascii="Times New Roman" w:hAnsi="Times New Roman" w:cs="Times New Roman"/>
                <w:sz w:val="20"/>
                <w:szCs w:val="20"/>
                <w:vertAlign w:val="superscript"/>
              </w:rPr>
              <w:t>−1</w:t>
            </w:r>
            <w:r w:rsidRPr="00F40357">
              <w:rPr>
                <w:rFonts w:ascii="Times New Roman" w:hAnsi="Times New Roman" w:cs="Times New Roman"/>
                <w:sz w:val="20"/>
                <w:szCs w:val="20"/>
              </w:rPr>
              <w:t>]</w:t>
            </w:r>
          </w:p>
        </w:tc>
        <w:tc>
          <w:tcPr>
            <w:tcW w:w="869" w:type="pct"/>
            <w:tcBorders>
              <w:top w:val="single" w:sz="4" w:space="0" w:color="auto"/>
              <w:bottom w:val="single" w:sz="4" w:space="0" w:color="auto"/>
            </w:tcBorders>
            <w:vAlign w:val="center"/>
          </w:tcPr>
          <w:p w14:paraId="4FBAF78D" w14:textId="77777777" w:rsidR="00B01051" w:rsidRPr="00F40357" w:rsidRDefault="00B01051" w:rsidP="00B01051">
            <w:pPr>
              <w:jc w:val="both"/>
              <w:rPr>
                <w:rFonts w:ascii="Times New Roman" w:hAnsi="Times New Roman" w:cs="Times New Roman"/>
                <w:sz w:val="20"/>
                <w:szCs w:val="20"/>
                <w:vertAlign w:val="superscript"/>
              </w:rPr>
            </w:pPr>
            <w:r w:rsidRPr="00F40357">
              <w:rPr>
                <w:rFonts w:ascii="Times New Roman" w:hAnsi="Times New Roman" w:cs="Times New Roman"/>
                <w:sz w:val="20"/>
                <w:szCs w:val="20"/>
              </w:rPr>
              <w:t>EQE</w:t>
            </w:r>
            <w:r w:rsidRPr="00F40357">
              <w:rPr>
                <w:rFonts w:ascii="Times New Roman" w:hAnsi="Times New Roman" w:cs="Times New Roman"/>
                <w:sz w:val="20"/>
                <w:szCs w:val="20"/>
                <w:vertAlign w:val="subscript"/>
              </w:rPr>
              <w:t xml:space="preserve">max/1,000/5,000 </w:t>
            </w:r>
            <w:r w:rsidRPr="00F40357">
              <w:rPr>
                <w:rFonts w:ascii="Times New Roman" w:hAnsi="Times New Roman" w:cs="Times New Roman"/>
                <w:sz w:val="20"/>
                <w:szCs w:val="20"/>
                <w:vertAlign w:val="superscript"/>
              </w:rPr>
              <w:t>f</w:t>
            </w:r>
          </w:p>
          <w:p w14:paraId="52B7AE45"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w:t>
            </w:r>
          </w:p>
        </w:tc>
        <w:tc>
          <w:tcPr>
            <w:tcW w:w="571" w:type="pct"/>
            <w:tcBorders>
              <w:top w:val="single" w:sz="4" w:space="0" w:color="auto"/>
              <w:bottom w:val="single" w:sz="4" w:space="0" w:color="auto"/>
            </w:tcBorders>
            <w:vAlign w:val="center"/>
          </w:tcPr>
          <w:p w14:paraId="6BA562EF" w14:textId="77777777" w:rsidR="00B01051" w:rsidRPr="00F40357" w:rsidRDefault="00B01051" w:rsidP="00B01051">
            <w:pPr>
              <w:ind w:firstLineChars="50" w:firstLine="100"/>
              <w:jc w:val="both"/>
              <w:rPr>
                <w:rFonts w:ascii="Times New Roman" w:hAnsi="Times New Roman" w:cs="Times New Roman"/>
                <w:sz w:val="20"/>
                <w:szCs w:val="20"/>
              </w:rPr>
            </w:pPr>
            <w:r w:rsidRPr="00F40357">
              <w:rPr>
                <w:rFonts w:ascii="Times New Roman" w:hAnsi="Times New Roman" w:cs="Times New Roman"/>
                <w:sz w:val="20"/>
                <w:szCs w:val="20"/>
              </w:rPr>
              <w:t>CIE</w:t>
            </w:r>
          </w:p>
          <w:p w14:paraId="42D14ACF"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 xml:space="preserve">(x,y) </w:t>
            </w:r>
            <w:r w:rsidRPr="00F40357">
              <w:rPr>
                <w:rFonts w:ascii="Times New Roman" w:hAnsi="Times New Roman" w:cs="Times New Roman"/>
                <w:sz w:val="20"/>
                <w:szCs w:val="20"/>
                <w:vertAlign w:val="superscript"/>
              </w:rPr>
              <w:t>g</w:t>
            </w:r>
          </w:p>
        </w:tc>
      </w:tr>
      <w:tr w:rsidR="00B01051" w:rsidRPr="00F40357" w14:paraId="65E9E148" w14:textId="77777777" w:rsidTr="00A70842">
        <w:tc>
          <w:tcPr>
            <w:tcW w:w="719" w:type="pct"/>
            <w:tcBorders>
              <w:top w:val="single" w:sz="4" w:space="0" w:color="auto"/>
            </w:tcBorders>
            <w:vAlign w:val="center"/>
          </w:tcPr>
          <w:p w14:paraId="2B3BC342"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10 </w:t>
            </w:r>
            <w:r>
              <w:rPr>
                <w:rFonts w:ascii="Times New Roman" w:hAnsi="Times New Roman" w:cs="Times New Roman" w:hint="eastAsia"/>
                <w:sz w:val="20"/>
                <w:szCs w:val="20"/>
              </w:rPr>
              <w:t>wt%</w:t>
            </w:r>
          </w:p>
        </w:tc>
        <w:tc>
          <w:tcPr>
            <w:tcW w:w="314" w:type="pct"/>
            <w:tcBorders>
              <w:top w:val="single" w:sz="4" w:space="0" w:color="auto"/>
            </w:tcBorders>
            <w:vAlign w:val="center"/>
          </w:tcPr>
          <w:p w14:paraId="2EBE7D70"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5</w:t>
            </w:r>
            <w:r w:rsidRPr="00F40357">
              <w:rPr>
                <w:rFonts w:ascii="Times New Roman" w:hAnsi="Times New Roman" w:cs="Times New Roman"/>
                <w:sz w:val="20"/>
                <w:szCs w:val="20"/>
              </w:rPr>
              <w:t>2</w:t>
            </w:r>
            <w:r>
              <w:rPr>
                <w:rFonts w:ascii="Times New Roman" w:hAnsi="Times New Roman" w:cs="Times New Roman"/>
                <w:sz w:val="20"/>
                <w:szCs w:val="20"/>
              </w:rPr>
              <w:t>1</w:t>
            </w:r>
          </w:p>
        </w:tc>
        <w:tc>
          <w:tcPr>
            <w:tcW w:w="294" w:type="pct"/>
            <w:tcBorders>
              <w:top w:val="single" w:sz="4" w:space="0" w:color="auto"/>
            </w:tcBorders>
            <w:vAlign w:val="center"/>
          </w:tcPr>
          <w:p w14:paraId="5CDF0FF2"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3.</w:t>
            </w:r>
            <w:r>
              <w:rPr>
                <w:rFonts w:ascii="Times New Roman" w:hAnsi="Times New Roman" w:cs="Times New Roman"/>
                <w:sz w:val="20"/>
                <w:szCs w:val="20"/>
              </w:rPr>
              <w:t>1</w:t>
            </w:r>
          </w:p>
        </w:tc>
        <w:tc>
          <w:tcPr>
            <w:tcW w:w="477" w:type="pct"/>
            <w:tcBorders>
              <w:top w:val="single" w:sz="4" w:space="0" w:color="auto"/>
            </w:tcBorders>
            <w:vAlign w:val="center"/>
          </w:tcPr>
          <w:p w14:paraId="7473A415"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91,410</w:t>
            </w:r>
          </w:p>
        </w:tc>
        <w:tc>
          <w:tcPr>
            <w:tcW w:w="884" w:type="pct"/>
            <w:tcBorders>
              <w:top w:val="single" w:sz="4" w:space="0" w:color="auto"/>
            </w:tcBorders>
            <w:vAlign w:val="center"/>
          </w:tcPr>
          <w:p w14:paraId="136AAC6C"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1</w:t>
            </w:r>
            <w:r>
              <w:rPr>
                <w:rFonts w:ascii="Times New Roman" w:hAnsi="Times New Roman" w:cs="Times New Roman"/>
                <w:sz w:val="20"/>
                <w:szCs w:val="20"/>
              </w:rPr>
              <w:t>28</w:t>
            </w:r>
            <w:r w:rsidRPr="00F40357">
              <w:rPr>
                <w:rFonts w:ascii="Times New Roman" w:hAnsi="Times New Roman" w:cs="Times New Roman"/>
                <w:sz w:val="20"/>
                <w:szCs w:val="20"/>
              </w:rPr>
              <w:t>.4/1</w:t>
            </w:r>
            <w:r>
              <w:rPr>
                <w:rFonts w:ascii="Times New Roman" w:hAnsi="Times New Roman" w:cs="Times New Roman"/>
                <w:sz w:val="20"/>
                <w:szCs w:val="20"/>
              </w:rPr>
              <w:t>02.9</w:t>
            </w:r>
            <w:r w:rsidRPr="00F40357">
              <w:rPr>
                <w:rFonts w:ascii="Times New Roman" w:hAnsi="Times New Roman" w:cs="Times New Roman"/>
                <w:sz w:val="20"/>
                <w:szCs w:val="20"/>
              </w:rPr>
              <w:t>/</w:t>
            </w:r>
            <w:r>
              <w:rPr>
                <w:rFonts w:ascii="Times New Roman" w:hAnsi="Times New Roman" w:cs="Times New Roman"/>
                <w:sz w:val="20"/>
                <w:szCs w:val="20"/>
              </w:rPr>
              <w:t>71.2</w:t>
            </w:r>
          </w:p>
        </w:tc>
        <w:tc>
          <w:tcPr>
            <w:tcW w:w="870" w:type="pct"/>
            <w:tcBorders>
              <w:top w:val="single" w:sz="4" w:space="0" w:color="auto"/>
            </w:tcBorders>
            <w:vAlign w:val="center"/>
          </w:tcPr>
          <w:p w14:paraId="7E656932"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1</w:t>
            </w:r>
            <w:r>
              <w:rPr>
                <w:rFonts w:ascii="Times New Roman" w:hAnsi="Times New Roman" w:cs="Times New Roman"/>
                <w:sz w:val="20"/>
                <w:szCs w:val="20"/>
              </w:rPr>
              <w:t>16.6</w:t>
            </w:r>
            <w:r w:rsidRPr="00F40357">
              <w:rPr>
                <w:rFonts w:ascii="Times New Roman" w:hAnsi="Times New Roman" w:cs="Times New Roman"/>
                <w:sz w:val="20"/>
                <w:szCs w:val="20"/>
              </w:rPr>
              <w:t>/</w:t>
            </w:r>
            <w:r>
              <w:rPr>
                <w:rFonts w:ascii="Times New Roman" w:hAnsi="Times New Roman" w:cs="Times New Roman"/>
                <w:sz w:val="20"/>
                <w:szCs w:val="20"/>
              </w:rPr>
              <w:t>76.9</w:t>
            </w:r>
            <w:r w:rsidRPr="00F40357">
              <w:rPr>
                <w:rFonts w:ascii="Times New Roman" w:hAnsi="Times New Roman" w:cs="Times New Roman"/>
                <w:sz w:val="20"/>
                <w:szCs w:val="20"/>
              </w:rPr>
              <w:t>/</w:t>
            </w:r>
            <w:r>
              <w:rPr>
                <w:rFonts w:ascii="Times New Roman" w:hAnsi="Times New Roman" w:cs="Times New Roman"/>
                <w:sz w:val="20"/>
                <w:szCs w:val="20"/>
              </w:rPr>
              <w:t>46</w:t>
            </w:r>
            <w:r w:rsidRPr="00F40357">
              <w:rPr>
                <w:rFonts w:ascii="Times New Roman" w:hAnsi="Times New Roman" w:cs="Times New Roman"/>
                <w:sz w:val="20"/>
                <w:szCs w:val="20"/>
              </w:rPr>
              <w:t>.6</w:t>
            </w:r>
          </w:p>
        </w:tc>
        <w:tc>
          <w:tcPr>
            <w:tcW w:w="869" w:type="pct"/>
            <w:tcBorders>
              <w:top w:val="single" w:sz="4" w:space="0" w:color="auto"/>
            </w:tcBorders>
            <w:vAlign w:val="center"/>
          </w:tcPr>
          <w:p w14:paraId="1381ABB0"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4</w:t>
            </w:r>
            <w:r>
              <w:rPr>
                <w:rFonts w:ascii="Times New Roman" w:hAnsi="Times New Roman" w:cs="Times New Roman"/>
                <w:sz w:val="20"/>
                <w:szCs w:val="20"/>
              </w:rPr>
              <w:t>0.6</w:t>
            </w:r>
            <w:r w:rsidRPr="00F40357">
              <w:rPr>
                <w:rFonts w:ascii="Times New Roman" w:hAnsi="Times New Roman" w:cs="Times New Roman"/>
                <w:sz w:val="20"/>
                <w:szCs w:val="20"/>
              </w:rPr>
              <w:t>/3</w:t>
            </w:r>
            <w:r>
              <w:rPr>
                <w:rFonts w:ascii="Times New Roman" w:hAnsi="Times New Roman" w:cs="Times New Roman"/>
                <w:sz w:val="20"/>
                <w:szCs w:val="20"/>
              </w:rPr>
              <w:t>3.1</w:t>
            </w:r>
            <w:r w:rsidRPr="00F40357">
              <w:rPr>
                <w:rFonts w:ascii="Times New Roman" w:hAnsi="Times New Roman" w:cs="Times New Roman"/>
                <w:sz w:val="20"/>
                <w:szCs w:val="20"/>
              </w:rPr>
              <w:t>/2</w:t>
            </w:r>
            <w:r>
              <w:rPr>
                <w:rFonts w:ascii="Times New Roman" w:hAnsi="Times New Roman" w:cs="Times New Roman"/>
                <w:sz w:val="20"/>
                <w:szCs w:val="20"/>
              </w:rPr>
              <w:t>3.3</w:t>
            </w:r>
          </w:p>
        </w:tc>
        <w:tc>
          <w:tcPr>
            <w:tcW w:w="571" w:type="pct"/>
            <w:tcBorders>
              <w:top w:val="single" w:sz="4" w:space="0" w:color="auto"/>
            </w:tcBorders>
            <w:vAlign w:val="center"/>
          </w:tcPr>
          <w:p w14:paraId="70A4309D"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(0.</w:t>
            </w:r>
            <w:r>
              <w:rPr>
                <w:rFonts w:ascii="Times New Roman" w:hAnsi="Times New Roman" w:cs="Times New Roman"/>
                <w:sz w:val="20"/>
                <w:szCs w:val="20"/>
              </w:rPr>
              <w:t>297</w:t>
            </w:r>
            <w:r w:rsidRPr="00F40357">
              <w:rPr>
                <w:rFonts w:ascii="Times New Roman" w:hAnsi="Times New Roman" w:cs="Times New Roman"/>
                <w:sz w:val="20"/>
                <w:szCs w:val="20"/>
              </w:rPr>
              <w:t>, 0.55</w:t>
            </w:r>
            <w:r>
              <w:rPr>
                <w:rFonts w:ascii="Times New Roman" w:hAnsi="Times New Roman" w:cs="Times New Roman"/>
                <w:sz w:val="20"/>
                <w:szCs w:val="20"/>
              </w:rPr>
              <w:t>4</w:t>
            </w:r>
            <w:r w:rsidRPr="00F40357">
              <w:rPr>
                <w:rFonts w:ascii="Times New Roman" w:hAnsi="Times New Roman" w:cs="Times New Roman"/>
                <w:sz w:val="20"/>
                <w:szCs w:val="20"/>
              </w:rPr>
              <w:t>)</w:t>
            </w:r>
          </w:p>
        </w:tc>
      </w:tr>
      <w:tr w:rsidR="00B01051" w:rsidRPr="00F40357" w14:paraId="24B2E9A2" w14:textId="77777777" w:rsidTr="00A70842">
        <w:tc>
          <w:tcPr>
            <w:tcW w:w="719" w:type="pct"/>
            <w:vAlign w:val="center"/>
          </w:tcPr>
          <w:p w14:paraId="587476E0"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20 </w:t>
            </w:r>
            <w:r>
              <w:rPr>
                <w:rFonts w:ascii="Times New Roman" w:hAnsi="Times New Roman" w:cs="Times New Roman" w:hint="eastAsia"/>
                <w:sz w:val="20"/>
                <w:szCs w:val="20"/>
              </w:rPr>
              <w:t>wt%</w:t>
            </w:r>
          </w:p>
        </w:tc>
        <w:tc>
          <w:tcPr>
            <w:tcW w:w="314" w:type="pct"/>
            <w:vAlign w:val="center"/>
          </w:tcPr>
          <w:p w14:paraId="0701428D"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5</w:t>
            </w:r>
            <w:r w:rsidRPr="00F40357">
              <w:rPr>
                <w:rFonts w:ascii="Times New Roman" w:hAnsi="Times New Roman" w:cs="Times New Roman"/>
                <w:sz w:val="20"/>
                <w:szCs w:val="20"/>
              </w:rPr>
              <w:t>28</w:t>
            </w:r>
          </w:p>
        </w:tc>
        <w:tc>
          <w:tcPr>
            <w:tcW w:w="294" w:type="pct"/>
            <w:vAlign w:val="center"/>
          </w:tcPr>
          <w:p w14:paraId="5662C029"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3.0</w:t>
            </w:r>
          </w:p>
        </w:tc>
        <w:tc>
          <w:tcPr>
            <w:tcW w:w="477" w:type="pct"/>
            <w:vAlign w:val="center"/>
          </w:tcPr>
          <w:p w14:paraId="2572D3CA"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106,800</w:t>
            </w:r>
          </w:p>
        </w:tc>
        <w:tc>
          <w:tcPr>
            <w:tcW w:w="884" w:type="pct"/>
            <w:vAlign w:val="center"/>
          </w:tcPr>
          <w:p w14:paraId="4133BFA1"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130.4/116.3/87.3</w:t>
            </w:r>
          </w:p>
        </w:tc>
        <w:tc>
          <w:tcPr>
            <w:tcW w:w="870" w:type="pct"/>
            <w:vAlign w:val="center"/>
          </w:tcPr>
          <w:p w14:paraId="794B55C2"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124.9/91.4/59.6</w:t>
            </w:r>
          </w:p>
        </w:tc>
        <w:tc>
          <w:tcPr>
            <w:tcW w:w="869" w:type="pct"/>
            <w:vAlign w:val="center"/>
          </w:tcPr>
          <w:p w14:paraId="5A25DE40"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41.2/36.6/27.7</w:t>
            </w:r>
          </w:p>
        </w:tc>
        <w:tc>
          <w:tcPr>
            <w:tcW w:w="571" w:type="pct"/>
            <w:vAlign w:val="center"/>
          </w:tcPr>
          <w:p w14:paraId="79CC10F1"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sz w:val="20"/>
                <w:szCs w:val="20"/>
              </w:rPr>
              <w:t>(0.383, 0.550)</w:t>
            </w:r>
          </w:p>
        </w:tc>
      </w:tr>
      <w:tr w:rsidR="00B01051" w:rsidRPr="00F40357" w14:paraId="19A29614" w14:textId="77777777" w:rsidTr="00A70842">
        <w:tc>
          <w:tcPr>
            <w:tcW w:w="719" w:type="pct"/>
            <w:vAlign w:val="center"/>
          </w:tcPr>
          <w:p w14:paraId="7EB9BDE5"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30 </w:t>
            </w:r>
            <w:r>
              <w:rPr>
                <w:rFonts w:ascii="Times New Roman" w:hAnsi="Times New Roman" w:cs="Times New Roman" w:hint="eastAsia"/>
                <w:sz w:val="20"/>
                <w:szCs w:val="20"/>
              </w:rPr>
              <w:t>wt%</w:t>
            </w:r>
          </w:p>
        </w:tc>
        <w:tc>
          <w:tcPr>
            <w:tcW w:w="314" w:type="pct"/>
            <w:vAlign w:val="center"/>
          </w:tcPr>
          <w:p w14:paraId="36B6F66C"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39</w:t>
            </w:r>
          </w:p>
        </w:tc>
        <w:tc>
          <w:tcPr>
            <w:tcW w:w="294" w:type="pct"/>
            <w:vAlign w:val="center"/>
          </w:tcPr>
          <w:p w14:paraId="24186D5F"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.8</w:t>
            </w:r>
          </w:p>
        </w:tc>
        <w:tc>
          <w:tcPr>
            <w:tcW w:w="477" w:type="pct"/>
            <w:vAlign w:val="center"/>
          </w:tcPr>
          <w:p w14:paraId="58288AB6"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29,100</w:t>
            </w:r>
          </w:p>
        </w:tc>
        <w:tc>
          <w:tcPr>
            <w:tcW w:w="884" w:type="pct"/>
            <w:vAlign w:val="center"/>
          </w:tcPr>
          <w:p w14:paraId="265E409C"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29.0/122.4/90.2</w:t>
            </w:r>
          </w:p>
        </w:tc>
        <w:tc>
          <w:tcPr>
            <w:tcW w:w="870" w:type="pct"/>
            <w:vAlign w:val="center"/>
          </w:tcPr>
          <w:p w14:paraId="08E16802"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22.1/101.2/60.6</w:t>
            </w:r>
          </w:p>
        </w:tc>
        <w:tc>
          <w:tcPr>
            <w:tcW w:w="869" w:type="pct"/>
            <w:vAlign w:val="center"/>
          </w:tcPr>
          <w:p w14:paraId="4A5FC534"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9.7/35.0/27.1</w:t>
            </w:r>
          </w:p>
        </w:tc>
        <w:tc>
          <w:tcPr>
            <w:tcW w:w="571" w:type="pct"/>
            <w:vAlign w:val="center"/>
          </w:tcPr>
          <w:p w14:paraId="571D49BC"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0.389, 0.564)</w:t>
            </w:r>
          </w:p>
        </w:tc>
      </w:tr>
      <w:tr w:rsidR="00B01051" w:rsidRPr="00F40357" w14:paraId="4834AA2D" w14:textId="77777777" w:rsidTr="00A70842">
        <w:tc>
          <w:tcPr>
            <w:tcW w:w="719" w:type="pct"/>
            <w:vAlign w:val="center"/>
          </w:tcPr>
          <w:p w14:paraId="0D643C82"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 xml:space="preserve">40 </w:t>
            </w:r>
            <w:r>
              <w:rPr>
                <w:rFonts w:ascii="Times New Roman" w:hAnsi="Times New Roman" w:cs="Times New Roman" w:hint="eastAsia"/>
                <w:sz w:val="20"/>
                <w:szCs w:val="20"/>
              </w:rPr>
              <w:t>wt%</w:t>
            </w:r>
          </w:p>
        </w:tc>
        <w:tc>
          <w:tcPr>
            <w:tcW w:w="314" w:type="pct"/>
            <w:vAlign w:val="center"/>
          </w:tcPr>
          <w:p w14:paraId="59720664"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5</w:t>
            </w:r>
            <w:r>
              <w:rPr>
                <w:rFonts w:ascii="Times New Roman" w:hAnsi="Times New Roman" w:cs="Times New Roman"/>
                <w:sz w:val="20"/>
                <w:szCs w:val="20"/>
              </w:rPr>
              <w:t>5</w:t>
            </w:r>
            <w:r w:rsidRPr="00F40357">
              <w:rPr>
                <w:rFonts w:ascii="Times New Roman" w:hAnsi="Times New Roman" w:cs="Times New Roman"/>
                <w:sz w:val="20"/>
                <w:szCs w:val="20"/>
              </w:rPr>
              <w:t>4</w:t>
            </w:r>
          </w:p>
        </w:tc>
        <w:tc>
          <w:tcPr>
            <w:tcW w:w="294" w:type="pct"/>
            <w:vAlign w:val="center"/>
          </w:tcPr>
          <w:p w14:paraId="066C08E4"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2.7</w:t>
            </w:r>
          </w:p>
        </w:tc>
        <w:tc>
          <w:tcPr>
            <w:tcW w:w="477" w:type="pct"/>
            <w:vAlign w:val="center"/>
          </w:tcPr>
          <w:p w14:paraId="799DCF24"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133,100</w:t>
            </w:r>
          </w:p>
        </w:tc>
        <w:tc>
          <w:tcPr>
            <w:tcW w:w="884" w:type="pct"/>
            <w:vAlign w:val="center"/>
          </w:tcPr>
          <w:p w14:paraId="3620A0C0"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124.8</w:t>
            </w:r>
            <w:r w:rsidRPr="00F40357">
              <w:rPr>
                <w:rFonts w:ascii="Times New Roman" w:hAnsi="Times New Roman" w:cs="Times New Roman"/>
                <w:sz w:val="20"/>
                <w:szCs w:val="20"/>
              </w:rPr>
              <w:t>/</w:t>
            </w:r>
            <w:r>
              <w:rPr>
                <w:rFonts w:ascii="Times New Roman" w:hAnsi="Times New Roman" w:cs="Times New Roman"/>
                <w:sz w:val="20"/>
                <w:szCs w:val="20"/>
              </w:rPr>
              <w:t>115.2</w:t>
            </w:r>
            <w:r w:rsidRPr="00F40357">
              <w:rPr>
                <w:rFonts w:ascii="Times New Roman" w:hAnsi="Times New Roman" w:cs="Times New Roman"/>
                <w:sz w:val="20"/>
                <w:szCs w:val="20"/>
              </w:rPr>
              <w:t>/</w:t>
            </w:r>
            <w:r>
              <w:rPr>
                <w:rFonts w:ascii="Times New Roman" w:hAnsi="Times New Roman" w:cs="Times New Roman"/>
                <w:sz w:val="20"/>
                <w:szCs w:val="20"/>
              </w:rPr>
              <w:t>88.7</w:t>
            </w:r>
          </w:p>
        </w:tc>
        <w:tc>
          <w:tcPr>
            <w:tcW w:w="870" w:type="pct"/>
            <w:vAlign w:val="center"/>
          </w:tcPr>
          <w:p w14:paraId="1CC3A537"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118.5</w:t>
            </w:r>
            <w:r w:rsidRPr="00F40357">
              <w:rPr>
                <w:rFonts w:ascii="Times New Roman" w:hAnsi="Times New Roman" w:cs="Times New Roman"/>
                <w:sz w:val="20"/>
                <w:szCs w:val="20"/>
              </w:rPr>
              <w:t>/</w:t>
            </w:r>
            <w:r>
              <w:rPr>
                <w:rFonts w:ascii="Times New Roman" w:hAnsi="Times New Roman" w:cs="Times New Roman"/>
                <w:sz w:val="20"/>
                <w:szCs w:val="20"/>
              </w:rPr>
              <w:t>95.2</w:t>
            </w:r>
            <w:r w:rsidRPr="00F40357">
              <w:rPr>
                <w:rFonts w:ascii="Times New Roman" w:hAnsi="Times New Roman" w:cs="Times New Roman"/>
                <w:sz w:val="20"/>
                <w:szCs w:val="20"/>
              </w:rPr>
              <w:t>/</w:t>
            </w:r>
            <w:r>
              <w:rPr>
                <w:rFonts w:ascii="Times New Roman" w:hAnsi="Times New Roman" w:cs="Times New Roman"/>
                <w:sz w:val="20"/>
                <w:szCs w:val="20"/>
              </w:rPr>
              <w:t>63.3</w:t>
            </w:r>
          </w:p>
        </w:tc>
        <w:tc>
          <w:tcPr>
            <w:tcW w:w="869" w:type="pct"/>
            <w:vAlign w:val="center"/>
          </w:tcPr>
          <w:p w14:paraId="18A6030E" w14:textId="77777777" w:rsidR="00B01051" w:rsidRPr="00F40357" w:rsidRDefault="00B01051" w:rsidP="00B01051">
            <w:pPr>
              <w:jc w:val="both"/>
              <w:rPr>
                <w:rFonts w:ascii="Times New Roman" w:hAnsi="Times New Roman" w:cs="Times New Roman"/>
                <w:sz w:val="20"/>
                <w:szCs w:val="20"/>
              </w:rPr>
            </w:pPr>
            <w:r>
              <w:rPr>
                <w:rFonts w:ascii="Times New Roman" w:hAnsi="Times New Roman" w:cs="Times New Roman"/>
                <w:sz w:val="20"/>
                <w:szCs w:val="20"/>
              </w:rPr>
              <w:t>38</w:t>
            </w:r>
            <w:r w:rsidRPr="00F40357">
              <w:rPr>
                <w:rFonts w:ascii="Times New Roman" w:hAnsi="Times New Roman" w:cs="Times New Roman"/>
                <w:sz w:val="20"/>
                <w:szCs w:val="20"/>
              </w:rPr>
              <w:t>.9</w:t>
            </w:r>
            <w:r w:rsidRPr="00F40357">
              <w:rPr>
                <w:rFonts w:ascii="Times New Roman" w:hAnsi="Times New Roman" w:cs="Times New Roman" w:hint="eastAsia"/>
                <w:sz w:val="20"/>
                <w:szCs w:val="20"/>
              </w:rPr>
              <w:t>/</w:t>
            </w:r>
            <w:r>
              <w:rPr>
                <w:rFonts w:ascii="Times New Roman" w:hAnsi="Times New Roman" w:cs="Times New Roman"/>
                <w:sz w:val="20"/>
                <w:szCs w:val="20"/>
              </w:rPr>
              <w:t>35.6</w:t>
            </w:r>
            <w:r w:rsidRPr="00F40357">
              <w:rPr>
                <w:rFonts w:ascii="Times New Roman" w:hAnsi="Times New Roman" w:cs="Times New Roman"/>
                <w:sz w:val="20"/>
                <w:szCs w:val="20"/>
              </w:rPr>
              <w:t>/</w:t>
            </w:r>
            <w:r>
              <w:rPr>
                <w:rFonts w:ascii="Times New Roman" w:hAnsi="Times New Roman" w:cs="Times New Roman"/>
                <w:sz w:val="20"/>
                <w:szCs w:val="20"/>
              </w:rPr>
              <w:t>27.3</w:t>
            </w:r>
          </w:p>
        </w:tc>
        <w:tc>
          <w:tcPr>
            <w:tcW w:w="571" w:type="pct"/>
            <w:vAlign w:val="center"/>
          </w:tcPr>
          <w:p w14:paraId="33CFDBEC" w14:textId="77777777" w:rsidR="00B01051" w:rsidRPr="00F40357" w:rsidRDefault="00B01051" w:rsidP="00B01051">
            <w:pPr>
              <w:jc w:val="both"/>
              <w:rPr>
                <w:rFonts w:ascii="Times New Roman" w:hAnsi="Times New Roman" w:cs="Times New Roman"/>
                <w:sz w:val="20"/>
                <w:szCs w:val="20"/>
              </w:rPr>
            </w:pPr>
            <w:r w:rsidRPr="00F40357">
              <w:rPr>
                <w:rFonts w:ascii="Times New Roman" w:hAnsi="Times New Roman" w:cs="Times New Roman" w:hint="eastAsia"/>
                <w:sz w:val="20"/>
                <w:szCs w:val="20"/>
              </w:rPr>
              <w:t>(</w:t>
            </w:r>
            <w:r w:rsidRPr="00F40357">
              <w:rPr>
                <w:rFonts w:ascii="Times New Roman" w:hAnsi="Times New Roman" w:cs="Times New Roman"/>
                <w:sz w:val="20"/>
                <w:szCs w:val="20"/>
              </w:rPr>
              <w:t>0.</w:t>
            </w:r>
            <w:r>
              <w:rPr>
                <w:rFonts w:ascii="Times New Roman" w:hAnsi="Times New Roman" w:cs="Times New Roman"/>
                <w:sz w:val="20"/>
                <w:szCs w:val="20"/>
              </w:rPr>
              <w:t>406</w:t>
            </w:r>
            <w:r w:rsidRPr="00F40357">
              <w:rPr>
                <w:rFonts w:ascii="Times New Roman" w:hAnsi="Times New Roman" w:cs="Times New Roman"/>
                <w:sz w:val="20"/>
                <w:szCs w:val="20"/>
              </w:rPr>
              <w:t>, 0.</w:t>
            </w:r>
            <w:r>
              <w:rPr>
                <w:rFonts w:ascii="Times New Roman" w:hAnsi="Times New Roman" w:cs="Times New Roman"/>
                <w:sz w:val="20"/>
                <w:szCs w:val="20"/>
              </w:rPr>
              <w:t>556</w:t>
            </w:r>
            <w:r w:rsidRPr="00F40357">
              <w:rPr>
                <w:rFonts w:ascii="Times New Roman" w:hAnsi="Times New Roman" w:cs="Times New Roman"/>
                <w:sz w:val="20"/>
                <w:szCs w:val="20"/>
              </w:rPr>
              <w:t>)</w:t>
            </w:r>
          </w:p>
        </w:tc>
      </w:tr>
    </w:tbl>
    <w:p w14:paraId="27715817" w14:textId="77777777" w:rsidR="00B01051" w:rsidRDefault="00B01051" w:rsidP="00B01051">
      <w:pPr>
        <w:spacing w:afterLines="50" w:after="120"/>
        <w:jc w:val="both"/>
        <w:rPr>
          <w:szCs w:val="21"/>
        </w:rPr>
      </w:pPr>
      <w:r w:rsidRPr="0062317F">
        <w:rPr>
          <w:szCs w:val="21"/>
          <w:vertAlign w:val="superscript"/>
        </w:rPr>
        <w:t>a</w:t>
      </w:r>
      <w:r>
        <w:rPr>
          <w:szCs w:val="21"/>
          <w:vertAlign w:val="superscript"/>
        </w:rPr>
        <w:t xml:space="preserve"> </w:t>
      </w:r>
      <w:r w:rsidRPr="0062317F">
        <w:rPr>
          <w:szCs w:val="21"/>
        </w:rPr>
        <w:t xml:space="preserve">EL peak wavelength; </w:t>
      </w:r>
      <w:r w:rsidRPr="0062317F">
        <w:rPr>
          <w:szCs w:val="21"/>
          <w:vertAlign w:val="superscript"/>
        </w:rPr>
        <w:t>b</w:t>
      </w:r>
      <w:r>
        <w:rPr>
          <w:szCs w:val="21"/>
          <w:vertAlign w:val="superscript"/>
        </w:rPr>
        <w:t xml:space="preserve"> </w:t>
      </w:r>
      <w:r w:rsidRPr="0062317F">
        <w:rPr>
          <w:szCs w:val="21"/>
        </w:rPr>
        <w:t>Turn-on voltage (V</w:t>
      </w:r>
      <w:r w:rsidRPr="0062317F">
        <w:rPr>
          <w:szCs w:val="21"/>
          <w:vertAlign w:val="subscript"/>
        </w:rPr>
        <w:t>on</w:t>
      </w:r>
      <w:r w:rsidRPr="0062317F">
        <w:rPr>
          <w:szCs w:val="21"/>
        </w:rPr>
        <w:t xml:space="preserve">); </w:t>
      </w:r>
      <w:r w:rsidRPr="0062317F">
        <w:rPr>
          <w:szCs w:val="21"/>
          <w:vertAlign w:val="superscript"/>
        </w:rPr>
        <w:t>c</w:t>
      </w:r>
      <w:r>
        <w:rPr>
          <w:szCs w:val="21"/>
          <w:vertAlign w:val="superscript"/>
        </w:rPr>
        <w:t xml:space="preserve"> </w:t>
      </w:r>
      <w:r w:rsidRPr="0062317F">
        <w:rPr>
          <w:szCs w:val="21"/>
        </w:rPr>
        <w:t>Maximum</w:t>
      </w:r>
      <w:r w:rsidRPr="0062317F">
        <w:rPr>
          <w:rFonts w:hint="eastAsia"/>
          <w:szCs w:val="21"/>
        </w:rPr>
        <w:t xml:space="preserve"> </w:t>
      </w:r>
      <w:r w:rsidRPr="0062317F">
        <w:rPr>
          <w:szCs w:val="21"/>
        </w:rPr>
        <w:t>luminescence</w:t>
      </w:r>
      <w:r w:rsidRPr="0062317F">
        <w:rPr>
          <w:i/>
          <w:szCs w:val="21"/>
        </w:rPr>
        <w:t xml:space="preserve"> </w:t>
      </w:r>
      <w:r w:rsidRPr="0062317F">
        <w:rPr>
          <w:iCs/>
          <w:szCs w:val="21"/>
        </w:rPr>
        <w:t>(L</w:t>
      </w:r>
      <w:r w:rsidRPr="0062317F">
        <w:rPr>
          <w:szCs w:val="21"/>
        </w:rPr>
        <w:t xml:space="preserve"> )</w:t>
      </w:r>
      <w:r w:rsidRPr="0062317F">
        <w:rPr>
          <w:rFonts w:hint="eastAsia"/>
          <w:szCs w:val="21"/>
        </w:rPr>
        <w:t xml:space="preserve">; </w:t>
      </w:r>
      <w:r w:rsidRPr="0062317F">
        <w:rPr>
          <w:szCs w:val="21"/>
          <w:vertAlign w:val="superscript"/>
        </w:rPr>
        <w:t>d</w:t>
      </w:r>
      <w:r>
        <w:rPr>
          <w:szCs w:val="21"/>
          <w:vertAlign w:val="superscript"/>
        </w:rPr>
        <w:t xml:space="preserve"> </w:t>
      </w:r>
      <w:r w:rsidRPr="0062317F">
        <w:rPr>
          <w:szCs w:val="21"/>
        </w:rPr>
        <w:t>Maximum current efficiency (CE), value at 1,000 and 5,000 cd cm</w:t>
      </w:r>
      <w:r w:rsidRPr="0062317F">
        <w:rPr>
          <w:szCs w:val="21"/>
          <w:vertAlign w:val="superscript"/>
        </w:rPr>
        <w:t>−2</w:t>
      </w:r>
      <w:r w:rsidRPr="0062317F">
        <w:rPr>
          <w:szCs w:val="21"/>
        </w:rPr>
        <w:t xml:space="preserve">; </w:t>
      </w:r>
      <w:r w:rsidRPr="0062317F">
        <w:rPr>
          <w:szCs w:val="21"/>
          <w:vertAlign w:val="superscript"/>
        </w:rPr>
        <w:t>e</w:t>
      </w:r>
      <w:r>
        <w:rPr>
          <w:szCs w:val="21"/>
          <w:vertAlign w:val="superscript"/>
        </w:rPr>
        <w:t xml:space="preserve"> </w:t>
      </w:r>
      <w:r w:rsidRPr="0062317F">
        <w:rPr>
          <w:szCs w:val="21"/>
        </w:rPr>
        <w:t>Maximum power efficiency (PE), value at 1,000 and 5,000 cd cm</w:t>
      </w:r>
      <w:r w:rsidRPr="0062317F">
        <w:rPr>
          <w:szCs w:val="21"/>
          <w:vertAlign w:val="superscript"/>
        </w:rPr>
        <w:t>−2</w:t>
      </w:r>
      <w:r w:rsidRPr="0062317F">
        <w:rPr>
          <w:szCs w:val="21"/>
        </w:rPr>
        <w:t xml:space="preserve">; </w:t>
      </w:r>
      <w:r w:rsidRPr="0062317F">
        <w:rPr>
          <w:szCs w:val="21"/>
          <w:vertAlign w:val="superscript"/>
        </w:rPr>
        <w:t>f</w:t>
      </w:r>
      <w:r>
        <w:rPr>
          <w:szCs w:val="21"/>
          <w:vertAlign w:val="superscript"/>
        </w:rPr>
        <w:t xml:space="preserve"> </w:t>
      </w:r>
      <w:r w:rsidRPr="0062317F">
        <w:rPr>
          <w:szCs w:val="21"/>
        </w:rPr>
        <w:t>Maximum external quantum efficiency (EQE), value at 1,000 and 5,000 cd cm</w:t>
      </w:r>
      <w:r w:rsidRPr="0062317F">
        <w:rPr>
          <w:szCs w:val="21"/>
          <w:vertAlign w:val="superscript"/>
        </w:rPr>
        <w:t>−2</w:t>
      </w:r>
      <w:r w:rsidRPr="0062317F">
        <w:rPr>
          <w:szCs w:val="21"/>
        </w:rPr>
        <w:t>;</w:t>
      </w:r>
      <w:r w:rsidRPr="0062317F">
        <w:rPr>
          <w:szCs w:val="21"/>
          <w:vertAlign w:val="superscript"/>
        </w:rPr>
        <w:t xml:space="preserve"> g</w:t>
      </w:r>
      <w:r>
        <w:rPr>
          <w:szCs w:val="21"/>
          <w:vertAlign w:val="superscript"/>
        </w:rPr>
        <w:t xml:space="preserve"> </w:t>
      </w:r>
      <w:r w:rsidRPr="0062317F">
        <w:rPr>
          <w:szCs w:val="21"/>
        </w:rPr>
        <w:t>CIE coordinates at 1</w:t>
      </w:r>
      <w:r>
        <w:rPr>
          <w:szCs w:val="21"/>
        </w:rPr>
        <w:t>,</w:t>
      </w:r>
      <w:r w:rsidRPr="0062317F">
        <w:rPr>
          <w:szCs w:val="21"/>
        </w:rPr>
        <w:t>000 cd cm</w:t>
      </w:r>
      <w:r w:rsidRPr="0062317F">
        <w:rPr>
          <w:szCs w:val="21"/>
          <w:vertAlign w:val="superscript"/>
        </w:rPr>
        <w:t>−2</w:t>
      </w:r>
      <w:r w:rsidRPr="0062317F">
        <w:rPr>
          <w:szCs w:val="21"/>
        </w:rPr>
        <w:t>.</w:t>
      </w:r>
    </w:p>
    <w:p w14:paraId="424D38BB" w14:textId="77777777" w:rsidR="00B01051" w:rsidRPr="004F6007" w:rsidRDefault="00B01051" w:rsidP="00B01051">
      <w:pPr>
        <w:spacing w:afterLines="50" w:after="120"/>
        <w:jc w:val="both"/>
        <w:rPr>
          <w:szCs w:val="21"/>
        </w:rPr>
      </w:pPr>
    </w:p>
    <w:p w14:paraId="278637A0" w14:textId="77777777" w:rsidR="00B01051" w:rsidRPr="00CB1C14" w:rsidRDefault="00B01051" w:rsidP="00B01051">
      <w:pPr>
        <w:spacing w:line="360" w:lineRule="auto"/>
        <w:jc w:val="both"/>
        <w:rPr>
          <w:rFonts w:eastAsia="Batang"/>
          <w:bCs/>
        </w:rPr>
      </w:pPr>
      <w:r w:rsidRPr="00283B47">
        <w:rPr>
          <w:rFonts w:eastAsia="Batang"/>
          <w:b/>
        </w:rPr>
        <w:t>Table S</w:t>
      </w:r>
      <w:r>
        <w:rPr>
          <w:rFonts w:eastAsia="Batang"/>
          <w:b/>
        </w:rPr>
        <w:t>6</w:t>
      </w:r>
      <w:r w:rsidRPr="00283B47">
        <w:rPr>
          <w:rFonts w:eastAsia="Batang"/>
          <w:bCs/>
        </w:rPr>
        <w:t>. Summary of the reports on</w:t>
      </w:r>
      <w:r w:rsidRPr="007673FD">
        <w:rPr>
          <w:rFonts w:eastAsia="Batang"/>
          <w:bCs/>
        </w:rPr>
        <w:t xml:space="preserve"> </w:t>
      </w:r>
      <w:r w:rsidRPr="007673FD">
        <w:rPr>
          <w:rFonts w:eastAsia="Batang"/>
          <w:bCs/>
          <w:i/>
          <w:iCs/>
        </w:rPr>
        <w:t>k</w:t>
      </w:r>
      <w:r w:rsidRPr="007673FD">
        <w:rPr>
          <w:rFonts w:eastAsia="Batang"/>
          <w:bCs/>
          <w:vertAlign w:val="subscript"/>
        </w:rPr>
        <w:t>r</w:t>
      </w:r>
      <w:r w:rsidRPr="007673FD">
        <w:rPr>
          <w:bCs/>
        </w:rPr>
        <w:t xml:space="preserve"> </w:t>
      </w:r>
      <w:r w:rsidRPr="007673FD">
        <w:rPr>
          <w:rFonts w:eastAsia="Batang"/>
          <w:bCs/>
        </w:rPr>
        <w:t xml:space="preserve">&gt; </w:t>
      </w:r>
      <w:r w:rsidRPr="007673FD">
        <w:rPr>
          <w:rFonts w:eastAsia="Batang"/>
          <w:bCs/>
          <w:i/>
          <w:iCs/>
        </w:rPr>
        <w:t>k</w:t>
      </w:r>
      <w:r w:rsidRPr="007673FD">
        <w:rPr>
          <w:rFonts w:eastAsia="Batang"/>
          <w:bCs/>
          <w:vertAlign w:val="subscript"/>
        </w:rPr>
        <w:t>ISC</w:t>
      </w:r>
      <w:r w:rsidRPr="007673FD">
        <w:rPr>
          <w:rFonts w:eastAsia="Batang"/>
          <w:bCs/>
        </w:rPr>
        <w:t xml:space="preserve"> </w:t>
      </w:r>
      <w:r w:rsidRPr="007673FD">
        <w:rPr>
          <w:bCs/>
        </w:rPr>
        <w:t xml:space="preserve">and </w:t>
      </w:r>
      <w:r w:rsidRPr="007673FD">
        <w:rPr>
          <w:rFonts w:eastAsia="Batang"/>
          <w:bCs/>
          <w:i/>
          <w:iCs/>
        </w:rPr>
        <w:t>k</w:t>
      </w:r>
      <w:r w:rsidRPr="007673FD">
        <w:rPr>
          <w:rFonts w:eastAsia="Batang"/>
          <w:bCs/>
          <w:vertAlign w:val="subscript"/>
        </w:rPr>
        <w:t>r</w:t>
      </w:r>
      <w:r w:rsidRPr="007673FD">
        <w:rPr>
          <w:bCs/>
        </w:rPr>
        <w:t xml:space="preserve"> </w:t>
      </w:r>
      <w:r w:rsidRPr="007673FD">
        <w:rPr>
          <w:rFonts w:eastAsia="Batang"/>
          <w:bCs/>
        </w:rPr>
        <w:t xml:space="preserve">˂ </w:t>
      </w:r>
      <w:r w:rsidRPr="007673FD">
        <w:rPr>
          <w:rFonts w:eastAsia="Batang"/>
          <w:bCs/>
          <w:i/>
          <w:iCs/>
        </w:rPr>
        <w:t>k</w:t>
      </w:r>
      <w:r w:rsidRPr="007673FD">
        <w:rPr>
          <w:rFonts w:eastAsia="Batang"/>
          <w:bCs/>
          <w:vertAlign w:val="subscript"/>
        </w:rPr>
        <w:t>ISC</w:t>
      </w:r>
      <w:r w:rsidRPr="007673FD">
        <w:rPr>
          <w:rFonts w:eastAsia="宋体"/>
          <w:bCs/>
        </w:rPr>
        <w:t xml:space="preserve"> TADF </w:t>
      </w:r>
      <w:r w:rsidRPr="007673FD">
        <w:rPr>
          <w:rFonts w:eastAsia="Batang"/>
          <w:bCs/>
        </w:rPr>
        <w:t>emitters.</w:t>
      </w:r>
    </w:p>
    <w:tbl>
      <w:tblPr>
        <w:tblStyle w:val="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3"/>
        <w:gridCol w:w="573"/>
        <w:gridCol w:w="609"/>
        <w:gridCol w:w="850"/>
        <w:gridCol w:w="850"/>
        <w:gridCol w:w="850"/>
        <w:gridCol w:w="709"/>
        <w:gridCol w:w="1418"/>
        <w:gridCol w:w="704"/>
      </w:tblGrid>
      <w:tr w:rsidR="00B01051" w:rsidRPr="00283B47" w14:paraId="586D3755" w14:textId="77777777" w:rsidTr="00A70842">
        <w:trPr>
          <w:trHeight w:val="318"/>
          <w:jc w:val="center"/>
        </w:trPr>
        <w:tc>
          <w:tcPr>
            <w:tcW w:w="1380" w:type="pct"/>
            <w:tcBorders>
              <w:top w:val="single" w:sz="2" w:space="0" w:color="auto"/>
              <w:left w:val="single" w:sz="2" w:space="0" w:color="auto"/>
              <w:bottom w:val="single" w:sz="2" w:space="0" w:color="auto"/>
              <w:right w:val="single" w:sz="2" w:space="0" w:color="auto"/>
            </w:tcBorders>
            <w:noWrap/>
            <w:vAlign w:val="center"/>
            <w:hideMark/>
          </w:tcPr>
          <w:p w14:paraId="6310B8DC" w14:textId="77777777" w:rsidR="00B01051" w:rsidRPr="00283B47" w:rsidRDefault="00B01051" w:rsidP="00B01051">
            <w:pPr>
              <w:wordWrap w:val="0"/>
              <w:autoSpaceDE w:val="0"/>
              <w:autoSpaceDN w:val="0"/>
              <w:spacing w:line="276" w:lineRule="auto"/>
              <w:rPr>
                <w:rFonts w:ascii="Times New Roman" w:eastAsia="Batang" w:hAnsi="Times New Roman"/>
                <w:bCs/>
                <w:sz w:val="21"/>
                <w:szCs w:val="21"/>
              </w:rPr>
            </w:pPr>
            <w:r w:rsidRPr="00283B47">
              <w:rPr>
                <w:rFonts w:ascii="Times New Roman" w:eastAsia="Batang" w:hAnsi="Times New Roman"/>
                <w:bCs/>
                <w:sz w:val="21"/>
                <w:szCs w:val="21"/>
              </w:rPr>
              <w:t>Emitter</w:t>
            </w:r>
          </w:p>
        </w:tc>
        <w:tc>
          <w:tcPr>
            <w:tcW w:w="316" w:type="pct"/>
            <w:tcBorders>
              <w:top w:val="single" w:sz="2" w:space="0" w:color="auto"/>
              <w:left w:val="single" w:sz="2" w:space="0" w:color="auto"/>
              <w:bottom w:val="single" w:sz="2" w:space="0" w:color="auto"/>
              <w:right w:val="single" w:sz="2" w:space="0" w:color="auto"/>
            </w:tcBorders>
            <w:noWrap/>
            <w:vAlign w:val="center"/>
            <w:hideMark/>
          </w:tcPr>
          <w:p w14:paraId="1390B18E" w14:textId="77777777" w:rsidR="00B01051" w:rsidRPr="00406655" w:rsidRDefault="00B01051" w:rsidP="00B01051">
            <w:pPr>
              <w:wordWrap w:val="0"/>
              <w:autoSpaceDE w:val="0"/>
              <w:autoSpaceDN w:val="0"/>
              <w:spacing w:line="276" w:lineRule="auto"/>
              <w:rPr>
                <w:rFonts w:ascii="Times New Roman" w:eastAsia="Batang" w:hAnsi="Times New Roman"/>
                <w:bCs/>
                <w:sz w:val="21"/>
                <w:szCs w:val="21"/>
              </w:rPr>
            </w:pPr>
            <w:r w:rsidRPr="00406655">
              <w:rPr>
                <w:rFonts w:ascii="Times New Roman" w:eastAsia="Batang" w:hAnsi="Times New Roman"/>
                <w:bCs/>
                <w:i/>
                <w:iCs/>
                <w:sz w:val="21"/>
                <w:szCs w:val="21"/>
                <w:lang w:val="el-GR"/>
              </w:rPr>
              <w:t>τ</w:t>
            </w:r>
            <w:r w:rsidRPr="00406655">
              <w:rPr>
                <w:rFonts w:ascii="Times New Roman" w:eastAsia="Batang" w:hAnsi="Times New Roman"/>
                <w:bCs/>
                <w:sz w:val="21"/>
                <w:szCs w:val="21"/>
                <w:vertAlign w:val="subscript"/>
              </w:rPr>
              <w:t>P</w:t>
            </w:r>
          </w:p>
          <w:p w14:paraId="30F86210" w14:textId="77777777" w:rsidR="00B01051" w:rsidRPr="00406655" w:rsidRDefault="00B01051" w:rsidP="00B01051">
            <w:pPr>
              <w:wordWrap w:val="0"/>
              <w:autoSpaceDE w:val="0"/>
              <w:autoSpaceDN w:val="0"/>
              <w:spacing w:line="276" w:lineRule="auto"/>
              <w:rPr>
                <w:rFonts w:ascii="Times New Roman" w:eastAsia="Batang" w:hAnsi="Times New Roman"/>
                <w:bCs/>
                <w:sz w:val="19"/>
                <w:szCs w:val="19"/>
              </w:rPr>
            </w:pPr>
            <w:r w:rsidRPr="00406655">
              <w:rPr>
                <w:rFonts w:ascii="Times New Roman" w:eastAsia="Batang" w:hAnsi="Times New Roman"/>
                <w:bCs/>
                <w:sz w:val="21"/>
                <w:szCs w:val="21"/>
              </w:rPr>
              <w:t>(ns)</w:t>
            </w:r>
          </w:p>
        </w:tc>
        <w:tc>
          <w:tcPr>
            <w:tcW w:w="336" w:type="pct"/>
            <w:tcBorders>
              <w:top w:val="single" w:sz="2" w:space="0" w:color="auto"/>
              <w:left w:val="single" w:sz="2" w:space="0" w:color="auto"/>
              <w:bottom w:val="single" w:sz="2" w:space="0" w:color="auto"/>
              <w:right w:val="single" w:sz="2" w:space="0" w:color="auto"/>
            </w:tcBorders>
            <w:noWrap/>
            <w:vAlign w:val="center"/>
            <w:hideMark/>
          </w:tcPr>
          <w:p w14:paraId="43D6D29C" w14:textId="77777777" w:rsidR="00B01051" w:rsidRDefault="00B01051" w:rsidP="00B01051">
            <w:pPr>
              <w:wordWrap w:val="0"/>
              <w:autoSpaceDE w:val="0"/>
              <w:autoSpaceDN w:val="0"/>
              <w:spacing w:line="276" w:lineRule="auto"/>
              <w:rPr>
                <w:rFonts w:ascii="Times New Roman" w:eastAsia="Batang" w:hAnsi="Times New Roman"/>
                <w:bCs/>
                <w:sz w:val="21"/>
                <w:szCs w:val="21"/>
                <w:vertAlign w:val="subscript"/>
                <w:lang w:val="el-GR"/>
              </w:rPr>
            </w:pPr>
            <w:r w:rsidRPr="00406655">
              <w:rPr>
                <w:rFonts w:ascii="Times New Roman" w:eastAsia="Batang" w:hAnsi="Times New Roman"/>
                <w:bCs/>
                <w:i/>
                <w:iCs/>
                <w:sz w:val="21"/>
                <w:szCs w:val="21"/>
                <w:lang w:val="el-GR"/>
              </w:rPr>
              <w:t>τ</w:t>
            </w:r>
            <w:r w:rsidRPr="00406655">
              <w:rPr>
                <w:rFonts w:ascii="Times New Roman" w:eastAsia="Batang" w:hAnsi="Times New Roman"/>
                <w:bCs/>
                <w:sz w:val="21"/>
                <w:szCs w:val="21"/>
                <w:vertAlign w:val="subscript"/>
                <w:lang w:val="el-GR"/>
              </w:rPr>
              <w:t>D</w:t>
            </w:r>
          </w:p>
          <w:p w14:paraId="235A7980" w14:textId="77777777" w:rsidR="00B01051" w:rsidRPr="00406655" w:rsidRDefault="00B01051" w:rsidP="00B01051">
            <w:pPr>
              <w:wordWrap w:val="0"/>
              <w:autoSpaceDE w:val="0"/>
              <w:autoSpaceDN w:val="0"/>
              <w:spacing w:line="276" w:lineRule="auto"/>
              <w:rPr>
                <w:rFonts w:ascii="Times New Roman" w:eastAsia="Batang" w:hAnsi="Times New Roman"/>
                <w:bCs/>
                <w:szCs w:val="21"/>
              </w:rPr>
            </w:pPr>
            <w:r w:rsidRPr="00406655">
              <w:rPr>
                <w:rFonts w:ascii="Times New Roman" w:eastAsia="Batang" w:hAnsi="Times New Roman"/>
                <w:bCs/>
                <w:sz w:val="21"/>
                <w:szCs w:val="21"/>
              </w:rPr>
              <w:t>(μs)</w:t>
            </w:r>
          </w:p>
        </w:tc>
        <w:tc>
          <w:tcPr>
            <w:tcW w:w="469" w:type="pct"/>
            <w:tcBorders>
              <w:top w:val="single" w:sz="2" w:space="0" w:color="auto"/>
              <w:left w:val="single" w:sz="2" w:space="0" w:color="auto"/>
              <w:bottom w:val="single" w:sz="2" w:space="0" w:color="auto"/>
              <w:right w:val="single" w:sz="2" w:space="0" w:color="auto"/>
            </w:tcBorders>
            <w:vAlign w:val="center"/>
          </w:tcPr>
          <w:p w14:paraId="60F3DA45" w14:textId="77777777" w:rsidR="00B01051" w:rsidRPr="00EB38C2" w:rsidRDefault="00B01051" w:rsidP="00B01051">
            <w:pPr>
              <w:wordWrap w:val="0"/>
              <w:autoSpaceDE w:val="0"/>
              <w:autoSpaceDN w:val="0"/>
              <w:spacing w:line="276" w:lineRule="auto"/>
              <w:rPr>
                <w:rFonts w:ascii="Times New Roman" w:eastAsia="Batang" w:hAnsi="Times New Roman"/>
                <w:bCs/>
                <w:szCs w:val="21"/>
              </w:rPr>
            </w:pPr>
            <w:r w:rsidRPr="00EB38C2">
              <w:rPr>
                <w:rFonts w:ascii="Times New Roman" w:eastAsia="Batang" w:hAnsi="Times New Roman"/>
                <w:bCs/>
                <w:i/>
                <w:iCs/>
                <w:szCs w:val="21"/>
              </w:rPr>
              <w:t>k</w:t>
            </w:r>
            <w:r w:rsidRPr="00EB38C2">
              <w:rPr>
                <w:rFonts w:ascii="Times New Roman" w:eastAsia="Batang" w:hAnsi="Times New Roman"/>
                <w:bCs/>
                <w:szCs w:val="21"/>
                <w:vertAlign w:val="subscript"/>
              </w:rPr>
              <w:t>r</w:t>
            </w:r>
          </w:p>
          <w:p w14:paraId="060980CE" w14:textId="77777777" w:rsidR="00B01051" w:rsidRPr="00EB38C2" w:rsidRDefault="00B01051" w:rsidP="00B01051">
            <w:pPr>
              <w:wordWrap w:val="0"/>
              <w:autoSpaceDE w:val="0"/>
              <w:autoSpaceDN w:val="0"/>
              <w:spacing w:line="276" w:lineRule="auto"/>
              <w:rPr>
                <w:rFonts w:ascii="Times New Roman" w:eastAsia="Batang" w:hAnsi="Times New Roman"/>
                <w:bCs/>
                <w:szCs w:val="21"/>
              </w:rPr>
            </w:pPr>
            <w:r w:rsidRPr="00EB38C2">
              <w:rPr>
                <w:rFonts w:ascii="Times New Roman" w:eastAsia="Batang" w:hAnsi="Times New Roman"/>
                <w:bCs/>
                <w:szCs w:val="21"/>
              </w:rPr>
              <w:t>(10</w:t>
            </w:r>
            <w:r w:rsidRPr="00EB38C2">
              <w:rPr>
                <w:rFonts w:ascii="Times New Roman" w:eastAsia="Batang" w:hAnsi="Times New Roman"/>
                <w:bCs/>
                <w:szCs w:val="21"/>
                <w:vertAlign w:val="superscript"/>
              </w:rPr>
              <w:t>7</w:t>
            </w:r>
            <w:r w:rsidRPr="00EB38C2">
              <w:rPr>
                <w:rFonts w:ascii="Times New Roman" w:eastAsia="Batang" w:hAnsi="Times New Roman"/>
                <w:bCs/>
                <w:szCs w:val="21"/>
              </w:rPr>
              <w:t>s</w:t>
            </w:r>
            <w:r w:rsidRPr="00EB38C2">
              <w:rPr>
                <w:rFonts w:ascii="Times New Roman" w:eastAsia="Batang" w:hAnsi="Times New Roman"/>
                <w:bCs/>
                <w:szCs w:val="21"/>
                <w:vertAlign w:val="superscript"/>
              </w:rPr>
              <w:t>-1</w:t>
            </w:r>
            <w:r w:rsidRPr="00EB38C2">
              <w:rPr>
                <w:rFonts w:ascii="Times New Roman" w:eastAsia="Batang" w:hAnsi="Times New Roman"/>
                <w:bCs/>
                <w:szCs w:val="21"/>
              </w:rPr>
              <w:t>)</w:t>
            </w:r>
          </w:p>
        </w:tc>
        <w:tc>
          <w:tcPr>
            <w:tcW w:w="469" w:type="pct"/>
            <w:tcBorders>
              <w:top w:val="single" w:sz="2" w:space="0" w:color="auto"/>
              <w:left w:val="single" w:sz="2" w:space="0" w:color="auto"/>
              <w:bottom w:val="single" w:sz="2" w:space="0" w:color="auto"/>
              <w:right w:val="single" w:sz="2" w:space="0" w:color="auto"/>
            </w:tcBorders>
            <w:noWrap/>
            <w:vAlign w:val="center"/>
            <w:hideMark/>
          </w:tcPr>
          <w:p w14:paraId="359F1C5A" w14:textId="77777777" w:rsidR="00B01051" w:rsidRPr="00EB38C2" w:rsidRDefault="00B01051" w:rsidP="00B01051">
            <w:pPr>
              <w:wordWrap w:val="0"/>
              <w:autoSpaceDE w:val="0"/>
              <w:autoSpaceDN w:val="0"/>
              <w:spacing w:line="276" w:lineRule="auto"/>
              <w:rPr>
                <w:rFonts w:ascii="Times New Roman" w:eastAsia="Batang" w:hAnsi="Times New Roman"/>
                <w:bCs/>
                <w:szCs w:val="21"/>
              </w:rPr>
            </w:pPr>
            <w:r w:rsidRPr="00EB38C2">
              <w:rPr>
                <w:rFonts w:ascii="Times New Roman" w:eastAsia="Batang" w:hAnsi="Times New Roman"/>
                <w:bCs/>
                <w:i/>
                <w:iCs/>
                <w:szCs w:val="21"/>
              </w:rPr>
              <w:t>k</w:t>
            </w:r>
            <w:r w:rsidRPr="00EB38C2">
              <w:rPr>
                <w:rFonts w:ascii="Times New Roman" w:eastAsia="Batang" w:hAnsi="Times New Roman"/>
                <w:bCs/>
                <w:szCs w:val="21"/>
                <w:vertAlign w:val="subscript"/>
              </w:rPr>
              <w:t>ISC</w:t>
            </w:r>
          </w:p>
          <w:p w14:paraId="340F8768" w14:textId="77777777" w:rsidR="00B01051" w:rsidRPr="00EB38C2" w:rsidRDefault="00B01051" w:rsidP="00B01051">
            <w:pPr>
              <w:wordWrap w:val="0"/>
              <w:autoSpaceDE w:val="0"/>
              <w:autoSpaceDN w:val="0"/>
              <w:spacing w:line="276" w:lineRule="auto"/>
              <w:rPr>
                <w:rFonts w:ascii="Times New Roman" w:eastAsia="Batang" w:hAnsi="Times New Roman"/>
                <w:bCs/>
                <w:szCs w:val="21"/>
              </w:rPr>
            </w:pPr>
            <w:r w:rsidRPr="00EB38C2">
              <w:rPr>
                <w:rFonts w:ascii="Times New Roman" w:eastAsia="Batang" w:hAnsi="Times New Roman"/>
                <w:bCs/>
                <w:szCs w:val="21"/>
              </w:rPr>
              <w:t>(10</w:t>
            </w:r>
            <w:r w:rsidRPr="00EB38C2">
              <w:rPr>
                <w:rFonts w:ascii="Times New Roman" w:eastAsia="Batang" w:hAnsi="Times New Roman"/>
                <w:bCs/>
                <w:szCs w:val="21"/>
                <w:vertAlign w:val="superscript"/>
              </w:rPr>
              <w:t>6</w:t>
            </w:r>
            <w:r w:rsidRPr="00EB38C2">
              <w:rPr>
                <w:rFonts w:ascii="Times New Roman" w:eastAsia="Batang" w:hAnsi="Times New Roman"/>
                <w:bCs/>
                <w:szCs w:val="21"/>
              </w:rPr>
              <w:t>s</w:t>
            </w:r>
            <w:r w:rsidRPr="00EB38C2">
              <w:rPr>
                <w:rFonts w:ascii="Times New Roman" w:eastAsia="Batang" w:hAnsi="Times New Roman"/>
                <w:bCs/>
                <w:szCs w:val="21"/>
                <w:vertAlign w:val="superscript"/>
              </w:rPr>
              <w:t>-1</w:t>
            </w:r>
            <w:r w:rsidRPr="00EB38C2">
              <w:rPr>
                <w:rFonts w:ascii="Times New Roman" w:eastAsia="Batang" w:hAnsi="Times New Roman"/>
                <w:bCs/>
                <w:szCs w:val="21"/>
              </w:rPr>
              <w:t>)</w:t>
            </w:r>
          </w:p>
        </w:tc>
        <w:tc>
          <w:tcPr>
            <w:tcW w:w="469" w:type="pct"/>
            <w:tcBorders>
              <w:top w:val="single" w:sz="2" w:space="0" w:color="auto"/>
              <w:left w:val="single" w:sz="2" w:space="0" w:color="auto"/>
              <w:bottom w:val="single" w:sz="2" w:space="0" w:color="auto"/>
              <w:right w:val="single" w:sz="2" w:space="0" w:color="auto"/>
            </w:tcBorders>
            <w:noWrap/>
            <w:vAlign w:val="center"/>
            <w:hideMark/>
          </w:tcPr>
          <w:p w14:paraId="52CA6B09" w14:textId="77777777" w:rsidR="00B01051" w:rsidRPr="00EB38C2" w:rsidRDefault="00B01051" w:rsidP="00B01051">
            <w:pPr>
              <w:wordWrap w:val="0"/>
              <w:autoSpaceDE w:val="0"/>
              <w:autoSpaceDN w:val="0"/>
              <w:spacing w:line="276" w:lineRule="auto"/>
              <w:rPr>
                <w:rFonts w:ascii="Times New Roman" w:eastAsia="Batang" w:hAnsi="Times New Roman"/>
                <w:bCs/>
                <w:szCs w:val="21"/>
              </w:rPr>
            </w:pPr>
            <w:r w:rsidRPr="00EB38C2">
              <w:rPr>
                <w:rFonts w:ascii="Times New Roman" w:eastAsia="Batang" w:hAnsi="Times New Roman"/>
                <w:bCs/>
                <w:i/>
                <w:iCs/>
                <w:szCs w:val="21"/>
              </w:rPr>
              <w:t>k</w:t>
            </w:r>
            <w:r w:rsidRPr="00EB38C2">
              <w:rPr>
                <w:rFonts w:ascii="Times New Roman" w:eastAsia="Batang" w:hAnsi="Times New Roman"/>
                <w:bCs/>
                <w:szCs w:val="21"/>
                <w:vertAlign w:val="subscript"/>
              </w:rPr>
              <w:t>RISC</w:t>
            </w:r>
          </w:p>
          <w:p w14:paraId="3A791256" w14:textId="77777777" w:rsidR="00B01051" w:rsidRPr="00EB38C2" w:rsidRDefault="00B01051" w:rsidP="00B01051">
            <w:pPr>
              <w:wordWrap w:val="0"/>
              <w:autoSpaceDE w:val="0"/>
              <w:autoSpaceDN w:val="0"/>
              <w:spacing w:line="276" w:lineRule="auto"/>
              <w:rPr>
                <w:rFonts w:ascii="Times New Roman" w:eastAsia="Batang" w:hAnsi="Times New Roman"/>
                <w:bCs/>
                <w:sz w:val="21"/>
                <w:szCs w:val="21"/>
              </w:rPr>
            </w:pPr>
            <w:r w:rsidRPr="00EB38C2">
              <w:rPr>
                <w:rFonts w:ascii="Times New Roman" w:eastAsia="Batang" w:hAnsi="Times New Roman"/>
                <w:bCs/>
                <w:szCs w:val="21"/>
              </w:rPr>
              <w:t>(10</w:t>
            </w:r>
            <w:r w:rsidRPr="00EB38C2">
              <w:rPr>
                <w:rFonts w:ascii="Times New Roman" w:eastAsia="Batang" w:hAnsi="Times New Roman"/>
                <w:bCs/>
                <w:szCs w:val="21"/>
                <w:vertAlign w:val="superscript"/>
              </w:rPr>
              <w:t>6</w:t>
            </w:r>
            <w:r w:rsidRPr="00EB38C2">
              <w:rPr>
                <w:rFonts w:ascii="Times New Roman" w:eastAsia="Batang" w:hAnsi="Times New Roman"/>
                <w:bCs/>
                <w:szCs w:val="21"/>
              </w:rPr>
              <w:t>s</w:t>
            </w:r>
            <w:r w:rsidRPr="00EB38C2">
              <w:rPr>
                <w:rFonts w:ascii="Times New Roman" w:eastAsia="Batang" w:hAnsi="Times New Roman"/>
                <w:bCs/>
                <w:szCs w:val="21"/>
                <w:vertAlign w:val="superscript"/>
              </w:rPr>
              <w:t>-1</w:t>
            </w:r>
            <w:r w:rsidRPr="00EB38C2">
              <w:rPr>
                <w:rFonts w:ascii="Times New Roman" w:eastAsia="Batang" w:hAnsi="Times New Roman"/>
                <w:bCs/>
                <w:szCs w:val="21"/>
              </w:rPr>
              <w:t>)</w:t>
            </w:r>
          </w:p>
        </w:tc>
        <w:tc>
          <w:tcPr>
            <w:tcW w:w="391" w:type="pct"/>
            <w:tcBorders>
              <w:top w:val="single" w:sz="2" w:space="0" w:color="auto"/>
              <w:left w:val="single" w:sz="2" w:space="0" w:color="auto"/>
              <w:bottom w:val="single" w:sz="2" w:space="0" w:color="auto"/>
              <w:right w:val="single" w:sz="2" w:space="0" w:color="auto"/>
            </w:tcBorders>
            <w:vAlign w:val="center"/>
          </w:tcPr>
          <w:p w14:paraId="51C12D74" w14:textId="77777777" w:rsidR="00B01051" w:rsidRDefault="00B01051" w:rsidP="00B01051">
            <w:pPr>
              <w:wordWrap w:val="0"/>
              <w:autoSpaceDE w:val="0"/>
              <w:autoSpaceDN w:val="0"/>
              <w:spacing w:line="276" w:lineRule="auto"/>
              <w:rPr>
                <w:rFonts w:ascii="Times New Roman" w:eastAsia="Batang" w:hAnsi="Times New Roman"/>
                <w:bCs/>
                <w:szCs w:val="21"/>
              </w:rPr>
            </w:pPr>
            <w:r>
              <w:rPr>
                <w:rFonts w:ascii="Times New Roman" w:eastAsia="Batang" w:hAnsi="Times New Roman"/>
                <w:bCs/>
                <w:szCs w:val="21"/>
              </w:rPr>
              <w:t>λ</w:t>
            </w:r>
            <w:r w:rsidRPr="00E4024B">
              <w:rPr>
                <w:rFonts w:ascii="Times New Roman" w:eastAsia="Batang" w:hAnsi="Times New Roman"/>
                <w:bCs/>
                <w:szCs w:val="21"/>
                <w:vertAlign w:val="subscript"/>
              </w:rPr>
              <w:t>EL</w:t>
            </w:r>
            <w:r>
              <w:rPr>
                <w:rFonts w:ascii="Times New Roman" w:eastAsia="Batang" w:hAnsi="Times New Roman"/>
                <w:bCs/>
                <w:szCs w:val="21"/>
              </w:rPr>
              <w:t xml:space="preserve"> </w:t>
            </w:r>
          </w:p>
          <w:p w14:paraId="7AF9AE87" w14:textId="77777777" w:rsidR="00B01051" w:rsidRPr="00E4024B" w:rsidRDefault="00B01051" w:rsidP="00B01051">
            <w:pPr>
              <w:wordWrap w:val="0"/>
              <w:autoSpaceDE w:val="0"/>
              <w:autoSpaceDN w:val="0"/>
              <w:spacing w:line="276" w:lineRule="auto"/>
              <w:rPr>
                <w:rFonts w:ascii="Times New Roman" w:eastAsia="Batang" w:hAnsi="Times New Roman"/>
                <w:bCs/>
                <w:szCs w:val="21"/>
              </w:rPr>
            </w:pPr>
            <w:r>
              <w:rPr>
                <w:rFonts w:ascii="Times New Roman" w:eastAsia="Batang" w:hAnsi="Times New Roman"/>
                <w:bCs/>
                <w:szCs w:val="21"/>
              </w:rPr>
              <w:t>(nm)</w:t>
            </w:r>
          </w:p>
        </w:tc>
        <w:tc>
          <w:tcPr>
            <w:tcW w:w="782" w:type="pct"/>
            <w:tcBorders>
              <w:top w:val="single" w:sz="2" w:space="0" w:color="auto"/>
              <w:left w:val="single" w:sz="2" w:space="0" w:color="auto"/>
              <w:bottom w:val="single" w:sz="2" w:space="0" w:color="auto"/>
              <w:right w:val="single" w:sz="2" w:space="0" w:color="auto"/>
            </w:tcBorders>
            <w:noWrap/>
            <w:vAlign w:val="center"/>
            <w:hideMark/>
          </w:tcPr>
          <w:p w14:paraId="57A966C1" w14:textId="77777777" w:rsidR="00B01051" w:rsidRPr="00EB38C2" w:rsidRDefault="00B01051" w:rsidP="00B01051">
            <w:pPr>
              <w:wordWrap w:val="0"/>
              <w:autoSpaceDE w:val="0"/>
              <w:autoSpaceDN w:val="0"/>
              <w:spacing w:line="276" w:lineRule="auto"/>
              <w:rPr>
                <w:rFonts w:ascii="Times New Roman" w:eastAsia="Batang" w:hAnsi="Times New Roman"/>
                <w:bCs/>
                <w:sz w:val="18"/>
                <w:szCs w:val="18"/>
              </w:rPr>
            </w:pPr>
            <w:r w:rsidRPr="00EB38C2">
              <w:rPr>
                <w:rFonts w:ascii="Times New Roman" w:eastAsia="Batang" w:hAnsi="Times New Roman"/>
                <w:bCs/>
                <w:sz w:val="18"/>
                <w:szCs w:val="18"/>
              </w:rPr>
              <w:t>EQE</w:t>
            </w:r>
            <w:r w:rsidRPr="00EB38C2">
              <w:rPr>
                <w:rFonts w:ascii="Times New Roman" w:eastAsia="Batang" w:hAnsi="Times New Roman"/>
                <w:bCs/>
                <w:sz w:val="18"/>
                <w:szCs w:val="18"/>
                <w:vertAlign w:val="subscript"/>
              </w:rPr>
              <w:t>max/1000/5000</w:t>
            </w:r>
            <w:r w:rsidRPr="00EB38C2">
              <w:rPr>
                <w:rFonts w:ascii="Times New Roman" w:eastAsia="Batang" w:hAnsi="Times New Roman"/>
                <w:bCs/>
                <w:sz w:val="18"/>
                <w:szCs w:val="18"/>
              </w:rPr>
              <w:t xml:space="preserve"> </w:t>
            </w:r>
          </w:p>
          <w:p w14:paraId="18D7E1BE" w14:textId="77777777" w:rsidR="00B01051" w:rsidRPr="00283B47" w:rsidRDefault="00B01051" w:rsidP="00B01051">
            <w:pPr>
              <w:wordWrap w:val="0"/>
              <w:autoSpaceDE w:val="0"/>
              <w:autoSpaceDN w:val="0"/>
              <w:spacing w:line="276" w:lineRule="auto"/>
              <w:rPr>
                <w:rFonts w:ascii="Times New Roman" w:eastAsia="Batang" w:hAnsi="Times New Roman"/>
                <w:bCs/>
                <w:sz w:val="21"/>
                <w:szCs w:val="21"/>
              </w:rPr>
            </w:pPr>
            <w:r w:rsidRPr="00283B47">
              <w:rPr>
                <w:rFonts w:ascii="Times New Roman" w:eastAsia="Batang" w:hAnsi="Times New Roman"/>
                <w:bCs/>
                <w:sz w:val="21"/>
                <w:szCs w:val="21"/>
              </w:rPr>
              <w:t>(%)</w:t>
            </w:r>
          </w:p>
        </w:tc>
        <w:tc>
          <w:tcPr>
            <w:tcW w:w="388" w:type="pct"/>
            <w:tcBorders>
              <w:top w:val="single" w:sz="2" w:space="0" w:color="auto"/>
              <w:left w:val="single" w:sz="2" w:space="0" w:color="auto"/>
              <w:bottom w:val="single" w:sz="2" w:space="0" w:color="auto"/>
              <w:right w:val="single" w:sz="2" w:space="0" w:color="auto"/>
            </w:tcBorders>
            <w:noWrap/>
            <w:vAlign w:val="center"/>
            <w:hideMark/>
          </w:tcPr>
          <w:p w14:paraId="2CFBF185" w14:textId="77777777" w:rsidR="00B01051" w:rsidRPr="00283B47" w:rsidRDefault="00B01051" w:rsidP="00B01051">
            <w:pPr>
              <w:wordWrap w:val="0"/>
              <w:autoSpaceDE w:val="0"/>
              <w:autoSpaceDN w:val="0"/>
              <w:spacing w:line="276" w:lineRule="auto"/>
              <w:rPr>
                <w:rFonts w:ascii="Times New Roman" w:eastAsia="Batang" w:hAnsi="Times New Roman"/>
                <w:bCs/>
                <w:sz w:val="21"/>
                <w:szCs w:val="21"/>
              </w:rPr>
            </w:pPr>
            <w:r w:rsidRPr="00283B47">
              <w:rPr>
                <w:rFonts w:ascii="Times New Roman" w:eastAsia="Batang" w:hAnsi="Times New Roman"/>
                <w:bCs/>
                <w:sz w:val="21"/>
                <w:szCs w:val="21"/>
              </w:rPr>
              <w:t>Ref.</w:t>
            </w:r>
          </w:p>
        </w:tc>
      </w:tr>
      <w:tr w:rsidR="00B01051" w:rsidRPr="00283B47" w14:paraId="7438A44A" w14:textId="77777777" w:rsidTr="00A70842">
        <w:trPr>
          <w:trHeight w:val="318"/>
          <w:jc w:val="center"/>
        </w:trPr>
        <w:tc>
          <w:tcPr>
            <w:tcW w:w="1380" w:type="pct"/>
            <w:tcBorders>
              <w:top w:val="single" w:sz="2" w:space="0" w:color="auto"/>
              <w:left w:val="single" w:sz="2" w:space="0" w:color="auto"/>
              <w:bottom w:val="single" w:sz="2" w:space="0" w:color="auto"/>
              <w:right w:val="single" w:sz="2" w:space="0" w:color="auto"/>
            </w:tcBorders>
            <w:noWrap/>
            <w:vAlign w:val="center"/>
          </w:tcPr>
          <w:p w14:paraId="70F0A4AC" w14:textId="77777777" w:rsidR="00B01051" w:rsidRPr="003570E9" w:rsidRDefault="00B01051" w:rsidP="00B01051">
            <w:pPr>
              <w:wordWrap w:val="0"/>
              <w:autoSpaceDE w:val="0"/>
              <w:autoSpaceDN w:val="0"/>
              <w:spacing w:line="360" w:lineRule="auto"/>
              <w:rPr>
                <w:rFonts w:ascii="Times New Roman" w:eastAsia="Batang" w:hAnsi="Times New Roman"/>
                <w:bCs/>
                <w:color w:val="0070C0"/>
                <w:sz w:val="21"/>
                <w:szCs w:val="21"/>
              </w:rPr>
            </w:pPr>
            <w:r>
              <w:rPr>
                <w:rFonts w:asciiTheme="minorHAnsi" w:eastAsiaTheme="minorEastAsia" w:hAnsiTheme="minorHAnsi" w:cstheme="minorBidi"/>
                <w:kern w:val="0"/>
                <w:sz w:val="21"/>
                <w:lang w:eastAsia="zh-CN"/>
              </w:rPr>
              <w:object w:dxaOrig="4497" w:dyaOrig="3051" w14:anchorId="7635E656">
                <v:shape id="_x0000_i1026" type="#_x0000_t75" style="width:116.25pt;height:77.75pt" o:ole="">
                  <v:imagedata r:id="rId27" o:title=""/>
                </v:shape>
                <o:OLEObject Type="Embed" ProgID="ChemDraw.Document.6.0" ShapeID="_x0000_i1026" DrawAspect="Content" ObjectID="_1728715736" r:id="rId28"/>
              </w:object>
            </w:r>
          </w:p>
        </w:tc>
        <w:tc>
          <w:tcPr>
            <w:tcW w:w="316" w:type="pct"/>
            <w:tcBorders>
              <w:top w:val="single" w:sz="2" w:space="0" w:color="auto"/>
              <w:left w:val="single" w:sz="2" w:space="0" w:color="auto"/>
              <w:bottom w:val="single" w:sz="2" w:space="0" w:color="auto"/>
              <w:right w:val="single" w:sz="2" w:space="0" w:color="auto"/>
            </w:tcBorders>
            <w:noWrap/>
            <w:vAlign w:val="center"/>
          </w:tcPr>
          <w:p w14:paraId="5AEA50CB" w14:textId="77777777" w:rsidR="00B01051" w:rsidRPr="003570E9" w:rsidRDefault="00B01051" w:rsidP="00B01051">
            <w:pPr>
              <w:wordWrap w:val="0"/>
              <w:autoSpaceDE w:val="0"/>
              <w:autoSpaceDN w:val="0"/>
              <w:spacing w:line="360" w:lineRule="auto"/>
              <w:rPr>
                <w:rFonts w:ascii="Times New Roman" w:eastAsia="等线" w:hAnsi="Times New Roman"/>
                <w:bCs/>
                <w:color w:val="0070C0"/>
                <w:sz w:val="21"/>
                <w:szCs w:val="21"/>
              </w:rPr>
            </w:pPr>
            <w:r>
              <w:rPr>
                <w:rFonts w:ascii="Times New Roman" w:eastAsia="等线" w:hAnsi="Times New Roman"/>
                <w:bCs/>
                <w:color w:val="0070C0"/>
                <w:sz w:val="21"/>
                <w:szCs w:val="21"/>
              </w:rPr>
              <w:t>16</w:t>
            </w:r>
          </w:p>
        </w:tc>
        <w:tc>
          <w:tcPr>
            <w:tcW w:w="336" w:type="pct"/>
            <w:tcBorders>
              <w:top w:val="single" w:sz="2" w:space="0" w:color="auto"/>
              <w:left w:val="single" w:sz="2" w:space="0" w:color="auto"/>
              <w:bottom w:val="single" w:sz="2" w:space="0" w:color="auto"/>
              <w:right w:val="single" w:sz="2" w:space="0" w:color="auto"/>
            </w:tcBorders>
            <w:noWrap/>
            <w:vAlign w:val="center"/>
          </w:tcPr>
          <w:p w14:paraId="6A2A74C1" w14:textId="77777777" w:rsidR="00B01051" w:rsidRPr="003570E9" w:rsidRDefault="00B01051" w:rsidP="00B01051">
            <w:pPr>
              <w:wordWrap w:val="0"/>
              <w:autoSpaceDE w:val="0"/>
              <w:autoSpaceDN w:val="0"/>
              <w:spacing w:line="360" w:lineRule="auto"/>
              <w:rPr>
                <w:rFonts w:ascii="Times New Roman" w:eastAsia="等线" w:hAnsi="Times New Roman"/>
                <w:bCs/>
                <w:color w:val="0070C0"/>
                <w:sz w:val="21"/>
                <w:szCs w:val="21"/>
              </w:rPr>
            </w:pPr>
            <w:r w:rsidRPr="003570E9">
              <w:rPr>
                <w:rFonts w:ascii="Times New Roman" w:eastAsia="等线" w:hAnsi="Times New Roman"/>
                <w:bCs/>
                <w:color w:val="0070C0"/>
                <w:sz w:val="21"/>
                <w:szCs w:val="21"/>
              </w:rPr>
              <w:t>0.</w:t>
            </w:r>
            <w:r>
              <w:rPr>
                <w:rFonts w:ascii="Times New Roman" w:eastAsia="等线" w:hAnsi="Times New Roman"/>
                <w:bCs/>
                <w:color w:val="0070C0"/>
                <w:sz w:val="21"/>
                <w:szCs w:val="21"/>
              </w:rPr>
              <w:t>968</w:t>
            </w:r>
          </w:p>
        </w:tc>
        <w:tc>
          <w:tcPr>
            <w:tcW w:w="469" w:type="pct"/>
            <w:tcBorders>
              <w:top w:val="single" w:sz="2" w:space="0" w:color="auto"/>
              <w:left w:val="single" w:sz="2" w:space="0" w:color="auto"/>
              <w:bottom w:val="single" w:sz="2" w:space="0" w:color="auto"/>
              <w:right w:val="single" w:sz="2" w:space="0" w:color="auto"/>
            </w:tcBorders>
            <w:noWrap/>
            <w:vAlign w:val="center"/>
          </w:tcPr>
          <w:p w14:paraId="79CDF75C" w14:textId="77777777" w:rsidR="00B01051" w:rsidRPr="00EB38C2" w:rsidRDefault="00B01051" w:rsidP="00B01051">
            <w:pPr>
              <w:wordWrap w:val="0"/>
              <w:autoSpaceDE w:val="0"/>
              <w:autoSpaceDN w:val="0"/>
              <w:spacing w:line="360" w:lineRule="auto"/>
              <w:rPr>
                <w:rFonts w:ascii="Times New Roman" w:eastAsia="等线" w:hAnsi="Times New Roman"/>
                <w:bCs/>
                <w:color w:val="0070C0"/>
                <w:sz w:val="21"/>
                <w:szCs w:val="21"/>
              </w:rPr>
            </w:pPr>
            <w:r w:rsidRPr="00EB38C2">
              <w:rPr>
                <w:rFonts w:ascii="Times New Roman" w:eastAsia="等线" w:hAnsi="Times New Roman"/>
                <w:bCs/>
                <w:color w:val="0070C0"/>
                <w:sz w:val="21"/>
                <w:szCs w:val="21"/>
              </w:rPr>
              <w:t>5.9</w:t>
            </w:r>
          </w:p>
        </w:tc>
        <w:tc>
          <w:tcPr>
            <w:tcW w:w="469" w:type="pct"/>
            <w:tcBorders>
              <w:top w:val="single" w:sz="2" w:space="0" w:color="auto"/>
              <w:left w:val="single" w:sz="2" w:space="0" w:color="auto"/>
              <w:bottom w:val="single" w:sz="2" w:space="0" w:color="auto"/>
              <w:right w:val="single" w:sz="2" w:space="0" w:color="auto"/>
            </w:tcBorders>
            <w:noWrap/>
            <w:vAlign w:val="center"/>
          </w:tcPr>
          <w:p w14:paraId="6D979029" w14:textId="77777777" w:rsidR="00B01051" w:rsidRPr="00EB38C2" w:rsidRDefault="00B01051" w:rsidP="00B01051">
            <w:pPr>
              <w:wordWrap w:val="0"/>
              <w:autoSpaceDE w:val="0"/>
              <w:autoSpaceDN w:val="0"/>
              <w:spacing w:line="360" w:lineRule="auto"/>
              <w:rPr>
                <w:rFonts w:ascii="Times New Roman" w:eastAsia="Batang" w:hAnsi="Times New Roman"/>
                <w:bCs/>
                <w:color w:val="0070C0"/>
                <w:sz w:val="21"/>
                <w:szCs w:val="21"/>
              </w:rPr>
            </w:pPr>
            <w:r w:rsidRPr="00EB38C2">
              <w:rPr>
                <w:rFonts w:ascii="Times New Roman" w:eastAsia="Batang" w:hAnsi="Times New Roman"/>
                <w:bCs/>
                <w:color w:val="0070C0"/>
                <w:sz w:val="21"/>
                <w:szCs w:val="21"/>
              </w:rPr>
              <w:t>0.3</w:t>
            </w:r>
          </w:p>
        </w:tc>
        <w:tc>
          <w:tcPr>
            <w:tcW w:w="469" w:type="pct"/>
            <w:tcBorders>
              <w:top w:val="single" w:sz="2" w:space="0" w:color="auto"/>
              <w:left w:val="single" w:sz="2" w:space="0" w:color="auto"/>
              <w:bottom w:val="single" w:sz="2" w:space="0" w:color="auto"/>
              <w:right w:val="single" w:sz="2" w:space="0" w:color="auto"/>
            </w:tcBorders>
            <w:noWrap/>
            <w:vAlign w:val="center"/>
          </w:tcPr>
          <w:p w14:paraId="6A826BF4" w14:textId="77777777" w:rsidR="00B01051" w:rsidRPr="00EB38C2" w:rsidRDefault="00B01051" w:rsidP="00B01051">
            <w:pPr>
              <w:wordWrap w:val="0"/>
              <w:autoSpaceDE w:val="0"/>
              <w:autoSpaceDN w:val="0"/>
              <w:spacing w:line="360" w:lineRule="auto"/>
              <w:rPr>
                <w:rFonts w:ascii="Times New Roman" w:eastAsia="等线" w:hAnsi="Times New Roman"/>
                <w:bCs/>
                <w:color w:val="0070C0"/>
                <w:sz w:val="21"/>
                <w:szCs w:val="21"/>
              </w:rPr>
            </w:pPr>
            <w:r w:rsidRPr="00EB38C2">
              <w:rPr>
                <w:rFonts w:ascii="Times New Roman" w:eastAsia="等线" w:hAnsi="Times New Roman"/>
                <w:bCs/>
                <w:color w:val="0070C0"/>
                <w:sz w:val="21"/>
                <w:szCs w:val="21"/>
              </w:rPr>
              <w:t>1.2</w:t>
            </w:r>
          </w:p>
        </w:tc>
        <w:tc>
          <w:tcPr>
            <w:tcW w:w="391" w:type="pct"/>
            <w:tcBorders>
              <w:top w:val="single" w:sz="2" w:space="0" w:color="auto"/>
              <w:left w:val="single" w:sz="2" w:space="0" w:color="auto"/>
              <w:bottom w:val="single" w:sz="2" w:space="0" w:color="auto"/>
              <w:right w:val="single" w:sz="2" w:space="0" w:color="auto"/>
            </w:tcBorders>
            <w:vAlign w:val="center"/>
          </w:tcPr>
          <w:p w14:paraId="2874619C" w14:textId="77777777" w:rsidR="00B01051" w:rsidRPr="00E4024B" w:rsidRDefault="00B01051" w:rsidP="00B01051">
            <w:pPr>
              <w:wordWrap w:val="0"/>
              <w:autoSpaceDE w:val="0"/>
              <w:autoSpaceDN w:val="0"/>
              <w:spacing w:line="360" w:lineRule="auto"/>
              <w:rPr>
                <w:rFonts w:ascii="Times New Roman" w:eastAsiaTheme="minorEastAsia" w:hAnsi="Times New Roman"/>
                <w:bCs/>
                <w:color w:val="0070C0"/>
                <w:szCs w:val="21"/>
                <w:lang w:eastAsia="zh-CN"/>
              </w:rPr>
            </w:pPr>
            <w:r>
              <w:rPr>
                <w:rFonts w:ascii="Times New Roman" w:eastAsiaTheme="minorEastAsia" w:hAnsi="Times New Roman"/>
                <w:bCs/>
                <w:color w:val="0070C0"/>
                <w:szCs w:val="21"/>
                <w:lang w:eastAsia="zh-CN"/>
              </w:rPr>
              <w:t>528</w:t>
            </w:r>
          </w:p>
        </w:tc>
        <w:tc>
          <w:tcPr>
            <w:tcW w:w="782" w:type="pct"/>
            <w:tcBorders>
              <w:top w:val="single" w:sz="2" w:space="0" w:color="auto"/>
              <w:left w:val="single" w:sz="2" w:space="0" w:color="auto"/>
              <w:bottom w:val="single" w:sz="2" w:space="0" w:color="auto"/>
              <w:right w:val="single" w:sz="2" w:space="0" w:color="auto"/>
            </w:tcBorders>
            <w:noWrap/>
            <w:vAlign w:val="center"/>
          </w:tcPr>
          <w:p w14:paraId="13D15BB7" w14:textId="77777777" w:rsidR="00B01051" w:rsidRPr="003570E9" w:rsidRDefault="00B01051" w:rsidP="00B01051">
            <w:pPr>
              <w:wordWrap w:val="0"/>
              <w:autoSpaceDE w:val="0"/>
              <w:autoSpaceDN w:val="0"/>
              <w:spacing w:line="360" w:lineRule="auto"/>
              <w:rPr>
                <w:rFonts w:ascii="Times New Roman" w:eastAsia="Batang" w:hAnsi="Times New Roman"/>
                <w:bCs/>
                <w:color w:val="0070C0"/>
                <w:sz w:val="21"/>
                <w:szCs w:val="21"/>
              </w:rPr>
            </w:pPr>
            <w:r>
              <w:rPr>
                <w:rFonts w:ascii="Times New Roman" w:eastAsia="Batang" w:hAnsi="Times New Roman"/>
                <w:bCs/>
                <w:color w:val="0070C0"/>
                <w:sz w:val="21"/>
                <w:szCs w:val="21"/>
              </w:rPr>
              <w:t>41.2/36.6/27.7</w:t>
            </w:r>
          </w:p>
        </w:tc>
        <w:tc>
          <w:tcPr>
            <w:tcW w:w="388" w:type="pct"/>
            <w:vMerge w:val="restart"/>
            <w:tcBorders>
              <w:top w:val="single" w:sz="2" w:space="0" w:color="auto"/>
              <w:left w:val="single" w:sz="2" w:space="0" w:color="auto"/>
              <w:bottom w:val="single" w:sz="2" w:space="0" w:color="auto"/>
              <w:right w:val="single" w:sz="2" w:space="0" w:color="auto"/>
            </w:tcBorders>
            <w:noWrap/>
            <w:vAlign w:val="center"/>
          </w:tcPr>
          <w:p w14:paraId="61B83E3D" w14:textId="77777777" w:rsidR="00B01051" w:rsidRPr="00283B47" w:rsidRDefault="00B01051" w:rsidP="00B01051">
            <w:pPr>
              <w:wordWrap w:val="0"/>
              <w:autoSpaceDE w:val="0"/>
              <w:autoSpaceDN w:val="0"/>
              <w:spacing w:line="360" w:lineRule="auto"/>
              <w:rPr>
                <w:rFonts w:ascii="Times New Roman" w:eastAsia="Batang" w:hAnsi="Times New Roman"/>
                <w:bCs/>
                <w:sz w:val="21"/>
                <w:szCs w:val="21"/>
              </w:rPr>
            </w:pPr>
            <w:r w:rsidRPr="003570E9">
              <w:rPr>
                <w:rFonts w:ascii="Times New Roman" w:eastAsia="Batang" w:hAnsi="Times New Roman"/>
                <w:bCs/>
                <w:color w:val="0070C0"/>
                <w:sz w:val="21"/>
                <w:szCs w:val="21"/>
              </w:rPr>
              <w:t>This work</w:t>
            </w:r>
          </w:p>
        </w:tc>
      </w:tr>
      <w:tr w:rsidR="00B01051" w:rsidRPr="00283B47" w14:paraId="24F00E27" w14:textId="77777777" w:rsidTr="00A70842">
        <w:trPr>
          <w:trHeight w:val="318"/>
          <w:jc w:val="center"/>
        </w:trPr>
        <w:tc>
          <w:tcPr>
            <w:tcW w:w="1380" w:type="pct"/>
            <w:tcBorders>
              <w:top w:val="single" w:sz="2" w:space="0" w:color="auto"/>
              <w:left w:val="single" w:sz="2" w:space="0" w:color="auto"/>
              <w:bottom w:val="single" w:sz="2" w:space="0" w:color="auto"/>
              <w:right w:val="single" w:sz="2" w:space="0" w:color="auto"/>
            </w:tcBorders>
            <w:noWrap/>
            <w:vAlign w:val="center"/>
          </w:tcPr>
          <w:p w14:paraId="3C03ADEF" w14:textId="77777777" w:rsidR="00B01051" w:rsidRPr="003570E9" w:rsidRDefault="00B01051" w:rsidP="00B01051">
            <w:pPr>
              <w:wordWrap w:val="0"/>
              <w:autoSpaceDE w:val="0"/>
              <w:autoSpaceDN w:val="0"/>
              <w:spacing w:line="360" w:lineRule="auto"/>
              <w:rPr>
                <w:rFonts w:ascii="Times New Roman" w:eastAsia="Batang" w:hAnsi="Times New Roman"/>
                <w:bCs/>
                <w:color w:val="0070C0"/>
                <w:sz w:val="21"/>
                <w:szCs w:val="21"/>
              </w:rPr>
            </w:pPr>
            <w:r>
              <w:rPr>
                <w:rFonts w:asciiTheme="minorHAnsi" w:eastAsiaTheme="minorEastAsia" w:hAnsiTheme="minorHAnsi" w:cstheme="minorBidi"/>
                <w:kern w:val="0"/>
                <w:sz w:val="21"/>
                <w:lang w:eastAsia="zh-CN"/>
              </w:rPr>
              <w:object w:dxaOrig="3480" w:dyaOrig="2688" w14:anchorId="0CD278CA">
                <v:shape id="_x0000_i1027" type="#_x0000_t75" style="width:89.5pt;height:69pt" o:ole="">
                  <v:imagedata r:id="rId29" o:title=""/>
                </v:shape>
                <o:OLEObject Type="Embed" ProgID="ChemDraw.Document.6.0" ShapeID="_x0000_i1027" DrawAspect="Content" ObjectID="_1728715737" r:id="rId30"/>
              </w:object>
            </w:r>
          </w:p>
        </w:tc>
        <w:tc>
          <w:tcPr>
            <w:tcW w:w="316" w:type="pct"/>
            <w:tcBorders>
              <w:top w:val="single" w:sz="2" w:space="0" w:color="auto"/>
              <w:left w:val="single" w:sz="2" w:space="0" w:color="auto"/>
              <w:bottom w:val="single" w:sz="2" w:space="0" w:color="auto"/>
              <w:right w:val="single" w:sz="2" w:space="0" w:color="auto"/>
            </w:tcBorders>
            <w:noWrap/>
            <w:vAlign w:val="center"/>
          </w:tcPr>
          <w:p w14:paraId="743477D2" w14:textId="77777777" w:rsidR="00B01051" w:rsidRPr="003570E9" w:rsidRDefault="00B01051" w:rsidP="00B01051">
            <w:pPr>
              <w:wordWrap w:val="0"/>
              <w:autoSpaceDE w:val="0"/>
              <w:autoSpaceDN w:val="0"/>
              <w:spacing w:line="360" w:lineRule="auto"/>
              <w:rPr>
                <w:rFonts w:ascii="Times New Roman" w:eastAsia="等线" w:hAnsi="Times New Roman"/>
                <w:bCs/>
                <w:color w:val="0070C0"/>
                <w:sz w:val="21"/>
                <w:szCs w:val="21"/>
              </w:rPr>
            </w:pPr>
            <w:r>
              <w:rPr>
                <w:rFonts w:ascii="Times New Roman" w:eastAsia="等线" w:hAnsi="Times New Roman"/>
                <w:bCs/>
                <w:color w:val="0070C0"/>
                <w:sz w:val="21"/>
                <w:szCs w:val="21"/>
              </w:rPr>
              <w:t>20</w:t>
            </w:r>
          </w:p>
        </w:tc>
        <w:tc>
          <w:tcPr>
            <w:tcW w:w="336" w:type="pct"/>
            <w:tcBorders>
              <w:top w:val="single" w:sz="2" w:space="0" w:color="auto"/>
              <w:left w:val="single" w:sz="2" w:space="0" w:color="auto"/>
              <w:bottom w:val="single" w:sz="2" w:space="0" w:color="auto"/>
              <w:right w:val="single" w:sz="2" w:space="0" w:color="auto"/>
            </w:tcBorders>
            <w:noWrap/>
            <w:vAlign w:val="center"/>
          </w:tcPr>
          <w:p w14:paraId="1BE5B6DE" w14:textId="77777777" w:rsidR="00B01051" w:rsidRPr="003570E9" w:rsidRDefault="00B01051" w:rsidP="00B01051">
            <w:pPr>
              <w:wordWrap w:val="0"/>
              <w:autoSpaceDE w:val="0"/>
              <w:autoSpaceDN w:val="0"/>
              <w:spacing w:line="360" w:lineRule="auto"/>
              <w:rPr>
                <w:rFonts w:ascii="Times New Roman" w:eastAsia="等线" w:hAnsi="Times New Roman"/>
                <w:bCs/>
                <w:color w:val="0070C0"/>
                <w:sz w:val="21"/>
                <w:szCs w:val="21"/>
              </w:rPr>
            </w:pPr>
            <w:r w:rsidRPr="003570E9">
              <w:rPr>
                <w:rFonts w:ascii="Times New Roman" w:eastAsia="等线" w:hAnsi="Times New Roman"/>
                <w:bCs/>
                <w:color w:val="0070C0"/>
                <w:sz w:val="21"/>
                <w:szCs w:val="21"/>
              </w:rPr>
              <w:t>0.</w:t>
            </w:r>
            <w:r>
              <w:rPr>
                <w:rFonts w:ascii="Times New Roman" w:eastAsia="等线" w:hAnsi="Times New Roman"/>
                <w:bCs/>
                <w:color w:val="0070C0"/>
                <w:sz w:val="21"/>
                <w:szCs w:val="21"/>
              </w:rPr>
              <w:t>884</w:t>
            </w:r>
          </w:p>
        </w:tc>
        <w:tc>
          <w:tcPr>
            <w:tcW w:w="469" w:type="pct"/>
            <w:tcBorders>
              <w:top w:val="single" w:sz="2" w:space="0" w:color="auto"/>
              <w:left w:val="single" w:sz="2" w:space="0" w:color="auto"/>
              <w:bottom w:val="single" w:sz="2" w:space="0" w:color="auto"/>
              <w:right w:val="single" w:sz="2" w:space="0" w:color="auto"/>
            </w:tcBorders>
            <w:noWrap/>
            <w:vAlign w:val="center"/>
          </w:tcPr>
          <w:p w14:paraId="56A514A0" w14:textId="77777777" w:rsidR="00B01051" w:rsidRPr="00EB38C2" w:rsidRDefault="00B01051" w:rsidP="00B01051">
            <w:pPr>
              <w:wordWrap w:val="0"/>
              <w:autoSpaceDE w:val="0"/>
              <w:autoSpaceDN w:val="0"/>
              <w:spacing w:line="360" w:lineRule="auto"/>
              <w:rPr>
                <w:rFonts w:ascii="Times New Roman" w:eastAsia="等线" w:hAnsi="Times New Roman"/>
                <w:bCs/>
                <w:color w:val="0070C0"/>
                <w:sz w:val="21"/>
                <w:szCs w:val="21"/>
              </w:rPr>
            </w:pPr>
            <w:r w:rsidRPr="00EB38C2">
              <w:rPr>
                <w:rFonts w:ascii="Times New Roman" w:eastAsia="等线" w:hAnsi="Times New Roman"/>
                <w:bCs/>
                <w:color w:val="0070C0"/>
                <w:sz w:val="21"/>
                <w:szCs w:val="21"/>
              </w:rPr>
              <w:t>4.5</w:t>
            </w:r>
          </w:p>
        </w:tc>
        <w:tc>
          <w:tcPr>
            <w:tcW w:w="469" w:type="pct"/>
            <w:tcBorders>
              <w:top w:val="single" w:sz="2" w:space="0" w:color="auto"/>
              <w:left w:val="single" w:sz="2" w:space="0" w:color="auto"/>
              <w:bottom w:val="single" w:sz="2" w:space="0" w:color="auto"/>
              <w:right w:val="single" w:sz="2" w:space="0" w:color="auto"/>
            </w:tcBorders>
            <w:noWrap/>
            <w:vAlign w:val="center"/>
          </w:tcPr>
          <w:p w14:paraId="16151DE3" w14:textId="77777777" w:rsidR="00B01051" w:rsidRPr="00EB38C2" w:rsidRDefault="00B01051" w:rsidP="00B01051">
            <w:pPr>
              <w:wordWrap w:val="0"/>
              <w:autoSpaceDE w:val="0"/>
              <w:autoSpaceDN w:val="0"/>
              <w:spacing w:line="360" w:lineRule="auto"/>
              <w:rPr>
                <w:rFonts w:ascii="Times New Roman" w:hAnsi="Times New Roman"/>
                <w:bCs/>
                <w:color w:val="0070C0"/>
                <w:sz w:val="21"/>
                <w:szCs w:val="21"/>
              </w:rPr>
            </w:pPr>
            <w:r w:rsidRPr="00EB38C2">
              <w:rPr>
                <w:rFonts w:ascii="Times New Roman" w:eastAsia="等线" w:hAnsi="Times New Roman"/>
                <w:bCs/>
                <w:color w:val="0070C0"/>
                <w:sz w:val="21"/>
                <w:szCs w:val="21"/>
              </w:rPr>
              <w:t>0.5</w:t>
            </w:r>
          </w:p>
        </w:tc>
        <w:tc>
          <w:tcPr>
            <w:tcW w:w="469" w:type="pct"/>
            <w:tcBorders>
              <w:top w:val="single" w:sz="2" w:space="0" w:color="auto"/>
              <w:left w:val="single" w:sz="2" w:space="0" w:color="auto"/>
              <w:bottom w:val="single" w:sz="2" w:space="0" w:color="auto"/>
              <w:right w:val="single" w:sz="2" w:space="0" w:color="auto"/>
            </w:tcBorders>
            <w:noWrap/>
            <w:vAlign w:val="center"/>
          </w:tcPr>
          <w:p w14:paraId="43284630" w14:textId="77777777" w:rsidR="00B01051" w:rsidRPr="00EB38C2" w:rsidRDefault="00B01051" w:rsidP="00B01051">
            <w:pPr>
              <w:wordWrap w:val="0"/>
              <w:autoSpaceDE w:val="0"/>
              <w:autoSpaceDN w:val="0"/>
              <w:spacing w:line="360" w:lineRule="auto"/>
              <w:rPr>
                <w:rFonts w:ascii="Times New Roman" w:eastAsia="等线" w:hAnsi="Times New Roman"/>
                <w:bCs/>
                <w:color w:val="0070C0"/>
                <w:sz w:val="21"/>
                <w:szCs w:val="21"/>
              </w:rPr>
            </w:pPr>
            <w:r w:rsidRPr="00EB38C2">
              <w:rPr>
                <w:rFonts w:ascii="Times New Roman" w:eastAsia="等线" w:hAnsi="Times New Roman"/>
                <w:bCs/>
                <w:color w:val="0070C0"/>
                <w:sz w:val="21"/>
                <w:szCs w:val="21"/>
              </w:rPr>
              <w:t>1.1</w:t>
            </w:r>
          </w:p>
        </w:tc>
        <w:tc>
          <w:tcPr>
            <w:tcW w:w="391" w:type="pct"/>
            <w:tcBorders>
              <w:top w:val="single" w:sz="2" w:space="0" w:color="auto"/>
              <w:left w:val="single" w:sz="2" w:space="0" w:color="auto"/>
              <w:bottom w:val="single" w:sz="2" w:space="0" w:color="auto"/>
              <w:right w:val="single" w:sz="2" w:space="0" w:color="auto"/>
            </w:tcBorders>
            <w:vAlign w:val="center"/>
          </w:tcPr>
          <w:p w14:paraId="7B19662B" w14:textId="77777777" w:rsidR="00B01051" w:rsidRPr="003570E9" w:rsidRDefault="00B01051" w:rsidP="00B01051">
            <w:pPr>
              <w:wordWrap w:val="0"/>
              <w:autoSpaceDE w:val="0"/>
              <w:autoSpaceDN w:val="0"/>
              <w:spacing w:line="360" w:lineRule="auto"/>
              <w:rPr>
                <w:rFonts w:ascii="Times New Roman" w:eastAsia="等线" w:hAnsi="Times New Roman"/>
                <w:bCs/>
                <w:color w:val="0070C0"/>
                <w:szCs w:val="21"/>
                <w:lang w:eastAsia="zh-CN"/>
              </w:rPr>
            </w:pPr>
            <w:r>
              <w:rPr>
                <w:rFonts w:ascii="Times New Roman" w:eastAsia="等线" w:hAnsi="Times New Roman" w:hint="eastAsia"/>
                <w:bCs/>
                <w:color w:val="0070C0"/>
                <w:szCs w:val="21"/>
                <w:lang w:eastAsia="zh-CN"/>
              </w:rPr>
              <w:t>5</w:t>
            </w:r>
            <w:r>
              <w:rPr>
                <w:rFonts w:ascii="Times New Roman" w:eastAsia="等线" w:hAnsi="Times New Roman"/>
                <w:bCs/>
                <w:color w:val="0070C0"/>
                <w:szCs w:val="21"/>
                <w:lang w:eastAsia="zh-CN"/>
              </w:rPr>
              <w:t>34</w:t>
            </w:r>
          </w:p>
        </w:tc>
        <w:tc>
          <w:tcPr>
            <w:tcW w:w="782" w:type="pct"/>
            <w:tcBorders>
              <w:top w:val="single" w:sz="2" w:space="0" w:color="auto"/>
              <w:left w:val="single" w:sz="2" w:space="0" w:color="auto"/>
              <w:bottom w:val="single" w:sz="2" w:space="0" w:color="auto"/>
              <w:right w:val="single" w:sz="2" w:space="0" w:color="auto"/>
            </w:tcBorders>
            <w:noWrap/>
            <w:vAlign w:val="center"/>
          </w:tcPr>
          <w:p w14:paraId="18716B72" w14:textId="77777777" w:rsidR="00B01051" w:rsidRPr="007A4FBE" w:rsidRDefault="00B01051" w:rsidP="00B01051">
            <w:pPr>
              <w:wordWrap w:val="0"/>
              <w:autoSpaceDE w:val="0"/>
              <w:autoSpaceDN w:val="0"/>
              <w:spacing w:line="360" w:lineRule="auto"/>
              <w:rPr>
                <w:rFonts w:ascii="Times New Roman" w:hAnsi="Times New Roman"/>
                <w:bCs/>
                <w:color w:val="0070C0"/>
                <w:sz w:val="21"/>
                <w:szCs w:val="21"/>
              </w:rPr>
            </w:pPr>
            <w:r w:rsidRPr="003570E9">
              <w:rPr>
                <w:rFonts w:ascii="Times New Roman" w:eastAsia="等线" w:hAnsi="Times New Roman"/>
                <w:bCs/>
                <w:color w:val="0070C0"/>
                <w:sz w:val="21"/>
                <w:szCs w:val="21"/>
              </w:rPr>
              <w:t>3</w:t>
            </w:r>
            <w:r>
              <w:rPr>
                <w:rFonts w:ascii="Times New Roman" w:eastAsia="等线" w:hAnsi="Times New Roman"/>
                <w:bCs/>
                <w:color w:val="0070C0"/>
                <w:sz w:val="21"/>
                <w:szCs w:val="21"/>
              </w:rPr>
              <w:t>5.6/32.6/24.7</w:t>
            </w:r>
          </w:p>
        </w:tc>
        <w:tc>
          <w:tcPr>
            <w:tcW w:w="388" w:type="pct"/>
            <w:vMerge/>
            <w:tcBorders>
              <w:top w:val="single" w:sz="2" w:space="0" w:color="auto"/>
              <w:left w:val="single" w:sz="2" w:space="0" w:color="auto"/>
              <w:bottom w:val="single" w:sz="2" w:space="0" w:color="auto"/>
              <w:right w:val="single" w:sz="2" w:space="0" w:color="auto"/>
            </w:tcBorders>
            <w:noWrap/>
            <w:vAlign w:val="center"/>
          </w:tcPr>
          <w:p w14:paraId="5233B693" w14:textId="77777777" w:rsidR="00B01051" w:rsidRPr="00283B47" w:rsidRDefault="00B01051" w:rsidP="00B01051">
            <w:pPr>
              <w:wordWrap w:val="0"/>
              <w:autoSpaceDE w:val="0"/>
              <w:autoSpaceDN w:val="0"/>
              <w:spacing w:line="360" w:lineRule="auto"/>
              <w:rPr>
                <w:rFonts w:ascii="Times New Roman" w:eastAsia="Batang" w:hAnsi="Times New Roman"/>
                <w:bCs/>
                <w:sz w:val="21"/>
                <w:szCs w:val="21"/>
              </w:rPr>
            </w:pPr>
          </w:p>
        </w:tc>
      </w:tr>
      <w:tr w:rsidR="00B01051" w:rsidRPr="00283B47" w14:paraId="185B6F62" w14:textId="77777777" w:rsidTr="00A70842">
        <w:trPr>
          <w:trHeight w:val="318"/>
          <w:jc w:val="center"/>
        </w:trPr>
        <w:tc>
          <w:tcPr>
            <w:tcW w:w="1380" w:type="pct"/>
            <w:tcBorders>
              <w:top w:val="single" w:sz="2" w:space="0" w:color="auto"/>
              <w:left w:val="single" w:sz="2" w:space="0" w:color="auto"/>
              <w:bottom w:val="single" w:sz="2" w:space="0" w:color="auto"/>
              <w:right w:val="single" w:sz="2" w:space="0" w:color="auto"/>
            </w:tcBorders>
            <w:noWrap/>
            <w:vAlign w:val="center"/>
          </w:tcPr>
          <w:p w14:paraId="285BC576" w14:textId="77777777" w:rsidR="00B01051" w:rsidRPr="00283B47" w:rsidRDefault="00B01051" w:rsidP="00B01051">
            <w:pPr>
              <w:wordWrap w:val="0"/>
              <w:autoSpaceDE w:val="0"/>
              <w:autoSpaceDN w:val="0"/>
              <w:spacing w:line="360" w:lineRule="auto"/>
              <w:rPr>
                <w:rFonts w:ascii="Times New Roman" w:eastAsia="Batang" w:hAnsi="Times New Roman"/>
                <w:bCs/>
                <w:sz w:val="21"/>
                <w:szCs w:val="21"/>
              </w:rPr>
            </w:pPr>
            <w:r>
              <w:rPr>
                <w:rFonts w:asciiTheme="minorHAnsi" w:eastAsiaTheme="minorEastAsia" w:hAnsiTheme="minorHAnsi" w:cstheme="minorBidi"/>
                <w:kern w:val="0"/>
                <w:sz w:val="21"/>
                <w:lang w:eastAsia="zh-CN"/>
              </w:rPr>
              <w:object w:dxaOrig="2089" w:dyaOrig="1875" w14:anchorId="0170A77E">
                <v:shape id="_x0000_i1028" type="#_x0000_t75" style="width:60.75pt;height:54.75pt" o:ole="">
                  <v:imagedata r:id="rId31" o:title=""/>
                </v:shape>
                <o:OLEObject Type="Embed" ProgID="ChemDraw.Document.6.0" ShapeID="_x0000_i1028" DrawAspect="Content" ObjectID="_1728715738" r:id="rId32"/>
              </w:object>
            </w:r>
          </w:p>
        </w:tc>
        <w:tc>
          <w:tcPr>
            <w:tcW w:w="316" w:type="pct"/>
            <w:tcBorders>
              <w:top w:val="single" w:sz="2" w:space="0" w:color="auto"/>
              <w:left w:val="single" w:sz="2" w:space="0" w:color="auto"/>
              <w:bottom w:val="single" w:sz="2" w:space="0" w:color="auto"/>
              <w:right w:val="single" w:sz="2" w:space="0" w:color="auto"/>
            </w:tcBorders>
            <w:noWrap/>
            <w:vAlign w:val="center"/>
          </w:tcPr>
          <w:p w14:paraId="63B30ACB" w14:textId="77777777" w:rsidR="00B01051" w:rsidRPr="00AA7F25" w:rsidRDefault="00B01051" w:rsidP="00B01051">
            <w:pPr>
              <w:wordWrap w:val="0"/>
              <w:autoSpaceDE w:val="0"/>
              <w:autoSpaceDN w:val="0"/>
              <w:spacing w:line="360" w:lineRule="auto"/>
              <w:rPr>
                <w:rFonts w:ascii="Times New Roman" w:eastAsiaTheme="minorEastAsia" w:hAnsi="Times New Roman"/>
                <w:bCs/>
                <w:sz w:val="21"/>
                <w:szCs w:val="21"/>
                <w:lang w:eastAsia="zh-CN"/>
              </w:rPr>
            </w:pPr>
            <w:r>
              <w:rPr>
                <w:rFonts w:ascii="Times New Roman" w:eastAsiaTheme="minorEastAsia" w:hAnsi="Times New Roman" w:hint="eastAsia"/>
                <w:bCs/>
                <w:sz w:val="21"/>
                <w:szCs w:val="21"/>
                <w:lang w:eastAsia="zh-CN"/>
              </w:rPr>
              <w:t>6</w:t>
            </w:r>
            <w:r>
              <w:rPr>
                <w:rFonts w:ascii="Times New Roman" w:eastAsiaTheme="minorEastAsia" w:hAnsi="Times New Roman"/>
                <w:bCs/>
                <w:sz w:val="21"/>
                <w:szCs w:val="21"/>
                <w:lang w:eastAsia="zh-CN"/>
              </w:rPr>
              <w:t>.7</w:t>
            </w:r>
          </w:p>
        </w:tc>
        <w:tc>
          <w:tcPr>
            <w:tcW w:w="336" w:type="pct"/>
            <w:tcBorders>
              <w:top w:val="single" w:sz="2" w:space="0" w:color="auto"/>
              <w:left w:val="single" w:sz="2" w:space="0" w:color="auto"/>
              <w:bottom w:val="single" w:sz="2" w:space="0" w:color="auto"/>
              <w:right w:val="single" w:sz="2" w:space="0" w:color="auto"/>
            </w:tcBorders>
            <w:noWrap/>
            <w:vAlign w:val="center"/>
          </w:tcPr>
          <w:p w14:paraId="66B20029" w14:textId="77777777" w:rsidR="00B01051" w:rsidRPr="00AA7F25" w:rsidRDefault="00B01051" w:rsidP="00B01051">
            <w:pPr>
              <w:wordWrap w:val="0"/>
              <w:autoSpaceDE w:val="0"/>
              <w:autoSpaceDN w:val="0"/>
              <w:spacing w:line="360" w:lineRule="auto"/>
              <w:rPr>
                <w:rFonts w:ascii="Times New Roman" w:eastAsiaTheme="minorEastAsia" w:hAnsi="Times New Roman"/>
                <w:bCs/>
                <w:sz w:val="21"/>
                <w:szCs w:val="21"/>
                <w:lang w:eastAsia="zh-CN"/>
              </w:rPr>
            </w:pPr>
            <w:r>
              <w:rPr>
                <w:rFonts w:ascii="Times New Roman" w:eastAsiaTheme="minorEastAsia" w:hAnsi="Times New Roman" w:hint="eastAsia"/>
                <w:bCs/>
                <w:sz w:val="21"/>
                <w:szCs w:val="21"/>
                <w:lang w:eastAsia="zh-CN"/>
              </w:rPr>
              <w:t>1</w:t>
            </w:r>
            <w:r>
              <w:rPr>
                <w:rFonts w:ascii="Times New Roman" w:eastAsiaTheme="minorEastAsia" w:hAnsi="Times New Roman"/>
                <w:bCs/>
                <w:sz w:val="21"/>
                <w:szCs w:val="21"/>
                <w:lang w:eastAsia="zh-CN"/>
              </w:rPr>
              <w:t>20</w:t>
            </w:r>
          </w:p>
        </w:tc>
        <w:tc>
          <w:tcPr>
            <w:tcW w:w="469" w:type="pct"/>
            <w:tcBorders>
              <w:top w:val="single" w:sz="2" w:space="0" w:color="auto"/>
              <w:left w:val="single" w:sz="2" w:space="0" w:color="auto"/>
              <w:bottom w:val="single" w:sz="2" w:space="0" w:color="auto"/>
              <w:right w:val="single" w:sz="2" w:space="0" w:color="auto"/>
            </w:tcBorders>
            <w:noWrap/>
            <w:vAlign w:val="center"/>
          </w:tcPr>
          <w:p w14:paraId="55BD0CBF" w14:textId="77777777" w:rsidR="00B01051" w:rsidRPr="00EB38C2" w:rsidRDefault="00B01051" w:rsidP="00B01051">
            <w:pPr>
              <w:wordWrap w:val="0"/>
              <w:autoSpaceDE w:val="0"/>
              <w:autoSpaceDN w:val="0"/>
              <w:spacing w:line="360" w:lineRule="auto"/>
              <w:rPr>
                <w:rFonts w:ascii="Times New Roman" w:eastAsiaTheme="minorEastAsia" w:hAnsi="Times New Roman"/>
                <w:bCs/>
                <w:sz w:val="21"/>
                <w:szCs w:val="21"/>
                <w:lang w:eastAsia="zh-CN"/>
              </w:rPr>
            </w:pPr>
            <w:r w:rsidRPr="00EB38C2">
              <w:rPr>
                <w:rFonts w:ascii="Times New Roman" w:eastAsiaTheme="minorEastAsia" w:hAnsi="Times New Roman" w:hint="eastAsia"/>
                <w:bCs/>
                <w:sz w:val="21"/>
                <w:szCs w:val="21"/>
                <w:lang w:eastAsia="zh-CN"/>
              </w:rPr>
              <w:t>1</w:t>
            </w:r>
            <w:r w:rsidRPr="00EB38C2">
              <w:rPr>
                <w:rFonts w:ascii="Times New Roman" w:eastAsiaTheme="minorEastAsia" w:hAnsi="Times New Roman"/>
                <w:bCs/>
                <w:sz w:val="21"/>
                <w:szCs w:val="21"/>
                <w:lang w:eastAsia="zh-CN"/>
              </w:rPr>
              <w:t>3</w:t>
            </w:r>
          </w:p>
        </w:tc>
        <w:tc>
          <w:tcPr>
            <w:tcW w:w="469" w:type="pct"/>
            <w:tcBorders>
              <w:top w:val="single" w:sz="2" w:space="0" w:color="auto"/>
              <w:left w:val="single" w:sz="2" w:space="0" w:color="auto"/>
              <w:bottom w:val="single" w:sz="2" w:space="0" w:color="auto"/>
              <w:right w:val="single" w:sz="2" w:space="0" w:color="auto"/>
            </w:tcBorders>
            <w:noWrap/>
            <w:vAlign w:val="center"/>
          </w:tcPr>
          <w:p w14:paraId="509ECBC9" w14:textId="77777777" w:rsidR="00B01051" w:rsidRPr="00EB38C2" w:rsidRDefault="00B01051" w:rsidP="00B01051">
            <w:pPr>
              <w:wordWrap w:val="0"/>
              <w:autoSpaceDE w:val="0"/>
              <w:autoSpaceDN w:val="0"/>
              <w:spacing w:line="360" w:lineRule="auto"/>
              <w:rPr>
                <w:rFonts w:ascii="Times New Roman" w:eastAsiaTheme="minorEastAsia" w:hAnsi="Times New Roman"/>
                <w:bCs/>
                <w:sz w:val="21"/>
                <w:szCs w:val="21"/>
                <w:lang w:eastAsia="zh-CN"/>
              </w:rPr>
            </w:pPr>
            <w:r w:rsidRPr="00EB38C2">
              <w:rPr>
                <w:rFonts w:ascii="Times New Roman" w:eastAsiaTheme="minorEastAsia" w:hAnsi="Times New Roman" w:hint="eastAsia"/>
                <w:bCs/>
                <w:sz w:val="21"/>
                <w:szCs w:val="21"/>
                <w:lang w:eastAsia="zh-CN"/>
              </w:rPr>
              <w:t>2</w:t>
            </w:r>
            <w:r w:rsidRPr="00EB38C2">
              <w:rPr>
                <w:rFonts w:ascii="Times New Roman" w:eastAsiaTheme="minorEastAsia" w:hAnsi="Times New Roman"/>
                <w:bCs/>
                <w:sz w:val="21"/>
                <w:szCs w:val="21"/>
                <w:lang w:eastAsia="zh-CN"/>
              </w:rPr>
              <w:t>5</w:t>
            </w:r>
          </w:p>
        </w:tc>
        <w:tc>
          <w:tcPr>
            <w:tcW w:w="469" w:type="pct"/>
            <w:tcBorders>
              <w:top w:val="single" w:sz="2" w:space="0" w:color="auto"/>
              <w:left w:val="single" w:sz="2" w:space="0" w:color="auto"/>
              <w:bottom w:val="single" w:sz="2" w:space="0" w:color="auto"/>
              <w:right w:val="single" w:sz="2" w:space="0" w:color="auto"/>
            </w:tcBorders>
            <w:noWrap/>
            <w:vAlign w:val="center"/>
          </w:tcPr>
          <w:p w14:paraId="76FCB409" w14:textId="77777777" w:rsidR="00B01051" w:rsidRPr="00EB38C2" w:rsidRDefault="00B01051" w:rsidP="00B01051">
            <w:pPr>
              <w:wordWrap w:val="0"/>
              <w:autoSpaceDE w:val="0"/>
              <w:autoSpaceDN w:val="0"/>
              <w:spacing w:line="360" w:lineRule="auto"/>
              <w:rPr>
                <w:rFonts w:ascii="Times New Roman" w:eastAsiaTheme="minorEastAsia" w:hAnsi="Times New Roman"/>
                <w:bCs/>
                <w:sz w:val="21"/>
                <w:szCs w:val="21"/>
                <w:lang w:eastAsia="zh-CN"/>
              </w:rPr>
            </w:pPr>
            <w:r w:rsidRPr="00EB38C2">
              <w:rPr>
                <w:rFonts w:ascii="Times New Roman" w:eastAsiaTheme="minorEastAsia" w:hAnsi="Times New Roman" w:hint="eastAsia"/>
                <w:bCs/>
                <w:sz w:val="21"/>
                <w:szCs w:val="21"/>
                <w:lang w:eastAsia="zh-CN"/>
              </w:rPr>
              <w:t>0</w:t>
            </w:r>
            <w:r w:rsidRPr="00EB38C2">
              <w:rPr>
                <w:rFonts w:ascii="Times New Roman" w:eastAsiaTheme="minorEastAsia" w:hAnsi="Times New Roman"/>
                <w:bCs/>
                <w:sz w:val="21"/>
                <w:szCs w:val="21"/>
                <w:lang w:eastAsia="zh-CN"/>
              </w:rPr>
              <w:t>.009</w:t>
            </w:r>
          </w:p>
        </w:tc>
        <w:tc>
          <w:tcPr>
            <w:tcW w:w="391" w:type="pct"/>
            <w:tcBorders>
              <w:top w:val="single" w:sz="2" w:space="0" w:color="auto"/>
              <w:left w:val="single" w:sz="2" w:space="0" w:color="auto"/>
              <w:bottom w:val="single" w:sz="2" w:space="0" w:color="auto"/>
              <w:right w:val="single" w:sz="2" w:space="0" w:color="auto"/>
            </w:tcBorders>
            <w:vAlign w:val="center"/>
          </w:tcPr>
          <w:p w14:paraId="5793AB30" w14:textId="77777777" w:rsidR="00B01051" w:rsidRPr="00491DFE" w:rsidRDefault="00B01051" w:rsidP="00B01051">
            <w:pPr>
              <w:wordWrap w:val="0"/>
              <w:autoSpaceDE w:val="0"/>
              <w:autoSpaceDN w:val="0"/>
              <w:spacing w:line="360" w:lineRule="auto"/>
              <w:rPr>
                <w:rFonts w:ascii="Times New Roman" w:eastAsiaTheme="minorEastAsia" w:hAnsi="Times New Roman"/>
                <w:bCs/>
                <w:szCs w:val="21"/>
                <w:lang w:eastAsia="zh-CN"/>
              </w:rPr>
            </w:pPr>
            <w:r>
              <w:rPr>
                <w:rFonts w:ascii="Times New Roman" w:eastAsiaTheme="minorEastAsia" w:hAnsi="Times New Roman" w:hint="eastAsia"/>
                <w:bCs/>
                <w:szCs w:val="21"/>
                <w:lang w:eastAsia="zh-CN"/>
              </w:rPr>
              <w:t>4</w:t>
            </w:r>
            <w:r>
              <w:rPr>
                <w:rFonts w:ascii="Times New Roman" w:eastAsiaTheme="minorEastAsia" w:hAnsi="Times New Roman"/>
                <w:bCs/>
                <w:szCs w:val="21"/>
                <w:lang w:eastAsia="zh-CN"/>
              </w:rPr>
              <w:t>48</w:t>
            </w:r>
          </w:p>
        </w:tc>
        <w:tc>
          <w:tcPr>
            <w:tcW w:w="782" w:type="pct"/>
            <w:tcBorders>
              <w:top w:val="single" w:sz="2" w:space="0" w:color="auto"/>
              <w:left w:val="single" w:sz="2" w:space="0" w:color="auto"/>
              <w:bottom w:val="single" w:sz="2" w:space="0" w:color="auto"/>
              <w:right w:val="single" w:sz="2" w:space="0" w:color="auto"/>
            </w:tcBorders>
            <w:noWrap/>
            <w:vAlign w:val="center"/>
          </w:tcPr>
          <w:p w14:paraId="571B3C42" w14:textId="77777777" w:rsidR="00B01051" w:rsidRPr="00283B47" w:rsidRDefault="00B01051" w:rsidP="00B01051">
            <w:pPr>
              <w:wordWrap w:val="0"/>
              <w:autoSpaceDE w:val="0"/>
              <w:autoSpaceDN w:val="0"/>
              <w:spacing w:line="360" w:lineRule="auto"/>
              <w:rPr>
                <w:rFonts w:ascii="Times New Roman" w:eastAsia="Batang" w:hAnsi="Times New Roman"/>
                <w:bCs/>
                <w:sz w:val="21"/>
                <w:szCs w:val="21"/>
              </w:rPr>
            </w:pPr>
            <w:r w:rsidRPr="00FE0483">
              <w:rPr>
                <w:rFonts w:ascii="Times New Roman" w:eastAsia="Batang" w:hAnsi="Times New Roman"/>
                <w:bCs/>
                <w:sz w:val="21"/>
                <w:szCs w:val="21"/>
              </w:rPr>
              <w:t>8.4/3.5</w:t>
            </w:r>
            <w:r>
              <w:rPr>
                <w:rFonts w:ascii="Times New Roman" w:eastAsia="Batang" w:hAnsi="Times New Roman"/>
                <w:bCs/>
                <w:sz w:val="21"/>
                <w:szCs w:val="21"/>
              </w:rPr>
              <w:t>/</w:t>
            </w:r>
            <w:r w:rsidRPr="00392CB0">
              <w:rPr>
                <w:rFonts w:ascii="Times New Roman" w:eastAsia="等线" w:hAnsi="Times New Roman"/>
                <w:bCs/>
                <w:sz w:val="21"/>
                <w:szCs w:val="21"/>
              </w:rPr>
              <w:t>—</w:t>
            </w:r>
          </w:p>
        </w:tc>
        <w:tc>
          <w:tcPr>
            <w:tcW w:w="388" w:type="pct"/>
            <w:vMerge w:val="restart"/>
            <w:tcBorders>
              <w:top w:val="single" w:sz="2" w:space="0" w:color="auto"/>
              <w:left w:val="single" w:sz="2" w:space="0" w:color="auto"/>
              <w:right w:val="single" w:sz="2" w:space="0" w:color="auto"/>
            </w:tcBorders>
            <w:noWrap/>
            <w:vAlign w:val="center"/>
          </w:tcPr>
          <w:p w14:paraId="4AE3986D" w14:textId="456211AA" w:rsidR="00B01051" w:rsidRPr="00F72CE6" w:rsidRDefault="00313741" w:rsidP="00B01051">
            <w:pPr>
              <w:wordWrap w:val="0"/>
              <w:autoSpaceDE w:val="0"/>
              <w:autoSpaceDN w:val="0"/>
              <w:spacing w:line="360" w:lineRule="auto"/>
              <w:rPr>
                <w:rFonts w:ascii="Times New Roman" w:eastAsiaTheme="minorEastAsia" w:hAnsi="Times New Roman"/>
                <w:bCs/>
                <w:color w:val="000000" w:themeColor="text1"/>
                <w:lang w:eastAsia="zh-CN"/>
              </w:rPr>
            </w:pPr>
            <w:r>
              <w:rPr>
                <w:rFonts w:ascii="Times New Roman" w:eastAsiaTheme="minorEastAsia" w:hAnsi="Times New Roman"/>
                <w:bCs/>
                <w:color w:val="000000" w:themeColor="text1"/>
                <w:lang w:eastAsia="zh-CN"/>
              </w:rPr>
              <w:t>9</w:t>
            </w:r>
          </w:p>
        </w:tc>
      </w:tr>
      <w:tr w:rsidR="00B01051" w:rsidRPr="00283B47" w14:paraId="493C62BC" w14:textId="77777777" w:rsidTr="00A70842">
        <w:trPr>
          <w:trHeight w:val="318"/>
          <w:jc w:val="center"/>
        </w:trPr>
        <w:tc>
          <w:tcPr>
            <w:tcW w:w="1380" w:type="pct"/>
            <w:tcBorders>
              <w:top w:val="single" w:sz="2" w:space="0" w:color="auto"/>
              <w:left w:val="single" w:sz="2" w:space="0" w:color="auto"/>
              <w:bottom w:val="single" w:sz="2" w:space="0" w:color="auto"/>
              <w:right w:val="single" w:sz="2" w:space="0" w:color="auto"/>
            </w:tcBorders>
            <w:noWrap/>
            <w:vAlign w:val="center"/>
          </w:tcPr>
          <w:p w14:paraId="06CCB7A8" w14:textId="77777777" w:rsidR="00B01051" w:rsidRPr="00283B47" w:rsidRDefault="00B01051" w:rsidP="00B01051">
            <w:pPr>
              <w:wordWrap w:val="0"/>
              <w:autoSpaceDE w:val="0"/>
              <w:autoSpaceDN w:val="0"/>
              <w:spacing w:line="360" w:lineRule="auto"/>
              <w:rPr>
                <w:rFonts w:ascii="Times New Roman" w:eastAsia="Batang" w:hAnsi="Times New Roman"/>
                <w:bCs/>
                <w:sz w:val="21"/>
                <w:szCs w:val="21"/>
              </w:rPr>
            </w:pPr>
            <w:r>
              <w:rPr>
                <w:rFonts w:asciiTheme="minorHAnsi" w:eastAsiaTheme="minorEastAsia" w:hAnsiTheme="minorHAnsi" w:cstheme="minorBidi"/>
                <w:kern w:val="0"/>
                <w:sz w:val="21"/>
                <w:lang w:eastAsia="zh-CN"/>
              </w:rPr>
              <w:object w:dxaOrig="2089" w:dyaOrig="1875" w14:anchorId="59D63289">
                <v:shape id="_x0000_i1029" type="#_x0000_t75" style="width:63.75pt;height:57pt" o:ole="">
                  <v:imagedata r:id="rId33" o:title=""/>
                </v:shape>
                <o:OLEObject Type="Embed" ProgID="ChemDraw.Document.6.0" ShapeID="_x0000_i1029" DrawAspect="Content" ObjectID="_1728715739" r:id="rId34"/>
              </w:object>
            </w:r>
          </w:p>
        </w:tc>
        <w:tc>
          <w:tcPr>
            <w:tcW w:w="316" w:type="pct"/>
            <w:tcBorders>
              <w:top w:val="single" w:sz="2" w:space="0" w:color="auto"/>
              <w:left w:val="single" w:sz="2" w:space="0" w:color="auto"/>
              <w:bottom w:val="single" w:sz="2" w:space="0" w:color="auto"/>
              <w:right w:val="single" w:sz="2" w:space="0" w:color="auto"/>
            </w:tcBorders>
            <w:noWrap/>
            <w:vAlign w:val="center"/>
          </w:tcPr>
          <w:p w14:paraId="76AE4C38" w14:textId="77777777" w:rsidR="00B01051" w:rsidRPr="00AA7F25" w:rsidRDefault="00B01051" w:rsidP="00B01051">
            <w:pPr>
              <w:wordWrap w:val="0"/>
              <w:autoSpaceDE w:val="0"/>
              <w:autoSpaceDN w:val="0"/>
              <w:spacing w:line="360" w:lineRule="auto"/>
              <w:rPr>
                <w:rFonts w:ascii="Times New Roman" w:eastAsiaTheme="minorEastAsia" w:hAnsi="Times New Roman"/>
                <w:bCs/>
                <w:sz w:val="21"/>
                <w:szCs w:val="21"/>
                <w:lang w:eastAsia="zh-CN"/>
              </w:rPr>
            </w:pPr>
            <w:r>
              <w:rPr>
                <w:rFonts w:ascii="Times New Roman" w:eastAsiaTheme="minorEastAsia" w:hAnsi="Times New Roman"/>
                <w:bCs/>
                <w:sz w:val="21"/>
                <w:szCs w:val="21"/>
                <w:lang w:eastAsia="zh-CN"/>
              </w:rPr>
              <w:t>4.6</w:t>
            </w:r>
          </w:p>
        </w:tc>
        <w:tc>
          <w:tcPr>
            <w:tcW w:w="336" w:type="pct"/>
            <w:tcBorders>
              <w:top w:val="single" w:sz="2" w:space="0" w:color="auto"/>
              <w:left w:val="single" w:sz="2" w:space="0" w:color="auto"/>
              <w:bottom w:val="single" w:sz="2" w:space="0" w:color="auto"/>
              <w:right w:val="single" w:sz="2" w:space="0" w:color="auto"/>
            </w:tcBorders>
            <w:noWrap/>
            <w:vAlign w:val="center"/>
          </w:tcPr>
          <w:p w14:paraId="17AEF649" w14:textId="77777777" w:rsidR="00B01051" w:rsidRPr="00AA7F25" w:rsidRDefault="00B01051" w:rsidP="00B01051">
            <w:pPr>
              <w:autoSpaceDE w:val="0"/>
              <w:autoSpaceDN w:val="0"/>
              <w:spacing w:line="360" w:lineRule="auto"/>
              <w:rPr>
                <w:rFonts w:ascii="Times New Roman" w:eastAsiaTheme="minorEastAsia" w:hAnsi="Times New Roman"/>
                <w:bCs/>
                <w:sz w:val="21"/>
                <w:szCs w:val="21"/>
                <w:lang w:eastAsia="zh-CN"/>
              </w:rPr>
            </w:pPr>
            <w:r>
              <w:rPr>
                <w:rFonts w:ascii="Times New Roman" w:eastAsiaTheme="minorEastAsia" w:hAnsi="Times New Roman" w:hint="eastAsia"/>
                <w:bCs/>
                <w:sz w:val="21"/>
                <w:szCs w:val="21"/>
                <w:lang w:eastAsia="zh-CN"/>
              </w:rPr>
              <w:t>3</w:t>
            </w:r>
            <w:r>
              <w:rPr>
                <w:rFonts w:ascii="Times New Roman" w:eastAsiaTheme="minorEastAsia" w:hAnsi="Times New Roman"/>
                <w:bCs/>
                <w:sz w:val="21"/>
                <w:szCs w:val="21"/>
                <w:lang w:eastAsia="zh-CN"/>
              </w:rPr>
              <w:t>0</w:t>
            </w:r>
          </w:p>
        </w:tc>
        <w:tc>
          <w:tcPr>
            <w:tcW w:w="469" w:type="pct"/>
            <w:tcBorders>
              <w:top w:val="single" w:sz="2" w:space="0" w:color="auto"/>
              <w:left w:val="single" w:sz="2" w:space="0" w:color="auto"/>
              <w:bottom w:val="single" w:sz="2" w:space="0" w:color="auto"/>
              <w:right w:val="single" w:sz="2" w:space="0" w:color="auto"/>
            </w:tcBorders>
            <w:noWrap/>
            <w:vAlign w:val="center"/>
          </w:tcPr>
          <w:p w14:paraId="2E2AFE66" w14:textId="77777777" w:rsidR="00B01051" w:rsidRPr="00EB38C2" w:rsidRDefault="00B01051" w:rsidP="00B01051">
            <w:pPr>
              <w:wordWrap w:val="0"/>
              <w:autoSpaceDE w:val="0"/>
              <w:autoSpaceDN w:val="0"/>
              <w:spacing w:line="360" w:lineRule="auto"/>
              <w:rPr>
                <w:rFonts w:ascii="Times New Roman" w:eastAsiaTheme="minorEastAsia" w:hAnsi="Times New Roman"/>
                <w:bCs/>
                <w:sz w:val="21"/>
                <w:szCs w:val="21"/>
                <w:lang w:eastAsia="zh-CN"/>
              </w:rPr>
            </w:pPr>
            <w:r w:rsidRPr="00EB38C2">
              <w:rPr>
                <w:rFonts w:ascii="Times New Roman" w:eastAsiaTheme="minorEastAsia" w:hAnsi="Times New Roman" w:hint="eastAsia"/>
                <w:bCs/>
                <w:sz w:val="21"/>
                <w:szCs w:val="21"/>
                <w:lang w:eastAsia="zh-CN"/>
              </w:rPr>
              <w:t>3</w:t>
            </w:r>
            <w:r w:rsidRPr="00EB38C2">
              <w:rPr>
                <w:rFonts w:ascii="Times New Roman" w:eastAsiaTheme="minorEastAsia" w:hAnsi="Times New Roman"/>
                <w:bCs/>
                <w:sz w:val="21"/>
                <w:szCs w:val="21"/>
                <w:lang w:eastAsia="zh-CN"/>
              </w:rPr>
              <w:t>.3</w:t>
            </w:r>
          </w:p>
        </w:tc>
        <w:tc>
          <w:tcPr>
            <w:tcW w:w="469" w:type="pct"/>
            <w:tcBorders>
              <w:top w:val="single" w:sz="2" w:space="0" w:color="auto"/>
              <w:left w:val="single" w:sz="2" w:space="0" w:color="auto"/>
              <w:bottom w:val="single" w:sz="2" w:space="0" w:color="auto"/>
              <w:right w:val="single" w:sz="2" w:space="0" w:color="auto"/>
            </w:tcBorders>
            <w:noWrap/>
            <w:vAlign w:val="center"/>
          </w:tcPr>
          <w:p w14:paraId="426E6B84" w14:textId="77777777" w:rsidR="00B01051" w:rsidRPr="00EB38C2" w:rsidRDefault="00B01051" w:rsidP="00B01051">
            <w:pPr>
              <w:wordWrap w:val="0"/>
              <w:autoSpaceDE w:val="0"/>
              <w:autoSpaceDN w:val="0"/>
              <w:spacing w:line="360" w:lineRule="auto"/>
              <w:rPr>
                <w:rFonts w:ascii="Times New Roman" w:eastAsiaTheme="minorEastAsia" w:hAnsi="Times New Roman"/>
                <w:bCs/>
                <w:sz w:val="21"/>
                <w:szCs w:val="21"/>
                <w:lang w:eastAsia="zh-CN"/>
              </w:rPr>
            </w:pPr>
            <w:r w:rsidRPr="00EB38C2">
              <w:rPr>
                <w:rFonts w:ascii="Times New Roman" w:eastAsiaTheme="minorEastAsia" w:hAnsi="Times New Roman" w:hint="eastAsia"/>
                <w:bCs/>
                <w:sz w:val="21"/>
                <w:szCs w:val="21"/>
                <w:lang w:eastAsia="zh-CN"/>
              </w:rPr>
              <w:t>1</w:t>
            </w:r>
            <w:r w:rsidRPr="00EB38C2">
              <w:rPr>
                <w:rFonts w:ascii="Times New Roman" w:eastAsiaTheme="minorEastAsia" w:hAnsi="Times New Roman"/>
                <w:bCs/>
                <w:sz w:val="21"/>
                <w:szCs w:val="21"/>
                <w:lang w:eastAsia="zh-CN"/>
              </w:rPr>
              <w:t>90</w:t>
            </w:r>
          </w:p>
        </w:tc>
        <w:tc>
          <w:tcPr>
            <w:tcW w:w="469" w:type="pct"/>
            <w:tcBorders>
              <w:top w:val="single" w:sz="2" w:space="0" w:color="auto"/>
              <w:left w:val="single" w:sz="2" w:space="0" w:color="auto"/>
              <w:bottom w:val="single" w:sz="2" w:space="0" w:color="auto"/>
              <w:right w:val="single" w:sz="2" w:space="0" w:color="auto"/>
            </w:tcBorders>
            <w:noWrap/>
            <w:vAlign w:val="center"/>
          </w:tcPr>
          <w:p w14:paraId="211F8657" w14:textId="77777777" w:rsidR="00B01051" w:rsidRPr="00EB38C2" w:rsidRDefault="00B01051" w:rsidP="00B01051">
            <w:pPr>
              <w:wordWrap w:val="0"/>
              <w:autoSpaceDE w:val="0"/>
              <w:autoSpaceDN w:val="0"/>
              <w:spacing w:line="360" w:lineRule="auto"/>
              <w:rPr>
                <w:rFonts w:ascii="Times New Roman" w:eastAsiaTheme="minorEastAsia" w:hAnsi="Times New Roman"/>
                <w:bCs/>
                <w:sz w:val="21"/>
                <w:szCs w:val="21"/>
                <w:lang w:eastAsia="zh-CN"/>
              </w:rPr>
            </w:pPr>
            <w:r w:rsidRPr="00EB38C2">
              <w:rPr>
                <w:rFonts w:ascii="Times New Roman" w:eastAsiaTheme="minorEastAsia" w:hAnsi="Times New Roman" w:hint="eastAsia"/>
                <w:bCs/>
                <w:sz w:val="21"/>
                <w:szCs w:val="21"/>
                <w:lang w:eastAsia="zh-CN"/>
              </w:rPr>
              <w:t>0</w:t>
            </w:r>
            <w:r w:rsidRPr="00EB38C2">
              <w:rPr>
                <w:rFonts w:ascii="Times New Roman" w:eastAsiaTheme="minorEastAsia" w:hAnsi="Times New Roman"/>
                <w:bCs/>
                <w:sz w:val="21"/>
                <w:szCs w:val="21"/>
                <w:lang w:eastAsia="zh-CN"/>
              </w:rPr>
              <w:t>.22</w:t>
            </w:r>
          </w:p>
        </w:tc>
        <w:tc>
          <w:tcPr>
            <w:tcW w:w="391" w:type="pct"/>
            <w:tcBorders>
              <w:top w:val="single" w:sz="2" w:space="0" w:color="auto"/>
              <w:left w:val="single" w:sz="2" w:space="0" w:color="auto"/>
              <w:bottom w:val="single" w:sz="2" w:space="0" w:color="auto"/>
              <w:right w:val="single" w:sz="2" w:space="0" w:color="auto"/>
            </w:tcBorders>
            <w:vAlign w:val="center"/>
          </w:tcPr>
          <w:p w14:paraId="517173D9" w14:textId="77777777" w:rsidR="00B01051" w:rsidRPr="00491DFE" w:rsidRDefault="00B01051" w:rsidP="00B01051">
            <w:pPr>
              <w:wordWrap w:val="0"/>
              <w:autoSpaceDE w:val="0"/>
              <w:autoSpaceDN w:val="0"/>
              <w:spacing w:line="360" w:lineRule="auto"/>
              <w:rPr>
                <w:rFonts w:ascii="Times New Roman" w:eastAsiaTheme="minorEastAsia" w:hAnsi="Times New Roman"/>
                <w:bCs/>
                <w:szCs w:val="21"/>
                <w:lang w:eastAsia="zh-CN"/>
              </w:rPr>
            </w:pPr>
            <w:r>
              <w:rPr>
                <w:rFonts w:ascii="Times New Roman" w:eastAsiaTheme="minorEastAsia" w:hAnsi="Times New Roman" w:hint="eastAsia"/>
                <w:bCs/>
                <w:szCs w:val="21"/>
                <w:lang w:eastAsia="zh-CN"/>
              </w:rPr>
              <w:t>4</w:t>
            </w:r>
            <w:r>
              <w:rPr>
                <w:rFonts w:ascii="Times New Roman" w:eastAsiaTheme="minorEastAsia" w:hAnsi="Times New Roman"/>
                <w:bCs/>
                <w:szCs w:val="21"/>
                <w:lang w:eastAsia="zh-CN"/>
              </w:rPr>
              <w:t>73</w:t>
            </w:r>
          </w:p>
        </w:tc>
        <w:tc>
          <w:tcPr>
            <w:tcW w:w="782" w:type="pct"/>
            <w:tcBorders>
              <w:top w:val="single" w:sz="2" w:space="0" w:color="auto"/>
              <w:left w:val="single" w:sz="2" w:space="0" w:color="auto"/>
              <w:bottom w:val="single" w:sz="2" w:space="0" w:color="auto"/>
              <w:right w:val="single" w:sz="2" w:space="0" w:color="auto"/>
            </w:tcBorders>
            <w:noWrap/>
            <w:vAlign w:val="center"/>
          </w:tcPr>
          <w:p w14:paraId="0876272C" w14:textId="77777777" w:rsidR="00B01051" w:rsidRPr="00283B47" w:rsidRDefault="00B01051" w:rsidP="00B01051">
            <w:pPr>
              <w:wordWrap w:val="0"/>
              <w:autoSpaceDE w:val="0"/>
              <w:autoSpaceDN w:val="0"/>
              <w:spacing w:line="360" w:lineRule="auto"/>
              <w:rPr>
                <w:rFonts w:ascii="Times New Roman" w:eastAsia="Batang" w:hAnsi="Times New Roman"/>
                <w:bCs/>
                <w:sz w:val="21"/>
                <w:szCs w:val="21"/>
              </w:rPr>
            </w:pPr>
            <w:r w:rsidRPr="00FE0483">
              <w:rPr>
                <w:rFonts w:ascii="Times New Roman" w:eastAsia="Batang" w:hAnsi="Times New Roman"/>
                <w:bCs/>
                <w:sz w:val="21"/>
                <w:szCs w:val="21"/>
              </w:rPr>
              <w:t>21.3/15.0</w:t>
            </w:r>
            <w:r>
              <w:rPr>
                <w:rFonts w:ascii="Times New Roman" w:eastAsia="Batang" w:hAnsi="Times New Roman"/>
                <w:bCs/>
                <w:sz w:val="21"/>
                <w:szCs w:val="21"/>
              </w:rPr>
              <w:t>/</w:t>
            </w:r>
            <w:r w:rsidRPr="00392CB0">
              <w:rPr>
                <w:rFonts w:ascii="Times New Roman" w:eastAsia="等线" w:hAnsi="Times New Roman"/>
                <w:bCs/>
                <w:sz w:val="21"/>
                <w:szCs w:val="21"/>
              </w:rPr>
              <w:t>—</w:t>
            </w:r>
          </w:p>
        </w:tc>
        <w:tc>
          <w:tcPr>
            <w:tcW w:w="388" w:type="pct"/>
            <w:vMerge/>
            <w:tcBorders>
              <w:left w:val="single" w:sz="2" w:space="0" w:color="auto"/>
              <w:right w:val="single" w:sz="2" w:space="0" w:color="auto"/>
            </w:tcBorders>
            <w:noWrap/>
            <w:vAlign w:val="center"/>
          </w:tcPr>
          <w:p w14:paraId="37C98692" w14:textId="77777777" w:rsidR="00B01051" w:rsidRPr="00F72CE6" w:rsidRDefault="00B01051" w:rsidP="00B01051">
            <w:pPr>
              <w:wordWrap w:val="0"/>
              <w:autoSpaceDE w:val="0"/>
              <w:autoSpaceDN w:val="0"/>
              <w:spacing w:line="360" w:lineRule="auto"/>
              <w:rPr>
                <w:rFonts w:ascii="Times New Roman" w:eastAsia="Batang" w:hAnsi="Times New Roman"/>
                <w:bCs/>
                <w:color w:val="000000" w:themeColor="text1"/>
              </w:rPr>
            </w:pPr>
          </w:p>
        </w:tc>
      </w:tr>
      <w:tr w:rsidR="00B01051" w:rsidRPr="00283B47" w14:paraId="4C203F7D" w14:textId="77777777" w:rsidTr="00A70842">
        <w:trPr>
          <w:trHeight w:val="1135"/>
          <w:jc w:val="center"/>
        </w:trPr>
        <w:tc>
          <w:tcPr>
            <w:tcW w:w="1380" w:type="pct"/>
            <w:tcBorders>
              <w:top w:val="single" w:sz="2" w:space="0" w:color="auto"/>
              <w:left w:val="single" w:sz="2" w:space="0" w:color="auto"/>
              <w:bottom w:val="single" w:sz="4" w:space="0" w:color="auto"/>
              <w:right w:val="single" w:sz="2" w:space="0" w:color="auto"/>
            </w:tcBorders>
            <w:noWrap/>
            <w:vAlign w:val="center"/>
          </w:tcPr>
          <w:p w14:paraId="2CA49C04" w14:textId="77777777" w:rsidR="00B01051" w:rsidRPr="00283B47" w:rsidRDefault="00B01051" w:rsidP="00B01051">
            <w:pPr>
              <w:wordWrap w:val="0"/>
              <w:autoSpaceDE w:val="0"/>
              <w:autoSpaceDN w:val="0"/>
              <w:spacing w:line="360" w:lineRule="auto"/>
              <w:rPr>
                <w:rFonts w:ascii="Times New Roman" w:eastAsia="Batang" w:hAnsi="Times New Roman"/>
                <w:bCs/>
                <w:sz w:val="21"/>
                <w:szCs w:val="21"/>
              </w:rPr>
            </w:pPr>
            <w:r>
              <w:rPr>
                <w:rFonts w:asciiTheme="minorHAnsi" w:eastAsiaTheme="minorEastAsia" w:hAnsiTheme="minorHAnsi" w:cstheme="minorBidi"/>
                <w:kern w:val="0"/>
                <w:sz w:val="21"/>
                <w:lang w:eastAsia="zh-CN"/>
              </w:rPr>
              <w:object w:dxaOrig="2089" w:dyaOrig="1875" w14:anchorId="095DA098">
                <v:shape id="_x0000_i1030" type="#_x0000_t75" style="width:63.75pt;height:57pt" o:ole="">
                  <v:imagedata r:id="rId35" o:title=""/>
                </v:shape>
                <o:OLEObject Type="Embed" ProgID="ChemDraw.Document.6.0" ShapeID="_x0000_i1030" DrawAspect="Content" ObjectID="_1728715740" r:id="rId36"/>
              </w:object>
            </w:r>
          </w:p>
        </w:tc>
        <w:tc>
          <w:tcPr>
            <w:tcW w:w="316" w:type="pct"/>
            <w:tcBorders>
              <w:top w:val="single" w:sz="2" w:space="0" w:color="auto"/>
              <w:left w:val="single" w:sz="2" w:space="0" w:color="auto"/>
              <w:bottom w:val="single" w:sz="4" w:space="0" w:color="auto"/>
              <w:right w:val="single" w:sz="2" w:space="0" w:color="auto"/>
            </w:tcBorders>
            <w:noWrap/>
            <w:vAlign w:val="center"/>
          </w:tcPr>
          <w:p w14:paraId="42021780" w14:textId="77777777" w:rsidR="00B01051" w:rsidRPr="00283B47" w:rsidRDefault="00B01051" w:rsidP="00B01051">
            <w:pPr>
              <w:wordWrap w:val="0"/>
              <w:autoSpaceDE w:val="0"/>
              <w:autoSpaceDN w:val="0"/>
              <w:spacing w:line="360" w:lineRule="auto"/>
              <w:rPr>
                <w:rFonts w:ascii="Times New Roman" w:eastAsia="等线" w:hAnsi="Times New Roman"/>
                <w:bCs/>
                <w:sz w:val="21"/>
                <w:szCs w:val="21"/>
                <w:lang w:eastAsia="zh-CN"/>
              </w:rPr>
            </w:pPr>
            <w:r>
              <w:rPr>
                <w:rFonts w:ascii="Times New Roman" w:eastAsia="等线" w:hAnsi="Times New Roman" w:hint="eastAsia"/>
                <w:bCs/>
                <w:sz w:val="21"/>
                <w:szCs w:val="21"/>
                <w:lang w:eastAsia="zh-CN"/>
              </w:rPr>
              <w:t>0</w:t>
            </w:r>
            <w:r>
              <w:rPr>
                <w:rFonts w:ascii="Times New Roman" w:eastAsia="等线" w:hAnsi="Times New Roman"/>
                <w:bCs/>
                <w:sz w:val="21"/>
                <w:szCs w:val="21"/>
                <w:lang w:eastAsia="zh-CN"/>
              </w:rPr>
              <w:t>.8</w:t>
            </w:r>
          </w:p>
        </w:tc>
        <w:tc>
          <w:tcPr>
            <w:tcW w:w="336" w:type="pct"/>
            <w:tcBorders>
              <w:top w:val="single" w:sz="2" w:space="0" w:color="auto"/>
              <w:left w:val="single" w:sz="2" w:space="0" w:color="auto"/>
              <w:bottom w:val="single" w:sz="4" w:space="0" w:color="auto"/>
              <w:right w:val="single" w:sz="2" w:space="0" w:color="auto"/>
            </w:tcBorders>
            <w:noWrap/>
            <w:vAlign w:val="center"/>
          </w:tcPr>
          <w:p w14:paraId="654C5F5E" w14:textId="77777777" w:rsidR="00B01051" w:rsidRPr="00283B47" w:rsidRDefault="00B01051" w:rsidP="00B01051">
            <w:pPr>
              <w:wordWrap w:val="0"/>
              <w:autoSpaceDE w:val="0"/>
              <w:autoSpaceDN w:val="0"/>
              <w:spacing w:line="360" w:lineRule="auto"/>
              <w:rPr>
                <w:rFonts w:ascii="Times New Roman" w:eastAsia="等线" w:hAnsi="Times New Roman"/>
                <w:bCs/>
                <w:sz w:val="21"/>
                <w:szCs w:val="21"/>
                <w:lang w:eastAsia="zh-CN"/>
              </w:rPr>
            </w:pPr>
            <w:r>
              <w:rPr>
                <w:rFonts w:ascii="Times New Roman" w:eastAsia="等线" w:hAnsi="Times New Roman" w:hint="eastAsia"/>
                <w:bCs/>
                <w:sz w:val="21"/>
                <w:szCs w:val="21"/>
                <w:lang w:eastAsia="zh-CN"/>
              </w:rPr>
              <w:t>1</w:t>
            </w:r>
            <w:r>
              <w:rPr>
                <w:rFonts w:ascii="Times New Roman" w:eastAsia="等线" w:hAnsi="Times New Roman"/>
                <w:bCs/>
                <w:sz w:val="21"/>
                <w:szCs w:val="21"/>
                <w:lang w:eastAsia="zh-CN"/>
              </w:rPr>
              <w:t>4</w:t>
            </w:r>
          </w:p>
        </w:tc>
        <w:tc>
          <w:tcPr>
            <w:tcW w:w="469" w:type="pct"/>
            <w:tcBorders>
              <w:top w:val="single" w:sz="2" w:space="0" w:color="auto"/>
              <w:left w:val="single" w:sz="2" w:space="0" w:color="auto"/>
              <w:bottom w:val="single" w:sz="4" w:space="0" w:color="auto"/>
              <w:right w:val="single" w:sz="2" w:space="0" w:color="auto"/>
            </w:tcBorders>
            <w:noWrap/>
            <w:vAlign w:val="center"/>
          </w:tcPr>
          <w:p w14:paraId="3DF37922" w14:textId="77777777" w:rsidR="00B01051" w:rsidRPr="00EB38C2" w:rsidRDefault="00B01051" w:rsidP="00B01051">
            <w:pPr>
              <w:wordWrap w:val="0"/>
              <w:autoSpaceDE w:val="0"/>
              <w:autoSpaceDN w:val="0"/>
              <w:spacing w:line="360" w:lineRule="auto"/>
              <w:rPr>
                <w:rFonts w:ascii="Times New Roman" w:eastAsia="等线" w:hAnsi="Times New Roman"/>
                <w:bCs/>
                <w:sz w:val="21"/>
                <w:szCs w:val="21"/>
                <w:lang w:eastAsia="zh-CN"/>
              </w:rPr>
            </w:pPr>
            <w:r w:rsidRPr="00EB38C2">
              <w:rPr>
                <w:rFonts w:ascii="Times New Roman" w:eastAsia="等线" w:hAnsi="Times New Roman" w:hint="eastAsia"/>
                <w:bCs/>
                <w:sz w:val="21"/>
                <w:szCs w:val="21"/>
                <w:lang w:eastAsia="zh-CN"/>
              </w:rPr>
              <w:t>0</w:t>
            </w:r>
            <w:r w:rsidRPr="00EB38C2">
              <w:rPr>
                <w:rFonts w:ascii="Times New Roman" w:eastAsia="等线" w:hAnsi="Times New Roman"/>
                <w:bCs/>
                <w:sz w:val="21"/>
                <w:szCs w:val="21"/>
                <w:lang w:eastAsia="zh-CN"/>
              </w:rPr>
              <w:t>.05</w:t>
            </w:r>
          </w:p>
        </w:tc>
        <w:tc>
          <w:tcPr>
            <w:tcW w:w="469" w:type="pct"/>
            <w:tcBorders>
              <w:top w:val="single" w:sz="2" w:space="0" w:color="auto"/>
              <w:left w:val="single" w:sz="2" w:space="0" w:color="auto"/>
              <w:bottom w:val="single" w:sz="4" w:space="0" w:color="auto"/>
              <w:right w:val="single" w:sz="2" w:space="0" w:color="auto"/>
            </w:tcBorders>
            <w:noWrap/>
            <w:vAlign w:val="center"/>
          </w:tcPr>
          <w:p w14:paraId="407ADAFA" w14:textId="77777777" w:rsidR="00B01051" w:rsidRPr="00EB38C2" w:rsidRDefault="00B01051" w:rsidP="00B01051">
            <w:pPr>
              <w:wordWrap w:val="0"/>
              <w:autoSpaceDE w:val="0"/>
              <w:autoSpaceDN w:val="0"/>
              <w:spacing w:line="360" w:lineRule="auto"/>
              <w:rPr>
                <w:rFonts w:ascii="Times New Roman" w:eastAsia="等线" w:hAnsi="Times New Roman"/>
                <w:bCs/>
                <w:sz w:val="21"/>
                <w:szCs w:val="21"/>
                <w:lang w:eastAsia="zh-CN"/>
              </w:rPr>
            </w:pPr>
            <w:r w:rsidRPr="00EB38C2">
              <w:rPr>
                <w:rFonts w:ascii="Times New Roman" w:eastAsia="等线" w:hAnsi="Times New Roman" w:hint="eastAsia"/>
                <w:bCs/>
                <w:sz w:val="21"/>
                <w:szCs w:val="21"/>
                <w:lang w:eastAsia="zh-CN"/>
              </w:rPr>
              <w:t>1</w:t>
            </w:r>
            <w:r w:rsidRPr="00EB38C2">
              <w:rPr>
                <w:rFonts w:ascii="Times New Roman" w:eastAsia="等线" w:hAnsi="Times New Roman"/>
                <w:bCs/>
                <w:sz w:val="21"/>
                <w:szCs w:val="21"/>
                <w:lang w:eastAsia="zh-CN"/>
              </w:rPr>
              <w:t>100</w:t>
            </w:r>
          </w:p>
        </w:tc>
        <w:tc>
          <w:tcPr>
            <w:tcW w:w="469" w:type="pct"/>
            <w:tcBorders>
              <w:top w:val="single" w:sz="2" w:space="0" w:color="auto"/>
              <w:left w:val="single" w:sz="2" w:space="0" w:color="auto"/>
              <w:bottom w:val="single" w:sz="4" w:space="0" w:color="auto"/>
              <w:right w:val="single" w:sz="2" w:space="0" w:color="auto"/>
            </w:tcBorders>
            <w:noWrap/>
            <w:vAlign w:val="center"/>
          </w:tcPr>
          <w:p w14:paraId="442F898E" w14:textId="77777777" w:rsidR="00B01051" w:rsidRPr="00EB38C2" w:rsidRDefault="00B01051" w:rsidP="00B01051">
            <w:pPr>
              <w:wordWrap w:val="0"/>
              <w:autoSpaceDE w:val="0"/>
              <w:autoSpaceDN w:val="0"/>
              <w:spacing w:line="360" w:lineRule="auto"/>
              <w:rPr>
                <w:rFonts w:ascii="Times New Roman" w:eastAsia="等线" w:hAnsi="Times New Roman"/>
                <w:bCs/>
                <w:sz w:val="21"/>
                <w:szCs w:val="21"/>
                <w:lang w:eastAsia="zh-CN"/>
              </w:rPr>
            </w:pPr>
            <w:r w:rsidRPr="00EB38C2">
              <w:rPr>
                <w:rFonts w:ascii="Times New Roman" w:eastAsia="等线" w:hAnsi="Times New Roman" w:hint="eastAsia"/>
                <w:bCs/>
                <w:sz w:val="21"/>
                <w:szCs w:val="21"/>
                <w:lang w:eastAsia="zh-CN"/>
              </w:rPr>
              <w:t>1</w:t>
            </w:r>
            <w:r w:rsidRPr="00EB38C2">
              <w:rPr>
                <w:rFonts w:ascii="Times New Roman" w:eastAsia="等线" w:hAnsi="Times New Roman"/>
                <w:bCs/>
                <w:sz w:val="21"/>
                <w:szCs w:val="21"/>
                <w:lang w:eastAsia="zh-CN"/>
              </w:rPr>
              <w:t>80</w:t>
            </w:r>
          </w:p>
        </w:tc>
        <w:tc>
          <w:tcPr>
            <w:tcW w:w="391" w:type="pct"/>
            <w:tcBorders>
              <w:top w:val="single" w:sz="2" w:space="0" w:color="auto"/>
              <w:left w:val="single" w:sz="2" w:space="0" w:color="auto"/>
              <w:bottom w:val="single" w:sz="4" w:space="0" w:color="auto"/>
              <w:right w:val="single" w:sz="2" w:space="0" w:color="auto"/>
            </w:tcBorders>
            <w:vAlign w:val="center"/>
          </w:tcPr>
          <w:p w14:paraId="6EBCD32A" w14:textId="77777777" w:rsidR="00B01051" w:rsidRPr="00FE0483"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hint="eastAsia"/>
                <w:bCs/>
                <w:szCs w:val="21"/>
                <w:lang w:eastAsia="zh-CN"/>
              </w:rPr>
              <w:t>4</w:t>
            </w:r>
            <w:r>
              <w:rPr>
                <w:rFonts w:ascii="Times New Roman" w:eastAsia="等线" w:hAnsi="Times New Roman"/>
                <w:bCs/>
                <w:szCs w:val="21"/>
                <w:lang w:eastAsia="zh-CN"/>
              </w:rPr>
              <w:t>81</w:t>
            </w:r>
          </w:p>
        </w:tc>
        <w:tc>
          <w:tcPr>
            <w:tcW w:w="782" w:type="pct"/>
            <w:tcBorders>
              <w:top w:val="single" w:sz="2" w:space="0" w:color="auto"/>
              <w:left w:val="single" w:sz="2" w:space="0" w:color="auto"/>
              <w:bottom w:val="single" w:sz="4" w:space="0" w:color="auto"/>
              <w:right w:val="single" w:sz="2" w:space="0" w:color="auto"/>
            </w:tcBorders>
            <w:noWrap/>
            <w:vAlign w:val="center"/>
          </w:tcPr>
          <w:p w14:paraId="5CFDF681" w14:textId="77777777" w:rsidR="00B01051" w:rsidRPr="00283B47" w:rsidRDefault="00B01051" w:rsidP="00B01051">
            <w:pPr>
              <w:wordWrap w:val="0"/>
              <w:autoSpaceDE w:val="0"/>
              <w:autoSpaceDN w:val="0"/>
              <w:spacing w:line="360" w:lineRule="auto"/>
              <w:rPr>
                <w:rFonts w:ascii="Times New Roman" w:eastAsia="等线" w:hAnsi="Times New Roman"/>
                <w:bCs/>
                <w:sz w:val="21"/>
                <w:szCs w:val="21"/>
              </w:rPr>
            </w:pPr>
            <w:r w:rsidRPr="00FE0483">
              <w:rPr>
                <w:rFonts w:ascii="Times New Roman" w:eastAsia="等线" w:hAnsi="Times New Roman"/>
                <w:bCs/>
                <w:sz w:val="21"/>
                <w:szCs w:val="21"/>
              </w:rPr>
              <w:t>23.4/20.0</w:t>
            </w:r>
            <w:r>
              <w:rPr>
                <w:rFonts w:ascii="Times New Roman" w:eastAsia="等线" w:hAnsi="Times New Roman"/>
                <w:bCs/>
                <w:sz w:val="21"/>
                <w:szCs w:val="21"/>
              </w:rPr>
              <w:t>/</w:t>
            </w:r>
            <w:r w:rsidRPr="00392CB0">
              <w:rPr>
                <w:rFonts w:ascii="Times New Roman" w:eastAsia="等线" w:hAnsi="Times New Roman"/>
                <w:bCs/>
                <w:sz w:val="21"/>
                <w:szCs w:val="21"/>
              </w:rPr>
              <w:t>—</w:t>
            </w:r>
          </w:p>
        </w:tc>
        <w:tc>
          <w:tcPr>
            <w:tcW w:w="388" w:type="pct"/>
            <w:vMerge/>
            <w:tcBorders>
              <w:left w:val="single" w:sz="2" w:space="0" w:color="auto"/>
              <w:bottom w:val="single" w:sz="4" w:space="0" w:color="auto"/>
              <w:right w:val="single" w:sz="2" w:space="0" w:color="auto"/>
            </w:tcBorders>
            <w:noWrap/>
            <w:vAlign w:val="center"/>
          </w:tcPr>
          <w:p w14:paraId="15E6A3A2" w14:textId="77777777" w:rsidR="00B01051" w:rsidRPr="00F72CE6" w:rsidRDefault="00B01051" w:rsidP="00B01051">
            <w:pPr>
              <w:wordWrap w:val="0"/>
              <w:autoSpaceDE w:val="0"/>
              <w:autoSpaceDN w:val="0"/>
              <w:spacing w:line="360" w:lineRule="auto"/>
              <w:rPr>
                <w:rFonts w:ascii="Times New Roman" w:eastAsia="等线" w:hAnsi="Times New Roman"/>
                <w:bCs/>
                <w:color w:val="000000" w:themeColor="text1"/>
                <w:lang w:eastAsia="zh-CN"/>
              </w:rPr>
            </w:pPr>
          </w:p>
        </w:tc>
      </w:tr>
      <w:tr w:rsidR="00B01051" w:rsidRPr="00283B47" w14:paraId="6193AFE8" w14:textId="77777777" w:rsidTr="00A70842">
        <w:trPr>
          <w:trHeight w:val="318"/>
          <w:jc w:val="center"/>
        </w:trPr>
        <w:tc>
          <w:tcPr>
            <w:tcW w:w="1380" w:type="pct"/>
            <w:tcBorders>
              <w:top w:val="single" w:sz="2" w:space="0" w:color="auto"/>
              <w:left w:val="single" w:sz="2" w:space="0" w:color="auto"/>
              <w:bottom w:val="single" w:sz="4" w:space="0" w:color="auto"/>
              <w:right w:val="single" w:sz="2" w:space="0" w:color="auto"/>
            </w:tcBorders>
            <w:noWrap/>
            <w:vAlign w:val="center"/>
          </w:tcPr>
          <w:p w14:paraId="0C307CC0" w14:textId="77777777" w:rsidR="00B01051" w:rsidRPr="00283B47" w:rsidRDefault="00B01051" w:rsidP="00B01051">
            <w:pPr>
              <w:wordWrap w:val="0"/>
              <w:autoSpaceDE w:val="0"/>
              <w:autoSpaceDN w:val="0"/>
              <w:spacing w:line="360" w:lineRule="auto"/>
              <w:rPr>
                <w:rFonts w:ascii="Times New Roman" w:eastAsia="Batang" w:hAnsi="Times New Roman"/>
                <w:bCs/>
                <w:sz w:val="21"/>
                <w:szCs w:val="21"/>
              </w:rPr>
            </w:pPr>
            <w:r>
              <w:rPr>
                <w:rFonts w:asciiTheme="minorHAnsi" w:eastAsiaTheme="minorEastAsia" w:hAnsiTheme="minorHAnsi" w:cstheme="minorBidi"/>
                <w:kern w:val="0"/>
                <w:sz w:val="21"/>
                <w:lang w:eastAsia="zh-CN"/>
              </w:rPr>
              <w:object w:dxaOrig="5362" w:dyaOrig="2575" w14:anchorId="67E69898">
                <v:shape id="_x0000_i1031" type="#_x0000_t75" style="width:117.75pt;height:56.25pt" o:ole="">
                  <v:imagedata r:id="rId37" o:title=""/>
                </v:shape>
                <o:OLEObject Type="Embed" ProgID="ChemDraw.Document.6.0" ShapeID="_x0000_i1031" DrawAspect="Content" ObjectID="_1728715741" r:id="rId38"/>
              </w:object>
            </w:r>
          </w:p>
        </w:tc>
        <w:tc>
          <w:tcPr>
            <w:tcW w:w="316" w:type="pct"/>
            <w:tcBorders>
              <w:top w:val="single" w:sz="2" w:space="0" w:color="auto"/>
              <w:left w:val="single" w:sz="2" w:space="0" w:color="auto"/>
              <w:bottom w:val="single" w:sz="4" w:space="0" w:color="auto"/>
              <w:right w:val="single" w:sz="2" w:space="0" w:color="auto"/>
            </w:tcBorders>
            <w:noWrap/>
            <w:vAlign w:val="center"/>
          </w:tcPr>
          <w:p w14:paraId="3B2E792A" w14:textId="77777777" w:rsidR="00B01051" w:rsidRPr="00283B47" w:rsidRDefault="00B01051" w:rsidP="00B01051">
            <w:pPr>
              <w:wordWrap w:val="0"/>
              <w:autoSpaceDE w:val="0"/>
              <w:autoSpaceDN w:val="0"/>
              <w:spacing w:line="360" w:lineRule="auto"/>
              <w:rPr>
                <w:rFonts w:ascii="Times New Roman" w:eastAsia="等线" w:hAnsi="Times New Roman"/>
                <w:bCs/>
                <w:sz w:val="21"/>
                <w:szCs w:val="21"/>
                <w:lang w:eastAsia="zh-CN"/>
              </w:rPr>
            </w:pPr>
            <w:r>
              <w:rPr>
                <w:rFonts w:ascii="Times New Roman" w:eastAsia="等线" w:hAnsi="Times New Roman" w:hint="eastAsia"/>
                <w:bCs/>
                <w:sz w:val="21"/>
                <w:szCs w:val="21"/>
                <w:lang w:eastAsia="zh-CN"/>
              </w:rPr>
              <w:t>3</w:t>
            </w:r>
            <w:r>
              <w:rPr>
                <w:rFonts w:ascii="Times New Roman" w:eastAsia="等线" w:hAnsi="Times New Roman"/>
                <w:bCs/>
                <w:sz w:val="21"/>
                <w:szCs w:val="21"/>
                <w:lang w:eastAsia="zh-CN"/>
              </w:rPr>
              <w:t>4.2</w:t>
            </w:r>
          </w:p>
        </w:tc>
        <w:tc>
          <w:tcPr>
            <w:tcW w:w="336" w:type="pct"/>
            <w:tcBorders>
              <w:top w:val="single" w:sz="2" w:space="0" w:color="auto"/>
              <w:left w:val="single" w:sz="2" w:space="0" w:color="auto"/>
              <w:bottom w:val="single" w:sz="4" w:space="0" w:color="auto"/>
              <w:right w:val="single" w:sz="2" w:space="0" w:color="auto"/>
            </w:tcBorders>
            <w:noWrap/>
            <w:vAlign w:val="center"/>
          </w:tcPr>
          <w:p w14:paraId="00EB0891" w14:textId="77777777" w:rsidR="00B01051" w:rsidRPr="009A5C25" w:rsidRDefault="00B01051" w:rsidP="00B01051">
            <w:pPr>
              <w:wordWrap w:val="0"/>
              <w:autoSpaceDE w:val="0"/>
              <w:autoSpaceDN w:val="0"/>
              <w:spacing w:line="360" w:lineRule="auto"/>
              <w:rPr>
                <w:rFonts w:ascii="Times New Roman" w:eastAsiaTheme="minorEastAsia" w:hAnsi="Times New Roman"/>
                <w:bCs/>
                <w:sz w:val="21"/>
                <w:szCs w:val="21"/>
                <w:lang w:eastAsia="zh-CN"/>
              </w:rPr>
            </w:pPr>
            <w:r>
              <w:rPr>
                <w:rFonts w:ascii="Times New Roman" w:eastAsiaTheme="minorEastAsia" w:hAnsi="Times New Roman" w:hint="eastAsia"/>
                <w:bCs/>
                <w:sz w:val="21"/>
                <w:szCs w:val="21"/>
                <w:lang w:eastAsia="zh-CN"/>
              </w:rPr>
              <w:t>4</w:t>
            </w:r>
            <w:r>
              <w:rPr>
                <w:rFonts w:ascii="Times New Roman" w:eastAsiaTheme="minorEastAsia" w:hAnsi="Times New Roman"/>
                <w:bCs/>
                <w:sz w:val="21"/>
                <w:szCs w:val="21"/>
                <w:lang w:eastAsia="zh-CN"/>
              </w:rPr>
              <w:t>.5</w:t>
            </w:r>
          </w:p>
        </w:tc>
        <w:tc>
          <w:tcPr>
            <w:tcW w:w="469" w:type="pct"/>
            <w:tcBorders>
              <w:top w:val="single" w:sz="2" w:space="0" w:color="auto"/>
              <w:left w:val="single" w:sz="2" w:space="0" w:color="auto"/>
              <w:bottom w:val="single" w:sz="4" w:space="0" w:color="auto"/>
              <w:right w:val="single" w:sz="2" w:space="0" w:color="auto"/>
            </w:tcBorders>
            <w:noWrap/>
            <w:vAlign w:val="center"/>
          </w:tcPr>
          <w:p w14:paraId="53B46104" w14:textId="77777777" w:rsidR="00B01051" w:rsidRPr="00EB38C2" w:rsidRDefault="00B01051" w:rsidP="00B01051">
            <w:pPr>
              <w:wordWrap w:val="0"/>
              <w:autoSpaceDE w:val="0"/>
              <w:autoSpaceDN w:val="0"/>
              <w:spacing w:line="360" w:lineRule="auto"/>
              <w:rPr>
                <w:rFonts w:ascii="Times New Roman" w:eastAsiaTheme="minorEastAsia" w:hAnsi="Times New Roman"/>
                <w:bCs/>
                <w:sz w:val="21"/>
                <w:szCs w:val="21"/>
                <w:lang w:eastAsia="zh-CN"/>
              </w:rPr>
            </w:pPr>
            <w:r w:rsidRPr="00EB38C2">
              <w:rPr>
                <w:rFonts w:ascii="Times New Roman" w:eastAsiaTheme="minorEastAsia" w:hAnsi="Times New Roman" w:hint="eastAsia"/>
                <w:bCs/>
                <w:sz w:val="21"/>
                <w:szCs w:val="21"/>
                <w:lang w:eastAsia="zh-CN"/>
              </w:rPr>
              <w:t>2</w:t>
            </w:r>
            <w:r w:rsidRPr="00EB38C2">
              <w:rPr>
                <w:rFonts w:ascii="Times New Roman" w:eastAsiaTheme="minorEastAsia" w:hAnsi="Times New Roman"/>
                <w:bCs/>
                <w:sz w:val="21"/>
                <w:szCs w:val="21"/>
                <w:lang w:eastAsia="zh-CN"/>
              </w:rPr>
              <w:t>.9</w:t>
            </w:r>
          </w:p>
        </w:tc>
        <w:tc>
          <w:tcPr>
            <w:tcW w:w="469" w:type="pct"/>
            <w:tcBorders>
              <w:top w:val="single" w:sz="2" w:space="0" w:color="auto"/>
              <w:left w:val="single" w:sz="2" w:space="0" w:color="auto"/>
              <w:bottom w:val="single" w:sz="4" w:space="0" w:color="auto"/>
              <w:right w:val="single" w:sz="2" w:space="0" w:color="auto"/>
            </w:tcBorders>
            <w:noWrap/>
            <w:vAlign w:val="center"/>
          </w:tcPr>
          <w:p w14:paraId="49FAB517" w14:textId="77777777" w:rsidR="00B01051" w:rsidRPr="00EB38C2" w:rsidRDefault="00B01051" w:rsidP="00B01051">
            <w:pPr>
              <w:wordWrap w:val="0"/>
              <w:autoSpaceDE w:val="0"/>
              <w:autoSpaceDN w:val="0"/>
              <w:spacing w:line="360" w:lineRule="auto"/>
              <w:rPr>
                <w:rFonts w:ascii="Times New Roman" w:eastAsiaTheme="minorEastAsia" w:hAnsi="Times New Roman"/>
                <w:bCs/>
                <w:sz w:val="21"/>
                <w:szCs w:val="21"/>
                <w:lang w:eastAsia="zh-CN"/>
              </w:rPr>
            </w:pPr>
            <w:r w:rsidRPr="00EB38C2">
              <w:rPr>
                <w:rFonts w:ascii="Times New Roman" w:eastAsiaTheme="minorEastAsia" w:hAnsi="Times New Roman" w:hint="eastAsia"/>
                <w:bCs/>
                <w:sz w:val="21"/>
                <w:szCs w:val="21"/>
                <w:lang w:eastAsia="zh-CN"/>
              </w:rPr>
              <w:t>5</w:t>
            </w:r>
            <w:r w:rsidRPr="00EB38C2">
              <w:rPr>
                <w:rFonts w:ascii="Times New Roman" w:eastAsiaTheme="minorEastAsia" w:hAnsi="Times New Roman"/>
                <w:bCs/>
                <w:sz w:val="21"/>
                <w:szCs w:val="21"/>
                <w:lang w:eastAsia="zh-CN"/>
              </w:rPr>
              <w:t>.5</w:t>
            </w:r>
          </w:p>
        </w:tc>
        <w:tc>
          <w:tcPr>
            <w:tcW w:w="469" w:type="pct"/>
            <w:tcBorders>
              <w:top w:val="single" w:sz="2" w:space="0" w:color="auto"/>
              <w:left w:val="single" w:sz="2" w:space="0" w:color="auto"/>
              <w:bottom w:val="single" w:sz="4" w:space="0" w:color="auto"/>
              <w:right w:val="single" w:sz="2" w:space="0" w:color="auto"/>
            </w:tcBorders>
            <w:noWrap/>
            <w:vAlign w:val="center"/>
          </w:tcPr>
          <w:p w14:paraId="3202021B" w14:textId="77777777" w:rsidR="00B01051" w:rsidRPr="00EB38C2" w:rsidRDefault="00B01051" w:rsidP="00B01051">
            <w:pPr>
              <w:wordWrap w:val="0"/>
              <w:autoSpaceDE w:val="0"/>
              <w:autoSpaceDN w:val="0"/>
              <w:spacing w:line="360" w:lineRule="auto"/>
              <w:rPr>
                <w:rFonts w:ascii="Times New Roman" w:eastAsiaTheme="minorEastAsia" w:hAnsi="Times New Roman"/>
                <w:bCs/>
                <w:sz w:val="21"/>
                <w:szCs w:val="21"/>
                <w:lang w:eastAsia="zh-CN"/>
              </w:rPr>
            </w:pPr>
            <w:r w:rsidRPr="00EB38C2">
              <w:rPr>
                <w:rFonts w:ascii="Times New Roman" w:eastAsiaTheme="minorEastAsia" w:hAnsi="Times New Roman" w:hint="eastAsia"/>
                <w:bCs/>
                <w:sz w:val="21"/>
                <w:szCs w:val="21"/>
                <w:lang w:eastAsia="zh-CN"/>
              </w:rPr>
              <w:t>1</w:t>
            </w:r>
            <w:r w:rsidRPr="00EB38C2">
              <w:rPr>
                <w:rFonts w:ascii="Times New Roman" w:eastAsiaTheme="minorEastAsia" w:hAnsi="Times New Roman"/>
                <w:bCs/>
                <w:sz w:val="21"/>
                <w:szCs w:val="21"/>
                <w:lang w:eastAsia="zh-CN"/>
              </w:rPr>
              <w:t>.2</w:t>
            </w:r>
          </w:p>
        </w:tc>
        <w:tc>
          <w:tcPr>
            <w:tcW w:w="391" w:type="pct"/>
            <w:tcBorders>
              <w:top w:val="single" w:sz="2" w:space="0" w:color="auto"/>
              <w:left w:val="single" w:sz="2" w:space="0" w:color="auto"/>
              <w:bottom w:val="single" w:sz="4" w:space="0" w:color="auto"/>
              <w:right w:val="single" w:sz="2" w:space="0" w:color="auto"/>
            </w:tcBorders>
            <w:vAlign w:val="center"/>
          </w:tcPr>
          <w:p w14:paraId="12179BFB" w14:textId="77777777" w:rsidR="00B01051" w:rsidRPr="00491DFE" w:rsidRDefault="00B01051" w:rsidP="00B01051">
            <w:pPr>
              <w:wordWrap w:val="0"/>
              <w:autoSpaceDE w:val="0"/>
              <w:autoSpaceDN w:val="0"/>
              <w:spacing w:line="360" w:lineRule="auto"/>
              <w:rPr>
                <w:rFonts w:ascii="Times New Roman" w:eastAsiaTheme="minorEastAsia" w:hAnsi="Times New Roman"/>
                <w:bCs/>
                <w:szCs w:val="21"/>
                <w:lang w:eastAsia="zh-CN"/>
              </w:rPr>
            </w:pPr>
            <w:r>
              <w:rPr>
                <w:rFonts w:ascii="Times New Roman" w:eastAsiaTheme="minorEastAsia" w:hAnsi="Times New Roman" w:hint="eastAsia"/>
                <w:bCs/>
                <w:szCs w:val="21"/>
                <w:lang w:eastAsia="zh-CN"/>
              </w:rPr>
              <w:t>4</w:t>
            </w:r>
            <w:r>
              <w:rPr>
                <w:rFonts w:ascii="Times New Roman" w:eastAsiaTheme="minorEastAsia" w:hAnsi="Times New Roman"/>
                <w:bCs/>
                <w:szCs w:val="21"/>
                <w:lang w:eastAsia="zh-CN"/>
              </w:rPr>
              <w:t>82</w:t>
            </w:r>
          </w:p>
        </w:tc>
        <w:tc>
          <w:tcPr>
            <w:tcW w:w="782" w:type="pct"/>
            <w:tcBorders>
              <w:top w:val="single" w:sz="2" w:space="0" w:color="auto"/>
              <w:left w:val="single" w:sz="2" w:space="0" w:color="auto"/>
              <w:bottom w:val="single" w:sz="4" w:space="0" w:color="auto"/>
              <w:right w:val="single" w:sz="2" w:space="0" w:color="auto"/>
            </w:tcBorders>
            <w:noWrap/>
            <w:vAlign w:val="center"/>
          </w:tcPr>
          <w:p w14:paraId="2EC79B51" w14:textId="77777777" w:rsidR="00B01051" w:rsidRPr="009A5C25" w:rsidRDefault="00B01051" w:rsidP="00B01051">
            <w:pPr>
              <w:wordWrap w:val="0"/>
              <w:autoSpaceDE w:val="0"/>
              <w:autoSpaceDN w:val="0"/>
              <w:spacing w:line="360" w:lineRule="auto"/>
              <w:rPr>
                <w:rFonts w:ascii="Times New Roman" w:eastAsiaTheme="minorEastAsia" w:hAnsi="Times New Roman"/>
                <w:bCs/>
                <w:sz w:val="21"/>
                <w:szCs w:val="21"/>
                <w:lang w:eastAsia="zh-CN"/>
              </w:rPr>
            </w:pPr>
            <w:r>
              <w:rPr>
                <w:rFonts w:ascii="Times New Roman" w:eastAsiaTheme="minorEastAsia" w:hAnsi="Times New Roman" w:hint="eastAsia"/>
                <w:bCs/>
                <w:sz w:val="21"/>
                <w:szCs w:val="21"/>
                <w:lang w:eastAsia="zh-CN"/>
              </w:rPr>
              <w:t>3</w:t>
            </w:r>
            <w:r>
              <w:rPr>
                <w:rFonts w:ascii="Times New Roman" w:eastAsiaTheme="minorEastAsia" w:hAnsi="Times New Roman"/>
                <w:bCs/>
                <w:sz w:val="21"/>
                <w:szCs w:val="21"/>
                <w:lang w:eastAsia="zh-CN"/>
              </w:rPr>
              <w:t>2.6/20.7/</w:t>
            </w:r>
            <w:r w:rsidRPr="00392CB0">
              <w:rPr>
                <w:rFonts w:ascii="Times New Roman" w:eastAsia="等线" w:hAnsi="Times New Roman"/>
                <w:bCs/>
                <w:sz w:val="21"/>
                <w:szCs w:val="21"/>
              </w:rPr>
              <w:t>—</w:t>
            </w:r>
          </w:p>
        </w:tc>
        <w:tc>
          <w:tcPr>
            <w:tcW w:w="388" w:type="pct"/>
            <w:tcBorders>
              <w:top w:val="single" w:sz="2" w:space="0" w:color="auto"/>
              <w:left w:val="single" w:sz="2" w:space="0" w:color="auto"/>
              <w:bottom w:val="single" w:sz="4" w:space="0" w:color="auto"/>
              <w:right w:val="single" w:sz="2" w:space="0" w:color="auto"/>
            </w:tcBorders>
            <w:noWrap/>
            <w:vAlign w:val="center"/>
          </w:tcPr>
          <w:p w14:paraId="3A9E2F91" w14:textId="07424105" w:rsidR="00B01051" w:rsidRPr="00F72CE6" w:rsidRDefault="00313741" w:rsidP="00B01051">
            <w:pPr>
              <w:wordWrap w:val="0"/>
              <w:autoSpaceDE w:val="0"/>
              <w:autoSpaceDN w:val="0"/>
              <w:spacing w:line="360" w:lineRule="auto"/>
              <w:rPr>
                <w:rFonts w:ascii="Times New Roman" w:eastAsiaTheme="minorEastAsia" w:hAnsi="Times New Roman"/>
                <w:bCs/>
                <w:color w:val="000000" w:themeColor="text1"/>
                <w:lang w:eastAsia="zh-CN"/>
              </w:rPr>
            </w:pPr>
            <w:r>
              <w:rPr>
                <w:rFonts w:ascii="Times New Roman" w:eastAsiaTheme="minorEastAsia" w:hAnsi="Times New Roman"/>
                <w:bCs/>
                <w:color w:val="000000" w:themeColor="text1"/>
                <w:lang w:eastAsia="zh-CN"/>
              </w:rPr>
              <w:t>10</w:t>
            </w:r>
          </w:p>
        </w:tc>
      </w:tr>
      <w:bookmarkStart w:id="3" w:name="_Hlk93994711"/>
      <w:tr w:rsidR="00B01051" w:rsidRPr="00283B47" w14:paraId="4E1BE996" w14:textId="77777777" w:rsidTr="00A70842">
        <w:trPr>
          <w:trHeight w:val="318"/>
          <w:jc w:val="center"/>
        </w:trPr>
        <w:tc>
          <w:tcPr>
            <w:tcW w:w="1380" w:type="pct"/>
            <w:tcBorders>
              <w:top w:val="single" w:sz="2" w:space="0" w:color="auto"/>
              <w:left w:val="single" w:sz="2" w:space="0" w:color="auto"/>
              <w:bottom w:val="single" w:sz="2" w:space="0" w:color="auto"/>
              <w:right w:val="single" w:sz="2" w:space="0" w:color="auto"/>
            </w:tcBorders>
            <w:noWrap/>
            <w:vAlign w:val="center"/>
          </w:tcPr>
          <w:p w14:paraId="79D03623" w14:textId="77777777" w:rsidR="00B01051" w:rsidRPr="00283B47" w:rsidRDefault="00B01051" w:rsidP="00B01051">
            <w:pPr>
              <w:wordWrap w:val="0"/>
              <w:autoSpaceDE w:val="0"/>
              <w:autoSpaceDN w:val="0"/>
              <w:spacing w:line="360" w:lineRule="auto"/>
              <w:rPr>
                <w:rFonts w:ascii="Times New Roman" w:eastAsia="Batang" w:hAnsi="Times New Roman"/>
                <w:bCs/>
                <w:sz w:val="21"/>
                <w:szCs w:val="21"/>
              </w:rPr>
            </w:pPr>
            <w:r>
              <w:rPr>
                <w:rFonts w:asciiTheme="minorHAnsi" w:eastAsiaTheme="minorEastAsia" w:hAnsiTheme="minorHAnsi" w:cstheme="minorBidi"/>
                <w:kern w:val="0"/>
                <w:sz w:val="21"/>
                <w:lang w:eastAsia="zh-CN"/>
              </w:rPr>
              <w:object w:dxaOrig="3046" w:dyaOrig="1918" w14:anchorId="1478F3F6">
                <v:shape id="_x0000_i1032" type="#_x0000_t75" style="width:84.25pt;height:53.25pt" o:ole="">
                  <v:imagedata r:id="rId39" o:title=""/>
                </v:shape>
                <o:OLEObject Type="Embed" ProgID="ChemDraw.Document.6.0" ShapeID="_x0000_i1032" DrawAspect="Content" ObjectID="_1728715742" r:id="rId40"/>
              </w:object>
            </w:r>
          </w:p>
        </w:tc>
        <w:tc>
          <w:tcPr>
            <w:tcW w:w="316" w:type="pct"/>
            <w:tcBorders>
              <w:top w:val="single" w:sz="2" w:space="0" w:color="auto"/>
              <w:left w:val="single" w:sz="2" w:space="0" w:color="auto"/>
              <w:bottom w:val="single" w:sz="2" w:space="0" w:color="auto"/>
              <w:right w:val="single" w:sz="2" w:space="0" w:color="auto"/>
            </w:tcBorders>
            <w:noWrap/>
            <w:vAlign w:val="center"/>
          </w:tcPr>
          <w:p w14:paraId="43B9DB45" w14:textId="77777777" w:rsidR="00B01051" w:rsidRPr="00283B47" w:rsidRDefault="00B01051" w:rsidP="00B01051">
            <w:pPr>
              <w:wordWrap w:val="0"/>
              <w:autoSpaceDE w:val="0"/>
              <w:autoSpaceDN w:val="0"/>
              <w:spacing w:line="360" w:lineRule="auto"/>
              <w:rPr>
                <w:rFonts w:ascii="Times New Roman" w:eastAsia="等线" w:hAnsi="Times New Roman"/>
                <w:bCs/>
                <w:sz w:val="21"/>
                <w:szCs w:val="21"/>
                <w:lang w:eastAsia="zh-CN"/>
              </w:rPr>
            </w:pPr>
            <w:r>
              <w:rPr>
                <w:rFonts w:ascii="Times New Roman" w:eastAsia="等线" w:hAnsi="Times New Roman" w:hint="eastAsia"/>
                <w:bCs/>
                <w:sz w:val="21"/>
                <w:szCs w:val="21"/>
                <w:lang w:eastAsia="zh-CN"/>
              </w:rPr>
              <w:t>2</w:t>
            </w:r>
            <w:r>
              <w:rPr>
                <w:rFonts w:ascii="Times New Roman" w:eastAsia="等线" w:hAnsi="Times New Roman"/>
                <w:bCs/>
                <w:sz w:val="21"/>
                <w:szCs w:val="21"/>
                <w:lang w:eastAsia="zh-CN"/>
              </w:rPr>
              <w:t>6.3</w:t>
            </w:r>
          </w:p>
        </w:tc>
        <w:tc>
          <w:tcPr>
            <w:tcW w:w="336" w:type="pct"/>
            <w:tcBorders>
              <w:top w:val="single" w:sz="2" w:space="0" w:color="auto"/>
              <w:left w:val="single" w:sz="2" w:space="0" w:color="auto"/>
              <w:bottom w:val="single" w:sz="2" w:space="0" w:color="auto"/>
              <w:right w:val="single" w:sz="2" w:space="0" w:color="auto"/>
            </w:tcBorders>
            <w:noWrap/>
            <w:vAlign w:val="center"/>
          </w:tcPr>
          <w:p w14:paraId="4C1DB7F6" w14:textId="77777777" w:rsidR="00B01051" w:rsidRPr="00283B47" w:rsidRDefault="00B01051" w:rsidP="00B01051">
            <w:pPr>
              <w:wordWrap w:val="0"/>
              <w:autoSpaceDE w:val="0"/>
              <w:autoSpaceDN w:val="0"/>
              <w:spacing w:line="360" w:lineRule="auto"/>
              <w:rPr>
                <w:rFonts w:ascii="Times New Roman" w:eastAsia="等线" w:hAnsi="Times New Roman"/>
                <w:bCs/>
                <w:sz w:val="21"/>
                <w:szCs w:val="21"/>
                <w:lang w:eastAsia="zh-CN"/>
              </w:rPr>
            </w:pPr>
            <w:r>
              <w:rPr>
                <w:rFonts w:ascii="Times New Roman" w:eastAsia="等线" w:hAnsi="Times New Roman" w:hint="eastAsia"/>
                <w:bCs/>
                <w:sz w:val="21"/>
                <w:szCs w:val="21"/>
                <w:lang w:eastAsia="zh-CN"/>
              </w:rPr>
              <w:t>1</w:t>
            </w:r>
            <w:r>
              <w:rPr>
                <w:rFonts w:ascii="Times New Roman" w:eastAsia="等线" w:hAnsi="Times New Roman"/>
                <w:bCs/>
                <w:sz w:val="21"/>
                <w:szCs w:val="21"/>
                <w:lang w:eastAsia="zh-CN"/>
              </w:rPr>
              <w:t>.64</w:t>
            </w:r>
          </w:p>
        </w:tc>
        <w:tc>
          <w:tcPr>
            <w:tcW w:w="469" w:type="pct"/>
            <w:tcBorders>
              <w:top w:val="single" w:sz="2" w:space="0" w:color="auto"/>
              <w:left w:val="single" w:sz="2" w:space="0" w:color="auto"/>
              <w:bottom w:val="single" w:sz="2" w:space="0" w:color="auto"/>
              <w:right w:val="single" w:sz="2" w:space="0" w:color="auto"/>
            </w:tcBorders>
            <w:noWrap/>
            <w:vAlign w:val="center"/>
          </w:tcPr>
          <w:p w14:paraId="2B2746AA" w14:textId="77777777" w:rsidR="00B01051" w:rsidRPr="00EB38C2" w:rsidRDefault="00B01051" w:rsidP="00B01051">
            <w:pPr>
              <w:wordWrap w:val="0"/>
              <w:autoSpaceDE w:val="0"/>
              <w:autoSpaceDN w:val="0"/>
              <w:spacing w:line="360" w:lineRule="auto"/>
              <w:rPr>
                <w:rFonts w:ascii="Times New Roman" w:eastAsia="等线" w:hAnsi="Times New Roman"/>
                <w:bCs/>
                <w:sz w:val="21"/>
                <w:szCs w:val="21"/>
                <w:lang w:eastAsia="zh-CN"/>
              </w:rPr>
            </w:pPr>
            <w:r w:rsidRPr="00EB38C2">
              <w:rPr>
                <w:rFonts w:ascii="Times New Roman" w:eastAsia="等线" w:hAnsi="Times New Roman" w:hint="eastAsia"/>
                <w:bCs/>
                <w:sz w:val="21"/>
                <w:szCs w:val="21"/>
                <w:lang w:eastAsia="zh-CN"/>
              </w:rPr>
              <w:t>1</w:t>
            </w:r>
            <w:r w:rsidRPr="00EB38C2">
              <w:rPr>
                <w:rFonts w:ascii="Times New Roman" w:eastAsia="等线" w:hAnsi="Times New Roman"/>
                <w:bCs/>
                <w:sz w:val="21"/>
                <w:szCs w:val="21"/>
                <w:lang w:eastAsia="zh-CN"/>
              </w:rPr>
              <w:t>.38</w:t>
            </w:r>
          </w:p>
        </w:tc>
        <w:tc>
          <w:tcPr>
            <w:tcW w:w="469" w:type="pct"/>
            <w:tcBorders>
              <w:top w:val="single" w:sz="2" w:space="0" w:color="auto"/>
              <w:left w:val="single" w:sz="2" w:space="0" w:color="auto"/>
              <w:bottom w:val="single" w:sz="2" w:space="0" w:color="auto"/>
              <w:right w:val="single" w:sz="2" w:space="0" w:color="auto"/>
            </w:tcBorders>
            <w:noWrap/>
            <w:vAlign w:val="center"/>
          </w:tcPr>
          <w:p w14:paraId="1CCEA99F" w14:textId="77777777" w:rsidR="00B01051" w:rsidRPr="00EB38C2" w:rsidRDefault="00B01051" w:rsidP="00B01051">
            <w:pPr>
              <w:wordWrap w:val="0"/>
              <w:autoSpaceDE w:val="0"/>
              <w:autoSpaceDN w:val="0"/>
              <w:spacing w:line="360" w:lineRule="auto"/>
              <w:rPr>
                <w:rFonts w:ascii="Times New Roman" w:eastAsia="等线" w:hAnsi="Times New Roman"/>
                <w:bCs/>
                <w:sz w:val="21"/>
                <w:szCs w:val="21"/>
                <w:lang w:eastAsia="zh-CN"/>
              </w:rPr>
            </w:pPr>
            <w:r w:rsidRPr="00EB38C2">
              <w:rPr>
                <w:rFonts w:ascii="Times New Roman" w:eastAsia="等线" w:hAnsi="Times New Roman" w:hint="eastAsia"/>
                <w:bCs/>
                <w:sz w:val="21"/>
                <w:szCs w:val="21"/>
                <w:lang w:eastAsia="zh-CN"/>
              </w:rPr>
              <w:t>1</w:t>
            </w:r>
            <w:r w:rsidRPr="00EB38C2">
              <w:rPr>
                <w:rFonts w:ascii="Times New Roman" w:eastAsia="等线" w:hAnsi="Times New Roman"/>
                <w:bCs/>
                <w:sz w:val="21"/>
                <w:szCs w:val="21"/>
                <w:lang w:eastAsia="zh-CN"/>
              </w:rPr>
              <w:t>6.4</w:t>
            </w:r>
          </w:p>
        </w:tc>
        <w:tc>
          <w:tcPr>
            <w:tcW w:w="469" w:type="pct"/>
            <w:tcBorders>
              <w:top w:val="single" w:sz="2" w:space="0" w:color="auto"/>
              <w:left w:val="single" w:sz="2" w:space="0" w:color="auto"/>
              <w:bottom w:val="single" w:sz="2" w:space="0" w:color="auto"/>
              <w:right w:val="single" w:sz="2" w:space="0" w:color="auto"/>
            </w:tcBorders>
            <w:noWrap/>
            <w:vAlign w:val="center"/>
          </w:tcPr>
          <w:p w14:paraId="3F4E05A3" w14:textId="77777777" w:rsidR="00B01051" w:rsidRPr="00EB38C2" w:rsidRDefault="00B01051" w:rsidP="00B01051">
            <w:pPr>
              <w:wordWrap w:val="0"/>
              <w:autoSpaceDE w:val="0"/>
              <w:autoSpaceDN w:val="0"/>
              <w:spacing w:line="360" w:lineRule="auto"/>
              <w:rPr>
                <w:rFonts w:ascii="Times New Roman" w:eastAsia="等线" w:hAnsi="Times New Roman"/>
                <w:bCs/>
                <w:sz w:val="21"/>
                <w:szCs w:val="21"/>
                <w:lang w:eastAsia="zh-CN"/>
              </w:rPr>
            </w:pPr>
            <w:r w:rsidRPr="00EB38C2">
              <w:rPr>
                <w:rFonts w:ascii="Times New Roman" w:eastAsia="等线" w:hAnsi="Times New Roman" w:hint="eastAsia"/>
                <w:bCs/>
                <w:sz w:val="21"/>
                <w:szCs w:val="21"/>
                <w:lang w:eastAsia="zh-CN"/>
              </w:rPr>
              <w:t>1</w:t>
            </w:r>
            <w:r w:rsidRPr="00EB38C2">
              <w:rPr>
                <w:rFonts w:ascii="Times New Roman" w:eastAsia="等线" w:hAnsi="Times New Roman"/>
                <w:bCs/>
                <w:sz w:val="21"/>
                <w:szCs w:val="21"/>
                <w:lang w:eastAsia="zh-CN"/>
              </w:rPr>
              <w:t>.09</w:t>
            </w:r>
          </w:p>
        </w:tc>
        <w:tc>
          <w:tcPr>
            <w:tcW w:w="391" w:type="pct"/>
            <w:tcBorders>
              <w:top w:val="single" w:sz="2" w:space="0" w:color="auto"/>
              <w:left w:val="single" w:sz="2" w:space="0" w:color="auto"/>
              <w:bottom w:val="single" w:sz="2" w:space="0" w:color="auto"/>
              <w:right w:val="single" w:sz="2" w:space="0" w:color="auto"/>
            </w:tcBorders>
            <w:vAlign w:val="center"/>
          </w:tcPr>
          <w:p w14:paraId="2F3B25FE" w14:textId="77777777" w:rsidR="00B01051"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hint="eastAsia"/>
                <w:bCs/>
                <w:szCs w:val="21"/>
                <w:lang w:eastAsia="zh-CN"/>
              </w:rPr>
              <w:t>5</w:t>
            </w:r>
            <w:r>
              <w:rPr>
                <w:rFonts w:ascii="Times New Roman" w:eastAsia="等线" w:hAnsi="Times New Roman"/>
                <w:bCs/>
                <w:szCs w:val="21"/>
                <w:lang w:eastAsia="zh-CN"/>
              </w:rPr>
              <w:t>50</w:t>
            </w:r>
          </w:p>
        </w:tc>
        <w:tc>
          <w:tcPr>
            <w:tcW w:w="782" w:type="pct"/>
            <w:tcBorders>
              <w:top w:val="single" w:sz="2" w:space="0" w:color="auto"/>
              <w:left w:val="single" w:sz="2" w:space="0" w:color="auto"/>
              <w:bottom w:val="single" w:sz="2" w:space="0" w:color="auto"/>
              <w:right w:val="single" w:sz="2" w:space="0" w:color="auto"/>
            </w:tcBorders>
            <w:noWrap/>
            <w:vAlign w:val="center"/>
          </w:tcPr>
          <w:p w14:paraId="0B2D4AB5" w14:textId="77777777" w:rsidR="00B01051" w:rsidRPr="00283B47" w:rsidRDefault="00B01051" w:rsidP="00B01051">
            <w:pPr>
              <w:wordWrap w:val="0"/>
              <w:autoSpaceDE w:val="0"/>
              <w:autoSpaceDN w:val="0"/>
              <w:spacing w:line="360" w:lineRule="auto"/>
              <w:rPr>
                <w:rFonts w:ascii="Times New Roman" w:eastAsia="等线" w:hAnsi="Times New Roman"/>
                <w:bCs/>
                <w:sz w:val="21"/>
                <w:szCs w:val="21"/>
                <w:lang w:eastAsia="zh-CN"/>
              </w:rPr>
            </w:pPr>
            <w:r>
              <w:rPr>
                <w:rFonts w:ascii="Times New Roman" w:eastAsia="等线" w:hAnsi="Times New Roman" w:hint="eastAsia"/>
                <w:bCs/>
                <w:sz w:val="21"/>
                <w:szCs w:val="21"/>
                <w:lang w:eastAsia="zh-CN"/>
              </w:rPr>
              <w:t>1</w:t>
            </w:r>
            <w:r>
              <w:rPr>
                <w:rFonts w:ascii="Times New Roman" w:eastAsia="等线" w:hAnsi="Times New Roman"/>
                <w:bCs/>
                <w:sz w:val="21"/>
                <w:szCs w:val="21"/>
                <w:lang w:eastAsia="zh-CN"/>
              </w:rPr>
              <w:t>3.31/10.35/</w:t>
            </w:r>
            <w:r w:rsidRPr="00392CB0">
              <w:rPr>
                <w:rFonts w:ascii="Times New Roman" w:eastAsia="等线" w:hAnsi="Times New Roman"/>
                <w:bCs/>
                <w:sz w:val="21"/>
                <w:szCs w:val="21"/>
              </w:rPr>
              <w:t>—</w:t>
            </w:r>
          </w:p>
        </w:tc>
        <w:tc>
          <w:tcPr>
            <w:tcW w:w="388" w:type="pct"/>
            <w:tcBorders>
              <w:top w:val="single" w:sz="2" w:space="0" w:color="auto"/>
              <w:left w:val="single" w:sz="2" w:space="0" w:color="auto"/>
              <w:right w:val="single" w:sz="2" w:space="0" w:color="auto"/>
            </w:tcBorders>
            <w:noWrap/>
            <w:vAlign w:val="center"/>
          </w:tcPr>
          <w:p w14:paraId="6397B587" w14:textId="721444C8" w:rsidR="00B01051" w:rsidRPr="00F72CE6" w:rsidRDefault="00313741" w:rsidP="00B01051">
            <w:pPr>
              <w:wordWrap w:val="0"/>
              <w:autoSpaceDE w:val="0"/>
              <w:autoSpaceDN w:val="0"/>
              <w:spacing w:line="360" w:lineRule="auto"/>
              <w:rPr>
                <w:rFonts w:ascii="Times New Roman" w:eastAsia="等线" w:hAnsi="Times New Roman"/>
                <w:bCs/>
                <w:color w:val="000000" w:themeColor="text1"/>
                <w:lang w:eastAsia="zh-CN"/>
              </w:rPr>
            </w:pPr>
            <w:r>
              <w:rPr>
                <w:rFonts w:ascii="Times New Roman" w:eastAsia="等线" w:hAnsi="Times New Roman"/>
                <w:bCs/>
                <w:color w:val="000000" w:themeColor="text1"/>
                <w:lang w:eastAsia="zh-CN"/>
              </w:rPr>
              <w:t>11</w:t>
            </w:r>
          </w:p>
        </w:tc>
      </w:tr>
      <w:tr w:rsidR="00B01051" w:rsidRPr="00283B47" w14:paraId="20D1F76A" w14:textId="77777777" w:rsidTr="00A70842">
        <w:trPr>
          <w:trHeight w:val="318"/>
          <w:jc w:val="center"/>
        </w:trPr>
        <w:tc>
          <w:tcPr>
            <w:tcW w:w="1380" w:type="pct"/>
            <w:tcBorders>
              <w:top w:val="single" w:sz="2" w:space="0" w:color="auto"/>
              <w:left w:val="single" w:sz="2" w:space="0" w:color="auto"/>
              <w:bottom w:val="single" w:sz="2" w:space="0" w:color="auto"/>
              <w:right w:val="single" w:sz="2" w:space="0" w:color="auto"/>
            </w:tcBorders>
            <w:noWrap/>
            <w:vAlign w:val="center"/>
          </w:tcPr>
          <w:p w14:paraId="1FDD0EC3" w14:textId="77777777" w:rsidR="00B01051" w:rsidRPr="000B11D3" w:rsidRDefault="00B01051" w:rsidP="00B01051">
            <w:pPr>
              <w:autoSpaceDE w:val="0"/>
              <w:autoSpaceDN w:val="0"/>
              <w:spacing w:line="360" w:lineRule="auto"/>
              <w:rPr>
                <w:rFonts w:ascii="Times New Roman" w:eastAsiaTheme="minorEastAsia" w:hAnsi="Times New Roman"/>
                <w:bCs/>
                <w:szCs w:val="20"/>
                <w:lang w:eastAsia="zh-CN"/>
              </w:rPr>
            </w:pPr>
            <w:r>
              <w:rPr>
                <w:rFonts w:asciiTheme="minorHAnsi" w:eastAsiaTheme="minorEastAsia" w:hAnsiTheme="minorHAnsi" w:cstheme="minorBidi"/>
                <w:kern w:val="0"/>
                <w:sz w:val="21"/>
                <w:lang w:eastAsia="zh-CN"/>
              </w:rPr>
              <w:object w:dxaOrig="3826" w:dyaOrig="1907" w14:anchorId="7F33D7B1">
                <v:shape id="_x0000_i1033" type="#_x0000_t75" style="width:97.5pt;height:48.75pt" o:ole="">
                  <v:imagedata r:id="rId41" o:title=""/>
                </v:shape>
                <o:OLEObject Type="Embed" ProgID="ChemDraw.Document.6.0" ShapeID="_x0000_i1033" DrawAspect="Content" ObjectID="_1728715743" r:id="rId42"/>
              </w:object>
            </w:r>
          </w:p>
        </w:tc>
        <w:tc>
          <w:tcPr>
            <w:tcW w:w="316" w:type="pct"/>
            <w:tcBorders>
              <w:top w:val="single" w:sz="2" w:space="0" w:color="auto"/>
              <w:left w:val="single" w:sz="2" w:space="0" w:color="auto"/>
              <w:bottom w:val="single" w:sz="2" w:space="0" w:color="auto"/>
              <w:right w:val="single" w:sz="2" w:space="0" w:color="auto"/>
            </w:tcBorders>
            <w:noWrap/>
            <w:vAlign w:val="center"/>
          </w:tcPr>
          <w:p w14:paraId="7E8C1E8F"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bCs/>
                <w:szCs w:val="21"/>
                <w:lang w:eastAsia="zh-CN"/>
              </w:rPr>
              <w:t>32.6</w:t>
            </w:r>
          </w:p>
        </w:tc>
        <w:tc>
          <w:tcPr>
            <w:tcW w:w="336" w:type="pct"/>
            <w:tcBorders>
              <w:top w:val="single" w:sz="2" w:space="0" w:color="auto"/>
              <w:left w:val="single" w:sz="2" w:space="0" w:color="auto"/>
              <w:bottom w:val="single" w:sz="2" w:space="0" w:color="auto"/>
              <w:right w:val="single" w:sz="2" w:space="0" w:color="auto"/>
            </w:tcBorders>
            <w:noWrap/>
            <w:vAlign w:val="center"/>
          </w:tcPr>
          <w:p w14:paraId="607D5E57"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hint="eastAsia"/>
                <w:bCs/>
                <w:szCs w:val="21"/>
                <w:lang w:eastAsia="zh-CN"/>
              </w:rPr>
              <w:t>2</w:t>
            </w:r>
            <w:r>
              <w:rPr>
                <w:rFonts w:ascii="Times New Roman" w:eastAsia="等线" w:hAnsi="Times New Roman"/>
                <w:bCs/>
                <w:szCs w:val="21"/>
                <w:lang w:eastAsia="zh-CN"/>
              </w:rPr>
              <w:t>.0</w:t>
            </w:r>
          </w:p>
        </w:tc>
        <w:tc>
          <w:tcPr>
            <w:tcW w:w="469" w:type="pct"/>
            <w:tcBorders>
              <w:top w:val="single" w:sz="2" w:space="0" w:color="auto"/>
              <w:left w:val="single" w:sz="2" w:space="0" w:color="auto"/>
              <w:bottom w:val="single" w:sz="2" w:space="0" w:color="auto"/>
              <w:right w:val="single" w:sz="2" w:space="0" w:color="auto"/>
            </w:tcBorders>
            <w:noWrap/>
            <w:vAlign w:val="center"/>
          </w:tcPr>
          <w:p w14:paraId="44991C54"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hint="eastAsia"/>
                <w:bCs/>
                <w:szCs w:val="21"/>
                <w:lang w:eastAsia="zh-CN"/>
              </w:rPr>
              <w:t>0</w:t>
            </w:r>
            <w:r w:rsidRPr="00EB38C2">
              <w:rPr>
                <w:rFonts w:ascii="Times New Roman" w:eastAsia="等线" w:hAnsi="Times New Roman"/>
                <w:bCs/>
                <w:szCs w:val="21"/>
                <w:lang w:eastAsia="zh-CN"/>
              </w:rPr>
              <w:t>.99</w:t>
            </w:r>
          </w:p>
        </w:tc>
        <w:tc>
          <w:tcPr>
            <w:tcW w:w="469" w:type="pct"/>
            <w:tcBorders>
              <w:top w:val="single" w:sz="2" w:space="0" w:color="auto"/>
              <w:left w:val="single" w:sz="2" w:space="0" w:color="auto"/>
              <w:bottom w:val="single" w:sz="2" w:space="0" w:color="auto"/>
              <w:right w:val="single" w:sz="2" w:space="0" w:color="auto"/>
            </w:tcBorders>
            <w:noWrap/>
            <w:vAlign w:val="center"/>
          </w:tcPr>
          <w:p w14:paraId="40E08B7F"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hint="eastAsia"/>
                <w:bCs/>
                <w:szCs w:val="21"/>
                <w:lang w:eastAsia="zh-CN"/>
              </w:rPr>
              <w:t>1</w:t>
            </w:r>
            <w:r w:rsidRPr="00EB38C2">
              <w:rPr>
                <w:rFonts w:ascii="Times New Roman" w:eastAsia="等线" w:hAnsi="Times New Roman"/>
                <w:bCs/>
                <w:szCs w:val="21"/>
                <w:lang w:eastAsia="zh-CN"/>
              </w:rPr>
              <w:t>2.6</w:t>
            </w:r>
          </w:p>
        </w:tc>
        <w:tc>
          <w:tcPr>
            <w:tcW w:w="469" w:type="pct"/>
            <w:tcBorders>
              <w:top w:val="single" w:sz="2" w:space="0" w:color="auto"/>
              <w:left w:val="single" w:sz="2" w:space="0" w:color="auto"/>
              <w:bottom w:val="single" w:sz="2" w:space="0" w:color="auto"/>
              <w:right w:val="single" w:sz="2" w:space="0" w:color="auto"/>
            </w:tcBorders>
            <w:noWrap/>
            <w:vAlign w:val="center"/>
          </w:tcPr>
          <w:p w14:paraId="01545DD5"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hint="eastAsia"/>
                <w:bCs/>
                <w:szCs w:val="21"/>
                <w:lang w:eastAsia="zh-CN"/>
              </w:rPr>
              <w:t>0</w:t>
            </w:r>
            <w:r w:rsidRPr="00EB38C2">
              <w:rPr>
                <w:rFonts w:ascii="Times New Roman" w:eastAsia="等线" w:hAnsi="Times New Roman"/>
                <w:bCs/>
                <w:szCs w:val="21"/>
                <w:lang w:eastAsia="zh-CN"/>
              </w:rPr>
              <w:t>.84</w:t>
            </w:r>
          </w:p>
        </w:tc>
        <w:tc>
          <w:tcPr>
            <w:tcW w:w="391" w:type="pct"/>
            <w:tcBorders>
              <w:top w:val="single" w:sz="2" w:space="0" w:color="auto"/>
              <w:left w:val="single" w:sz="2" w:space="0" w:color="auto"/>
              <w:bottom w:val="single" w:sz="2" w:space="0" w:color="auto"/>
              <w:right w:val="single" w:sz="2" w:space="0" w:color="auto"/>
            </w:tcBorders>
            <w:vAlign w:val="center"/>
          </w:tcPr>
          <w:p w14:paraId="1CA06DED" w14:textId="77777777" w:rsidR="00B01051" w:rsidRPr="00F72CE6" w:rsidRDefault="00B01051" w:rsidP="00B01051">
            <w:pPr>
              <w:wordWrap w:val="0"/>
              <w:autoSpaceDE w:val="0"/>
              <w:autoSpaceDN w:val="0"/>
              <w:spacing w:line="360" w:lineRule="auto"/>
              <w:rPr>
                <w:rFonts w:ascii="Times New Roman" w:eastAsia="等线" w:hAnsi="Times New Roman"/>
                <w:bCs/>
                <w:color w:val="000000" w:themeColor="text1"/>
                <w:szCs w:val="21"/>
                <w:lang w:eastAsia="zh-CN"/>
              </w:rPr>
            </w:pPr>
            <w:r w:rsidRPr="00F72CE6">
              <w:rPr>
                <w:rFonts w:ascii="Times New Roman" w:eastAsia="等线" w:hAnsi="Times New Roman" w:hint="eastAsia"/>
                <w:bCs/>
                <w:color w:val="000000" w:themeColor="text1"/>
                <w:szCs w:val="21"/>
                <w:lang w:eastAsia="zh-CN"/>
              </w:rPr>
              <w:t>5</w:t>
            </w:r>
            <w:r w:rsidRPr="00F72CE6">
              <w:rPr>
                <w:rFonts w:ascii="Times New Roman" w:eastAsia="等线" w:hAnsi="Times New Roman"/>
                <w:bCs/>
                <w:color w:val="000000" w:themeColor="text1"/>
                <w:szCs w:val="21"/>
                <w:lang w:eastAsia="zh-CN"/>
              </w:rPr>
              <w:t>95</w:t>
            </w:r>
          </w:p>
        </w:tc>
        <w:tc>
          <w:tcPr>
            <w:tcW w:w="782" w:type="pct"/>
            <w:tcBorders>
              <w:top w:val="single" w:sz="2" w:space="0" w:color="auto"/>
              <w:left w:val="single" w:sz="2" w:space="0" w:color="auto"/>
              <w:bottom w:val="single" w:sz="2" w:space="0" w:color="auto"/>
              <w:right w:val="single" w:sz="2" w:space="0" w:color="auto"/>
            </w:tcBorders>
            <w:noWrap/>
            <w:vAlign w:val="center"/>
          </w:tcPr>
          <w:p w14:paraId="51A5E3C1" w14:textId="77777777" w:rsidR="00B01051" w:rsidRPr="00F72CE6" w:rsidRDefault="00B01051" w:rsidP="00B01051">
            <w:pPr>
              <w:wordWrap w:val="0"/>
              <w:autoSpaceDE w:val="0"/>
              <w:autoSpaceDN w:val="0"/>
              <w:spacing w:line="360" w:lineRule="auto"/>
              <w:rPr>
                <w:rFonts w:ascii="Times New Roman" w:eastAsia="等线" w:hAnsi="Times New Roman"/>
                <w:bCs/>
                <w:color w:val="000000" w:themeColor="text1"/>
                <w:szCs w:val="21"/>
                <w:lang w:eastAsia="zh-CN"/>
              </w:rPr>
            </w:pPr>
            <w:r w:rsidRPr="00F72CE6">
              <w:rPr>
                <w:rFonts w:ascii="Times New Roman" w:eastAsia="等线" w:hAnsi="Times New Roman" w:hint="eastAsia"/>
                <w:bCs/>
                <w:color w:val="000000" w:themeColor="text1"/>
                <w:szCs w:val="21"/>
                <w:lang w:eastAsia="zh-CN"/>
              </w:rPr>
              <w:t>2</w:t>
            </w:r>
            <w:r w:rsidRPr="00F72CE6">
              <w:rPr>
                <w:rFonts w:ascii="Times New Roman" w:eastAsia="等线" w:hAnsi="Times New Roman"/>
                <w:bCs/>
                <w:color w:val="000000" w:themeColor="text1"/>
                <w:szCs w:val="21"/>
                <w:lang w:eastAsia="zh-CN"/>
              </w:rPr>
              <w:t>1.8/20.1/</w:t>
            </w:r>
            <w:r w:rsidRPr="00F72CE6">
              <w:rPr>
                <w:rFonts w:ascii="Times New Roman" w:eastAsia="等线" w:hAnsi="Times New Roman"/>
                <w:bCs/>
                <w:color w:val="000000" w:themeColor="text1"/>
                <w:sz w:val="21"/>
                <w:szCs w:val="21"/>
              </w:rPr>
              <w:t>—</w:t>
            </w:r>
          </w:p>
        </w:tc>
        <w:tc>
          <w:tcPr>
            <w:tcW w:w="388" w:type="pct"/>
            <w:vMerge w:val="restart"/>
            <w:tcBorders>
              <w:top w:val="single" w:sz="2" w:space="0" w:color="auto"/>
              <w:left w:val="single" w:sz="2" w:space="0" w:color="auto"/>
              <w:right w:val="single" w:sz="2" w:space="0" w:color="auto"/>
            </w:tcBorders>
            <w:noWrap/>
            <w:vAlign w:val="center"/>
          </w:tcPr>
          <w:p w14:paraId="641F5377" w14:textId="1B1C8F42" w:rsidR="00B01051" w:rsidRPr="00F72CE6" w:rsidRDefault="00B01051" w:rsidP="00B01051">
            <w:pPr>
              <w:wordWrap w:val="0"/>
              <w:autoSpaceDE w:val="0"/>
              <w:autoSpaceDN w:val="0"/>
              <w:spacing w:line="360" w:lineRule="auto"/>
              <w:rPr>
                <w:rFonts w:ascii="Times New Roman" w:eastAsia="等线" w:hAnsi="Times New Roman"/>
                <w:bCs/>
                <w:color w:val="000000" w:themeColor="text1"/>
                <w:lang w:eastAsia="zh-CN"/>
              </w:rPr>
            </w:pPr>
            <w:r w:rsidRPr="00F72CE6">
              <w:rPr>
                <w:rFonts w:ascii="Times New Roman" w:eastAsia="等线" w:hAnsi="Times New Roman"/>
                <w:bCs/>
                <w:color w:val="000000" w:themeColor="text1"/>
                <w:lang w:eastAsia="zh-CN"/>
              </w:rPr>
              <w:t>1</w:t>
            </w:r>
            <w:r w:rsidR="00313741">
              <w:rPr>
                <w:rFonts w:ascii="Times New Roman" w:eastAsia="等线" w:hAnsi="Times New Roman"/>
                <w:bCs/>
                <w:color w:val="000000" w:themeColor="text1"/>
                <w:lang w:eastAsia="zh-CN"/>
              </w:rPr>
              <w:t>2</w:t>
            </w:r>
          </w:p>
        </w:tc>
      </w:tr>
      <w:tr w:rsidR="00B01051" w:rsidRPr="00283B47" w14:paraId="1DD8E5F4" w14:textId="77777777" w:rsidTr="00A70842">
        <w:trPr>
          <w:trHeight w:val="654"/>
          <w:jc w:val="center"/>
        </w:trPr>
        <w:tc>
          <w:tcPr>
            <w:tcW w:w="1380" w:type="pct"/>
            <w:tcBorders>
              <w:top w:val="single" w:sz="2" w:space="0" w:color="auto"/>
              <w:left w:val="single" w:sz="2" w:space="0" w:color="auto"/>
              <w:bottom w:val="single" w:sz="4" w:space="0" w:color="auto"/>
              <w:right w:val="single" w:sz="2" w:space="0" w:color="auto"/>
            </w:tcBorders>
            <w:noWrap/>
            <w:vAlign w:val="center"/>
          </w:tcPr>
          <w:p w14:paraId="320D68A9" w14:textId="77777777" w:rsidR="00B01051" w:rsidRPr="000B11D3" w:rsidRDefault="00B01051" w:rsidP="00B01051">
            <w:pPr>
              <w:autoSpaceDE w:val="0"/>
              <w:autoSpaceDN w:val="0"/>
              <w:spacing w:line="360" w:lineRule="auto"/>
              <w:rPr>
                <w:rFonts w:ascii="Times New Roman" w:eastAsiaTheme="minorEastAsia" w:hAnsi="Times New Roman"/>
                <w:bCs/>
                <w:szCs w:val="20"/>
                <w:lang w:eastAsia="zh-CN"/>
              </w:rPr>
            </w:pPr>
            <w:r>
              <w:rPr>
                <w:rFonts w:asciiTheme="minorHAnsi" w:eastAsiaTheme="minorEastAsia" w:hAnsiTheme="minorHAnsi" w:cstheme="minorBidi"/>
                <w:kern w:val="0"/>
                <w:sz w:val="21"/>
                <w:lang w:eastAsia="zh-CN"/>
              </w:rPr>
              <w:object w:dxaOrig="4846" w:dyaOrig="1952" w14:anchorId="02E68B67">
                <v:shape id="_x0000_i1034" type="#_x0000_t75" style="width:118.25pt;height:46.5pt" o:ole="">
                  <v:imagedata r:id="rId43" o:title=""/>
                </v:shape>
                <o:OLEObject Type="Embed" ProgID="ChemDraw.Document.6.0" ShapeID="_x0000_i1034" DrawAspect="Content" ObjectID="_1728715744" r:id="rId44"/>
              </w:object>
            </w:r>
          </w:p>
        </w:tc>
        <w:tc>
          <w:tcPr>
            <w:tcW w:w="316" w:type="pct"/>
            <w:tcBorders>
              <w:top w:val="single" w:sz="2" w:space="0" w:color="auto"/>
              <w:left w:val="single" w:sz="2" w:space="0" w:color="auto"/>
              <w:bottom w:val="single" w:sz="4" w:space="0" w:color="auto"/>
              <w:right w:val="single" w:sz="2" w:space="0" w:color="auto"/>
            </w:tcBorders>
            <w:noWrap/>
            <w:vAlign w:val="center"/>
          </w:tcPr>
          <w:p w14:paraId="4774FC5A"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bCs/>
                <w:szCs w:val="21"/>
                <w:lang w:eastAsia="zh-CN"/>
              </w:rPr>
              <w:t>44.6</w:t>
            </w:r>
          </w:p>
        </w:tc>
        <w:tc>
          <w:tcPr>
            <w:tcW w:w="336" w:type="pct"/>
            <w:tcBorders>
              <w:top w:val="single" w:sz="2" w:space="0" w:color="auto"/>
              <w:left w:val="single" w:sz="2" w:space="0" w:color="auto"/>
              <w:bottom w:val="single" w:sz="4" w:space="0" w:color="auto"/>
              <w:right w:val="single" w:sz="2" w:space="0" w:color="auto"/>
            </w:tcBorders>
            <w:noWrap/>
            <w:vAlign w:val="center"/>
          </w:tcPr>
          <w:p w14:paraId="6E01E42E"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hint="eastAsia"/>
                <w:bCs/>
                <w:szCs w:val="21"/>
                <w:lang w:eastAsia="zh-CN"/>
              </w:rPr>
              <w:t>2</w:t>
            </w:r>
            <w:r>
              <w:rPr>
                <w:rFonts w:ascii="Times New Roman" w:eastAsia="等线" w:hAnsi="Times New Roman"/>
                <w:bCs/>
                <w:szCs w:val="21"/>
                <w:lang w:eastAsia="zh-CN"/>
              </w:rPr>
              <w:t>.63</w:t>
            </w:r>
          </w:p>
        </w:tc>
        <w:tc>
          <w:tcPr>
            <w:tcW w:w="469" w:type="pct"/>
            <w:tcBorders>
              <w:top w:val="single" w:sz="2" w:space="0" w:color="auto"/>
              <w:left w:val="single" w:sz="2" w:space="0" w:color="auto"/>
              <w:bottom w:val="single" w:sz="4" w:space="0" w:color="auto"/>
              <w:right w:val="single" w:sz="2" w:space="0" w:color="auto"/>
            </w:tcBorders>
            <w:noWrap/>
            <w:vAlign w:val="center"/>
          </w:tcPr>
          <w:p w14:paraId="599BB098"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hint="eastAsia"/>
                <w:bCs/>
                <w:szCs w:val="21"/>
                <w:lang w:eastAsia="zh-CN"/>
              </w:rPr>
              <w:t>0</w:t>
            </w:r>
            <w:r w:rsidRPr="00EB38C2">
              <w:rPr>
                <w:rFonts w:ascii="Times New Roman" w:eastAsia="等线" w:hAnsi="Times New Roman"/>
                <w:bCs/>
                <w:szCs w:val="21"/>
                <w:lang w:eastAsia="zh-CN"/>
              </w:rPr>
              <w:t>.98</w:t>
            </w:r>
          </w:p>
        </w:tc>
        <w:tc>
          <w:tcPr>
            <w:tcW w:w="469" w:type="pct"/>
            <w:tcBorders>
              <w:top w:val="single" w:sz="2" w:space="0" w:color="auto"/>
              <w:left w:val="single" w:sz="2" w:space="0" w:color="auto"/>
              <w:bottom w:val="single" w:sz="4" w:space="0" w:color="auto"/>
              <w:right w:val="single" w:sz="2" w:space="0" w:color="auto"/>
            </w:tcBorders>
            <w:noWrap/>
            <w:vAlign w:val="center"/>
          </w:tcPr>
          <w:p w14:paraId="44D2A909"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hint="eastAsia"/>
                <w:bCs/>
                <w:szCs w:val="21"/>
                <w:lang w:eastAsia="zh-CN"/>
              </w:rPr>
              <w:t>2</w:t>
            </w:r>
            <w:r w:rsidRPr="00EB38C2">
              <w:rPr>
                <w:rFonts w:ascii="Times New Roman" w:eastAsia="等线" w:hAnsi="Times New Roman"/>
                <w:bCs/>
                <w:szCs w:val="21"/>
                <w:lang w:eastAsia="zh-CN"/>
              </w:rPr>
              <w:t>0.9</w:t>
            </w:r>
          </w:p>
        </w:tc>
        <w:tc>
          <w:tcPr>
            <w:tcW w:w="469" w:type="pct"/>
            <w:tcBorders>
              <w:top w:val="single" w:sz="2" w:space="0" w:color="auto"/>
              <w:left w:val="single" w:sz="2" w:space="0" w:color="auto"/>
              <w:bottom w:val="single" w:sz="4" w:space="0" w:color="auto"/>
              <w:right w:val="single" w:sz="2" w:space="0" w:color="auto"/>
            </w:tcBorders>
            <w:noWrap/>
            <w:vAlign w:val="center"/>
          </w:tcPr>
          <w:p w14:paraId="60AB94BC"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hint="eastAsia"/>
                <w:bCs/>
                <w:szCs w:val="21"/>
                <w:lang w:eastAsia="zh-CN"/>
              </w:rPr>
              <w:t>1</w:t>
            </w:r>
            <w:r w:rsidRPr="00EB38C2">
              <w:rPr>
                <w:rFonts w:ascii="Times New Roman" w:eastAsia="等线" w:hAnsi="Times New Roman"/>
                <w:bCs/>
                <w:szCs w:val="21"/>
                <w:lang w:eastAsia="zh-CN"/>
              </w:rPr>
              <w:t>.19</w:t>
            </w:r>
          </w:p>
        </w:tc>
        <w:tc>
          <w:tcPr>
            <w:tcW w:w="391" w:type="pct"/>
            <w:tcBorders>
              <w:top w:val="single" w:sz="2" w:space="0" w:color="auto"/>
              <w:left w:val="single" w:sz="2" w:space="0" w:color="auto"/>
              <w:bottom w:val="single" w:sz="4" w:space="0" w:color="auto"/>
              <w:right w:val="single" w:sz="2" w:space="0" w:color="auto"/>
            </w:tcBorders>
            <w:vAlign w:val="center"/>
          </w:tcPr>
          <w:p w14:paraId="3175E1AA"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hint="eastAsia"/>
                <w:bCs/>
                <w:szCs w:val="21"/>
                <w:lang w:eastAsia="zh-CN"/>
              </w:rPr>
              <w:t>5</w:t>
            </w:r>
            <w:r>
              <w:rPr>
                <w:rFonts w:ascii="Times New Roman" w:eastAsia="等线" w:hAnsi="Times New Roman"/>
                <w:bCs/>
                <w:szCs w:val="21"/>
                <w:lang w:eastAsia="zh-CN"/>
              </w:rPr>
              <w:t>76</w:t>
            </w:r>
          </w:p>
        </w:tc>
        <w:tc>
          <w:tcPr>
            <w:tcW w:w="782" w:type="pct"/>
            <w:tcBorders>
              <w:top w:val="single" w:sz="2" w:space="0" w:color="auto"/>
              <w:left w:val="single" w:sz="2" w:space="0" w:color="auto"/>
              <w:bottom w:val="single" w:sz="4" w:space="0" w:color="auto"/>
              <w:right w:val="single" w:sz="2" w:space="0" w:color="auto"/>
            </w:tcBorders>
            <w:noWrap/>
            <w:vAlign w:val="center"/>
          </w:tcPr>
          <w:p w14:paraId="125F09C8"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hint="eastAsia"/>
                <w:bCs/>
                <w:szCs w:val="21"/>
                <w:lang w:eastAsia="zh-CN"/>
              </w:rPr>
              <w:t>3</w:t>
            </w:r>
            <w:r>
              <w:rPr>
                <w:rFonts w:ascii="Times New Roman" w:eastAsia="等线" w:hAnsi="Times New Roman"/>
                <w:bCs/>
                <w:szCs w:val="21"/>
                <w:lang w:eastAsia="zh-CN"/>
              </w:rPr>
              <w:t>0.3/28.4/</w:t>
            </w:r>
            <w:r w:rsidRPr="00392CB0">
              <w:rPr>
                <w:rFonts w:ascii="Times New Roman" w:eastAsia="等线" w:hAnsi="Times New Roman"/>
                <w:bCs/>
                <w:sz w:val="21"/>
                <w:szCs w:val="21"/>
              </w:rPr>
              <w:t>—</w:t>
            </w:r>
          </w:p>
        </w:tc>
        <w:tc>
          <w:tcPr>
            <w:tcW w:w="388" w:type="pct"/>
            <w:vMerge/>
            <w:tcBorders>
              <w:left w:val="single" w:sz="2" w:space="0" w:color="auto"/>
              <w:bottom w:val="single" w:sz="4" w:space="0" w:color="auto"/>
              <w:right w:val="single" w:sz="2" w:space="0" w:color="auto"/>
            </w:tcBorders>
            <w:noWrap/>
            <w:vAlign w:val="center"/>
          </w:tcPr>
          <w:p w14:paraId="6306FB05" w14:textId="77777777" w:rsidR="00B01051" w:rsidRPr="00F72CE6" w:rsidRDefault="00B01051" w:rsidP="00B01051">
            <w:pPr>
              <w:wordWrap w:val="0"/>
              <w:autoSpaceDE w:val="0"/>
              <w:autoSpaceDN w:val="0"/>
              <w:spacing w:line="360" w:lineRule="auto"/>
              <w:rPr>
                <w:rFonts w:ascii="Times New Roman" w:eastAsia="等线" w:hAnsi="Times New Roman"/>
                <w:bCs/>
                <w:color w:val="000000" w:themeColor="text1"/>
              </w:rPr>
            </w:pPr>
          </w:p>
        </w:tc>
      </w:tr>
      <w:tr w:rsidR="00B01051" w:rsidRPr="00283B47" w14:paraId="02D2D884" w14:textId="77777777" w:rsidTr="00A70842">
        <w:trPr>
          <w:trHeight w:val="318"/>
          <w:jc w:val="center"/>
        </w:trPr>
        <w:tc>
          <w:tcPr>
            <w:tcW w:w="1380" w:type="pct"/>
            <w:tcBorders>
              <w:top w:val="single" w:sz="2" w:space="0" w:color="auto"/>
              <w:left w:val="single" w:sz="2" w:space="0" w:color="auto"/>
              <w:bottom w:val="single" w:sz="2" w:space="0" w:color="auto"/>
              <w:right w:val="single" w:sz="2" w:space="0" w:color="auto"/>
            </w:tcBorders>
            <w:noWrap/>
            <w:vAlign w:val="center"/>
          </w:tcPr>
          <w:p w14:paraId="24FA9423" w14:textId="77777777" w:rsidR="00B01051" w:rsidRPr="000B11D3" w:rsidRDefault="00B01051" w:rsidP="00B01051">
            <w:pPr>
              <w:autoSpaceDE w:val="0"/>
              <w:autoSpaceDN w:val="0"/>
              <w:spacing w:line="360" w:lineRule="auto"/>
              <w:rPr>
                <w:rFonts w:ascii="Times New Roman" w:eastAsiaTheme="minorEastAsia" w:hAnsi="Times New Roman"/>
                <w:bCs/>
                <w:szCs w:val="20"/>
                <w:lang w:eastAsia="zh-CN"/>
              </w:rPr>
            </w:pPr>
            <w:r>
              <w:rPr>
                <w:rFonts w:asciiTheme="minorHAnsi" w:eastAsiaTheme="minorEastAsia" w:hAnsiTheme="minorHAnsi" w:cstheme="minorBidi"/>
                <w:kern w:val="0"/>
                <w:sz w:val="21"/>
                <w:lang w:eastAsia="zh-CN"/>
              </w:rPr>
              <w:object w:dxaOrig="3629" w:dyaOrig="2451" w14:anchorId="617EA9AF">
                <v:shape id="_x0000_i1035" type="#_x0000_t75" style="width:90.75pt;height:60.75pt" o:ole="">
                  <v:imagedata r:id="rId45" o:title=""/>
                </v:shape>
                <o:OLEObject Type="Embed" ProgID="ChemDraw.Document.6.0" ShapeID="_x0000_i1035" DrawAspect="Content" ObjectID="_1728715745" r:id="rId46"/>
              </w:object>
            </w:r>
          </w:p>
        </w:tc>
        <w:tc>
          <w:tcPr>
            <w:tcW w:w="316" w:type="pct"/>
            <w:tcBorders>
              <w:top w:val="single" w:sz="2" w:space="0" w:color="auto"/>
              <w:left w:val="single" w:sz="2" w:space="0" w:color="auto"/>
              <w:bottom w:val="single" w:sz="2" w:space="0" w:color="auto"/>
              <w:right w:val="single" w:sz="2" w:space="0" w:color="auto"/>
            </w:tcBorders>
            <w:noWrap/>
            <w:vAlign w:val="center"/>
          </w:tcPr>
          <w:p w14:paraId="3C11DC08"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hint="eastAsia"/>
                <w:bCs/>
                <w:szCs w:val="21"/>
                <w:lang w:eastAsia="zh-CN"/>
              </w:rPr>
              <w:t>1</w:t>
            </w:r>
            <w:r>
              <w:rPr>
                <w:rFonts w:ascii="Times New Roman" w:eastAsia="等线" w:hAnsi="Times New Roman"/>
                <w:bCs/>
                <w:szCs w:val="21"/>
                <w:lang w:eastAsia="zh-CN"/>
              </w:rPr>
              <w:t>9.6</w:t>
            </w:r>
          </w:p>
        </w:tc>
        <w:tc>
          <w:tcPr>
            <w:tcW w:w="336" w:type="pct"/>
            <w:tcBorders>
              <w:top w:val="single" w:sz="2" w:space="0" w:color="auto"/>
              <w:left w:val="single" w:sz="2" w:space="0" w:color="auto"/>
              <w:bottom w:val="single" w:sz="2" w:space="0" w:color="auto"/>
              <w:right w:val="single" w:sz="2" w:space="0" w:color="auto"/>
            </w:tcBorders>
            <w:noWrap/>
            <w:vAlign w:val="center"/>
          </w:tcPr>
          <w:p w14:paraId="1432E62B"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hint="eastAsia"/>
                <w:bCs/>
                <w:szCs w:val="21"/>
                <w:lang w:eastAsia="zh-CN"/>
              </w:rPr>
              <w:t>1</w:t>
            </w:r>
            <w:r>
              <w:rPr>
                <w:rFonts w:ascii="Times New Roman" w:eastAsia="等线" w:hAnsi="Times New Roman"/>
                <w:bCs/>
                <w:szCs w:val="21"/>
                <w:lang w:eastAsia="zh-CN"/>
              </w:rPr>
              <w:t>6.2</w:t>
            </w:r>
          </w:p>
        </w:tc>
        <w:tc>
          <w:tcPr>
            <w:tcW w:w="469" w:type="pct"/>
            <w:tcBorders>
              <w:top w:val="single" w:sz="2" w:space="0" w:color="auto"/>
              <w:left w:val="single" w:sz="2" w:space="0" w:color="auto"/>
              <w:bottom w:val="single" w:sz="2" w:space="0" w:color="auto"/>
              <w:right w:val="single" w:sz="2" w:space="0" w:color="auto"/>
            </w:tcBorders>
            <w:noWrap/>
            <w:vAlign w:val="center"/>
          </w:tcPr>
          <w:p w14:paraId="7FB4A921"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bCs/>
                <w:szCs w:val="21"/>
                <w:lang w:eastAsia="zh-CN"/>
              </w:rPr>
              <w:t>33.4</w:t>
            </w:r>
          </w:p>
        </w:tc>
        <w:tc>
          <w:tcPr>
            <w:tcW w:w="469" w:type="pct"/>
            <w:tcBorders>
              <w:top w:val="single" w:sz="2" w:space="0" w:color="auto"/>
              <w:left w:val="single" w:sz="2" w:space="0" w:color="auto"/>
              <w:bottom w:val="single" w:sz="2" w:space="0" w:color="auto"/>
              <w:right w:val="single" w:sz="2" w:space="0" w:color="auto"/>
            </w:tcBorders>
            <w:noWrap/>
            <w:vAlign w:val="center"/>
          </w:tcPr>
          <w:p w14:paraId="50C948F4"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bCs/>
                <w:szCs w:val="21"/>
                <w:lang w:eastAsia="zh-CN"/>
              </w:rPr>
              <w:t>32.4</w:t>
            </w:r>
          </w:p>
        </w:tc>
        <w:tc>
          <w:tcPr>
            <w:tcW w:w="469" w:type="pct"/>
            <w:tcBorders>
              <w:top w:val="single" w:sz="2" w:space="0" w:color="auto"/>
              <w:left w:val="single" w:sz="2" w:space="0" w:color="auto"/>
              <w:bottom w:val="single" w:sz="2" w:space="0" w:color="auto"/>
              <w:right w:val="single" w:sz="2" w:space="0" w:color="auto"/>
            </w:tcBorders>
            <w:noWrap/>
            <w:vAlign w:val="center"/>
          </w:tcPr>
          <w:p w14:paraId="55009D1E"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hint="eastAsia"/>
                <w:bCs/>
                <w:szCs w:val="21"/>
                <w:lang w:eastAsia="zh-CN"/>
              </w:rPr>
              <w:t>0</w:t>
            </w:r>
            <w:r w:rsidRPr="00EB38C2">
              <w:rPr>
                <w:rFonts w:ascii="Times New Roman" w:eastAsia="等线" w:hAnsi="Times New Roman"/>
                <w:bCs/>
                <w:szCs w:val="21"/>
                <w:lang w:eastAsia="zh-CN"/>
              </w:rPr>
              <w:t>.99</w:t>
            </w:r>
          </w:p>
        </w:tc>
        <w:tc>
          <w:tcPr>
            <w:tcW w:w="391" w:type="pct"/>
            <w:tcBorders>
              <w:top w:val="single" w:sz="2" w:space="0" w:color="auto"/>
              <w:left w:val="single" w:sz="2" w:space="0" w:color="auto"/>
              <w:bottom w:val="single" w:sz="2" w:space="0" w:color="auto"/>
              <w:right w:val="single" w:sz="2" w:space="0" w:color="auto"/>
            </w:tcBorders>
            <w:vAlign w:val="center"/>
          </w:tcPr>
          <w:p w14:paraId="139877FF" w14:textId="77777777" w:rsidR="00B01051" w:rsidRPr="00283B47" w:rsidRDefault="00B01051" w:rsidP="00B01051">
            <w:pPr>
              <w:wordWrap w:val="0"/>
              <w:autoSpaceDE w:val="0"/>
              <w:autoSpaceDN w:val="0"/>
              <w:spacing w:line="360" w:lineRule="auto"/>
              <w:rPr>
                <w:rFonts w:ascii="Times New Roman" w:eastAsia="等线" w:hAnsi="Times New Roman"/>
                <w:bCs/>
                <w:szCs w:val="21"/>
              </w:rPr>
            </w:pPr>
            <w:r w:rsidRPr="00392CB0">
              <w:rPr>
                <w:rFonts w:ascii="Times New Roman" w:eastAsia="等线" w:hAnsi="Times New Roman"/>
                <w:bCs/>
                <w:sz w:val="21"/>
                <w:szCs w:val="21"/>
              </w:rPr>
              <w:t>—</w:t>
            </w:r>
          </w:p>
        </w:tc>
        <w:tc>
          <w:tcPr>
            <w:tcW w:w="782" w:type="pct"/>
            <w:tcBorders>
              <w:top w:val="single" w:sz="2" w:space="0" w:color="auto"/>
              <w:left w:val="single" w:sz="2" w:space="0" w:color="auto"/>
              <w:bottom w:val="single" w:sz="2" w:space="0" w:color="auto"/>
              <w:right w:val="single" w:sz="2" w:space="0" w:color="auto"/>
            </w:tcBorders>
            <w:noWrap/>
            <w:vAlign w:val="center"/>
          </w:tcPr>
          <w:p w14:paraId="5B401AEC"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hint="eastAsia"/>
                <w:bCs/>
                <w:szCs w:val="21"/>
                <w:lang w:eastAsia="zh-CN"/>
              </w:rPr>
              <w:t>3</w:t>
            </w:r>
            <w:r>
              <w:rPr>
                <w:rFonts w:ascii="Times New Roman" w:eastAsia="等线" w:hAnsi="Times New Roman"/>
                <w:bCs/>
                <w:szCs w:val="21"/>
                <w:lang w:eastAsia="zh-CN"/>
              </w:rPr>
              <w:t>8.15/34.3/25.2</w:t>
            </w:r>
          </w:p>
        </w:tc>
        <w:tc>
          <w:tcPr>
            <w:tcW w:w="388" w:type="pct"/>
            <w:vMerge w:val="restart"/>
            <w:tcBorders>
              <w:top w:val="single" w:sz="4" w:space="0" w:color="auto"/>
              <w:left w:val="single" w:sz="2" w:space="0" w:color="auto"/>
              <w:right w:val="single" w:sz="2" w:space="0" w:color="auto"/>
            </w:tcBorders>
            <w:noWrap/>
            <w:vAlign w:val="center"/>
          </w:tcPr>
          <w:p w14:paraId="4555ACCC" w14:textId="6187BE97" w:rsidR="00B01051" w:rsidRPr="00F72CE6" w:rsidRDefault="00B01051" w:rsidP="00B01051">
            <w:pPr>
              <w:wordWrap w:val="0"/>
              <w:autoSpaceDE w:val="0"/>
              <w:autoSpaceDN w:val="0"/>
              <w:spacing w:line="360" w:lineRule="auto"/>
              <w:rPr>
                <w:rFonts w:ascii="Times New Roman" w:eastAsia="等线" w:hAnsi="Times New Roman"/>
                <w:bCs/>
                <w:color w:val="000000" w:themeColor="text1"/>
                <w:lang w:eastAsia="zh-CN"/>
              </w:rPr>
            </w:pPr>
            <w:r w:rsidRPr="00F72CE6">
              <w:rPr>
                <w:rFonts w:ascii="Times New Roman" w:eastAsia="等线" w:hAnsi="Times New Roman"/>
                <w:bCs/>
                <w:color w:val="000000" w:themeColor="text1"/>
                <w:lang w:eastAsia="zh-CN"/>
              </w:rPr>
              <w:t>1</w:t>
            </w:r>
            <w:r w:rsidR="00313741">
              <w:rPr>
                <w:rFonts w:ascii="Times New Roman" w:eastAsia="等线" w:hAnsi="Times New Roman"/>
                <w:bCs/>
                <w:color w:val="000000" w:themeColor="text1"/>
                <w:lang w:eastAsia="zh-CN"/>
              </w:rPr>
              <w:t>3</w:t>
            </w:r>
          </w:p>
        </w:tc>
      </w:tr>
      <w:tr w:rsidR="00B01051" w:rsidRPr="00283B47" w14:paraId="1D12D6B6" w14:textId="77777777" w:rsidTr="00A70842">
        <w:trPr>
          <w:trHeight w:val="1117"/>
          <w:jc w:val="center"/>
        </w:trPr>
        <w:tc>
          <w:tcPr>
            <w:tcW w:w="1380" w:type="pct"/>
            <w:tcBorders>
              <w:top w:val="single" w:sz="2" w:space="0" w:color="auto"/>
              <w:left w:val="single" w:sz="2" w:space="0" w:color="auto"/>
              <w:bottom w:val="single" w:sz="4" w:space="0" w:color="auto"/>
              <w:right w:val="single" w:sz="2" w:space="0" w:color="auto"/>
            </w:tcBorders>
            <w:noWrap/>
            <w:vAlign w:val="center"/>
          </w:tcPr>
          <w:p w14:paraId="6DC90196" w14:textId="77777777" w:rsidR="00B01051" w:rsidRPr="000B11D3" w:rsidRDefault="00B01051" w:rsidP="00B01051">
            <w:pPr>
              <w:autoSpaceDE w:val="0"/>
              <w:autoSpaceDN w:val="0"/>
              <w:spacing w:line="360" w:lineRule="auto"/>
              <w:rPr>
                <w:rFonts w:ascii="Times New Roman" w:hAnsi="Times New Roman"/>
                <w:bCs/>
                <w:szCs w:val="20"/>
              </w:rPr>
            </w:pPr>
            <w:r>
              <w:rPr>
                <w:rFonts w:asciiTheme="minorHAnsi" w:eastAsiaTheme="minorEastAsia" w:hAnsiTheme="minorHAnsi" w:cstheme="minorBidi"/>
                <w:kern w:val="0"/>
                <w:sz w:val="21"/>
                <w:lang w:eastAsia="zh-CN"/>
              </w:rPr>
              <w:object w:dxaOrig="2959" w:dyaOrig="1781" w14:anchorId="5340926A">
                <v:shape id="_x0000_i1036" type="#_x0000_t75" style="width:75pt;height:45.75pt" o:ole="">
                  <v:imagedata r:id="rId47" o:title=""/>
                </v:shape>
                <o:OLEObject Type="Embed" ProgID="ChemDraw.Document.6.0" ShapeID="_x0000_i1036" DrawAspect="Content" ObjectID="_1728715746" r:id="rId48"/>
              </w:object>
            </w:r>
          </w:p>
        </w:tc>
        <w:tc>
          <w:tcPr>
            <w:tcW w:w="316" w:type="pct"/>
            <w:tcBorders>
              <w:top w:val="single" w:sz="2" w:space="0" w:color="auto"/>
              <w:left w:val="single" w:sz="2" w:space="0" w:color="auto"/>
              <w:bottom w:val="single" w:sz="4" w:space="0" w:color="auto"/>
              <w:right w:val="single" w:sz="2" w:space="0" w:color="auto"/>
            </w:tcBorders>
            <w:noWrap/>
            <w:vAlign w:val="center"/>
          </w:tcPr>
          <w:p w14:paraId="534EDC31"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hint="eastAsia"/>
                <w:bCs/>
                <w:szCs w:val="21"/>
                <w:lang w:eastAsia="zh-CN"/>
              </w:rPr>
              <w:t>6</w:t>
            </w:r>
            <w:r>
              <w:rPr>
                <w:rFonts w:ascii="Times New Roman" w:eastAsia="等线" w:hAnsi="Times New Roman"/>
                <w:bCs/>
                <w:szCs w:val="21"/>
                <w:lang w:eastAsia="zh-CN"/>
              </w:rPr>
              <w:t>.6</w:t>
            </w:r>
          </w:p>
        </w:tc>
        <w:tc>
          <w:tcPr>
            <w:tcW w:w="336" w:type="pct"/>
            <w:tcBorders>
              <w:top w:val="single" w:sz="2" w:space="0" w:color="auto"/>
              <w:left w:val="single" w:sz="2" w:space="0" w:color="auto"/>
              <w:bottom w:val="single" w:sz="4" w:space="0" w:color="auto"/>
              <w:right w:val="single" w:sz="2" w:space="0" w:color="auto"/>
            </w:tcBorders>
            <w:noWrap/>
            <w:vAlign w:val="center"/>
          </w:tcPr>
          <w:p w14:paraId="13622895"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bCs/>
                <w:szCs w:val="21"/>
                <w:lang w:eastAsia="zh-CN"/>
              </w:rPr>
              <w:t>1.0</w:t>
            </w:r>
          </w:p>
        </w:tc>
        <w:tc>
          <w:tcPr>
            <w:tcW w:w="469" w:type="pct"/>
            <w:tcBorders>
              <w:top w:val="single" w:sz="2" w:space="0" w:color="auto"/>
              <w:left w:val="single" w:sz="2" w:space="0" w:color="auto"/>
              <w:bottom w:val="single" w:sz="4" w:space="0" w:color="auto"/>
              <w:right w:val="single" w:sz="2" w:space="0" w:color="auto"/>
            </w:tcBorders>
            <w:noWrap/>
            <w:vAlign w:val="center"/>
          </w:tcPr>
          <w:p w14:paraId="37BB9B5F"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hint="eastAsia"/>
                <w:bCs/>
                <w:szCs w:val="21"/>
                <w:lang w:eastAsia="zh-CN"/>
              </w:rPr>
              <w:t>1</w:t>
            </w:r>
            <w:r w:rsidRPr="00EB38C2">
              <w:rPr>
                <w:rFonts w:ascii="Times New Roman" w:eastAsia="等线" w:hAnsi="Times New Roman"/>
                <w:bCs/>
                <w:szCs w:val="21"/>
                <w:lang w:eastAsia="zh-CN"/>
              </w:rPr>
              <w:t>3.7</w:t>
            </w:r>
          </w:p>
        </w:tc>
        <w:tc>
          <w:tcPr>
            <w:tcW w:w="469" w:type="pct"/>
            <w:tcBorders>
              <w:top w:val="single" w:sz="2" w:space="0" w:color="auto"/>
              <w:left w:val="single" w:sz="2" w:space="0" w:color="auto"/>
              <w:bottom w:val="single" w:sz="4" w:space="0" w:color="auto"/>
              <w:right w:val="single" w:sz="2" w:space="0" w:color="auto"/>
            </w:tcBorders>
            <w:noWrap/>
            <w:vAlign w:val="center"/>
          </w:tcPr>
          <w:p w14:paraId="33444AAD"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hint="eastAsia"/>
                <w:bCs/>
                <w:szCs w:val="21"/>
                <w:lang w:eastAsia="zh-CN"/>
              </w:rPr>
              <w:t>1</w:t>
            </w:r>
            <w:r w:rsidRPr="00EB38C2">
              <w:rPr>
                <w:rFonts w:ascii="Times New Roman" w:eastAsia="等线" w:hAnsi="Times New Roman"/>
                <w:bCs/>
                <w:szCs w:val="21"/>
                <w:lang w:eastAsia="zh-CN"/>
              </w:rPr>
              <w:t>4.8</w:t>
            </w:r>
          </w:p>
        </w:tc>
        <w:tc>
          <w:tcPr>
            <w:tcW w:w="469" w:type="pct"/>
            <w:tcBorders>
              <w:top w:val="single" w:sz="2" w:space="0" w:color="auto"/>
              <w:left w:val="single" w:sz="2" w:space="0" w:color="auto"/>
              <w:bottom w:val="single" w:sz="4" w:space="0" w:color="auto"/>
              <w:right w:val="single" w:sz="2" w:space="0" w:color="auto"/>
            </w:tcBorders>
            <w:noWrap/>
            <w:vAlign w:val="center"/>
          </w:tcPr>
          <w:p w14:paraId="5DF1AD68" w14:textId="77777777" w:rsidR="00B01051" w:rsidRPr="00EB38C2" w:rsidRDefault="00B01051" w:rsidP="00B01051">
            <w:pPr>
              <w:wordWrap w:val="0"/>
              <w:autoSpaceDE w:val="0"/>
              <w:autoSpaceDN w:val="0"/>
              <w:spacing w:line="360" w:lineRule="auto"/>
              <w:rPr>
                <w:rFonts w:ascii="Times New Roman" w:eastAsia="等线" w:hAnsi="Times New Roman"/>
                <w:bCs/>
                <w:szCs w:val="21"/>
                <w:lang w:eastAsia="zh-CN"/>
              </w:rPr>
            </w:pPr>
            <w:r w:rsidRPr="00EB38C2">
              <w:rPr>
                <w:rFonts w:ascii="Times New Roman" w:eastAsia="等线" w:hAnsi="Times New Roman" w:hint="eastAsia"/>
                <w:bCs/>
                <w:szCs w:val="21"/>
                <w:lang w:eastAsia="zh-CN"/>
              </w:rPr>
              <w:t>1</w:t>
            </w:r>
            <w:r w:rsidRPr="00EB38C2">
              <w:rPr>
                <w:rFonts w:ascii="Times New Roman" w:eastAsia="等线" w:hAnsi="Times New Roman"/>
                <w:bCs/>
                <w:szCs w:val="21"/>
                <w:lang w:eastAsia="zh-CN"/>
              </w:rPr>
              <w:t>.08</w:t>
            </w:r>
          </w:p>
        </w:tc>
        <w:tc>
          <w:tcPr>
            <w:tcW w:w="391" w:type="pct"/>
            <w:tcBorders>
              <w:top w:val="single" w:sz="2" w:space="0" w:color="auto"/>
              <w:left w:val="single" w:sz="2" w:space="0" w:color="auto"/>
              <w:bottom w:val="single" w:sz="4" w:space="0" w:color="auto"/>
              <w:right w:val="single" w:sz="2" w:space="0" w:color="auto"/>
            </w:tcBorders>
            <w:vAlign w:val="center"/>
          </w:tcPr>
          <w:p w14:paraId="1B965177" w14:textId="77777777" w:rsidR="00B01051" w:rsidRPr="00283B47" w:rsidRDefault="00B01051" w:rsidP="00B01051">
            <w:pPr>
              <w:wordWrap w:val="0"/>
              <w:autoSpaceDE w:val="0"/>
              <w:autoSpaceDN w:val="0"/>
              <w:spacing w:line="360" w:lineRule="auto"/>
              <w:rPr>
                <w:rFonts w:ascii="Times New Roman" w:eastAsia="等线" w:hAnsi="Times New Roman"/>
                <w:bCs/>
                <w:szCs w:val="21"/>
              </w:rPr>
            </w:pPr>
            <w:r w:rsidRPr="00392CB0">
              <w:rPr>
                <w:rFonts w:ascii="Times New Roman" w:eastAsia="等线" w:hAnsi="Times New Roman"/>
                <w:bCs/>
                <w:sz w:val="21"/>
                <w:szCs w:val="21"/>
              </w:rPr>
              <w:t>—</w:t>
            </w:r>
          </w:p>
        </w:tc>
        <w:tc>
          <w:tcPr>
            <w:tcW w:w="782" w:type="pct"/>
            <w:tcBorders>
              <w:top w:val="single" w:sz="2" w:space="0" w:color="auto"/>
              <w:left w:val="single" w:sz="2" w:space="0" w:color="auto"/>
              <w:bottom w:val="single" w:sz="4" w:space="0" w:color="auto"/>
              <w:right w:val="single" w:sz="2" w:space="0" w:color="auto"/>
            </w:tcBorders>
            <w:noWrap/>
            <w:vAlign w:val="center"/>
          </w:tcPr>
          <w:p w14:paraId="70BFFE2C" w14:textId="77777777" w:rsidR="00B01051" w:rsidRPr="00283B47" w:rsidRDefault="00B01051" w:rsidP="00B01051">
            <w:pPr>
              <w:wordWrap w:val="0"/>
              <w:autoSpaceDE w:val="0"/>
              <w:autoSpaceDN w:val="0"/>
              <w:spacing w:line="360" w:lineRule="auto"/>
              <w:rPr>
                <w:rFonts w:ascii="Times New Roman" w:eastAsia="等线" w:hAnsi="Times New Roman"/>
                <w:bCs/>
                <w:szCs w:val="21"/>
                <w:lang w:eastAsia="zh-CN"/>
              </w:rPr>
            </w:pPr>
            <w:r>
              <w:rPr>
                <w:rFonts w:ascii="Times New Roman" w:eastAsia="等线" w:hAnsi="Times New Roman" w:hint="eastAsia"/>
                <w:bCs/>
                <w:szCs w:val="21"/>
                <w:lang w:eastAsia="zh-CN"/>
              </w:rPr>
              <w:t>2</w:t>
            </w:r>
            <w:r>
              <w:rPr>
                <w:rFonts w:ascii="Times New Roman" w:eastAsia="等线" w:hAnsi="Times New Roman"/>
                <w:bCs/>
                <w:szCs w:val="21"/>
                <w:lang w:eastAsia="zh-CN"/>
              </w:rPr>
              <w:t>5.71/18.9/</w:t>
            </w:r>
            <w:r w:rsidRPr="00392CB0">
              <w:rPr>
                <w:rFonts w:ascii="Times New Roman" w:eastAsia="等线" w:hAnsi="Times New Roman"/>
                <w:bCs/>
                <w:sz w:val="21"/>
                <w:szCs w:val="21"/>
              </w:rPr>
              <w:t>—</w:t>
            </w:r>
          </w:p>
        </w:tc>
        <w:tc>
          <w:tcPr>
            <w:tcW w:w="388" w:type="pct"/>
            <w:vMerge/>
            <w:tcBorders>
              <w:left w:val="single" w:sz="2" w:space="0" w:color="auto"/>
              <w:bottom w:val="single" w:sz="4" w:space="0" w:color="auto"/>
              <w:right w:val="single" w:sz="2" w:space="0" w:color="auto"/>
            </w:tcBorders>
            <w:noWrap/>
            <w:vAlign w:val="center"/>
          </w:tcPr>
          <w:p w14:paraId="1086C3D1" w14:textId="77777777" w:rsidR="00B01051" w:rsidRPr="00F72CE6" w:rsidRDefault="00B01051" w:rsidP="00B01051">
            <w:pPr>
              <w:wordWrap w:val="0"/>
              <w:autoSpaceDE w:val="0"/>
              <w:autoSpaceDN w:val="0"/>
              <w:spacing w:line="360" w:lineRule="auto"/>
              <w:rPr>
                <w:rFonts w:ascii="Times New Roman" w:hAnsi="Times New Roman"/>
                <w:bCs/>
                <w:color w:val="000000" w:themeColor="text1"/>
              </w:rPr>
            </w:pPr>
          </w:p>
        </w:tc>
      </w:tr>
      <w:tr w:rsidR="00B01051" w:rsidRPr="00283B47" w14:paraId="568EB68A" w14:textId="77777777" w:rsidTr="00A70842">
        <w:trPr>
          <w:trHeight w:val="318"/>
          <w:jc w:val="center"/>
        </w:trPr>
        <w:tc>
          <w:tcPr>
            <w:tcW w:w="1380" w:type="pct"/>
            <w:tcBorders>
              <w:top w:val="single" w:sz="2" w:space="0" w:color="auto"/>
              <w:left w:val="single" w:sz="2" w:space="0" w:color="auto"/>
              <w:bottom w:val="single" w:sz="2" w:space="0" w:color="auto"/>
              <w:right w:val="single" w:sz="2" w:space="0" w:color="auto"/>
            </w:tcBorders>
            <w:noWrap/>
            <w:vAlign w:val="center"/>
          </w:tcPr>
          <w:p w14:paraId="76C3B6EA" w14:textId="77777777" w:rsidR="00B01051" w:rsidRPr="000B11D3" w:rsidRDefault="00B01051" w:rsidP="00B01051">
            <w:pPr>
              <w:autoSpaceDE w:val="0"/>
              <w:autoSpaceDN w:val="0"/>
              <w:spacing w:line="360" w:lineRule="auto"/>
              <w:rPr>
                <w:rFonts w:ascii="Times New Roman" w:hAnsi="Times New Roman"/>
                <w:bCs/>
                <w:szCs w:val="20"/>
              </w:rPr>
            </w:pPr>
            <w:r>
              <w:rPr>
                <w:rFonts w:asciiTheme="minorHAnsi" w:eastAsiaTheme="minorEastAsia" w:hAnsiTheme="minorHAnsi" w:cstheme="minorBidi"/>
                <w:kern w:val="0"/>
                <w:sz w:val="21"/>
                <w:lang w:eastAsia="zh-CN"/>
              </w:rPr>
              <w:object w:dxaOrig="2434" w:dyaOrig="1786" w14:anchorId="6F3DD64E">
                <v:shape id="_x0000_i1037" type="#_x0000_t75" style="width:64.5pt;height:46.5pt" o:ole="">
                  <v:imagedata r:id="rId49" o:title=""/>
                </v:shape>
                <o:OLEObject Type="Embed" ProgID="ChemDraw.Document.6.0" ShapeID="_x0000_i1037" DrawAspect="Content" ObjectID="_1728715747" r:id="rId50"/>
              </w:object>
            </w:r>
          </w:p>
        </w:tc>
        <w:tc>
          <w:tcPr>
            <w:tcW w:w="316" w:type="pct"/>
            <w:tcBorders>
              <w:top w:val="single" w:sz="2" w:space="0" w:color="auto"/>
              <w:left w:val="single" w:sz="2" w:space="0" w:color="auto"/>
              <w:bottom w:val="single" w:sz="2" w:space="0" w:color="auto"/>
              <w:right w:val="single" w:sz="2" w:space="0" w:color="auto"/>
            </w:tcBorders>
            <w:noWrap/>
            <w:vAlign w:val="center"/>
          </w:tcPr>
          <w:p w14:paraId="4D4D350E" w14:textId="77777777" w:rsidR="00B01051" w:rsidRPr="00283B47" w:rsidRDefault="00B01051" w:rsidP="00B01051">
            <w:pPr>
              <w:wordWrap w:val="0"/>
              <w:autoSpaceDE w:val="0"/>
              <w:autoSpaceDN w:val="0"/>
              <w:spacing w:line="360" w:lineRule="auto"/>
              <w:rPr>
                <w:rFonts w:ascii="Times New Roman" w:eastAsia="等线" w:hAnsi="Times New Roman"/>
                <w:bCs/>
                <w:szCs w:val="21"/>
              </w:rPr>
            </w:pPr>
            <w:r>
              <w:rPr>
                <w:rFonts w:ascii="Times New Roman" w:eastAsia="等线" w:hAnsi="Times New Roman" w:hint="eastAsia"/>
                <w:bCs/>
                <w:szCs w:val="21"/>
                <w:lang w:eastAsia="zh-CN"/>
              </w:rPr>
              <w:t>38</w:t>
            </w:r>
          </w:p>
        </w:tc>
        <w:tc>
          <w:tcPr>
            <w:tcW w:w="336" w:type="pct"/>
            <w:tcBorders>
              <w:top w:val="single" w:sz="2" w:space="0" w:color="auto"/>
              <w:left w:val="single" w:sz="2" w:space="0" w:color="auto"/>
              <w:bottom w:val="single" w:sz="2" w:space="0" w:color="auto"/>
              <w:right w:val="single" w:sz="2" w:space="0" w:color="auto"/>
            </w:tcBorders>
            <w:noWrap/>
            <w:vAlign w:val="center"/>
          </w:tcPr>
          <w:p w14:paraId="25F93247" w14:textId="77777777" w:rsidR="00B01051" w:rsidRPr="00283B47" w:rsidRDefault="00B01051" w:rsidP="00B01051">
            <w:pPr>
              <w:wordWrap w:val="0"/>
              <w:autoSpaceDE w:val="0"/>
              <w:autoSpaceDN w:val="0"/>
              <w:spacing w:line="360" w:lineRule="auto"/>
              <w:rPr>
                <w:rFonts w:ascii="Times New Roman" w:eastAsia="等线" w:hAnsi="Times New Roman"/>
                <w:bCs/>
                <w:szCs w:val="21"/>
              </w:rPr>
            </w:pPr>
            <w:r>
              <w:rPr>
                <w:rFonts w:ascii="Times New Roman" w:eastAsia="等线" w:hAnsi="Times New Roman" w:hint="eastAsia"/>
                <w:bCs/>
                <w:szCs w:val="21"/>
                <w:lang w:eastAsia="zh-CN"/>
              </w:rPr>
              <w:t>0.75</w:t>
            </w:r>
          </w:p>
        </w:tc>
        <w:tc>
          <w:tcPr>
            <w:tcW w:w="469" w:type="pct"/>
            <w:tcBorders>
              <w:top w:val="single" w:sz="2" w:space="0" w:color="auto"/>
              <w:left w:val="single" w:sz="2" w:space="0" w:color="auto"/>
              <w:bottom w:val="single" w:sz="2" w:space="0" w:color="auto"/>
              <w:right w:val="single" w:sz="2" w:space="0" w:color="auto"/>
            </w:tcBorders>
            <w:noWrap/>
            <w:vAlign w:val="center"/>
          </w:tcPr>
          <w:p w14:paraId="640A9F9D" w14:textId="77777777" w:rsidR="00B01051" w:rsidRPr="00EB38C2" w:rsidRDefault="00B01051" w:rsidP="00B01051">
            <w:pPr>
              <w:wordWrap w:val="0"/>
              <w:autoSpaceDE w:val="0"/>
              <w:autoSpaceDN w:val="0"/>
              <w:spacing w:line="360" w:lineRule="auto"/>
              <w:rPr>
                <w:rFonts w:ascii="Times New Roman" w:eastAsia="等线" w:hAnsi="Times New Roman"/>
                <w:bCs/>
                <w:szCs w:val="21"/>
              </w:rPr>
            </w:pPr>
            <w:r w:rsidRPr="00EB38C2">
              <w:rPr>
                <w:rFonts w:ascii="Times New Roman" w:eastAsia="等线" w:hAnsi="Times New Roman" w:hint="eastAsia"/>
                <w:bCs/>
                <w:szCs w:val="21"/>
                <w:lang w:eastAsia="zh-CN"/>
              </w:rPr>
              <w:t>1.7</w:t>
            </w:r>
          </w:p>
        </w:tc>
        <w:tc>
          <w:tcPr>
            <w:tcW w:w="469" w:type="pct"/>
            <w:tcBorders>
              <w:top w:val="single" w:sz="2" w:space="0" w:color="auto"/>
              <w:left w:val="single" w:sz="2" w:space="0" w:color="auto"/>
              <w:bottom w:val="single" w:sz="2" w:space="0" w:color="auto"/>
              <w:right w:val="single" w:sz="2" w:space="0" w:color="auto"/>
            </w:tcBorders>
            <w:noWrap/>
            <w:vAlign w:val="center"/>
          </w:tcPr>
          <w:p w14:paraId="069A315D" w14:textId="77777777" w:rsidR="00B01051" w:rsidRPr="00EB38C2" w:rsidRDefault="00B01051" w:rsidP="00B01051">
            <w:pPr>
              <w:wordWrap w:val="0"/>
              <w:autoSpaceDE w:val="0"/>
              <w:autoSpaceDN w:val="0"/>
              <w:spacing w:line="360" w:lineRule="auto"/>
              <w:rPr>
                <w:rFonts w:ascii="Times New Roman" w:eastAsia="等线" w:hAnsi="Times New Roman"/>
                <w:bCs/>
                <w:szCs w:val="21"/>
              </w:rPr>
            </w:pPr>
            <w:r w:rsidRPr="00EB38C2">
              <w:rPr>
                <w:rFonts w:ascii="Times New Roman" w:eastAsia="等线" w:hAnsi="Times New Roman" w:hint="eastAsia"/>
                <w:bCs/>
                <w:szCs w:val="21"/>
                <w:lang w:eastAsia="zh-CN"/>
              </w:rPr>
              <w:t>9</w:t>
            </w:r>
          </w:p>
        </w:tc>
        <w:tc>
          <w:tcPr>
            <w:tcW w:w="469" w:type="pct"/>
            <w:tcBorders>
              <w:top w:val="single" w:sz="2" w:space="0" w:color="auto"/>
              <w:left w:val="single" w:sz="2" w:space="0" w:color="auto"/>
              <w:bottom w:val="single" w:sz="2" w:space="0" w:color="auto"/>
              <w:right w:val="single" w:sz="2" w:space="0" w:color="auto"/>
            </w:tcBorders>
            <w:noWrap/>
            <w:vAlign w:val="center"/>
          </w:tcPr>
          <w:p w14:paraId="646482C4" w14:textId="77777777" w:rsidR="00B01051" w:rsidRPr="00EB38C2" w:rsidRDefault="00B01051" w:rsidP="00B01051">
            <w:pPr>
              <w:wordWrap w:val="0"/>
              <w:autoSpaceDE w:val="0"/>
              <w:autoSpaceDN w:val="0"/>
              <w:spacing w:line="360" w:lineRule="auto"/>
              <w:rPr>
                <w:rFonts w:ascii="Times New Roman" w:eastAsia="等线" w:hAnsi="Times New Roman"/>
                <w:bCs/>
                <w:szCs w:val="21"/>
              </w:rPr>
            </w:pPr>
            <w:r w:rsidRPr="00EB38C2">
              <w:rPr>
                <w:rFonts w:ascii="Times New Roman" w:eastAsia="等线" w:hAnsi="Times New Roman" w:hint="eastAsia"/>
                <w:bCs/>
                <w:szCs w:val="21"/>
                <w:lang w:eastAsia="zh-CN"/>
              </w:rPr>
              <w:t>1.9</w:t>
            </w:r>
          </w:p>
        </w:tc>
        <w:tc>
          <w:tcPr>
            <w:tcW w:w="391" w:type="pct"/>
            <w:tcBorders>
              <w:top w:val="single" w:sz="2" w:space="0" w:color="auto"/>
              <w:left w:val="single" w:sz="2" w:space="0" w:color="auto"/>
              <w:bottom w:val="single" w:sz="2" w:space="0" w:color="auto"/>
              <w:right w:val="single" w:sz="2" w:space="0" w:color="auto"/>
            </w:tcBorders>
            <w:vAlign w:val="center"/>
          </w:tcPr>
          <w:p w14:paraId="7EF98C11" w14:textId="77777777" w:rsidR="00B01051" w:rsidRPr="00283B47" w:rsidRDefault="00B01051" w:rsidP="00B01051">
            <w:pPr>
              <w:wordWrap w:val="0"/>
              <w:autoSpaceDE w:val="0"/>
              <w:autoSpaceDN w:val="0"/>
              <w:spacing w:line="360" w:lineRule="auto"/>
              <w:rPr>
                <w:rFonts w:ascii="Times New Roman" w:eastAsia="等线" w:hAnsi="Times New Roman"/>
                <w:bCs/>
                <w:szCs w:val="21"/>
              </w:rPr>
            </w:pPr>
            <w:r>
              <w:rPr>
                <w:rFonts w:ascii="Times New Roman" w:eastAsia="等线" w:hAnsi="Times New Roman" w:hint="eastAsia"/>
                <w:bCs/>
                <w:szCs w:val="21"/>
                <w:lang w:eastAsia="zh-CN"/>
              </w:rPr>
              <w:t>471</w:t>
            </w:r>
          </w:p>
        </w:tc>
        <w:tc>
          <w:tcPr>
            <w:tcW w:w="782" w:type="pct"/>
            <w:tcBorders>
              <w:top w:val="single" w:sz="2" w:space="0" w:color="auto"/>
              <w:left w:val="single" w:sz="2" w:space="0" w:color="auto"/>
              <w:bottom w:val="single" w:sz="2" w:space="0" w:color="auto"/>
              <w:right w:val="single" w:sz="2" w:space="0" w:color="auto"/>
            </w:tcBorders>
            <w:noWrap/>
            <w:vAlign w:val="center"/>
          </w:tcPr>
          <w:p w14:paraId="467F5379" w14:textId="77777777" w:rsidR="00B01051" w:rsidRPr="00283B47" w:rsidRDefault="00B01051" w:rsidP="00B01051">
            <w:pPr>
              <w:wordWrap w:val="0"/>
              <w:autoSpaceDE w:val="0"/>
              <w:autoSpaceDN w:val="0"/>
              <w:spacing w:line="360" w:lineRule="auto"/>
              <w:rPr>
                <w:rFonts w:ascii="Times New Roman" w:eastAsia="等线" w:hAnsi="Times New Roman"/>
                <w:bCs/>
                <w:szCs w:val="21"/>
              </w:rPr>
            </w:pPr>
            <w:r w:rsidRPr="00212E31">
              <w:rPr>
                <w:rFonts w:ascii="Times New Roman" w:eastAsia="等线" w:hAnsi="Times New Roman"/>
                <w:bCs/>
                <w:szCs w:val="21"/>
              </w:rPr>
              <w:t>20.7/17.4</w:t>
            </w:r>
            <w:r>
              <w:rPr>
                <w:rFonts w:ascii="Times New Roman" w:eastAsia="等线" w:hAnsi="Times New Roman" w:hint="eastAsia"/>
                <w:bCs/>
                <w:szCs w:val="21"/>
                <w:lang w:eastAsia="zh-CN"/>
              </w:rPr>
              <w:t>/</w:t>
            </w:r>
            <w:r w:rsidRPr="00392CB0">
              <w:rPr>
                <w:rFonts w:ascii="Times New Roman" w:eastAsia="等线" w:hAnsi="Times New Roman"/>
                <w:bCs/>
                <w:sz w:val="21"/>
                <w:szCs w:val="21"/>
              </w:rPr>
              <w:t>—</w:t>
            </w:r>
          </w:p>
        </w:tc>
        <w:tc>
          <w:tcPr>
            <w:tcW w:w="388" w:type="pct"/>
            <w:vMerge w:val="restart"/>
            <w:tcBorders>
              <w:top w:val="single" w:sz="4" w:space="0" w:color="auto"/>
              <w:left w:val="single" w:sz="2" w:space="0" w:color="auto"/>
              <w:right w:val="single" w:sz="2" w:space="0" w:color="auto"/>
            </w:tcBorders>
            <w:noWrap/>
            <w:vAlign w:val="center"/>
          </w:tcPr>
          <w:p w14:paraId="1DB226FF" w14:textId="48B05672" w:rsidR="00B01051" w:rsidRPr="00F72CE6" w:rsidRDefault="00B01051" w:rsidP="00B01051">
            <w:pPr>
              <w:wordWrap w:val="0"/>
              <w:autoSpaceDE w:val="0"/>
              <w:autoSpaceDN w:val="0"/>
              <w:spacing w:line="360" w:lineRule="auto"/>
              <w:rPr>
                <w:rFonts w:ascii="Times New Roman" w:eastAsia="等线" w:hAnsi="Times New Roman"/>
                <w:bCs/>
                <w:color w:val="000000" w:themeColor="text1"/>
                <w:lang w:eastAsia="zh-CN"/>
              </w:rPr>
            </w:pPr>
            <w:r w:rsidRPr="00F72CE6">
              <w:rPr>
                <w:rFonts w:ascii="Times New Roman" w:eastAsia="等线" w:hAnsi="Times New Roman"/>
                <w:bCs/>
                <w:color w:val="000000" w:themeColor="text1"/>
                <w:lang w:eastAsia="zh-CN"/>
              </w:rPr>
              <w:t>1</w:t>
            </w:r>
            <w:r w:rsidR="00313741">
              <w:rPr>
                <w:rFonts w:ascii="Times New Roman" w:eastAsia="等线" w:hAnsi="Times New Roman"/>
                <w:bCs/>
                <w:color w:val="000000" w:themeColor="text1"/>
                <w:lang w:eastAsia="zh-CN"/>
              </w:rPr>
              <w:t>4</w:t>
            </w:r>
          </w:p>
        </w:tc>
      </w:tr>
      <w:tr w:rsidR="00B01051" w:rsidRPr="00283B47" w14:paraId="3192DFF9" w14:textId="77777777" w:rsidTr="00A70842">
        <w:trPr>
          <w:trHeight w:val="1144"/>
          <w:jc w:val="center"/>
        </w:trPr>
        <w:tc>
          <w:tcPr>
            <w:tcW w:w="1380" w:type="pct"/>
            <w:tcBorders>
              <w:top w:val="single" w:sz="2" w:space="0" w:color="auto"/>
              <w:left w:val="single" w:sz="2" w:space="0" w:color="auto"/>
              <w:bottom w:val="single" w:sz="4" w:space="0" w:color="auto"/>
              <w:right w:val="single" w:sz="2" w:space="0" w:color="auto"/>
            </w:tcBorders>
            <w:noWrap/>
            <w:vAlign w:val="center"/>
          </w:tcPr>
          <w:p w14:paraId="3BFDA4EC" w14:textId="77777777" w:rsidR="00B01051" w:rsidRPr="000B11D3" w:rsidRDefault="00B01051" w:rsidP="00B01051">
            <w:pPr>
              <w:autoSpaceDE w:val="0"/>
              <w:autoSpaceDN w:val="0"/>
              <w:spacing w:line="360" w:lineRule="auto"/>
              <w:rPr>
                <w:rFonts w:ascii="Times New Roman" w:hAnsi="Times New Roman"/>
                <w:bCs/>
                <w:szCs w:val="20"/>
              </w:rPr>
            </w:pPr>
            <w:r>
              <w:rPr>
                <w:rFonts w:asciiTheme="minorHAnsi" w:eastAsiaTheme="minorEastAsia" w:hAnsiTheme="minorHAnsi" w:cstheme="minorBidi"/>
                <w:kern w:val="0"/>
                <w:sz w:val="21"/>
                <w:lang w:eastAsia="zh-CN"/>
              </w:rPr>
              <w:object w:dxaOrig="2830" w:dyaOrig="2852" w14:anchorId="32535A75">
                <v:shape id="_x0000_i1038" type="#_x0000_t75" style="width:75pt;height:75.75pt" o:ole="">
                  <v:imagedata r:id="rId51" o:title=""/>
                </v:shape>
                <o:OLEObject Type="Embed" ProgID="ChemDraw.Document.6.0" ShapeID="_x0000_i1038" DrawAspect="Content" ObjectID="_1728715748" r:id="rId52"/>
              </w:object>
            </w:r>
          </w:p>
        </w:tc>
        <w:tc>
          <w:tcPr>
            <w:tcW w:w="316" w:type="pct"/>
            <w:tcBorders>
              <w:top w:val="single" w:sz="2" w:space="0" w:color="auto"/>
              <w:left w:val="single" w:sz="2" w:space="0" w:color="auto"/>
              <w:bottom w:val="single" w:sz="4" w:space="0" w:color="auto"/>
              <w:right w:val="single" w:sz="2" w:space="0" w:color="auto"/>
            </w:tcBorders>
            <w:noWrap/>
            <w:vAlign w:val="center"/>
          </w:tcPr>
          <w:p w14:paraId="0CACD4F1" w14:textId="77777777" w:rsidR="00B01051" w:rsidRPr="00283B47" w:rsidRDefault="00B01051" w:rsidP="00B01051">
            <w:pPr>
              <w:wordWrap w:val="0"/>
              <w:autoSpaceDE w:val="0"/>
              <w:autoSpaceDN w:val="0"/>
              <w:spacing w:line="360" w:lineRule="auto"/>
              <w:rPr>
                <w:rFonts w:ascii="Times New Roman" w:eastAsia="等线" w:hAnsi="Times New Roman"/>
                <w:bCs/>
                <w:szCs w:val="21"/>
              </w:rPr>
            </w:pPr>
            <w:r>
              <w:rPr>
                <w:rFonts w:ascii="Times New Roman" w:eastAsia="等线" w:hAnsi="Times New Roman" w:hint="eastAsia"/>
                <w:bCs/>
                <w:szCs w:val="21"/>
                <w:lang w:eastAsia="zh-CN"/>
              </w:rPr>
              <w:t>29</w:t>
            </w:r>
          </w:p>
        </w:tc>
        <w:tc>
          <w:tcPr>
            <w:tcW w:w="336" w:type="pct"/>
            <w:tcBorders>
              <w:top w:val="single" w:sz="2" w:space="0" w:color="auto"/>
              <w:left w:val="single" w:sz="2" w:space="0" w:color="auto"/>
              <w:bottom w:val="single" w:sz="4" w:space="0" w:color="auto"/>
              <w:right w:val="single" w:sz="2" w:space="0" w:color="auto"/>
            </w:tcBorders>
            <w:noWrap/>
            <w:vAlign w:val="center"/>
          </w:tcPr>
          <w:p w14:paraId="5D71E7E8" w14:textId="77777777" w:rsidR="00B01051" w:rsidRPr="00283B47" w:rsidRDefault="00B01051" w:rsidP="00B01051">
            <w:pPr>
              <w:wordWrap w:val="0"/>
              <w:autoSpaceDE w:val="0"/>
              <w:autoSpaceDN w:val="0"/>
              <w:spacing w:line="360" w:lineRule="auto"/>
              <w:rPr>
                <w:rFonts w:ascii="Times New Roman" w:eastAsia="等线" w:hAnsi="Times New Roman"/>
                <w:bCs/>
                <w:szCs w:val="21"/>
              </w:rPr>
            </w:pPr>
            <w:r>
              <w:rPr>
                <w:rFonts w:ascii="Times New Roman" w:eastAsia="等线" w:hAnsi="Times New Roman" w:hint="eastAsia"/>
                <w:bCs/>
                <w:szCs w:val="21"/>
                <w:lang w:eastAsia="zh-CN"/>
              </w:rPr>
              <w:t>14.5</w:t>
            </w:r>
          </w:p>
        </w:tc>
        <w:tc>
          <w:tcPr>
            <w:tcW w:w="469" w:type="pct"/>
            <w:tcBorders>
              <w:top w:val="single" w:sz="2" w:space="0" w:color="auto"/>
              <w:left w:val="single" w:sz="2" w:space="0" w:color="auto"/>
              <w:bottom w:val="single" w:sz="4" w:space="0" w:color="auto"/>
              <w:right w:val="single" w:sz="2" w:space="0" w:color="auto"/>
            </w:tcBorders>
            <w:noWrap/>
            <w:vAlign w:val="center"/>
          </w:tcPr>
          <w:p w14:paraId="75DA9E9F" w14:textId="77777777" w:rsidR="00B01051" w:rsidRPr="00EB38C2" w:rsidRDefault="00B01051" w:rsidP="00B01051">
            <w:pPr>
              <w:wordWrap w:val="0"/>
              <w:autoSpaceDE w:val="0"/>
              <w:autoSpaceDN w:val="0"/>
              <w:spacing w:line="360" w:lineRule="auto"/>
              <w:rPr>
                <w:rFonts w:ascii="Times New Roman" w:eastAsia="等线" w:hAnsi="Times New Roman"/>
                <w:bCs/>
                <w:szCs w:val="21"/>
              </w:rPr>
            </w:pPr>
            <w:r w:rsidRPr="00EB38C2">
              <w:rPr>
                <w:rFonts w:ascii="Times New Roman" w:eastAsia="等线" w:hAnsi="Times New Roman" w:hint="eastAsia"/>
                <w:bCs/>
                <w:szCs w:val="21"/>
                <w:lang w:eastAsia="zh-CN"/>
              </w:rPr>
              <w:t>2.3</w:t>
            </w:r>
          </w:p>
        </w:tc>
        <w:tc>
          <w:tcPr>
            <w:tcW w:w="469" w:type="pct"/>
            <w:tcBorders>
              <w:top w:val="single" w:sz="2" w:space="0" w:color="auto"/>
              <w:left w:val="single" w:sz="2" w:space="0" w:color="auto"/>
              <w:bottom w:val="single" w:sz="4" w:space="0" w:color="auto"/>
              <w:right w:val="single" w:sz="2" w:space="0" w:color="auto"/>
            </w:tcBorders>
            <w:noWrap/>
            <w:vAlign w:val="center"/>
          </w:tcPr>
          <w:p w14:paraId="5F0436D1" w14:textId="77777777" w:rsidR="00B01051" w:rsidRPr="00EB38C2" w:rsidRDefault="00B01051" w:rsidP="00B01051">
            <w:pPr>
              <w:wordWrap w:val="0"/>
              <w:autoSpaceDE w:val="0"/>
              <w:autoSpaceDN w:val="0"/>
              <w:spacing w:line="360" w:lineRule="auto"/>
              <w:rPr>
                <w:rFonts w:ascii="Times New Roman" w:eastAsia="等线" w:hAnsi="Times New Roman"/>
                <w:bCs/>
                <w:szCs w:val="21"/>
              </w:rPr>
            </w:pPr>
            <w:r w:rsidRPr="00EB38C2">
              <w:rPr>
                <w:rFonts w:ascii="Times New Roman" w:eastAsia="等线" w:hAnsi="Times New Roman" w:hint="eastAsia"/>
                <w:bCs/>
                <w:szCs w:val="21"/>
                <w:lang w:eastAsia="zh-CN"/>
              </w:rPr>
              <w:t>12</w:t>
            </w:r>
          </w:p>
        </w:tc>
        <w:tc>
          <w:tcPr>
            <w:tcW w:w="469" w:type="pct"/>
            <w:tcBorders>
              <w:top w:val="single" w:sz="2" w:space="0" w:color="auto"/>
              <w:left w:val="single" w:sz="2" w:space="0" w:color="auto"/>
              <w:bottom w:val="single" w:sz="4" w:space="0" w:color="auto"/>
              <w:right w:val="single" w:sz="2" w:space="0" w:color="auto"/>
            </w:tcBorders>
            <w:noWrap/>
            <w:vAlign w:val="center"/>
          </w:tcPr>
          <w:p w14:paraId="3FB7CFE9" w14:textId="77777777" w:rsidR="00B01051" w:rsidRPr="00EB38C2" w:rsidRDefault="00B01051" w:rsidP="00B01051">
            <w:pPr>
              <w:wordWrap w:val="0"/>
              <w:autoSpaceDE w:val="0"/>
              <w:autoSpaceDN w:val="0"/>
              <w:spacing w:line="360" w:lineRule="auto"/>
              <w:rPr>
                <w:rFonts w:ascii="Times New Roman" w:eastAsia="等线" w:hAnsi="Times New Roman"/>
                <w:bCs/>
                <w:szCs w:val="21"/>
              </w:rPr>
            </w:pPr>
            <w:r w:rsidRPr="00EB38C2">
              <w:rPr>
                <w:rFonts w:ascii="Times New Roman" w:eastAsia="等线" w:hAnsi="Times New Roman" w:hint="eastAsia"/>
                <w:bCs/>
                <w:szCs w:val="21"/>
                <w:lang w:eastAsia="zh-CN"/>
              </w:rPr>
              <w:t>0.033</w:t>
            </w:r>
          </w:p>
        </w:tc>
        <w:tc>
          <w:tcPr>
            <w:tcW w:w="391" w:type="pct"/>
            <w:tcBorders>
              <w:top w:val="single" w:sz="2" w:space="0" w:color="auto"/>
              <w:left w:val="single" w:sz="2" w:space="0" w:color="auto"/>
              <w:bottom w:val="single" w:sz="4" w:space="0" w:color="auto"/>
              <w:right w:val="single" w:sz="2" w:space="0" w:color="auto"/>
            </w:tcBorders>
            <w:vAlign w:val="center"/>
          </w:tcPr>
          <w:p w14:paraId="09AFEB46" w14:textId="77777777" w:rsidR="00B01051" w:rsidRPr="00283B47" w:rsidRDefault="00B01051" w:rsidP="00B01051">
            <w:pPr>
              <w:wordWrap w:val="0"/>
              <w:autoSpaceDE w:val="0"/>
              <w:autoSpaceDN w:val="0"/>
              <w:spacing w:line="360" w:lineRule="auto"/>
              <w:rPr>
                <w:rFonts w:ascii="Times New Roman" w:eastAsia="等线" w:hAnsi="Times New Roman"/>
                <w:bCs/>
                <w:szCs w:val="21"/>
              </w:rPr>
            </w:pPr>
            <w:r>
              <w:rPr>
                <w:rFonts w:ascii="Times New Roman" w:eastAsia="等线" w:hAnsi="Times New Roman" w:hint="eastAsia"/>
                <w:bCs/>
                <w:szCs w:val="21"/>
                <w:lang w:eastAsia="zh-CN"/>
              </w:rPr>
              <w:t>479</w:t>
            </w:r>
          </w:p>
        </w:tc>
        <w:tc>
          <w:tcPr>
            <w:tcW w:w="782" w:type="pct"/>
            <w:tcBorders>
              <w:top w:val="single" w:sz="2" w:space="0" w:color="auto"/>
              <w:left w:val="single" w:sz="2" w:space="0" w:color="auto"/>
              <w:bottom w:val="single" w:sz="4" w:space="0" w:color="auto"/>
              <w:right w:val="single" w:sz="2" w:space="0" w:color="auto"/>
            </w:tcBorders>
            <w:noWrap/>
            <w:vAlign w:val="center"/>
          </w:tcPr>
          <w:p w14:paraId="3CE196CD" w14:textId="77777777" w:rsidR="00B01051" w:rsidRPr="00283B47" w:rsidRDefault="00B01051" w:rsidP="00B01051">
            <w:pPr>
              <w:wordWrap w:val="0"/>
              <w:autoSpaceDE w:val="0"/>
              <w:autoSpaceDN w:val="0"/>
              <w:spacing w:line="360" w:lineRule="auto"/>
              <w:rPr>
                <w:rFonts w:ascii="Times New Roman" w:eastAsia="等线" w:hAnsi="Times New Roman"/>
                <w:bCs/>
                <w:szCs w:val="21"/>
              </w:rPr>
            </w:pPr>
            <w:r w:rsidRPr="00212E31">
              <w:rPr>
                <w:rFonts w:ascii="Times New Roman" w:eastAsia="等线" w:hAnsi="Times New Roman"/>
                <w:bCs/>
                <w:szCs w:val="21"/>
              </w:rPr>
              <w:t>20.4/12.8</w:t>
            </w:r>
            <w:r>
              <w:rPr>
                <w:rFonts w:ascii="Times New Roman" w:eastAsia="等线" w:hAnsi="Times New Roman" w:hint="eastAsia"/>
                <w:bCs/>
                <w:szCs w:val="21"/>
                <w:lang w:eastAsia="zh-CN"/>
              </w:rPr>
              <w:t>/</w:t>
            </w:r>
            <w:r w:rsidRPr="00392CB0">
              <w:rPr>
                <w:rFonts w:ascii="Times New Roman" w:eastAsia="等线" w:hAnsi="Times New Roman"/>
                <w:bCs/>
                <w:sz w:val="21"/>
                <w:szCs w:val="21"/>
              </w:rPr>
              <w:t>—</w:t>
            </w:r>
          </w:p>
        </w:tc>
        <w:tc>
          <w:tcPr>
            <w:tcW w:w="388" w:type="pct"/>
            <w:vMerge/>
            <w:tcBorders>
              <w:left w:val="single" w:sz="2" w:space="0" w:color="auto"/>
              <w:bottom w:val="single" w:sz="4" w:space="0" w:color="auto"/>
              <w:right w:val="single" w:sz="2" w:space="0" w:color="auto"/>
            </w:tcBorders>
            <w:noWrap/>
            <w:vAlign w:val="center"/>
          </w:tcPr>
          <w:p w14:paraId="3562FD0E" w14:textId="77777777" w:rsidR="00B01051" w:rsidRPr="00F72CE6" w:rsidRDefault="00B01051" w:rsidP="00B01051">
            <w:pPr>
              <w:wordWrap w:val="0"/>
              <w:autoSpaceDE w:val="0"/>
              <w:autoSpaceDN w:val="0"/>
              <w:spacing w:line="360" w:lineRule="auto"/>
              <w:rPr>
                <w:rFonts w:ascii="Times New Roman" w:eastAsia="等线" w:hAnsi="Times New Roman"/>
                <w:bCs/>
                <w:color w:val="000000" w:themeColor="text1"/>
              </w:rPr>
            </w:pPr>
          </w:p>
        </w:tc>
      </w:tr>
    </w:tbl>
    <w:bookmarkEnd w:id="3"/>
    <w:p w14:paraId="6AA71DC9" w14:textId="77777777" w:rsidR="00B01051" w:rsidRPr="00283B47" w:rsidRDefault="00B01051" w:rsidP="00B01051">
      <w:pPr>
        <w:spacing w:line="360" w:lineRule="auto"/>
        <w:jc w:val="both"/>
        <w:rPr>
          <w:rFonts w:eastAsia="Yu Mincho"/>
          <w:bCs/>
        </w:rPr>
      </w:pPr>
      <w:r w:rsidRPr="00283B47">
        <w:rPr>
          <w:rFonts w:eastAsia="Batang"/>
          <w:bCs/>
          <w:vertAlign w:val="superscript"/>
        </w:rPr>
        <w:t xml:space="preserve">a </w:t>
      </w:r>
      <w:r w:rsidRPr="00283B47">
        <w:rPr>
          <w:rFonts w:eastAsia="Batang"/>
          <w:bCs/>
        </w:rPr>
        <w:t>EQE maximum value, EQE value at 1</w:t>
      </w:r>
      <w:r>
        <w:rPr>
          <w:rFonts w:eastAsia="Batang"/>
          <w:bCs/>
        </w:rPr>
        <w:t>,</w:t>
      </w:r>
      <w:r w:rsidRPr="00283B47">
        <w:rPr>
          <w:rFonts w:eastAsia="Batang"/>
          <w:bCs/>
        </w:rPr>
        <w:t>0</w:t>
      </w:r>
      <w:r>
        <w:rPr>
          <w:rFonts w:eastAsia="Batang"/>
          <w:bCs/>
        </w:rPr>
        <w:t>0</w:t>
      </w:r>
      <w:r w:rsidRPr="00283B47">
        <w:rPr>
          <w:rFonts w:eastAsia="Batang"/>
          <w:bCs/>
        </w:rPr>
        <w:t>0 cd/m</w:t>
      </w:r>
      <w:r w:rsidRPr="00283B47">
        <w:rPr>
          <w:rFonts w:eastAsia="Batang"/>
          <w:bCs/>
          <w:vertAlign w:val="superscript"/>
        </w:rPr>
        <w:t>2</w:t>
      </w:r>
      <w:r w:rsidRPr="00283B47">
        <w:rPr>
          <w:rFonts w:eastAsia="Batang"/>
          <w:bCs/>
        </w:rPr>
        <w:t xml:space="preserve"> and EQE value at 1</w:t>
      </w:r>
      <w:r>
        <w:rPr>
          <w:rFonts w:eastAsia="Batang"/>
          <w:bCs/>
        </w:rPr>
        <w:t>0</w:t>
      </w:r>
      <w:r w:rsidRPr="00283B47">
        <w:rPr>
          <w:rFonts w:eastAsia="Batang"/>
          <w:bCs/>
        </w:rPr>
        <w:t>,000 cd</w:t>
      </w:r>
      <w:r>
        <w:rPr>
          <w:rFonts w:eastAsia="Batang"/>
          <w:bCs/>
        </w:rPr>
        <w:t xml:space="preserve"> </w:t>
      </w:r>
      <w:r w:rsidRPr="00283B47">
        <w:rPr>
          <w:rFonts w:eastAsia="Batang"/>
          <w:bCs/>
        </w:rPr>
        <w:t>m</w:t>
      </w:r>
      <w:r w:rsidRPr="00604C77">
        <w:rPr>
          <w:rFonts w:eastAsia="Batang"/>
          <w:bCs/>
          <w:vertAlign w:val="superscript"/>
        </w:rPr>
        <w:t>−</w:t>
      </w:r>
      <w:r w:rsidRPr="00283B47">
        <w:rPr>
          <w:rFonts w:eastAsia="Batang"/>
          <w:bCs/>
          <w:vertAlign w:val="superscript"/>
        </w:rPr>
        <w:t>2</w:t>
      </w:r>
      <w:r w:rsidRPr="00283B47">
        <w:rPr>
          <w:rFonts w:eastAsia="Batang"/>
          <w:bCs/>
        </w:rPr>
        <w:t xml:space="preserve">. </w:t>
      </w:r>
    </w:p>
    <w:p w14:paraId="282E890E" w14:textId="77777777" w:rsidR="00B01051" w:rsidRPr="00B74F7D" w:rsidRDefault="00B01051" w:rsidP="00B01051">
      <w:pPr>
        <w:spacing w:line="360" w:lineRule="auto"/>
        <w:jc w:val="both"/>
      </w:pPr>
    </w:p>
    <w:p w14:paraId="1C4C9A2E" w14:textId="77777777" w:rsidR="00B01051" w:rsidRPr="00B74F7D" w:rsidRDefault="00B01051" w:rsidP="00B01051">
      <w:pPr>
        <w:spacing w:line="360" w:lineRule="auto"/>
        <w:jc w:val="both"/>
      </w:pPr>
      <w:r w:rsidRPr="00BD0721">
        <w:rPr>
          <w:noProof/>
        </w:rPr>
        <w:drawing>
          <wp:inline distT="0" distB="0" distL="0" distR="0" wp14:anchorId="4582F63A" wp14:editId="4C2CDDAB">
            <wp:extent cx="5267401" cy="3688400"/>
            <wp:effectExtent l="0" t="0" r="0" b="7620"/>
            <wp:docPr id="10" name="图片 5">
              <a:extLst xmlns:a="http://schemas.openxmlformats.org/drawingml/2006/main">
                <a:ext uri="{FF2B5EF4-FFF2-40B4-BE49-F238E27FC236}">
                  <a16:creationId xmlns:a16="http://schemas.microsoft.com/office/drawing/2014/main" id="{D236EE4E-F109-4F9F-BDD0-B581F75F5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236EE4E-F109-4F9F-BDD0-B581F75F5351}"/>
                        </a:ext>
                      </a:extLst>
                    </pic:cNvPr>
                    <pic:cNvPicPr>
                      <a:picLocks noChangeAspect="1"/>
                    </pic:cNvPicPr>
                  </pic:nvPicPr>
                  <pic:blipFill>
                    <a:blip r:embed="rId53"/>
                    <a:stretch>
                      <a:fillRect/>
                    </a:stretch>
                  </pic:blipFill>
                  <pic:spPr>
                    <a:xfrm>
                      <a:off x="0" y="0"/>
                      <a:ext cx="5267401" cy="3688400"/>
                    </a:xfrm>
                    <a:prstGeom prst="rect">
                      <a:avLst/>
                    </a:prstGeom>
                  </pic:spPr>
                </pic:pic>
              </a:graphicData>
            </a:graphic>
          </wp:inline>
        </w:drawing>
      </w:r>
    </w:p>
    <w:p w14:paraId="41C3A41D" w14:textId="77777777" w:rsidR="00B01051" w:rsidRDefault="00B01051" w:rsidP="00B01051">
      <w:pPr>
        <w:spacing w:line="360" w:lineRule="auto"/>
        <w:jc w:val="both"/>
      </w:pPr>
      <w:r w:rsidRPr="007B512C">
        <w:rPr>
          <w:b/>
          <w:bCs/>
        </w:rPr>
        <w:t>Figure S1</w:t>
      </w:r>
      <w:r>
        <w:rPr>
          <w:rFonts w:hint="eastAsia"/>
          <w:b/>
          <w:bCs/>
        </w:rPr>
        <w:t>5</w:t>
      </w:r>
      <w:r w:rsidRPr="007B512C">
        <w:rPr>
          <w:b/>
          <w:bCs/>
        </w:rPr>
        <w:t>.</w:t>
      </w:r>
      <w:r w:rsidRPr="00B74F7D">
        <w:t xml:space="preserve"> M</w:t>
      </w:r>
      <w:r w:rsidRPr="00B74F7D">
        <w:rPr>
          <w:szCs w:val="17"/>
        </w:rPr>
        <w:t xml:space="preserve">ass spectrometry </w:t>
      </w:r>
      <w:r w:rsidRPr="00B74F7D">
        <w:rPr>
          <w:rFonts w:hint="eastAsia"/>
          <w:szCs w:val="17"/>
        </w:rPr>
        <w:t>o</w:t>
      </w:r>
      <w:r w:rsidRPr="00255E40">
        <w:rPr>
          <w:rFonts w:hint="eastAsia"/>
          <w:szCs w:val="17"/>
        </w:rPr>
        <w:t>f</w:t>
      </w:r>
      <w:r w:rsidRPr="00255E40">
        <w:rPr>
          <w:szCs w:val="17"/>
        </w:rPr>
        <w:t xml:space="preserve"> </w:t>
      </w:r>
      <w:r w:rsidRPr="000903B2">
        <w:rPr>
          <w:b/>
          <w:bCs/>
          <w:iCs/>
        </w:rPr>
        <w:t>1TICz</w:t>
      </w:r>
      <w:r w:rsidRPr="00255E40">
        <w:rPr>
          <w:iCs/>
        </w:rPr>
        <w:t>.</w:t>
      </w:r>
    </w:p>
    <w:p w14:paraId="097BB85E" w14:textId="77777777" w:rsidR="00B01051" w:rsidRDefault="00B01051" w:rsidP="00B01051">
      <w:pPr>
        <w:spacing w:line="360" w:lineRule="auto"/>
        <w:jc w:val="both"/>
      </w:pPr>
      <w:r w:rsidRPr="00BD0721">
        <w:rPr>
          <w:noProof/>
        </w:rPr>
        <w:drawing>
          <wp:inline distT="0" distB="0" distL="0" distR="0" wp14:anchorId="7040D7B6" wp14:editId="02A06538">
            <wp:extent cx="5267401" cy="3688400"/>
            <wp:effectExtent l="0" t="0" r="0" b="7620"/>
            <wp:docPr id="11" name="图片 8">
              <a:extLst xmlns:a="http://schemas.openxmlformats.org/drawingml/2006/main">
                <a:ext uri="{FF2B5EF4-FFF2-40B4-BE49-F238E27FC236}">
                  <a16:creationId xmlns:a16="http://schemas.microsoft.com/office/drawing/2014/main" id="{96CA0B92-20E7-4B8B-8100-45657E20C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96CA0B92-20E7-4B8B-8100-45657E20CF62}"/>
                        </a:ext>
                      </a:extLst>
                    </pic:cNvPr>
                    <pic:cNvPicPr>
                      <a:picLocks noChangeAspect="1"/>
                    </pic:cNvPicPr>
                  </pic:nvPicPr>
                  <pic:blipFill>
                    <a:blip r:embed="rId54"/>
                    <a:stretch>
                      <a:fillRect/>
                    </a:stretch>
                  </pic:blipFill>
                  <pic:spPr>
                    <a:xfrm>
                      <a:off x="0" y="0"/>
                      <a:ext cx="5267401" cy="3688400"/>
                    </a:xfrm>
                    <a:prstGeom prst="rect">
                      <a:avLst/>
                    </a:prstGeom>
                  </pic:spPr>
                </pic:pic>
              </a:graphicData>
            </a:graphic>
          </wp:inline>
        </w:drawing>
      </w:r>
    </w:p>
    <w:p w14:paraId="6A5C9ABB" w14:textId="77777777" w:rsidR="00B01051" w:rsidRDefault="00B01051" w:rsidP="00B01051">
      <w:pPr>
        <w:spacing w:line="360" w:lineRule="auto"/>
        <w:jc w:val="both"/>
      </w:pPr>
      <w:r w:rsidRPr="007B512C">
        <w:rPr>
          <w:b/>
          <w:bCs/>
        </w:rPr>
        <w:t>Figure S1</w:t>
      </w:r>
      <w:r>
        <w:rPr>
          <w:rFonts w:hint="eastAsia"/>
          <w:b/>
          <w:bCs/>
        </w:rPr>
        <w:t>6</w:t>
      </w:r>
      <w:r w:rsidRPr="007B512C">
        <w:rPr>
          <w:b/>
          <w:bCs/>
        </w:rPr>
        <w:t>.</w:t>
      </w:r>
      <w:r w:rsidRPr="00E407A5">
        <w:t xml:space="preserve"> </w:t>
      </w:r>
      <w:r w:rsidRPr="00B74F7D">
        <w:t>M</w:t>
      </w:r>
      <w:r w:rsidRPr="00B74F7D">
        <w:rPr>
          <w:szCs w:val="17"/>
        </w:rPr>
        <w:t xml:space="preserve">ass spectrometry </w:t>
      </w:r>
      <w:r w:rsidRPr="00B74F7D">
        <w:rPr>
          <w:rFonts w:hint="eastAsia"/>
          <w:szCs w:val="17"/>
        </w:rPr>
        <w:t>o</w:t>
      </w:r>
      <w:r w:rsidRPr="00255E40">
        <w:rPr>
          <w:rFonts w:hint="eastAsia"/>
          <w:szCs w:val="17"/>
        </w:rPr>
        <w:t>f</w:t>
      </w:r>
      <w:r w:rsidRPr="00255E40">
        <w:rPr>
          <w:szCs w:val="17"/>
        </w:rPr>
        <w:t xml:space="preserve"> </w:t>
      </w:r>
      <w:r w:rsidRPr="000903B2">
        <w:rPr>
          <w:b/>
          <w:bCs/>
          <w:iCs/>
        </w:rPr>
        <w:t>1B</w:t>
      </w:r>
      <w:r w:rsidRPr="000903B2">
        <w:rPr>
          <w:rFonts w:hint="eastAsia"/>
          <w:b/>
          <w:bCs/>
          <w:iCs/>
        </w:rPr>
        <w:t>O</w:t>
      </w:r>
      <w:r w:rsidRPr="000903B2">
        <w:rPr>
          <w:b/>
          <w:bCs/>
          <w:iCs/>
        </w:rPr>
        <w:t>ICz</w:t>
      </w:r>
      <w:r w:rsidRPr="00255E40">
        <w:t>.</w:t>
      </w:r>
    </w:p>
    <w:p w14:paraId="7DA8D4B1" w14:textId="77777777" w:rsidR="00B01051" w:rsidRDefault="00B01051" w:rsidP="00B01051">
      <w:pPr>
        <w:spacing w:line="360" w:lineRule="auto"/>
        <w:jc w:val="both"/>
      </w:pPr>
    </w:p>
    <w:p w14:paraId="50F4858F" w14:textId="77777777" w:rsidR="00B01051" w:rsidRDefault="00B01051" w:rsidP="00B01051">
      <w:pPr>
        <w:spacing w:line="360" w:lineRule="auto"/>
        <w:jc w:val="both"/>
      </w:pPr>
      <w:r>
        <w:rPr>
          <w:noProof/>
        </w:rPr>
        <w:drawing>
          <wp:inline distT="0" distB="0" distL="0" distR="0" wp14:anchorId="5E57D1CF" wp14:editId="6A18E271">
            <wp:extent cx="5267325" cy="3688715"/>
            <wp:effectExtent l="0" t="0" r="952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7325" cy="3688715"/>
                    </a:xfrm>
                    <a:prstGeom prst="rect">
                      <a:avLst/>
                    </a:prstGeom>
                    <a:noFill/>
                  </pic:spPr>
                </pic:pic>
              </a:graphicData>
            </a:graphic>
          </wp:inline>
        </w:drawing>
      </w:r>
    </w:p>
    <w:p w14:paraId="4FB49125" w14:textId="77777777" w:rsidR="00B01051" w:rsidRDefault="00B01051" w:rsidP="00B01051">
      <w:pPr>
        <w:spacing w:line="360" w:lineRule="auto"/>
        <w:jc w:val="both"/>
      </w:pPr>
      <w:r w:rsidRPr="007F0B7F">
        <w:rPr>
          <w:b/>
          <w:bCs/>
        </w:rPr>
        <w:t>Figure S</w:t>
      </w:r>
      <w:r w:rsidRPr="007F0B7F">
        <w:rPr>
          <w:rFonts w:hint="eastAsia"/>
          <w:b/>
          <w:bCs/>
        </w:rPr>
        <w:t>17</w:t>
      </w:r>
      <w:r w:rsidRPr="007F0B7F">
        <w:rPr>
          <w:b/>
          <w:bCs/>
        </w:rPr>
        <w:t>.</w:t>
      </w:r>
      <w:r w:rsidRPr="00B74F7D">
        <w:t xml:space="preserve"> M</w:t>
      </w:r>
      <w:r w:rsidRPr="00B74F7D">
        <w:rPr>
          <w:szCs w:val="17"/>
        </w:rPr>
        <w:t xml:space="preserve">ass spectrometry </w:t>
      </w:r>
      <w:r w:rsidRPr="00B74F7D">
        <w:rPr>
          <w:rFonts w:hint="eastAsia"/>
          <w:szCs w:val="17"/>
        </w:rPr>
        <w:t>of</w:t>
      </w:r>
      <w:r w:rsidRPr="00B74F7D">
        <w:rPr>
          <w:szCs w:val="17"/>
        </w:rPr>
        <w:t xml:space="preserve"> </w:t>
      </w:r>
      <w:r w:rsidRPr="000903B2">
        <w:rPr>
          <w:b/>
          <w:bCs/>
          <w:szCs w:val="17"/>
        </w:rPr>
        <w:t>2BO</w:t>
      </w:r>
      <w:r w:rsidRPr="000903B2">
        <w:rPr>
          <w:b/>
          <w:bCs/>
          <w:iCs/>
        </w:rPr>
        <w:t>ICz</w:t>
      </w:r>
      <w:r w:rsidRPr="00B74F7D">
        <w:t>.</w:t>
      </w:r>
    </w:p>
    <w:p w14:paraId="5D311C3F" w14:textId="77777777" w:rsidR="00B01051" w:rsidRPr="00CF5FE4" w:rsidRDefault="00B01051" w:rsidP="00B01051">
      <w:pPr>
        <w:spacing w:line="360" w:lineRule="auto"/>
        <w:jc w:val="both"/>
      </w:pPr>
    </w:p>
    <w:p w14:paraId="401574A1" w14:textId="77777777" w:rsidR="00B01051" w:rsidRDefault="00B01051" w:rsidP="00B01051">
      <w:pPr>
        <w:spacing w:line="360" w:lineRule="auto"/>
        <w:jc w:val="both"/>
        <w:rPr>
          <w:noProof/>
        </w:rPr>
      </w:pPr>
      <w:r>
        <w:rPr>
          <w:noProof/>
        </w:rPr>
        <w:drawing>
          <wp:inline distT="0" distB="0" distL="0" distR="0" wp14:anchorId="57B3FDA3" wp14:editId="2F164855">
            <wp:extent cx="5759450" cy="40214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4021455"/>
                    </a:xfrm>
                    <a:prstGeom prst="rect">
                      <a:avLst/>
                    </a:prstGeom>
                    <a:noFill/>
                    <a:ln>
                      <a:noFill/>
                    </a:ln>
                  </pic:spPr>
                </pic:pic>
              </a:graphicData>
            </a:graphic>
          </wp:inline>
        </w:drawing>
      </w:r>
    </w:p>
    <w:p w14:paraId="122812DE" w14:textId="77777777" w:rsidR="00B01051" w:rsidRPr="00590CDB" w:rsidRDefault="00B01051" w:rsidP="00B01051">
      <w:pPr>
        <w:spacing w:line="360" w:lineRule="auto"/>
        <w:jc w:val="both"/>
      </w:pPr>
      <w:r w:rsidRPr="007B512C">
        <w:rPr>
          <w:b/>
          <w:bCs/>
        </w:rPr>
        <w:t>Figure S1</w:t>
      </w:r>
      <w:r>
        <w:rPr>
          <w:rFonts w:hint="eastAsia"/>
          <w:b/>
          <w:bCs/>
        </w:rPr>
        <w:t>8</w:t>
      </w:r>
      <w:r w:rsidRPr="007B512C">
        <w:rPr>
          <w:b/>
          <w:bCs/>
        </w:rPr>
        <w:t>.</w:t>
      </w:r>
      <w:r w:rsidRPr="00B74F7D">
        <w:t xml:space="preserve"> </w:t>
      </w:r>
      <w:r w:rsidRPr="00B74F7D">
        <w:rPr>
          <w:vertAlign w:val="superscript"/>
        </w:rPr>
        <w:t>1</w:t>
      </w:r>
      <w:r w:rsidRPr="00B74F7D">
        <w:t xml:space="preserve">H NMR spectrum of </w:t>
      </w:r>
      <w:r>
        <w:rPr>
          <w:rFonts w:hint="eastAsia"/>
          <w:b/>
          <w:iCs/>
        </w:rPr>
        <w:t>BO</w:t>
      </w:r>
      <w:r>
        <w:rPr>
          <w:b/>
          <w:iCs/>
        </w:rPr>
        <w:t>-Br</w:t>
      </w:r>
      <w:r w:rsidRPr="00B74F7D">
        <w:t xml:space="preserve"> in CDC</w:t>
      </w:r>
      <w:r w:rsidRPr="00B74F7D">
        <w:rPr>
          <w:rFonts w:hint="eastAsia"/>
        </w:rPr>
        <w:t>l</w:t>
      </w:r>
      <w:r>
        <w:rPr>
          <w:vertAlign w:val="subscript"/>
        </w:rPr>
        <w:t>3</w:t>
      </w:r>
      <w:r w:rsidRPr="00B74F7D">
        <w:t>.</w:t>
      </w:r>
    </w:p>
    <w:p w14:paraId="266881FA" w14:textId="77777777" w:rsidR="00B01051" w:rsidRPr="00590CDB" w:rsidRDefault="00B01051" w:rsidP="00B01051">
      <w:pPr>
        <w:spacing w:line="360" w:lineRule="auto"/>
        <w:jc w:val="both"/>
      </w:pPr>
      <w:r>
        <w:rPr>
          <w:noProof/>
        </w:rPr>
        <w:drawing>
          <wp:inline distT="0" distB="0" distL="0" distR="0" wp14:anchorId="04E1B0DC" wp14:editId="614AA270">
            <wp:extent cx="5759450" cy="40201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4020185"/>
                    </a:xfrm>
                    <a:prstGeom prst="rect">
                      <a:avLst/>
                    </a:prstGeom>
                    <a:noFill/>
                    <a:ln>
                      <a:noFill/>
                    </a:ln>
                  </pic:spPr>
                </pic:pic>
              </a:graphicData>
            </a:graphic>
          </wp:inline>
        </w:drawing>
      </w:r>
    </w:p>
    <w:p w14:paraId="124F178F" w14:textId="77777777" w:rsidR="00B01051" w:rsidRPr="0036580B" w:rsidRDefault="00B01051" w:rsidP="00B01051">
      <w:pPr>
        <w:spacing w:line="360" w:lineRule="auto"/>
        <w:jc w:val="both"/>
      </w:pPr>
      <w:r w:rsidRPr="007B512C">
        <w:rPr>
          <w:b/>
          <w:bCs/>
        </w:rPr>
        <w:t>Figure S1</w:t>
      </w:r>
      <w:r>
        <w:rPr>
          <w:rFonts w:hint="eastAsia"/>
          <w:b/>
          <w:bCs/>
        </w:rPr>
        <w:t>9</w:t>
      </w:r>
      <w:r w:rsidRPr="007B512C">
        <w:rPr>
          <w:b/>
          <w:bCs/>
        </w:rPr>
        <w:t>.</w:t>
      </w:r>
      <w:r w:rsidRPr="00B74F7D">
        <w:t xml:space="preserve"> </w:t>
      </w:r>
      <w:r w:rsidRPr="00B74F7D">
        <w:rPr>
          <w:vertAlign w:val="superscript"/>
        </w:rPr>
        <w:t>1</w:t>
      </w:r>
      <w:r w:rsidRPr="00B74F7D">
        <w:t xml:space="preserve">H NMR spectrum of </w:t>
      </w:r>
      <w:r w:rsidRPr="001D733B">
        <w:rPr>
          <w:b/>
          <w:iCs/>
        </w:rPr>
        <w:t>1</w:t>
      </w:r>
      <w:r>
        <w:rPr>
          <w:b/>
          <w:iCs/>
        </w:rPr>
        <w:t>TICz</w:t>
      </w:r>
      <w:r w:rsidRPr="00B74F7D">
        <w:t xml:space="preserve"> in CD</w:t>
      </w:r>
      <w:r w:rsidRPr="004A0F05">
        <w:rPr>
          <w:vertAlign w:val="subscript"/>
        </w:rPr>
        <w:t>2</w:t>
      </w:r>
      <w:r w:rsidRPr="00B74F7D">
        <w:t>C</w:t>
      </w:r>
      <w:r w:rsidRPr="00B74F7D">
        <w:rPr>
          <w:rFonts w:hint="eastAsia"/>
        </w:rPr>
        <w:t>l</w:t>
      </w:r>
      <w:r>
        <w:rPr>
          <w:vertAlign w:val="subscript"/>
        </w:rPr>
        <w:t>2</w:t>
      </w:r>
      <w:r w:rsidRPr="00B74F7D">
        <w:t>.</w:t>
      </w:r>
    </w:p>
    <w:p w14:paraId="7F478437" w14:textId="77777777" w:rsidR="00B01051" w:rsidRDefault="00B01051" w:rsidP="00B01051">
      <w:pPr>
        <w:spacing w:line="360" w:lineRule="auto"/>
        <w:jc w:val="both"/>
      </w:pPr>
      <w:r>
        <w:rPr>
          <w:noProof/>
        </w:rPr>
        <w:drawing>
          <wp:inline distT="0" distB="0" distL="0" distR="0" wp14:anchorId="07469D93" wp14:editId="3B17BFAF">
            <wp:extent cx="5616000" cy="3920053"/>
            <wp:effectExtent l="0" t="0" r="381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6000" cy="3920053"/>
                    </a:xfrm>
                    <a:prstGeom prst="rect">
                      <a:avLst/>
                    </a:prstGeom>
                    <a:noFill/>
                    <a:ln>
                      <a:noFill/>
                    </a:ln>
                  </pic:spPr>
                </pic:pic>
              </a:graphicData>
            </a:graphic>
          </wp:inline>
        </w:drawing>
      </w:r>
    </w:p>
    <w:p w14:paraId="75A825D1" w14:textId="77777777" w:rsidR="00B01051" w:rsidRPr="0036580B" w:rsidRDefault="00B01051" w:rsidP="00B01051">
      <w:pPr>
        <w:spacing w:line="360" w:lineRule="auto"/>
        <w:jc w:val="both"/>
      </w:pPr>
      <w:r w:rsidRPr="007B512C">
        <w:rPr>
          <w:b/>
          <w:bCs/>
        </w:rPr>
        <w:t>Figure S</w:t>
      </w:r>
      <w:r>
        <w:rPr>
          <w:rFonts w:hint="eastAsia"/>
          <w:b/>
          <w:bCs/>
        </w:rPr>
        <w:t>20</w:t>
      </w:r>
      <w:r w:rsidRPr="007B512C">
        <w:rPr>
          <w:b/>
          <w:bCs/>
        </w:rPr>
        <w:t>.</w:t>
      </w:r>
      <w:r w:rsidRPr="00B74F7D">
        <w:t xml:space="preserve"> </w:t>
      </w:r>
      <w:r w:rsidRPr="00B74F7D">
        <w:rPr>
          <w:vertAlign w:val="superscript"/>
        </w:rPr>
        <w:t>1</w:t>
      </w:r>
      <w:r>
        <w:rPr>
          <w:vertAlign w:val="superscript"/>
        </w:rPr>
        <w:t>3</w:t>
      </w:r>
      <w:r>
        <w:t>C</w:t>
      </w:r>
      <w:r w:rsidRPr="00B74F7D">
        <w:t xml:space="preserve"> NMR spectrum of </w:t>
      </w:r>
      <w:r w:rsidRPr="001D733B">
        <w:rPr>
          <w:b/>
          <w:iCs/>
        </w:rPr>
        <w:t>1</w:t>
      </w:r>
      <w:r>
        <w:rPr>
          <w:b/>
          <w:iCs/>
        </w:rPr>
        <w:t>TICz</w:t>
      </w:r>
      <w:r w:rsidRPr="00B74F7D">
        <w:t xml:space="preserve"> in CD</w:t>
      </w:r>
      <w:r w:rsidRPr="004A0F05">
        <w:rPr>
          <w:vertAlign w:val="subscript"/>
        </w:rPr>
        <w:t>2</w:t>
      </w:r>
      <w:r w:rsidRPr="00B74F7D">
        <w:t>C</w:t>
      </w:r>
      <w:r w:rsidRPr="00B74F7D">
        <w:rPr>
          <w:rFonts w:hint="eastAsia"/>
        </w:rPr>
        <w:t>l</w:t>
      </w:r>
      <w:r>
        <w:rPr>
          <w:vertAlign w:val="subscript"/>
        </w:rPr>
        <w:t>2</w:t>
      </w:r>
      <w:r w:rsidRPr="00B74F7D">
        <w:t>.</w:t>
      </w:r>
    </w:p>
    <w:p w14:paraId="4EBFBC3C" w14:textId="77777777" w:rsidR="00B01051" w:rsidRPr="004A0F05" w:rsidRDefault="00B01051" w:rsidP="00B01051">
      <w:pPr>
        <w:spacing w:line="360" w:lineRule="auto"/>
        <w:jc w:val="both"/>
        <w:rPr>
          <w:b/>
          <w:bCs/>
        </w:rPr>
      </w:pPr>
      <w:r>
        <w:rPr>
          <w:noProof/>
        </w:rPr>
        <w:drawing>
          <wp:inline distT="0" distB="0" distL="0" distR="0" wp14:anchorId="192167A8" wp14:editId="31924BA8">
            <wp:extent cx="5759450" cy="40201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4020185"/>
                    </a:xfrm>
                    <a:prstGeom prst="rect">
                      <a:avLst/>
                    </a:prstGeom>
                    <a:noFill/>
                    <a:ln>
                      <a:noFill/>
                    </a:ln>
                  </pic:spPr>
                </pic:pic>
              </a:graphicData>
            </a:graphic>
          </wp:inline>
        </w:drawing>
      </w:r>
    </w:p>
    <w:p w14:paraId="2CA526A2" w14:textId="77777777" w:rsidR="00B01051" w:rsidRPr="00F8798B" w:rsidRDefault="00B01051" w:rsidP="00B01051">
      <w:pPr>
        <w:spacing w:line="360" w:lineRule="auto"/>
        <w:jc w:val="both"/>
      </w:pPr>
      <w:r w:rsidRPr="007B512C">
        <w:rPr>
          <w:b/>
          <w:bCs/>
        </w:rPr>
        <w:t>Figure S</w:t>
      </w:r>
      <w:r>
        <w:rPr>
          <w:rFonts w:hint="eastAsia"/>
          <w:b/>
          <w:bCs/>
        </w:rPr>
        <w:t>21</w:t>
      </w:r>
      <w:r w:rsidRPr="007B512C">
        <w:rPr>
          <w:b/>
          <w:bCs/>
        </w:rPr>
        <w:t>.</w:t>
      </w:r>
      <w:r w:rsidRPr="00B74F7D">
        <w:t xml:space="preserve"> </w:t>
      </w:r>
      <w:r w:rsidRPr="00B74F7D">
        <w:rPr>
          <w:vertAlign w:val="superscript"/>
        </w:rPr>
        <w:t>1</w:t>
      </w:r>
      <w:r w:rsidRPr="00B74F7D">
        <w:t xml:space="preserve">H NMR spectrum of </w:t>
      </w:r>
      <w:r w:rsidRPr="00975276">
        <w:rPr>
          <w:bCs/>
          <w:iCs/>
        </w:rPr>
        <w:t>m</w:t>
      </w:r>
      <w:r>
        <w:rPr>
          <w:bCs/>
          <w:iCs/>
        </w:rPr>
        <w:t xml:space="preserve"> </w:t>
      </w:r>
      <w:r>
        <w:rPr>
          <w:b/>
          <w:iCs/>
        </w:rPr>
        <w:t>1BOICz</w:t>
      </w:r>
      <w:r w:rsidRPr="00B74F7D">
        <w:t xml:space="preserve"> in CD</w:t>
      </w:r>
      <w:r w:rsidRPr="004A0F05">
        <w:rPr>
          <w:vertAlign w:val="subscript"/>
        </w:rPr>
        <w:t>2</w:t>
      </w:r>
      <w:r w:rsidRPr="00B74F7D">
        <w:t>C</w:t>
      </w:r>
      <w:r w:rsidRPr="00B74F7D">
        <w:rPr>
          <w:rFonts w:hint="eastAsia"/>
        </w:rPr>
        <w:t>l</w:t>
      </w:r>
      <w:r>
        <w:rPr>
          <w:vertAlign w:val="subscript"/>
        </w:rPr>
        <w:t>2</w:t>
      </w:r>
      <w:r w:rsidRPr="00B74F7D">
        <w:t>.</w:t>
      </w:r>
    </w:p>
    <w:p w14:paraId="56C7F0B6" w14:textId="77777777" w:rsidR="00B01051" w:rsidRDefault="00B01051" w:rsidP="00B01051">
      <w:pPr>
        <w:spacing w:line="360" w:lineRule="auto"/>
        <w:jc w:val="both"/>
      </w:pPr>
      <w:r>
        <w:rPr>
          <w:noProof/>
        </w:rPr>
        <w:drawing>
          <wp:inline distT="0" distB="0" distL="0" distR="0" wp14:anchorId="546D4BA4" wp14:editId="7FFBA3B9">
            <wp:extent cx="5652000" cy="3945182"/>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52000" cy="3945182"/>
                    </a:xfrm>
                    <a:prstGeom prst="rect">
                      <a:avLst/>
                    </a:prstGeom>
                    <a:noFill/>
                    <a:ln>
                      <a:noFill/>
                    </a:ln>
                  </pic:spPr>
                </pic:pic>
              </a:graphicData>
            </a:graphic>
          </wp:inline>
        </w:drawing>
      </w:r>
    </w:p>
    <w:p w14:paraId="4F6A6A7B" w14:textId="77777777" w:rsidR="00B01051" w:rsidRPr="00B74F7D" w:rsidRDefault="00B01051" w:rsidP="00B01051">
      <w:pPr>
        <w:spacing w:line="360" w:lineRule="auto"/>
        <w:jc w:val="both"/>
      </w:pPr>
      <w:r w:rsidRPr="007B512C">
        <w:rPr>
          <w:b/>
          <w:bCs/>
        </w:rPr>
        <w:t>Figure S</w:t>
      </w:r>
      <w:r>
        <w:rPr>
          <w:rFonts w:hint="eastAsia"/>
          <w:b/>
          <w:bCs/>
        </w:rPr>
        <w:t>22</w:t>
      </w:r>
      <w:r w:rsidRPr="007B512C">
        <w:rPr>
          <w:b/>
          <w:bCs/>
        </w:rPr>
        <w:t>.</w:t>
      </w:r>
      <w:r w:rsidRPr="00B74F7D">
        <w:t xml:space="preserve"> </w:t>
      </w:r>
      <w:r w:rsidRPr="00B74F7D">
        <w:rPr>
          <w:vertAlign w:val="superscript"/>
        </w:rPr>
        <w:t>1</w:t>
      </w:r>
      <w:r>
        <w:rPr>
          <w:vertAlign w:val="superscript"/>
        </w:rPr>
        <w:t>3</w:t>
      </w:r>
      <w:r>
        <w:t>C</w:t>
      </w:r>
      <w:r w:rsidRPr="00B74F7D">
        <w:t xml:space="preserve"> NMR spectrum of </w:t>
      </w:r>
      <w:r>
        <w:rPr>
          <w:b/>
          <w:iCs/>
        </w:rPr>
        <w:t>1BOICz</w:t>
      </w:r>
      <w:r w:rsidRPr="00B74F7D">
        <w:t xml:space="preserve"> in CD</w:t>
      </w:r>
      <w:r w:rsidRPr="009A30AC">
        <w:rPr>
          <w:vertAlign w:val="subscript"/>
        </w:rPr>
        <w:t>2</w:t>
      </w:r>
      <w:r w:rsidRPr="00B74F7D">
        <w:t>C</w:t>
      </w:r>
      <w:r w:rsidRPr="00B74F7D">
        <w:rPr>
          <w:rFonts w:hint="eastAsia"/>
        </w:rPr>
        <w:t>l</w:t>
      </w:r>
      <w:r>
        <w:rPr>
          <w:vertAlign w:val="subscript"/>
        </w:rPr>
        <w:t>2</w:t>
      </w:r>
      <w:r w:rsidRPr="00B74F7D">
        <w:t>.</w:t>
      </w:r>
    </w:p>
    <w:p w14:paraId="4083CDE5" w14:textId="77777777" w:rsidR="00B01051" w:rsidRDefault="00B01051" w:rsidP="00B01051">
      <w:pPr>
        <w:ind w:right="210"/>
        <w:jc w:val="both"/>
        <w:rPr>
          <w:rFonts w:eastAsia="宋体"/>
        </w:rPr>
      </w:pPr>
      <w:r w:rsidRPr="005F717E">
        <w:rPr>
          <w:noProof/>
        </w:rPr>
        <w:drawing>
          <wp:anchor distT="0" distB="0" distL="114300" distR="114300" simplePos="0" relativeHeight="251659264" behindDoc="0" locked="0" layoutInCell="1" allowOverlap="1" wp14:anchorId="73C4E58B" wp14:editId="63A6F0B7">
            <wp:simplePos x="0" y="0"/>
            <wp:positionH relativeFrom="column">
              <wp:posOffset>2393950</wp:posOffset>
            </wp:positionH>
            <wp:positionV relativeFrom="paragraph">
              <wp:posOffset>287179</wp:posOffset>
            </wp:positionV>
            <wp:extent cx="1526880" cy="1064419"/>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6880" cy="10644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078">
        <w:rPr>
          <w:noProof/>
        </w:rPr>
        <w:drawing>
          <wp:inline distT="0" distB="0" distL="0" distR="0" wp14:anchorId="166D99FD" wp14:editId="05B93BE8">
            <wp:extent cx="5731510" cy="1930303"/>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1930303"/>
                    </a:xfrm>
                    <a:prstGeom prst="rect">
                      <a:avLst/>
                    </a:prstGeom>
                    <a:noFill/>
                    <a:ln>
                      <a:noFill/>
                    </a:ln>
                  </pic:spPr>
                </pic:pic>
              </a:graphicData>
            </a:graphic>
          </wp:inline>
        </w:drawing>
      </w:r>
    </w:p>
    <w:p w14:paraId="1B7EA289" w14:textId="77777777" w:rsidR="00B01051" w:rsidRDefault="00B01051" w:rsidP="00B01051">
      <w:pPr>
        <w:ind w:right="210"/>
        <w:jc w:val="both"/>
        <w:rPr>
          <w:rFonts w:eastAsia="宋体"/>
        </w:rPr>
      </w:pPr>
      <w:r w:rsidRPr="005F717E">
        <w:rPr>
          <w:noProof/>
        </w:rPr>
        <w:drawing>
          <wp:anchor distT="0" distB="0" distL="114300" distR="114300" simplePos="0" relativeHeight="251660288" behindDoc="0" locked="0" layoutInCell="1" allowOverlap="1" wp14:anchorId="2E3BE137" wp14:editId="4A3BBBB8">
            <wp:simplePos x="0" y="0"/>
            <wp:positionH relativeFrom="column">
              <wp:posOffset>2637632</wp:posOffset>
            </wp:positionH>
            <wp:positionV relativeFrom="paragraph">
              <wp:posOffset>609758</wp:posOffset>
            </wp:positionV>
            <wp:extent cx="842963" cy="666567"/>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42963" cy="6665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35D">
        <w:rPr>
          <w:noProof/>
        </w:rPr>
        <w:drawing>
          <wp:inline distT="0" distB="0" distL="0" distR="0" wp14:anchorId="709D5948" wp14:editId="5F771E62">
            <wp:extent cx="5731510" cy="1928713"/>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1928713"/>
                    </a:xfrm>
                    <a:prstGeom prst="rect">
                      <a:avLst/>
                    </a:prstGeom>
                    <a:noFill/>
                    <a:ln>
                      <a:noFill/>
                    </a:ln>
                  </pic:spPr>
                </pic:pic>
              </a:graphicData>
            </a:graphic>
          </wp:inline>
        </w:drawing>
      </w:r>
    </w:p>
    <w:p w14:paraId="642E1B2A" w14:textId="77777777" w:rsidR="00B01051" w:rsidRPr="00F8798B" w:rsidRDefault="00B01051" w:rsidP="00B01051">
      <w:pPr>
        <w:spacing w:line="360" w:lineRule="auto"/>
        <w:jc w:val="both"/>
      </w:pPr>
      <w:r w:rsidRPr="007B512C">
        <w:rPr>
          <w:b/>
          <w:bCs/>
        </w:rPr>
        <w:t>Figure S</w:t>
      </w:r>
      <w:r>
        <w:rPr>
          <w:rFonts w:hint="eastAsia"/>
          <w:b/>
          <w:bCs/>
        </w:rPr>
        <w:t>23</w:t>
      </w:r>
      <w:r w:rsidRPr="007B512C">
        <w:rPr>
          <w:b/>
          <w:bCs/>
        </w:rPr>
        <w:t>.</w:t>
      </w:r>
      <w:r>
        <w:rPr>
          <w:b/>
          <w:bCs/>
        </w:rPr>
        <w:t xml:space="preserve"> </w:t>
      </w:r>
      <w:r w:rsidRPr="00B74F7D">
        <w:rPr>
          <w:vertAlign w:val="superscript"/>
        </w:rPr>
        <w:t>1</w:t>
      </w:r>
      <w:r>
        <w:rPr>
          <w:vertAlign w:val="superscript"/>
        </w:rPr>
        <w:t>1</w:t>
      </w:r>
      <w:r>
        <w:rPr>
          <w:rFonts w:hint="eastAsia"/>
        </w:rPr>
        <w:t>B</w:t>
      </w:r>
      <w:r w:rsidRPr="00B74F7D">
        <w:t xml:space="preserve"> </w:t>
      </w:r>
      <w:r>
        <w:t xml:space="preserve">solid-state </w:t>
      </w:r>
      <w:r w:rsidRPr="00B74F7D">
        <w:t>NMR spectr</w:t>
      </w:r>
      <w:r>
        <w:t>a</w:t>
      </w:r>
      <w:r w:rsidRPr="00B74F7D">
        <w:t xml:space="preserve"> of</w:t>
      </w:r>
      <w:r>
        <w:rPr>
          <w:bCs/>
          <w:iCs/>
        </w:rPr>
        <w:t xml:space="preserve"> </w:t>
      </w:r>
      <w:r>
        <w:rPr>
          <w:b/>
          <w:iCs/>
        </w:rPr>
        <w:t>2BOICz</w:t>
      </w:r>
      <w:r w:rsidRPr="00B74F7D">
        <w:t xml:space="preserve"> </w:t>
      </w:r>
      <w:r>
        <w:t xml:space="preserve">and the parent core </w:t>
      </w:r>
      <w:r w:rsidRPr="007F0B7F">
        <w:rPr>
          <w:b/>
          <w:bCs/>
        </w:rPr>
        <w:t>BO</w:t>
      </w:r>
      <w:r>
        <w:t>.</w:t>
      </w:r>
    </w:p>
    <w:p w14:paraId="57D4F957" w14:textId="77777777" w:rsidR="00B01051" w:rsidRDefault="00B01051" w:rsidP="00B01051">
      <w:pPr>
        <w:ind w:right="210"/>
        <w:jc w:val="both"/>
        <w:rPr>
          <w:rFonts w:eastAsia="宋体"/>
        </w:rPr>
      </w:pPr>
    </w:p>
    <w:p w14:paraId="206E6BB4" w14:textId="77777777" w:rsidR="00B01051" w:rsidRDefault="00B01051" w:rsidP="00B01051">
      <w:pPr>
        <w:ind w:right="210"/>
        <w:jc w:val="both"/>
        <w:rPr>
          <w:rFonts w:eastAsia="宋体"/>
        </w:rPr>
      </w:pPr>
      <w:r w:rsidRPr="005F717E">
        <w:rPr>
          <w:noProof/>
        </w:rPr>
        <w:drawing>
          <wp:anchor distT="0" distB="0" distL="114300" distR="114300" simplePos="0" relativeHeight="251661312" behindDoc="0" locked="0" layoutInCell="1" allowOverlap="1" wp14:anchorId="77D57FEC" wp14:editId="54997745">
            <wp:simplePos x="0" y="0"/>
            <wp:positionH relativeFrom="column">
              <wp:posOffset>2459831</wp:posOffset>
            </wp:positionH>
            <wp:positionV relativeFrom="paragraph">
              <wp:posOffset>329247</wp:posOffset>
            </wp:positionV>
            <wp:extent cx="1526880" cy="1064419"/>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6880" cy="10644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17E">
        <w:rPr>
          <w:rFonts w:eastAsia="宋体"/>
          <w:noProof/>
        </w:rPr>
        <w:drawing>
          <wp:inline distT="0" distB="0" distL="0" distR="0" wp14:anchorId="1E8179B2" wp14:editId="68265D28">
            <wp:extent cx="5759450" cy="1938655"/>
            <wp:effectExtent l="0" t="0" r="0" b="4445"/>
            <wp:docPr id="35" name="图片 1">
              <a:extLst xmlns:a="http://schemas.openxmlformats.org/drawingml/2006/main">
                <a:ext uri="{FF2B5EF4-FFF2-40B4-BE49-F238E27FC236}">
                  <a16:creationId xmlns:a16="http://schemas.microsoft.com/office/drawing/2014/main" id="{9789F236-53A6-4654-BE21-FF503F21B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9789F236-53A6-4654-BE21-FF503F21B5AA}"/>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1938655"/>
                    </a:xfrm>
                    <a:prstGeom prst="rect">
                      <a:avLst/>
                    </a:prstGeom>
                    <a:noFill/>
                    <a:ln>
                      <a:noFill/>
                    </a:ln>
                  </pic:spPr>
                </pic:pic>
              </a:graphicData>
            </a:graphic>
          </wp:inline>
        </w:drawing>
      </w:r>
    </w:p>
    <w:p w14:paraId="47269DD9" w14:textId="77777777" w:rsidR="00B01051" w:rsidRDefault="00B01051" w:rsidP="00B01051">
      <w:pPr>
        <w:ind w:right="210"/>
        <w:jc w:val="both"/>
        <w:rPr>
          <w:rFonts w:eastAsia="宋体"/>
        </w:rPr>
      </w:pPr>
      <w:r w:rsidRPr="005F717E">
        <w:rPr>
          <w:noProof/>
        </w:rPr>
        <w:drawing>
          <wp:anchor distT="0" distB="0" distL="114300" distR="114300" simplePos="0" relativeHeight="251662336" behindDoc="0" locked="0" layoutInCell="1" allowOverlap="1" wp14:anchorId="22D0A9EA" wp14:editId="3A133C71">
            <wp:simplePos x="0" y="0"/>
            <wp:positionH relativeFrom="column">
              <wp:posOffset>2988469</wp:posOffset>
            </wp:positionH>
            <wp:positionV relativeFrom="paragraph">
              <wp:posOffset>542290</wp:posOffset>
            </wp:positionV>
            <wp:extent cx="842963" cy="666567"/>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42963" cy="6665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17E">
        <w:rPr>
          <w:rFonts w:eastAsia="宋体"/>
          <w:noProof/>
        </w:rPr>
        <w:drawing>
          <wp:inline distT="0" distB="0" distL="0" distR="0" wp14:anchorId="0F028B01" wp14:editId="6F9B5192">
            <wp:extent cx="5759450" cy="1937385"/>
            <wp:effectExtent l="0" t="0" r="0" b="5715"/>
            <wp:docPr id="36" name="图片 2">
              <a:extLst xmlns:a="http://schemas.openxmlformats.org/drawingml/2006/main">
                <a:ext uri="{FF2B5EF4-FFF2-40B4-BE49-F238E27FC236}">
                  <a16:creationId xmlns:a16="http://schemas.microsoft.com/office/drawing/2014/main" id="{8FA4D00A-E674-4F86-B316-1755E893B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8FA4D00A-E674-4F86-B316-1755E893B163}"/>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1937385"/>
                    </a:xfrm>
                    <a:prstGeom prst="rect">
                      <a:avLst/>
                    </a:prstGeom>
                    <a:noFill/>
                    <a:ln>
                      <a:noFill/>
                    </a:ln>
                  </pic:spPr>
                </pic:pic>
              </a:graphicData>
            </a:graphic>
          </wp:inline>
        </w:drawing>
      </w:r>
    </w:p>
    <w:p w14:paraId="2F827649" w14:textId="77777777" w:rsidR="00B01051" w:rsidRPr="00605B01" w:rsidRDefault="00B01051" w:rsidP="00B01051">
      <w:pPr>
        <w:spacing w:line="360" w:lineRule="auto"/>
        <w:jc w:val="both"/>
      </w:pPr>
      <w:r w:rsidRPr="00605B01">
        <w:rPr>
          <w:b/>
          <w:bCs/>
        </w:rPr>
        <w:t>Figure S</w:t>
      </w:r>
      <w:r w:rsidRPr="00605B01">
        <w:rPr>
          <w:rFonts w:hint="eastAsia"/>
          <w:b/>
          <w:bCs/>
        </w:rPr>
        <w:t>2</w:t>
      </w:r>
      <w:r w:rsidRPr="00605B01">
        <w:rPr>
          <w:b/>
          <w:bCs/>
        </w:rPr>
        <w:t xml:space="preserve">4. </w:t>
      </w:r>
      <w:r w:rsidRPr="00605B01">
        <w:rPr>
          <w:vertAlign w:val="superscript"/>
        </w:rPr>
        <w:t>19</w:t>
      </w:r>
      <w:r w:rsidRPr="00605B01">
        <w:t>F solid-state NMR spectra of</w:t>
      </w:r>
      <w:r w:rsidRPr="00605B01">
        <w:rPr>
          <w:bCs/>
          <w:iCs/>
        </w:rPr>
        <w:t xml:space="preserve"> </w:t>
      </w:r>
      <w:r w:rsidRPr="00605B01">
        <w:rPr>
          <w:b/>
          <w:iCs/>
        </w:rPr>
        <w:t>2BOICz</w:t>
      </w:r>
      <w:r w:rsidRPr="00605B01">
        <w:t xml:space="preserve"> and the parent core </w:t>
      </w:r>
      <w:r w:rsidRPr="00605B01">
        <w:rPr>
          <w:b/>
          <w:bCs/>
        </w:rPr>
        <w:t>BO</w:t>
      </w:r>
      <w:r w:rsidRPr="00605B01">
        <w:t>. The * representing rotating sidebands.</w:t>
      </w:r>
    </w:p>
    <w:p w14:paraId="3B0089F0" w14:textId="77777777" w:rsidR="00B01051" w:rsidRPr="005F717E" w:rsidRDefault="00B01051" w:rsidP="00B01051">
      <w:pPr>
        <w:ind w:right="210"/>
        <w:rPr>
          <w:rFonts w:eastAsia="宋体"/>
        </w:rPr>
      </w:pPr>
    </w:p>
    <w:p w14:paraId="1EB8979A" w14:textId="77777777" w:rsidR="00B01051" w:rsidRPr="00B74F7D" w:rsidRDefault="00B01051" w:rsidP="00B01051">
      <w:pPr>
        <w:spacing w:line="360" w:lineRule="auto"/>
        <w:outlineLvl w:val="0"/>
        <w:rPr>
          <w:b/>
        </w:rPr>
      </w:pPr>
      <w:r w:rsidRPr="00B74F7D">
        <w:rPr>
          <w:b/>
        </w:rPr>
        <w:t>3. Reference</w:t>
      </w:r>
    </w:p>
    <w:p w14:paraId="2A9CB980" w14:textId="77777777" w:rsidR="00B01051" w:rsidRPr="004A4340" w:rsidRDefault="00B01051" w:rsidP="00B01051">
      <w:pPr>
        <w:spacing w:line="360" w:lineRule="auto"/>
        <w:ind w:left="480" w:hangingChars="200" w:hanging="480"/>
        <w:jc w:val="both"/>
      </w:pPr>
      <w:bookmarkStart w:id="4" w:name="_ENREF_1"/>
      <w:r w:rsidRPr="006C4B75">
        <w:t>1</w:t>
      </w:r>
      <w:r>
        <w:t>.</w:t>
      </w:r>
      <w:r w:rsidRPr="00F72CE6">
        <w:t xml:space="preserve"> </w:t>
      </w:r>
      <w:r w:rsidRPr="004A4340">
        <w:tab/>
        <w:t>Gaussian 09, Revision D.01,</w:t>
      </w:r>
      <w:r w:rsidRPr="004A4340">
        <w:rPr>
          <w:rFonts w:hint="eastAsia"/>
        </w:rPr>
        <w:t xml:space="preserve"> </w:t>
      </w:r>
      <w:r w:rsidRPr="004A4340">
        <w:t>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T. Keith,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O. Farkas, J. B. Foresman, J. V. Ortiz, J. Cioslowski, and D. J. Fox, Gaussian, Inc., Wallingford CT, 2013.</w:t>
      </w:r>
    </w:p>
    <w:p w14:paraId="59853313" w14:textId="77777777" w:rsidR="00B01051" w:rsidRPr="006C4B75" w:rsidRDefault="00B01051" w:rsidP="00B01051">
      <w:pPr>
        <w:spacing w:line="360" w:lineRule="auto"/>
        <w:ind w:left="480" w:hangingChars="200" w:hanging="480"/>
        <w:jc w:val="both"/>
      </w:pPr>
      <w:r>
        <w:t>2</w:t>
      </w:r>
      <w:r>
        <w:rPr>
          <w:rFonts w:asciiTheme="minorEastAsia" w:hAnsiTheme="minorEastAsia" w:hint="eastAsia"/>
        </w:rPr>
        <w:t>.</w:t>
      </w:r>
      <w:r w:rsidRPr="004A4340">
        <w:tab/>
      </w:r>
      <w:r w:rsidRPr="006C4B75">
        <w:t xml:space="preserve">J.-D. Chai and M. H.-Gordon, Phys. Chem. Chem. Phys., </w:t>
      </w:r>
      <w:r w:rsidRPr="006C4B75">
        <w:rPr>
          <w:b/>
          <w:bCs/>
        </w:rPr>
        <w:t>2008</w:t>
      </w:r>
      <w:r w:rsidRPr="006C4B75">
        <w:t>, 10, 6615.</w:t>
      </w:r>
    </w:p>
    <w:p w14:paraId="660535FE" w14:textId="77777777" w:rsidR="00B01051" w:rsidRDefault="00B01051" w:rsidP="00B01051">
      <w:pPr>
        <w:spacing w:line="360" w:lineRule="auto"/>
        <w:ind w:left="480" w:hangingChars="200" w:hanging="480"/>
        <w:jc w:val="both"/>
        <w:rPr>
          <w:rFonts w:asciiTheme="minorEastAsia" w:hAnsiTheme="minorEastAsia"/>
        </w:rPr>
      </w:pPr>
      <w:r>
        <w:t>3.</w:t>
      </w:r>
      <w:r w:rsidRPr="004A4340">
        <w:tab/>
      </w:r>
      <w:r w:rsidRPr="006C4B75">
        <w:t xml:space="preserve">L. Kronik, T. Stein, S. Refaely-Abramson, R. Baer, J. Chem. Theory Comput., </w:t>
      </w:r>
      <w:r w:rsidRPr="006C4B75">
        <w:rPr>
          <w:b/>
          <w:bCs/>
        </w:rPr>
        <w:t>2012</w:t>
      </w:r>
      <w:r w:rsidRPr="006C4B75">
        <w:t>, 8, 1515</w:t>
      </w:r>
      <w:r>
        <w:rPr>
          <w:rFonts w:asciiTheme="minorEastAsia" w:hAnsiTheme="minorEastAsia" w:hint="eastAsia"/>
        </w:rPr>
        <w:t>.</w:t>
      </w:r>
    </w:p>
    <w:p w14:paraId="70F54629" w14:textId="35DF1FA9" w:rsidR="00B01051" w:rsidRDefault="00B01051" w:rsidP="00B01051">
      <w:pPr>
        <w:spacing w:line="360" w:lineRule="auto"/>
        <w:ind w:left="480" w:hangingChars="200" w:hanging="480"/>
        <w:jc w:val="both"/>
      </w:pPr>
      <w:r>
        <w:t>4</w:t>
      </w:r>
      <w:r>
        <w:rPr>
          <w:rFonts w:asciiTheme="minorEastAsia" w:hAnsiTheme="minorEastAsia" w:hint="eastAsia"/>
        </w:rPr>
        <w:t>.</w:t>
      </w:r>
      <w:r w:rsidRPr="00F72CE6">
        <w:t xml:space="preserve"> </w:t>
      </w:r>
      <w:r w:rsidRPr="004A4340">
        <w:tab/>
      </w:r>
      <w:r w:rsidRPr="006C4B75">
        <w:t xml:space="preserve">H. Sun, C. Zhong, J. L. Brédas, J. Chem. Theory. Comput., </w:t>
      </w:r>
      <w:r w:rsidRPr="006C4B75">
        <w:rPr>
          <w:b/>
          <w:bCs/>
        </w:rPr>
        <w:t>2015</w:t>
      </w:r>
      <w:r w:rsidRPr="006C4B75">
        <w:t>, 11, 3851.</w:t>
      </w:r>
    </w:p>
    <w:p w14:paraId="4BCE6F42" w14:textId="1CE1C8A6" w:rsidR="00313741" w:rsidRDefault="00313741" w:rsidP="00B01051">
      <w:pPr>
        <w:spacing w:line="360" w:lineRule="auto"/>
        <w:ind w:left="480" w:hangingChars="200" w:hanging="480"/>
        <w:jc w:val="both"/>
        <w:rPr>
          <w:lang w:val="en-GB"/>
        </w:rPr>
      </w:pPr>
      <w:r w:rsidRPr="00313741">
        <w:t xml:space="preserve">5. </w:t>
      </w:r>
      <w:r w:rsidRPr="00313741">
        <w:tab/>
      </w:r>
      <w:r w:rsidRPr="00313741">
        <w:rPr>
          <w:lang w:val="en-GB"/>
        </w:rPr>
        <w:t xml:space="preserve">T. Lu, F. Chen, </w:t>
      </w:r>
      <w:r w:rsidRPr="00313741">
        <w:t>J. Comput. Chem.</w:t>
      </w:r>
      <w:r w:rsidRPr="00313741">
        <w:rPr>
          <w:b/>
          <w:bCs/>
        </w:rPr>
        <w:t xml:space="preserve"> </w:t>
      </w:r>
      <w:r w:rsidRPr="00313741">
        <w:rPr>
          <w:b/>
          <w:bCs/>
          <w:lang w:val="en-GB"/>
        </w:rPr>
        <w:t>2012</w:t>
      </w:r>
      <w:r w:rsidRPr="00313741">
        <w:rPr>
          <w:lang w:val="en-GB"/>
        </w:rPr>
        <w:t>, 33, 580.</w:t>
      </w:r>
    </w:p>
    <w:p w14:paraId="1CDB5C27" w14:textId="7C6C0583" w:rsidR="00313741" w:rsidRDefault="00313741" w:rsidP="00B01051">
      <w:pPr>
        <w:spacing w:line="360" w:lineRule="auto"/>
        <w:ind w:left="480" w:hangingChars="200" w:hanging="480"/>
        <w:jc w:val="both"/>
        <w:rPr>
          <w:lang w:val="en-GB"/>
        </w:rPr>
      </w:pPr>
      <w:r w:rsidRPr="004A4340">
        <w:t>6.</w:t>
      </w:r>
      <w:r w:rsidRPr="004A4340">
        <w:tab/>
      </w:r>
      <w:r w:rsidRPr="00313741">
        <w:rPr>
          <w:rFonts w:eastAsia="等线"/>
          <w:noProof/>
        </w:rPr>
        <w:t xml:space="preserve">K. Masui, H. Nakanotani, C. Adachi, Organic Electronics </w:t>
      </w:r>
      <w:r w:rsidRPr="00313741">
        <w:rPr>
          <w:rFonts w:eastAsia="等线"/>
          <w:b/>
          <w:bCs/>
          <w:noProof/>
        </w:rPr>
        <w:t>2013</w:t>
      </w:r>
      <w:r w:rsidRPr="00313741">
        <w:rPr>
          <w:rFonts w:eastAsia="等线"/>
          <w:noProof/>
        </w:rPr>
        <w:t>, 14, 2721.</w:t>
      </w:r>
    </w:p>
    <w:bookmarkEnd w:id="4"/>
    <w:p w14:paraId="0C917A86" w14:textId="2B58E5BF" w:rsidR="00B01051" w:rsidRPr="004A4340" w:rsidRDefault="00313741" w:rsidP="00B01051">
      <w:pPr>
        <w:pStyle w:val="EndNoteBibliography"/>
        <w:spacing w:line="360" w:lineRule="auto"/>
        <w:ind w:left="480" w:hangingChars="200" w:hanging="480"/>
        <w:rPr>
          <w:szCs w:val="24"/>
        </w:rPr>
      </w:pPr>
      <w:r>
        <w:rPr>
          <w:szCs w:val="24"/>
        </w:rPr>
        <w:t>7</w:t>
      </w:r>
      <w:r w:rsidR="00B01051" w:rsidRPr="004A4340">
        <w:rPr>
          <w:szCs w:val="24"/>
        </w:rPr>
        <w:t>.</w:t>
      </w:r>
      <w:r w:rsidR="00B01051" w:rsidRPr="004A4340">
        <w:rPr>
          <w:szCs w:val="24"/>
        </w:rPr>
        <w:tab/>
        <w:t>Hirai, H. et al. One-Step Borylation of 1,3-Diaryloxybenzenes Towards Efficient Materials for Organic Light-Emitting Diodes. Angew. Chem. Int. Ed. 54, 13581-13585 (2015).</w:t>
      </w:r>
    </w:p>
    <w:p w14:paraId="4416223F" w14:textId="20D1E01B" w:rsidR="00B01051" w:rsidRPr="004A4340" w:rsidRDefault="00313741" w:rsidP="00B01051">
      <w:pPr>
        <w:pStyle w:val="EndNoteBibliography"/>
        <w:spacing w:line="360" w:lineRule="auto"/>
        <w:ind w:left="480" w:hangingChars="200" w:hanging="480"/>
        <w:rPr>
          <w:szCs w:val="24"/>
        </w:rPr>
      </w:pPr>
      <w:r>
        <w:rPr>
          <w:szCs w:val="24"/>
        </w:rPr>
        <w:t>8</w:t>
      </w:r>
      <w:r w:rsidR="00B01051" w:rsidRPr="004A4340">
        <w:rPr>
          <w:szCs w:val="24"/>
        </w:rPr>
        <w:t>.</w:t>
      </w:r>
      <w:r w:rsidR="00B01051" w:rsidRPr="004A4340">
        <w:rPr>
          <w:szCs w:val="24"/>
        </w:rPr>
        <w:tab/>
        <w:t>Xiang, S. et al. To improve the efficiency of thermally activated delayed fluorescence OLEDs by controlling the horizontal orientation through optimizing stereoscopic and linear structures of indolocarbazole isomers. J. Mater. Chem. C 6, 5812-5820 (2018).</w:t>
      </w:r>
    </w:p>
    <w:p w14:paraId="202CB43D" w14:textId="54E2EB72" w:rsidR="00B01051" w:rsidRPr="004A4340" w:rsidRDefault="00313741" w:rsidP="00B01051">
      <w:pPr>
        <w:pStyle w:val="EndNoteBibliography"/>
        <w:spacing w:line="360" w:lineRule="auto"/>
        <w:ind w:left="480" w:hangingChars="200" w:hanging="480"/>
        <w:rPr>
          <w:szCs w:val="24"/>
        </w:rPr>
      </w:pPr>
      <w:r>
        <w:rPr>
          <w:szCs w:val="24"/>
        </w:rPr>
        <w:t>9</w:t>
      </w:r>
      <w:r w:rsidR="00B01051" w:rsidRPr="004A4340">
        <w:rPr>
          <w:szCs w:val="24"/>
        </w:rPr>
        <w:t>.</w:t>
      </w:r>
      <w:r w:rsidR="00B01051" w:rsidRPr="004A4340">
        <w:rPr>
          <w:szCs w:val="24"/>
        </w:rPr>
        <w:tab/>
        <w:t>Park, I. S., Min, H. &amp; Yasuda, T. Ultrafast Triplet–Singlet Exciton Interconversion in Narrowband Blue Organoboron Emitters Doped with Heavy Chalcogens. Angew. Chem. Int. Ed., (2022).</w:t>
      </w:r>
      <w:r w:rsidR="00B01051" w:rsidRPr="00BB1DBB">
        <w:rPr>
          <w:bCs/>
          <w:noProof w:val="0"/>
          <w:sz w:val="21"/>
          <w:szCs w:val="21"/>
        </w:rPr>
        <w:t xml:space="preserve"> </w:t>
      </w:r>
      <w:r w:rsidR="00B01051" w:rsidRPr="00BB1DBB">
        <w:rPr>
          <w:bCs/>
          <w:szCs w:val="24"/>
        </w:rPr>
        <w:t>doi.org/10.1002/anie.202205684</w:t>
      </w:r>
    </w:p>
    <w:p w14:paraId="6E0B4A78" w14:textId="742B030C" w:rsidR="00B01051" w:rsidRPr="004A4340" w:rsidRDefault="00313741" w:rsidP="00B01051">
      <w:pPr>
        <w:pStyle w:val="EndNoteBibliography"/>
        <w:spacing w:line="360" w:lineRule="auto"/>
        <w:ind w:left="480" w:hangingChars="200" w:hanging="480"/>
        <w:rPr>
          <w:szCs w:val="24"/>
        </w:rPr>
      </w:pPr>
      <w:r>
        <w:rPr>
          <w:szCs w:val="24"/>
        </w:rPr>
        <w:t>10</w:t>
      </w:r>
      <w:r w:rsidR="00B01051" w:rsidRPr="004A4340">
        <w:rPr>
          <w:szCs w:val="24"/>
        </w:rPr>
        <w:t>.</w:t>
      </w:r>
      <w:r w:rsidR="00B01051" w:rsidRPr="004A4340">
        <w:rPr>
          <w:szCs w:val="24"/>
        </w:rPr>
        <w:tab/>
        <w:t>Fu, Y., Liu, H., Yang, D., Ma, D., Zhao, Z. &amp; Tang, B. Z. A Bipolar Delayed Fluorescence Luminogen with Fast Reverse Intersystem Crossing and High Horizontal Dipole Orientation for High‐Performance Sky‐Blue and White OLEDs. Adv. Opt. Mater. 10,  (2022).</w:t>
      </w:r>
    </w:p>
    <w:p w14:paraId="4234D448" w14:textId="21DA7476" w:rsidR="00B01051" w:rsidRPr="004A4340" w:rsidRDefault="00313741" w:rsidP="00B01051">
      <w:pPr>
        <w:pStyle w:val="EndNoteBibliography"/>
        <w:spacing w:line="360" w:lineRule="auto"/>
        <w:ind w:left="480" w:hangingChars="200" w:hanging="480"/>
        <w:rPr>
          <w:szCs w:val="24"/>
        </w:rPr>
      </w:pPr>
      <w:r>
        <w:rPr>
          <w:szCs w:val="24"/>
        </w:rPr>
        <w:t>11</w:t>
      </w:r>
      <w:r w:rsidR="00B01051" w:rsidRPr="004A4340">
        <w:rPr>
          <w:szCs w:val="24"/>
        </w:rPr>
        <w:t>.</w:t>
      </w:r>
      <w:r w:rsidR="00B01051" w:rsidRPr="004A4340">
        <w:rPr>
          <w:szCs w:val="24"/>
        </w:rPr>
        <w:tab/>
        <w:t>Qiu, Z. et al. Nanosecond-time-scale delayed fluorescence towards fast triplet-singlet spin conversion for efficient orange-red OLEDs with negligible efficiency roll-off. Chem. Eng. J. 415, (2021).</w:t>
      </w:r>
    </w:p>
    <w:p w14:paraId="7FC09D34" w14:textId="650E73A2" w:rsidR="00B01051" w:rsidRPr="004A4340" w:rsidRDefault="00B01051" w:rsidP="00B01051">
      <w:pPr>
        <w:pStyle w:val="EndNoteBibliography"/>
        <w:spacing w:line="360" w:lineRule="auto"/>
        <w:ind w:left="480" w:hangingChars="200" w:hanging="480"/>
        <w:rPr>
          <w:szCs w:val="24"/>
        </w:rPr>
      </w:pPr>
      <w:r w:rsidRPr="004A4340">
        <w:rPr>
          <w:szCs w:val="24"/>
        </w:rPr>
        <w:t>1</w:t>
      </w:r>
      <w:r w:rsidR="00313741">
        <w:rPr>
          <w:szCs w:val="24"/>
        </w:rPr>
        <w:t>2</w:t>
      </w:r>
      <w:r w:rsidRPr="004A4340">
        <w:rPr>
          <w:szCs w:val="24"/>
        </w:rPr>
        <w:t>.</w:t>
      </w:r>
      <w:r w:rsidRPr="004A4340">
        <w:rPr>
          <w:szCs w:val="24"/>
        </w:rPr>
        <w:tab/>
        <w:t>Karthik, D. et al. Acceptor-Donor-Acceptor-Type Orange-Red Thermally Activated Delayed Fluorescence Materials Realizing External Quantum Efficiency Over 30% with Low Efficiency Roll-Off. Adv. Mater. 33, 2007724 (2021).</w:t>
      </w:r>
    </w:p>
    <w:p w14:paraId="1B5BC5EF" w14:textId="4B77F967" w:rsidR="00B01051" w:rsidRPr="004A4340" w:rsidRDefault="00B01051" w:rsidP="00B01051">
      <w:pPr>
        <w:pStyle w:val="EndNoteBibliography"/>
        <w:spacing w:line="360" w:lineRule="auto"/>
        <w:ind w:left="480" w:hangingChars="200" w:hanging="480"/>
        <w:rPr>
          <w:szCs w:val="24"/>
        </w:rPr>
      </w:pPr>
      <w:r w:rsidRPr="004A4340">
        <w:rPr>
          <w:szCs w:val="24"/>
        </w:rPr>
        <w:t>1</w:t>
      </w:r>
      <w:r w:rsidR="00313741">
        <w:rPr>
          <w:szCs w:val="24"/>
        </w:rPr>
        <w:t>3</w:t>
      </w:r>
      <w:r w:rsidRPr="004A4340">
        <w:rPr>
          <w:szCs w:val="24"/>
        </w:rPr>
        <w:t>.</w:t>
      </w:r>
      <w:r w:rsidRPr="004A4340">
        <w:rPr>
          <w:szCs w:val="24"/>
        </w:rPr>
        <w:tab/>
        <w:t>Ahn, D. H. et al. Highly efficient blue thermally activated delayed fluorescence emitters based on symmetrical and rigid oxygen-bridged boron acceptors. Nat. Photonics 13, 540-546 (2019).</w:t>
      </w:r>
    </w:p>
    <w:p w14:paraId="799E360D" w14:textId="42743910" w:rsidR="00022D05" w:rsidRDefault="00B01051" w:rsidP="00B01051">
      <w:pPr>
        <w:spacing w:line="360" w:lineRule="auto"/>
        <w:ind w:left="480" w:hangingChars="200" w:hanging="480"/>
        <w:jc w:val="both"/>
        <w:rPr>
          <w:lang w:val="en-US"/>
        </w:rPr>
      </w:pPr>
      <w:r w:rsidRPr="004A4340">
        <w:t>1</w:t>
      </w:r>
      <w:r w:rsidR="00313741">
        <w:t>4</w:t>
      </w:r>
      <w:r w:rsidRPr="004A4340">
        <w:t>.</w:t>
      </w:r>
      <w:r w:rsidRPr="004A4340">
        <w:tab/>
        <w:t>Kim, J. U. et al. Nanosecond-time-scale delayed fluorescence molecule for deep-blue OLEDs with small efficiency rolloff. Nat. Commun. 11, 1765 (2020).</w:t>
      </w:r>
    </w:p>
    <w:p w14:paraId="479F45B1" w14:textId="4DC0C0C6" w:rsidR="004A7D3E" w:rsidRPr="0059526F" w:rsidRDefault="004A7D3E" w:rsidP="008C6D5F">
      <w:pPr>
        <w:spacing w:line="360" w:lineRule="auto"/>
        <w:rPr>
          <w:lang w:val="en-US"/>
        </w:rPr>
      </w:pPr>
    </w:p>
    <w:sectPr w:rsidR="004A7D3E" w:rsidRPr="0059526F" w:rsidSect="00404548">
      <w:headerReference w:type="default" r:id="rId67"/>
      <w:footerReference w:type="default" r:id="rId68"/>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4CF80" w14:textId="77777777" w:rsidR="00270D3A" w:rsidRDefault="00270D3A">
      <w:r>
        <w:separator/>
      </w:r>
    </w:p>
  </w:endnote>
  <w:endnote w:type="continuationSeparator" w:id="0">
    <w:p w14:paraId="0B6494D4" w14:textId="77777777" w:rsidR="00270D3A" w:rsidRDefault="0027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171944"/>
      <w:docPartObj>
        <w:docPartGallery w:val="Page Numbers (Bottom of Page)"/>
        <w:docPartUnique/>
      </w:docPartObj>
    </w:sdtPr>
    <w:sdtEndPr/>
    <w:sdtContent>
      <w:p w14:paraId="34952E53" w14:textId="77777777" w:rsidR="00B01051" w:rsidRDefault="00B01051">
        <w:pPr>
          <w:pStyle w:val="a8"/>
          <w:jc w:val="center"/>
        </w:pPr>
        <w:r>
          <w:fldChar w:fldCharType="begin"/>
        </w:r>
        <w:r>
          <w:instrText>PAGE   \* MERGEFORMAT</w:instrText>
        </w:r>
        <w:r>
          <w:fldChar w:fldCharType="separate"/>
        </w:r>
        <w:r w:rsidRPr="003020CB">
          <w:rPr>
            <w:noProof/>
            <w:lang w:val="zh-CN"/>
          </w:rPr>
          <w:t>23</w:t>
        </w:r>
        <w:r>
          <w:fldChar w:fldCharType="end"/>
        </w:r>
      </w:p>
    </w:sdtContent>
  </w:sdt>
  <w:p w14:paraId="5A1EE95D" w14:textId="77777777" w:rsidR="00B01051" w:rsidRDefault="00B0105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B96A1" w14:textId="77777777" w:rsidR="00022D05" w:rsidRDefault="00022D05">
    <w:pPr>
      <w:pStyle w:val="a8"/>
      <w:jc w:val="center"/>
    </w:pPr>
    <w:r>
      <w:fldChar w:fldCharType="begin"/>
    </w:r>
    <w:r>
      <w:instrText>PAGE   \* MERGEFORMAT</w:instrText>
    </w:r>
    <w:r>
      <w:fldChar w:fldCharType="separate"/>
    </w:r>
    <w:r>
      <w:rPr>
        <w:noProof/>
      </w:rPr>
      <w:t>2</w:t>
    </w:r>
    <w:r>
      <w:fldChar w:fldCharType="end"/>
    </w:r>
  </w:p>
  <w:p w14:paraId="76AE581B" w14:textId="77777777" w:rsidR="00022D05" w:rsidRDefault="00022D05" w:rsidP="00881456">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79568" w14:textId="77777777" w:rsidR="00270D3A" w:rsidRDefault="00270D3A">
      <w:r>
        <w:separator/>
      </w:r>
    </w:p>
  </w:footnote>
  <w:footnote w:type="continuationSeparator" w:id="0">
    <w:p w14:paraId="2060D743" w14:textId="77777777" w:rsidR="00270D3A" w:rsidRDefault="0027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A9236" w14:textId="77777777" w:rsidR="00022D05" w:rsidRPr="009B44CC" w:rsidRDefault="00022D05" w:rsidP="009B44CC">
    <w:pPr>
      <w:pStyle w:val="a6"/>
      <w:tabs>
        <w:tab w:val="left" w:pos="5003"/>
      </w:tabs>
      <w:jc w:val="right"/>
      <w:rPr>
        <w:lang w:val="en-US"/>
      </w:rPr>
    </w:pPr>
    <w:r>
      <w:tab/>
    </w:r>
    <w:r w:rsidRPr="00302E7A">
      <w:rPr>
        <w:noProof/>
        <w:lang w:val="en-US" w:eastAsia="en-US"/>
      </w:rPr>
      <w:drawing>
        <wp:inline distT="0" distB="0" distL="0" distR="0" wp14:anchorId="08A47E0E" wp14:editId="2984969C">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ngewandte Chemi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ffvr95qxdws8edrz4pzeebzwddpdwwvpxe&quot;&gt;毕业论文参考文献&lt;record-ids&gt;&lt;item&gt;5&lt;/item&gt;&lt;item&gt;7&lt;/item&gt;&lt;item&gt;17&lt;/item&gt;&lt;item&gt;18&lt;/item&gt;&lt;item&gt;30&lt;/item&gt;&lt;item&gt;31&lt;/item&gt;&lt;item&gt;43&lt;/item&gt;&lt;item&gt;55&lt;/item&gt;&lt;item&gt;56&lt;/item&gt;&lt;item&gt;92&lt;/item&gt;&lt;item&gt;94&lt;/item&gt;&lt;item&gt;102&lt;/item&gt;&lt;item&gt;149&lt;/item&gt;&lt;item&gt;180&lt;/item&gt;&lt;item&gt;287&lt;/item&gt;&lt;item&gt;291&lt;/item&gt;&lt;item&gt;294&lt;/item&gt;&lt;item&gt;295&lt;/item&gt;&lt;item&gt;315&lt;/item&gt;&lt;item&gt;320&lt;/item&gt;&lt;item&gt;348&lt;/item&gt;&lt;item&gt;367&lt;/item&gt;&lt;item&gt;373&lt;/item&gt;&lt;item&gt;387&lt;/item&gt;&lt;item&gt;388&lt;/item&gt;&lt;item&gt;396&lt;/item&gt;&lt;item&gt;405&lt;/item&gt;&lt;item&gt;454&lt;/item&gt;&lt;item&gt;470&lt;/item&gt;&lt;item&gt;471&lt;/item&gt;&lt;item&gt;475&lt;/item&gt;&lt;item&gt;476&lt;/item&gt;&lt;item&gt;490&lt;/item&gt;&lt;item&gt;504&lt;/item&gt;&lt;item&gt;505&lt;/item&gt;&lt;/record-ids&gt;&lt;/item&gt;&lt;/Libraries&gt;"/>
  </w:docVars>
  <w:rsids>
    <w:rsidRoot w:val="002D16A0"/>
    <w:rsid w:val="000003BB"/>
    <w:rsid w:val="0000374D"/>
    <w:rsid w:val="00004A23"/>
    <w:rsid w:val="00006A0A"/>
    <w:rsid w:val="0000703E"/>
    <w:rsid w:val="000112FC"/>
    <w:rsid w:val="000118B0"/>
    <w:rsid w:val="00011F40"/>
    <w:rsid w:val="0001454A"/>
    <w:rsid w:val="0001683C"/>
    <w:rsid w:val="000172E7"/>
    <w:rsid w:val="000214A8"/>
    <w:rsid w:val="00022D05"/>
    <w:rsid w:val="00023F64"/>
    <w:rsid w:val="00027FB5"/>
    <w:rsid w:val="000314D2"/>
    <w:rsid w:val="0003318F"/>
    <w:rsid w:val="0004094E"/>
    <w:rsid w:val="00040B7B"/>
    <w:rsid w:val="00041C1B"/>
    <w:rsid w:val="000437F7"/>
    <w:rsid w:val="00050985"/>
    <w:rsid w:val="0005501E"/>
    <w:rsid w:val="00055883"/>
    <w:rsid w:val="0006044D"/>
    <w:rsid w:val="00060D37"/>
    <w:rsid w:val="00062324"/>
    <w:rsid w:val="00063C0E"/>
    <w:rsid w:val="00064752"/>
    <w:rsid w:val="00072EA7"/>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6C82"/>
    <w:rsid w:val="00120BE6"/>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48EB"/>
    <w:rsid w:val="00187DB9"/>
    <w:rsid w:val="0019077D"/>
    <w:rsid w:val="0019194D"/>
    <w:rsid w:val="0019723B"/>
    <w:rsid w:val="001A4240"/>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5F86"/>
    <w:rsid w:val="002072AB"/>
    <w:rsid w:val="00210140"/>
    <w:rsid w:val="00211942"/>
    <w:rsid w:val="00214D95"/>
    <w:rsid w:val="00215531"/>
    <w:rsid w:val="002162B2"/>
    <w:rsid w:val="00216F54"/>
    <w:rsid w:val="00220933"/>
    <w:rsid w:val="00220C72"/>
    <w:rsid w:val="0022540C"/>
    <w:rsid w:val="00226AA4"/>
    <w:rsid w:val="00233C8A"/>
    <w:rsid w:val="00236036"/>
    <w:rsid w:val="00240D90"/>
    <w:rsid w:val="00253CB1"/>
    <w:rsid w:val="002543F9"/>
    <w:rsid w:val="00257ADD"/>
    <w:rsid w:val="00263723"/>
    <w:rsid w:val="00263CF8"/>
    <w:rsid w:val="00265635"/>
    <w:rsid w:val="00266389"/>
    <w:rsid w:val="002675F7"/>
    <w:rsid w:val="00270D3A"/>
    <w:rsid w:val="002725A5"/>
    <w:rsid w:val="0027314F"/>
    <w:rsid w:val="0028289F"/>
    <w:rsid w:val="00284157"/>
    <w:rsid w:val="00285631"/>
    <w:rsid w:val="00290D94"/>
    <w:rsid w:val="0029203C"/>
    <w:rsid w:val="00294873"/>
    <w:rsid w:val="002A4A81"/>
    <w:rsid w:val="002A71C7"/>
    <w:rsid w:val="002A73A2"/>
    <w:rsid w:val="002A7CE8"/>
    <w:rsid w:val="002B0671"/>
    <w:rsid w:val="002B262F"/>
    <w:rsid w:val="002B3553"/>
    <w:rsid w:val="002B5E06"/>
    <w:rsid w:val="002C0CFF"/>
    <w:rsid w:val="002D09B9"/>
    <w:rsid w:val="002D16A0"/>
    <w:rsid w:val="002D2930"/>
    <w:rsid w:val="002D2DFF"/>
    <w:rsid w:val="002D3D6D"/>
    <w:rsid w:val="002D5BF8"/>
    <w:rsid w:val="002D7ECC"/>
    <w:rsid w:val="002E1B8F"/>
    <w:rsid w:val="002E2DEF"/>
    <w:rsid w:val="002E4E3E"/>
    <w:rsid w:val="002E76B2"/>
    <w:rsid w:val="002E79A2"/>
    <w:rsid w:val="002E7DAA"/>
    <w:rsid w:val="002F4F4B"/>
    <w:rsid w:val="002F55FD"/>
    <w:rsid w:val="002F594C"/>
    <w:rsid w:val="00301984"/>
    <w:rsid w:val="00301B0B"/>
    <w:rsid w:val="00301E84"/>
    <w:rsid w:val="00302E7A"/>
    <w:rsid w:val="00303D1B"/>
    <w:rsid w:val="003046B7"/>
    <w:rsid w:val="00305B1F"/>
    <w:rsid w:val="00313741"/>
    <w:rsid w:val="00317A57"/>
    <w:rsid w:val="00320A99"/>
    <w:rsid w:val="0032144B"/>
    <w:rsid w:val="00321E38"/>
    <w:rsid w:val="00322D5B"/>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7EA5"/>
    <w:rsid w:val="00377F77"/>
    <w:rsid w:val="00383073"/>
    <w:rsid w:val="00383B5A"/>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7BE6"/>
    <w:rsid w:val="004006A9"/>
    <w:rsid w:val="00404548"/>
    <w:rsid w:val="004052AE"/>
    <w:rsid w:val="00406F6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1AFD"/>
    <w:rsid w:val="00441EAC"/>
    <w:rsid w:val="004507E5"/>
    <w:rsid w:val="004519AD"/>
    <w:rsid w:val="0045459A"/>
    <w:rsid w:val="004545DB"/>
    <w:rsid w:val="0045786A"/>
    <w:rsid w:val="00460F76"/>
    <w:rsid w:val="00462F12"/>
    <w:rsid w:val="00463050"/>
    <w:rsid w:val="0046340F"/>
    <w:rsid w:val="00466168"/>
    <w:rsid w:val="0046778B"/>
    <w:rsid w:val="004714D4"/>
    <w:rsid w:val="00475712"/>
    <w:rsid w:val="00480CCE"/>
    <w:rsid w:val="00482FAA"/>
    <w:rsid w:val="00487211"/>
    <w:rsid w:val="0049075F"/>
    <w:rsid w:val="00492DA8"/>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524A"/>
    <w:rsid w:val="004D64AB"/>
    <w:rsid w:val="004E7CE8"/>
    <w:rsid w:val="004F271D"/>
    <w:rsid w:val="004F5114"/>
    <w:rsid w:val="004F756C"/>
    <w:rsid w:val="005001FA"/>
    <w:rsid w:val="005019AF"/>
    <w:rsid w:val="0050488D"/>
    <w:rsid w:val="00504D12"/>
    <w:rsid w:val="0050527A"/>
    <w:rsid w:val="0050535A"/>
    <w:rsid w:val="005106F5"/>
    <w:rsid w:val="00511192"/>
    <w:rsid w:val="005118AD"/>
    <w:rsid w:val="00512353"/>
    <w:rsid w:val="005220C2"/>
    <w:rsid w:val="00522E88"/>
    <w:rsid w:val="00523369"/>
    <w:rsid w:val="0052398F"/>
    <w:rsid w:val="00532960"/>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D44C4"/>
    <w:rsid w:val="005E0858"/>
    <w:rsid w:val="005E2794"/>
    <w:rsid w:val="005E2F9B"/>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95B"/>
    <w:rsid w:val="00646DC7"/>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80453"/>
    <w:rsid w:val="00682526"/>
    <w:rsid w:val="00683555"/>
    <w:rsid w:val="0068475F"/>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6896"/>
    <w:rsid w:val="006F71D8"/>
    <w:rsid w:val="006F7D1A"/>
    <w:rsid w:val="00702F6F"/>
    <w:rsid w:val="0070346C"/>
    <w:rsid w:val="007051A0"/>
    <w:rsid w:val="00706496"/>
    <w:rsid w:val="0071013C"/>
    <w:rsid w:val="00711A12"/>
    <w:rsid w:val="00711F11"/>
    <w:rsid w:val="007154C4"/>
    <w:rsid w:val="00715DB9"/>
    <w:rsid w:val="007174BE"/>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2A25"/>
    <w:rsid w:val="00784032"/>
    <w:rsid w:val="00786E79"/>
    <w:rsid w:val="00787925"/>
    <w:rsid w:val="00790E31"/>
    <w:rsid w:val="00791578"/>
    <w:rsid w:val="00793B87"/>
    <w:rsid w:val="0079566E"/>
    <w:rsid w:val="00796509"/>
    <w:rsid w:val="0079691E"/>
    <w:rsid w:val="00797723"/>
    <w:rsid w:val="007B1EEE"/>
    <w:rsid w:val="007B249B"/>
    <w:rsid w:val="007B6D4D"/>
    <w:rsid w:val="007B6FAF"/>
    <w:rsid w:val="007B7A09"/>
    <w:rsid w:val="007C0F7A"/>
    <w:rsid w:val="007D24A9"/>
    <w:rsid w:val="007D27FA"/>
    <w:rsid w:val="007D30B5"/>
    <w:rsid w:val="007D6218"/>
    <w:rsid w:val="007D6699"/>
    <w:rsid w:val="007D7E30"/>
    <w:rsid w:val="007E0A75"/>
    <w:rsid w:val="007E2D2D"/>
    <w:rsid w:val="007E6419"/>
    <w:rsid w:val="007F6815"/>
    <w:rsid w:val="007F6BA8"/>
    <w:rsid w:val="0080681B"/>
    <w:rsid w:val="0080738C"/>
    <w:rsid w:val="00810B77"/>
    <w:rsid w:val="00817436"/>
    <w:rsid w:val="00822217"/>
    <w:rsid w:val="0082542D"/>
    <w:rsid w:val="00827834"/>
    <w:rsid w:val="00832835"/>
    <w:rsid w:val="00835110"/>
    <w:rsid w:val="008351FC"/>
    <w:rsid w:val="00841F50"/>
    <w:rsid w:val="00843A0E"/>
    <w:rsid w:val="00845DFE"/>
    <w:rsid w:val="00846E17"/>
    <w:rsid w:val="0085200A"/>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6D5F"/>
    <w:rsid w:val="008C7226"/>
    <w:rsid w:val="008D7B80"/>
    <w:rsid w:val="008E243B"/>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50ED1"/>
    <w:rsid w:val="00952A7A"/>
    <w:rsid w:val="00953A02"/>
    <w:rsid w:val="0095444E"/>
    <w:rsid w:val="00955C67"/>
    <w:rsid w:val="00957B65"/>
    <w:rsid w:val="00960AFF"/>
    <w:rsid w:val="00963F62"/>
    <w:rsid w:val="00965EFC"/>
    <w:rsid w:val="0097161B"/>
    <w:rsid w:val="009762D2"/>
    <w:rsid w:val="009762F1"/>
    <w:rsid w:val="0097692D"/>
    <w:rsid w:val="009776D2"/>
    <w:rsid w:val="00977EA8"/>
    <w:rsid w:val="0098140D"/>
    <w:rsid w:val="00981CED"/>
    <w:rsid w:val="00987225"/>
    <w:rsid w:val="00990870"/>
    <w:rsid w:val="00990DCF"/>
    <w:rsid w:val="009919D4"/>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B706A"/>
    <w:rsid w:val="009C4319"/>
    <w:rsid w:val="009D109E"/>
    <w:rsid w:val="009D1CD9"/>
    <w:rsid w:val="009D1F28"/>
    <w:rsid w:val="009D28E5"/>
    <w:rsid w:val="009D4830"/>
    <w:rsid w:val="009D520D"/>
    <w:rsid w:val="009D797A"/>
    <w:rsid w:val="009E0188"/>
    <w:rsid w:val="009E026A"/>
    <w:rsid w:val="009E3B56"/>
    <w:rsid w:val="009E49B5"/>
    <w:rsid w:val="009E551E"/>
    <w:rsid w:val="009E68A2"/>
    <w:rsid w:val="009E7066"/>
    <w:rsid w:val="009F1EF8"/>
    <w:rsid w:val="009F4604"/>
    <w:rsid w:val="009F4B78"/>
    <w:rsid w:val="009F606B"/>
    <w:rsid w:val="009F6E66"/>
    <w:rsid w:val="009F7888"/>
    <w:rsid w:val="00A02AC3"/>
    <w:rsid w:val="00A06840"/>
    <w:rsid w:val="00A06EAD"/>
    <w:rsid w:val="00A1293C"/>
    <w:rsid w:val="00A14F9B"/>
    <w:rsid w:val="00A167F1"/>
    <w:rsid w:val="00A2085F"/>
    <w:rsid w:val="00A20EC0"/>
    <w:rsid w:val="00A2150B"/>
    <w:rsid w:val="00A215D9"/>
    <w:rsid w:val="00A225A8"/>
    <w:rsid w:val="00A2292C"/>
    <w:rsid w:val="00A23FC3"/>
    <w:rsid w:val="00A25F1B"/>
    <w:rsid w:val="00A3288D"/>
    <w:rsid w:val="00A329DC"/>
    <w:rsid w:val="00A41135"/>
    <w:rsid w:val="00A41FEB"/>
    <w:rsid w:val="00A42FBA"/>
    <w:rsid w:val="00A44DA6"/>
    <w:rsid w:val="00A50921"/>
    <w:rsid w:val="00A5160D"/>
    <w:rsid w:val="00A56CA4"/>
    <w:rsid w:val="00A65F04"/>
    <w:rsid w:val="00A65F2E"/>
    <w:rsid w:val="00A70514"/>
    <w:rsid w:val="00A7086D"/>
    <w:rsid w:val="00A71AD5"/>
    <w:rsid w:val="00A8073E"/>
    <w:rsid w:val="00A80883"/>
    <w:rsid w:val="00A81BED"/>
    <w:rsid w:val="00A82FC6"/>
    <w:rsid w:val="00A85A0D"/>
    <w:rsid w:val="00A92270"/>
    <w:rsid w:val="00AA10AE"/>
    <w:rsid w:val="00AA329F"/>
    <w:rsid w:val="00AA7B6A"/>
    <w:rsid w:val="00AB593E"/>
    <w:rsid w:val="00AB5D37"/>
    <w:rsid w:val="00AB683F"/>
    <w:rsid w:val="00AC4A2E"/>
    <w:rsid w:val="00AD1885"/>
    <w:rsid w:val="00AD50BA"/>
    <w:rsid w:val="00AE02E7"/>
    <w:rsid w:val="00AE0F75"/>
    <w:rsid w:val="00AE319E"/>
    <w:rsid w:val="00AE3B2C"/>
    <w:rsid w:val="00AE3B4E"/>
    <w:rsid w:val="00AE676F"/>
    <w:rsid w:val="00AE709C"/>
    <w:rsid w:val="00AE7DD9"/>
    <w:rsid w:val="00AF2B38"/>
    <w:rsid w:val="00B004C1"/>
    <w:rsid w:val="00B0105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6188"/>
    <w:rsid w:val="00B86C54"/>
    <w:rsid w:val="00B874C4"/>
    <w:rsid w:val="00B97AA2"/>
    <w:rsid w:val="00B97B8E"/>
    <w:rsid w:val="00BA00A8"/>
    <w:rsid w:val="00BA0378"/>
    <w:rsid w:val="00BA37A4"/>
    <w:rsid w:val="00BA4FB0"/>
    <w:rsid w:val="00BA6138"/>
    <w:rsid w:val="00BB1930"/>
    <w:rsid w:val="00BB3095"/>
    <w:rsid w:val="00BB3478"/>
    <w:rsid w:val="00BB40E8"/>
    <w:rsid w:val="00BC2247"/>
    <w:rsid w:val="00BC5572"/>
    <w:rsid w:val="00BD497C"/>
    <w:rsid w:val="00BD57EE"/>
    <w:rsid w:val="00BE4E8A"/>
    <w:rsid w:val="00BF147C"/>
    <w:rsid w:val="00BF2A79"/>
    <w:rsid w:val="00BF375F"/>
    <w:rsid w:val="00C02372"/>
    <w:rsid w:val="00C044C3"/>
    <w:rsid w:val="00C10453"/>
    <w:rsid w:val="00C12E60"/>
    <w:rsid w:val="00C13BCA"/>
    <w:rsid w:val="00C141B9"/>
    <w:rsid w:val="00C158CF"/>
    <w:rsid w:val="00C16518"/>
    <w:rsid w:val="00C1787D"/>
    <w:rsid w:val="00C20F14"/>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7CB"/>
    <w:rsid w:val="00C66FEF"/>
    <w:rsid w:val="00C70CB4"/>
    <w:rsid w:val="00C727A7"/>
    <w:rsid w:val="00C728D5"/>
    <w:rsid w:val="00C72CF7"/>
    <w:rsid w:val="00C75119"/>
    <w:rsid w:val="00C76DD6"/>
    <w:rsid w:val="00C90B62"/>
    <w:rsid w:val="00C91C08"/>
    <w:rsid w:val="00C959F3"/>
    <w:rsid w:val="00C97F0E"/>
    <w:rsid w:val="00CA06AC"/>
    <w:rsid w:val="00CA1D9E"/>
    <w:rsid w:val="00CA242A"/>
    <w:rsid w:val="00CA27BD"/>
    <w:rsid w:val="00CA2AB6"/>
    <w:rsid w:val="00CA36DE"/>
    <w:rsid w:val="00CA4BCC"/>
    <w:rsid w:val="00CA5313"/>
    <w:rsid w:val="00CB01D6"/>
    <w:rsid w:val="00CB311E"/>
    <w:rsid w:val="00CB71E1"/>
    <w:rsid w:val="00CC0ED3"/>
    <w:rsid w:val="00CC1894"/>
    <w:rsid w:val="00CC2EE2"/>
    <w:rsid w:val="00CC3D03"/>
    <w:rsid w:val="00CC45DB"/>
    <w:rsid w:val="00CC5651"/>
    <w:rsid w:val="00CC73FF"/>
    <w:rsid w:val="00CD141E"/>
    <w:rsid w:val="00CD1427"/>
    <w:rsid w:val="00CD45DA"/>
    <w:rsid w:val="00CE2EA4"/>
    <w:rsid w:val="00CE5714"/>
    <w:rsid w:val="00CE6138"/>
    <w:rsid w:val="00CE6F59"/>
    <w:rsid w:val="00CE7AAB"/>
    <w:rsid w:val="00CF2673"/>
    <w:rsid w:val="00CF2DA1"/>
    <w:rsid w:val="00CF43B1"/>
    <w:rsid w:val="00D0614B"/>
    <w:rsid w:val="00D06AD1"/>
    <w:rsid w:val="00D17549"/>
    <w:rsid w:val="00D24D97"/>
    <w:rsid w:val="00D275F5"/>
    <w:rsid w:val="00D376F1"/>
    <w:rsid w:val="00D43CA8"/>
    <w:rsid w:val="00D4523D"/>
    <w:rsid w:val="00D4593F"/>
    <w:rsid w:val="00D45BD4"/>
    <w:rsid w:val="00D4775B"/>
    <w:rsid w:val="00D47AB8"/>
    <w:rsid w:val="00D51F67"/>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F1BBF"/>
    <w:rsid w:val="00DF3145"/>
    <w:rsid w:val="00DF4B0E"/>
    <w:rsid w:val="00E01E4B"/>
    <w:rsid w:val="00E062B0"/>
    <w:rsid w:val="00E0711E"/>
    <w:rsid w:val="00E0770C"/>
    <w:rsid w:val="00E11FF6"/>
    <w:rsid w:val="00E14DFA"/>
    <w:rsid w:val="00E17EA5"/>
    <w:rsid w:val="00E229DB"/>
    <w:rsid w:val="00E2571A"/>
    <w:rsid w:val="00E26EDC"/>
    <w:rsid w:val="00E2713C"/>
    <w:rsid w:val="00E30B42"/>
    <w:rsid w:val="00E342D7"/>
    <w:rsid w:val="00E34D1F"/>
    <w:rsid w:val="00E35C26"/>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4D08"/>
    <w:rsid w:val="00EB6065"/>
    <w:rsid w:val="00EC0826"/>
    <w:rsid w:val="00EC4E99"/>
    <w:rsid w:val="00EC7E23"/>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C2B"/>
    <w:rsid w:val="00F94241"/>
    <w:rsid w:val="00F94550"/>
    <w:rsid w:val="00F945CD"/>
    <w:rsid w:val="00F95ECF"/>
    <w:rsid w:val="00F9792C"/>
    <w:rsid w:val="00F97AAA"/>
    <w:rsid w:val="00FA4505"/>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paragraph" w:styleId="1">
    <w:name w:val="heading 1"/>
    <w:basedOn w:val="a"/>
    <w:next w:val="a"/>
    <w:link w:val="10"/>
    <w:uiPriority w:val="9"/>
    <w:qFormat/>
    <w:rsid w:val="00B01051"/>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link w:val="a5"/>
    <w:uiPriority w:val="99"/>
    <w:semiHidden/>
    <w:rsid w:val="00D81375"/>
    <w:rPr>
      <w:rFonts w:ascii="Tahoma" w:hAnsi="Tahoma" w:cs="Tahoma"/>
      <w:sz w:val="16"/>
      <w:szCs w:val="16"/>
    </w:rPr>
  </w:style>
  <w:style w:type="character" w:customStyle="1" w:styleId="a5">
    <w:name w:val="批注框文本 字符"/>
    <w:basedOn w:val="a0"/>
    <w:link w:val="a4"/>
    <w:uiPriority w:val="99"/>
    <w:semiHidden/>
    <w:rsid w:val="00305B1F"/>
    <w:rPr>
      <w:rFonts w:ascii="Tahoma" w:hAnsi="Tahoma" w:cs="Tahoma"/>
      <w:sz w:val="16"/>
      <w:szCs w:val="16"/>
      <w:lang w:val="de-DE" w:eastAsia="ja-JP"/>
    </w:rPr>
  </w:style>
  <w:style w:type="paragraph" w:styleId="a6">
    <w:name w:val="header"/>
    <w:basedOn w:val="a"/>
    <w:link w:val="a7"/>
    <w:uiPriority w:val="99"/>
    <w:rsid w:val="00881456"/>
    <w:pPr>
      <w:tabs>
        <w:tab w:val="center" w:pos="4536"/>
        <w:tab w:val="right" w:pos="9072"/>
      </w:tabs>
    </w:pPr>
    <w:rPr>
      <w:lang w:val="x-none"/>
    </w:rPr>
  </w:style>
  <w:style w:type="character" w:customStyle="1" w:styleId="a7">
    <w:name w:val="页眉 字符"/>
    <w:link w:val="a6"/>
    <w:uiPriority w:val="99"/>
    <w:rsid w:val="00414465"/>
    <w:rPr>
      <w:sz w:val="24"/>
      <w:szCs w:val="24"/>
      <w:lang w:eastAsia="ja-JP"/>
    </w:rPr>
  </w:style>
  <w:style w:type="paragraph" w:styleId="a8">
    <w:name w:val="footer"/>
    <w:basedOn w:val="a"/>
    <w:link w:val="a9"/>
    <w:uiPriority w:val="99"/>
    <w:rsid w:val="00881456"/>
    <w:pPr>
      <w:tabs>
        <w:tab w:val="center" w:pos="4536"/>
        <w:tab w:val="right" w:pos="9072"/>
      </w:tabs>
    </w:pPr>
  </w:style>
  <w:style w:type="character" w:customStyle="1" w:styleId="a9">
    <w:name w:val="页脚 字符"/>
    <w:link w:val="a8"/>
    <w:uiPriority w:val="99"/>
    <w:rsid w:val="007B7A09"/>
    <w:rPr>
      <w:sz w:val="24"/>
      <w:szCs w:val="24"/>
      <w:lang w:eastAsia="ja-JP"/>
    </w:r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styleId="aa">
    <w:name w:val="annotation reference"/>
    <w:uiPriority w:val="99"/>
    <w:semiHidden/>
    <w:unhideWhenUsed/>
    <w:rsid w:val="00664F6D"/>
    <w:rPr>
      <w:sz w:val="16"/>
      <w:szCs w:val="16"/>
    </w:rPr>
  </w:style>
  <w:style w:type="paragraph" w:styleId="ab">
    <w:name w:val="annotation text"/>
    <w:basedOn w:val="a"/>
    <w:link w:val="ac"/>
    <w:uiPriority w:val="99"/>
    <w:semiHidden/>
    <w:unhideWhenUsed/>
    <w:rsid w:val="00664F6D"/>
    <w:rPr>
      <w:sz w:val="20"/>
      <w:szCs w:val="20"/>
      <w:lang w:val="x-none"/>
    </w:rPr>
  </w:style>
  <w:style w:type="character" w:customStyle="1" w:styleId="ac">
    <w:name w:val="批注文字 字符"/>
    <w:link w:val="ab"/>
    <w:uiPriority w:val="99"/>
    <w:semiHidden/>
    <w:rsid w:val="00664F6D"/>
    <w:rPr>
      <w:lang w:eastAsia="ja-JP"/>
    </w:rPr>
  </w:style>
  <w:style w:type="paragraph" w:styleId="ad">
    <w:name w:val="annotation subject"/>
    <w:basedOn w:val="ab"/>
    <w:next w:val="ab"/>
    <w:link w:val="ae"/>
    <w:uiPriority w:val="99"/>
    <w:semiHidden/>
    <w:unhideWhenUsed/>
    <w:rsid w:val="00664F6D"/>
    <w:rPr>
      <w:b/>
      <w:bCs/>
    </w:rPr>
  </w:style>
  <w:style w:type="character" w:customStyle="1" w:styleId="ae">
    <w:name w:val="批注主题 字符"/>
    <w:link w:val="ad"/>
    <w:uiPriority w:val="99"/>
    <w:semiHidden/>
    <w:rsid w:val="00664F6D"/>
    <w:rPr>
      <w:b/>
      <w:bCs/>
      <w:lang w:eastAsia="ja-JP"/>
    </w:rPr>
  </w:style>
  <w:style w:type="character" w:styleId="af">
    <w:name w:val="Hyperlink"/>
    <w:basedOn w:val="a0"/>
    <w:uiPriority w:val="99"/>
    <w:unhideWhenUsed/>
    <w:rsid w:val="00FA4505"/>
    <w:rPr>
      <w:color w:val="0563C1" w:themeColor="hyperlink"/>
      <w:u w:val="single"/>
    </w:rPr>
  </w:style>
  <w:style w:type="paragraph" w:customStyle="1" w:styleId="EndNoteBibliographyTitle">
    <w:name w:val="EndNote Bibliography Title"/>
    <w:basedOn w:val="a"/>
    <w:link w:val="EndNoteBibliographyTitle0"/>
    <w:rsid w:val="00305B1F"/>
    <w:pPr>
      <w:widowControl w:val="0"/>
      <w:jc w:val="center"/>
    </w:pPr>
    <w:rPr>
      <w:rFonts w:eastAsia="等线"/>
      <w:noProof/>
      <w:kern w:val="2"/>
      <w:szCs w:val="22"/>
      <w:lang w:val="en-US" w:eastAsia="zh-CN"/>
    </w:rPr>
  </w:style>
  <w:style w:type="character" w:customStyle="1" w:styleId="EndNoteBibliographyTitle0">
    <w:name w:val="EndNote Bibliography Title 字符"/>
    <w:basedOn w:val="a0"/>
    <w:link w:val="EndNoteBibliographyTitle"/>
    <w:rsid w:val="00305B1F"/>
    <w:rPr>
      <w:rFonts w:eastAsia="等线"/>
      <w:noProof/>
      <w:kern w:val="2"/>
      <w:sz w:val="24"/>
      <w:szCs w:val="22"/>
      <w:lang w:val="en-US" w:eastAsia="zh-CN"/>
    </w:rPr>
  </w:style>
  <w:style w:type="paragraph" w:customStyle="1" w:styleId="EndNoteBibliography">
    <w:name w:val="EndNote Bibliography"/>
    <w:basedOn w:val="a"/>
    <w:link w:val="EndNoteBibliography0"/>
    <w:rsid w:val="00305B1F"/>
    <w:pPr>
      <w:widowControl w:val="0"/>
      <w:jc w:val="both"/>
    </w:pPr>
    <w:rPr>
      <w:rFonts w:eastAsia="等线"/>
      <w:noProof/>
      <w:kern w:val="2"/>
      <w:szCs w:val="22"/>
      <w:lang w:val="en-US" w:eastAsia="zh-CN"/>
    </w:rPr>
  </w:style>
  <w:style w:type="character" w:customStyle="1" w:styleId="EndNoteBibliography0">
    <w:name w:val="EndNote Bibliography 字符"/>
    <w:basedOn w:val="a0"/>
    <w:link w:val="EndNoteBibliography"/>
    <w:rsid w:val="00305B1F"/>
    <w:rPr>
      <w:rFonts w:eastAsia="等线"/>
      <w:noProof/>
      <w:kern w:val="2"/>
      <w:sz w:val="24"/>
      <w:szCs w:val="22"/>
      <w:lang w:val="en-US" w:eastAsia="zh-CN"/>
    </w:rPr>
  </w:style>
  <w:style w:type="paragraph" w:styleId="af0">
    <w:name w:val="List Paragraph"/>
    <w:basedOn w:val="a"/>
    <w:uiPriority w:val="34"/>
    <w:qFormat/>
    <w:rsid w:val="00205F86"/>
    <w:pPr>
      <w:ind w:firstLineChars="200" w:firstLine="420"/>
    </w:pPr>
  </w:style>
  <w:style w:type="character" w:customStyle="1" w:styleId="10">
    <w:name w:val="标题 1 字符"/>
    <w:basedOn w:val="a0"/>
    <w:link w:val="1"/>
    <w:uiPriority w:val="9"/>
    <w:rsid w:val="00B01051"/>
    <w:rPr>
      <w:rFonts w:asciiTheme="minorHAnsi" w:eastAsiaTheme="minorEastAsia" w:hAnsiTheme="minorHAnsi" w:cstheme="minorBidi"/>
      <w:b/>
      <w:bCs/>
      <w:kern w:val="44"/>
      <w:sz w:val="44"/>
      <w:szCs w:val="44"/>
      <w:lang w:val="en-US" w:eastAsia="zh-CN"/>
    </w:rPr>
  </w:style>
  <w:style w:type="paragraph" w:styleId="af1">
    <w:name w:val="Normal (Web)"/>
    <w:basedOn w:val="a"/>
    <w:uiPriority w:val="99"/>
    <w:unhideWhenUsed/>
    <w:rsid w:val="00B01051"/>
    <w:pPr>
      <w:spacing w:before="100" w:beforeAutospacing="1" w:after="100" w:afterAutospacing="1"/>
    </w:pPr>
    <w:rPr>
      <w:rFonts w:ascii="宋体" w:eastAsia="宋体" w:hAnsi="宋体" w:cs="宋体"/>
      <w:lang w:val="en-US" w:eastAsia="zh-CN"/>
    </w:rPr>
  </w:style>
  <w:style w:type="character" w:styleId="af2">
    <w:name w:val="Placeholder Text"/>
    <w:basedOn w:val="a0"/>
    <w:uiPriority w:val="99"/>
    <w:semiHidden/>
    <w:rsid w:val="00B01051"/>
    <w:rPr>
      <w:color w:val="808080"/>
    </w:rPr>
  </w:style>
  <w:style w:type="table" w:styleId="af3">
    <w:name w:val="Table Grid"/>
    <w:basedOn w:val="a1"/>
    <w:uiPriority w:val="59"/>
    <w:rsid w:val="00B01051"/>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B01051"/>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B01051"/>
    <w:pPr>
      <w:widowControl w:val="0"/>
      <w:jc w:val="both"/>
    </w:pPr>
    <w:rPr>
      <w:rFonts w:asciiTheme="minorHAnsi" w:eastAsiaTheme="minorEastAsia" w:hAnsiTheme="minorHAnsi" w:cstheme="minorBidi"/>
      <w:kern w:val="2"/>
      <w:sz w:val="21"/>
      <w:szCs w:val="22"/>
      <w:lang w:val="en-US" w:eastAsia="zh-CN"/>
    </w:rPr>
  </w:style>
  <w:style w:type="paragraph" w:styleId="TOC2">
    <w:name w:val="toc 2"/>
    <w:basedOn w:val="a"/>
    <w:next w:val="a"/>
    <w:autoRedefine/>
    <w:uiPriority w:val="39"/>
    <w:unhideWhenUsed/>
    <w:rsid w:val="00B01051"/>
    <w:pPr>
      <w:widowControl w:val="0"/>
      <w:ind w:leftChars="200" w:left="420"/>
      <w:jc w:val="both"/>
    </w:pPr>
    <w:rPr>
      <w:rFonts w:asciiTheme="minorHAnsi" w:eastAsiaTheme="minorEastAsia" w:hAnsiTheme="minorHAnsi" w:cstheme="minorBidi"/>
      <w:kern w:val="2"/>
      <w:sz w:val="21"/>
      <w:szCs w:val="22"/>
      <w:lang w:val="en-US" w:eastAsia="zh-CN"/>
    </w:rPr>
  </w:style>
  <w:style w:type="paragraph" w:styleId="TOC3">
    <w:name w:val="toc 3"/>
    <w:basedOn w:val="a"/>
    <w:next w:val="a"/>
    <w:autoRedefine/>
    <w:uiPriority w:val="39"/>
    <w:unhideWhenUsed/>
    <w:rsid w:val="00B01051"/>
    <w:pPr>
      <w:spacing w:after="100" w:line="259" w:lineRule="auto"/>
      <w:ind w:left="440"/>
    </w:pPr>
    <w:rPr>
      <w:rFonts w:asciiTheme="minorHAnsi" w:eastAsiaTheme="minorEastAsia" w:hAnsiTheme="minorHAnsi"/>
      <w:sz w:val="22"/>
      <w:szCs w:val="22"/>
      <w:lang w:val="en-US" w:eastAsia="zh-CN"/>
    </w:rPr>
  </w:style>
  <w:style w:type="paragraph" w:customStyle="1" w:styleId="TCTableBody">
    <w:name w:val="TC_Table_Body"/>
    <w:basedOn w:val="a"/>
    <w:next w:val="a"/>
    <w:link w:val="TCTableBodyChar"/>
    <w:autoRedefine/>
    <w:rsid w:val="00B01051"/>
    <w:pPr>
      <w:spacing w:before="20" w:after="60"/>
      <w:jc w:val="center"/>
    </w:pPr>
    <w:rPr>
      <w:rFonts w:eastAsiaTheme="minorEastAsia"/>
      <w:bCs/>
      <w:iCs/>
      <w:kern w:val="20"/>
      <w:sz w:val="18"/>
      <w:szCs w:val="18"/>
      <w:lang w:val="en-US" w:eastAsia="en-US"/>
    </w:rPr>
  </w:style>
  <w:style w:type="character" w:customStyle="1" w:styleId="TCTableBodyChar">
    <w:name w:val="TC_Table_Body Char"/>
    <w:link w:val="TCTableBody"/>
    <w:rsid w:val="00B01051"/>
    <w:rPr>
      <w:rFonts w:eastAsiaTheme="minorEastAsia"/>
      <w:bCs/>
      <w:iCs/>
      <w:kern w:val="20"/>
      <w:sz w:val="18"/>
      <w:szCs w:val="18"/>
      <w:lang w:val="en-US" w:eastAsia="en-US"/>
    </w:rPr>
  </w:style>
  <w:style w:type="character" w:styleId="af4">
    <w:name w:val="Unresolved Mention"/>
    <w:basedOn w:val="a0"/>
    <w:uiPriority w:val="99"/>
    <w:semiHidden/>
    <w:unhideWhenUsed/>
    <w:rsid w:val="00B01051"/>
    <w:rPr>
      <w:color w:val="605E5C"/>
      <w:shd w:val="clear" w:color="auto" w:fill="E1DFDD"/>
    </w:rPr>
  </w:style>
  <w:style w:type="table" w:customStyle="1" w:styleId="11">
    <w:name w:val="网格型1"/>
    <w:basedOn w:val="a1"/>
    <w:next w:val="af3"/>
    <w:uiPriority w:val="59"/>
    <w:rsid w:val="00B01051"/>
    <w:pPr>
      <w:jc w:val="both"/>
    </w:pPr>
    <w:rPr>
      <w:rFonts w:ascii="Malgun Gothic" w:eastAsia="Malgun Gothic" w:hAnsi="Malgun Gothic"/>
      <w:kern w:val="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emf"/><Relationship Id="rId21" Type="http://schemas.openxmlformats.org/officeDocument/2006/relationships/image" Target="media/image10.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6.emf"/><Relationship Id="rId50" Type="http://schemas.openxmlformats.org/officeDocument/2006/relationships/oleObject" Target="embeddings/oleObject13.bin"/><Relationship Id="rId55" Type="http://schemas.openxmlformats.org/officeDocument/2006/relationships/image" Target="media/image31.png"/><Relationship Id="rId63" Type="http://schemas.openxmlformats.org/officeDocument/2006/relationships/image" Target="media/image39.emf"/><Relationship Id="rId68"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1.emf"/><Relationship Id="rId40" Type="http://schemas.openxmlformats.org/officeDocument/2006/relationships/oleObject" Target="embeddings/oleObject8.bin"/><Relationship Id="rId45" Type="http://schemas.openxmlformats.org/officeDocument/2006/relationships/image" Target="media/image25.emf"/><Relationship Id="rId53" Type="http://schemas.openxmlformats.org/officeDocument/2006/relationships/image" Target="media/image29.png"/><Relationship Id="rId58" Type="http://schemas.openxmlformats.org/officeDocument/2006/relationships/image" Target="media/image34.tiff"/><Relationship Id="rId66" Type="http://schemas.openxmlformats.org/officeDocument/2006/relationships/image" Target="media/image42.emf"/><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7.emf"/><Relationship Id="rId57" Type="http://schemas.openxmlformats.org/officeDocument/2006/relationships/image" Target="media/image33.tiff"/><Relationship Id="rId61" Type="http://schemas.openxmlformats.org/officeDocument/2006/relationships/image" Target="media/image37.emf"/><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36.tiff"/><Relationship Id="rId65"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oleObject" Target="embeddings/oleObject3.bin"/><Relationship Id="rId35" Type="http://schemas.openxmlformats.org/officeDocument/2006/relationships/image" Target="media/image20.emf"/><Relationship Id="rId43" Type="http://schemas.openxmlformats.org/officeDocument/2006/relationships/image" Target="media/image24.emf"/><Relationship Id="rId48" Type="http://schemas.openxmlformats.org/officeDocument/2006/relationships/oleObject" Target="embeddings/oleObject12.bin"/><Relationship Id="rId56" Type="http://schemas.openxmlformats.org/officeDocument/2006/relationships/image" Target="media/image32.tiff"/><Relationship Id="rId64" Type="http://schemas.openxmlformats.org/officeDocument/2006/relationships/image" Target="media/image40.emf"/><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5.tiff"/><Relationship Id="rId67"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23.emf"/><Relationship Id="rId54" Type="http://schemas.openxmlformats.org/officeDocument/2006/relationships/image" Target="media/image30.png"/><Relationship Id="rId62" Type="http://schemas.openxmlformats.org/officeDocument/2006/relationships/image" Target="media/image38.emf"/><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3255</Words>
  <Characters>18559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2021-09-02T13:03:00Z</dcterms:created>
  <dcterms:modified xsi:type="dcterms:W3CDTF">2022-10-31T02:02:00Z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