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38DD" w:rsidRPr="00C911C5" w:rsidRDefault="005B38DD" w:rsidP="005B38DD">
      <w:pPr>
        <w:rPr>
          <w:rFonts w:ascii="Times New Roman" w:hAnsi="Times New Roman" w:cs="Times New Roman"/>
          <w:b/>
          <w:color w:val="000000" w:themeColor="text1"/>
          <w:sz w:val="21"/>
          <w:szCs w:val="21"/>
        </w:rPr>
      </w:pPr>
      <w:r w:rsidRPr="00C911C5">
        <w:rPr>
          <w:rFonts w:ascii="Times New Roman" w:hAnsi="Times New Roman" w:cs="Times New Roman" w:hint="eastAsia"/>
          <w:b/>
          <w:color w:val="000000" w:themeColor="text1"/>
          <w:sz w:val="21"/>
          <w:szCs w:val="21"/>
        </w:rPr>
        <w:t>A</w:t>
      </w:r>
      <w:r w:rsidRPr="00C911C5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dditional Files</w:t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t>Additional file 1: Table S</w:t>
      </w:r>
      <w:r>
        <w:rPr>
          <w:rFonts w:ascii="Times New Roman" w:hAnsi="Times New Roman" w:cs="Times New Roman"/>
          <w:color w:val="000000" w:themeColor="text1"/>
          <w:sz w:val="21"/>
          <w:szCs w:val="21"/>
          <w:vertAlign w:val="subscript"/>
        </w:rPr>
        <w:t>1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. Profile of the study population.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5"/>
        <w:gridCol w:w="1155"/>
        <w:gridCol w:w="1984"/>
        <w:gridCol w:w="1984"/>
      </w:tblGrid>
      <w:tr w:rsidR="006735AE" w:rsidRPr="001F3D66" w:rsidTr="002D620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 (years)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rimary eradication regimen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Secondary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eradication regimen</w:t>
            </w:r>
          </w:p>
        </w:tc>
      </w:tr>
      <w:tr w:rsidR="006735AE" w:rsidRPr="001F3D66" w:rsidTr="002D6207">
        <w:tc>
          <w:tcPr>
            <w:tcW w:w="0" w:type="auto"/>
            <w:tcBorders>
              <w:top w:val="single" w:sz="4" w:space="0" w:color="auto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‡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984" w:type="dxa"/>
            <w:tcBorders>
              <w:left w:val="nil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735AE" w:rsidRPr="001F3D66" w:rsidTr="002D6207">
        <w:tc>
          <w:tcPr>
            <w:tcW w:w="0" w:type="auto"/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6735AE" w:rsidRPr="00B772E5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772E5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  <w:r w:rsidRPr="00B772E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</w:tcBorders>
          </w:tcPr>
          <w:p w:rsidR="006735AE" w:rsidRPr="001F3D66" w:rsidRDefault="006735AE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</w:p>
        </w:tc>
      </w:tr>
    </w:tbl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† Successful e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radication of </w:t>
      </w:r>
      <w:r w:rsidRPr="001F3D6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H. pylori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‡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failed eradication of </w:t>
      </w:r>
      <w:r w:rsidRPr="001F3D6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H. pylori</w:t>
      </w:r>
      <w:bookmarkStart w:id="0" w:name="_GoBack"/>
      <w:bookmarkEnd w:id="0"/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lastRenderedPageBreak/>
        <w:t xml:space="preserve">Additional file </w:t>
      </w:r>
      <w:r w:rsidR="00D201D5">
        <w:rPr>
          <w:rFonts w:ascii="Times New Roman" w:hAnsi="Times New Roman" w:cs="Times New Roman"/>
          <w:color w:val="000000" w:themeColor="text1"/>
          <w:sz w:val="21"/>
          <w:szCs w:val="21"/>
        </w:rPr>
        <w:t>3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>: Table S</w:t>
      </w:r>
      <w:r>
        <w:rPr>
          <w:rFonts w:ascii="Times New Roman" w:hAnsi="Times New Roman" w:cs="Times New Roman"/>
          <w:color w:val="000000" w:themeColor="text1"/>
          <w:sz w:val="21"/>
          <w:szCs w:val="21"/>
          <w:vertAlign w:val="subscript"/>
        </w:rPr>
        <w:t>2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. Proportions of bacterial species in saliva by the primary eradication regimen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outcome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. Median [IQR].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8"/>
        <w:gridCol w:w="1140"/>
        <w:gridCol w:w="1967"/>
        <w:gridCol w:w="2126"/>
        <w:gridCol w:w="2251"/>
      </w:tblGrid>
      <w:tr w:rsidR="005B38DD" w:rsidRPr="001F3D66" w:rsidTr="002D6207">
        <w:tc>
          <w:tcPr>
            <w:tcW w:w="2138" w:type="dxa"/>
            <w:tcBorders>
              <w:bottom w:val="single" w:sz="4" w:space="0" w:color="auto"/>
            </w:tcBorders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B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acterial species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Eradication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eek</w:t>
            </w:r>
          </w:p>
        </w:tc>
        <w:tc>
          <w:tcPr>
            <w:tcW w:w="2251" w:type="dxa"/>
            <w:tcBorders>
              <w:bottom w:val="single" w:sz="4" w:space="0" w:color="auto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eeks</w:t>
            </w:r>
          </w:p>
        </w:tc>
      </w:tr>
      <w:tr w:rsidR="005B38DD" w:rsidRPr="001F3D66" w:rsidTr="002D6207">
        <w:tc>
          <w:tcPr>
            <w:tcW w:w="2138" w:type="dxa"/>
            <w:tcBorders>
              <w:top w:val="single" w:sz="4" w:space="0" w:color="auto"/>
              <w:bottom w:val="nil"/>
            </w:tcBorders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P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gingivalis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bottom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  <w:tcBorders>
              <w:top w:val="single" w:sz="4" w:space="0" w:color="auto"/>
              <w:bottom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[0.00,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  <w:tc>
          <w:tcPr>
            <w:tcW w:w="2251" w:type="dxa"/>
            <w:tcBorders>
              <w:top w:val="single" w:sz="4" w:space="0" w:color="auto"/>
              <w:bottom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</w:tr>
      <w:tr w:rsidR="005B38DD" w:rsidRPr="001F3D66" w:rsidTr="002D6207">
        <w:tc>
          <w:tcPr>
            <w:tcW w:w="2138" w:type="dxa"/>
            <w:tcBorders>
              <w:top w:val="nil"/>
            </w:tcBorders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T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. forsythia</w:t>
            </w:r>
          </w:p>
        </w:tc>
        <w:tc>
          <w:tcPr>
            <w:tcW w:w="1140" w:type="dxa"/>
            <w:tcBorders>
              <w:top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  <w:tcBorders>
              <w:top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 [0.01, 0.05]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 [0.01, 0.03]</w:t>
            </w:r>
          </w:p>
        </w:tc>
        <w:tc>
          <w:tcPr>
            <w:tcW w:w="2126" w:type="dxa"/>
            <w:tcBorders>
              <w:top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[0.00, 0.03]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0.05]</w:t>
            </w:r>
          </w:p>
        </w:tc>
        <w:tc>
          <w:tcPr>
            <w:tcW w:w="2251" w:type="dxa"/>
            <w:tcBorders>
              <w:top w:val="nil"/>
            </w:tcBorders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0.02]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T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denticola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0.02]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0.01]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C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. rectus</w:t>
            </w:r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0.05 [0.04,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 [0.17, 0.29]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0.04 [0.04,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***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 [0.03, 0.04]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0.12 [0.05,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*, ***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 [0.09, 0.14]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nucleatum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1.94 [1.29, 5.10]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2.34 [1.73, 4.06]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0.92 [0.00, 4.29]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 [0.24, 3.68]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3.08 [2.35, 6.92]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6.00 [4.83, 6.46]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P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. intermedia</w:t>
            </w:r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[0.00, 0.01]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P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nigrescens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0.08 [0.07,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0.11]*</w:t>
            </w:r>
            <w:proofErr w:type="gramEnd"/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 [0.11, 0.28]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0.05 [0.04,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***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 [0.04, 0.15]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0.12 [0.10,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 [0.04, 0.07]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A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actinomycetemcomitans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[0.00, 0.00]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0.00]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C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gingivalis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 [0.01, 0.25]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 [0.04, 0.17]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 [0.01, 0.77]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 [0.18, 0.45]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 [0.00, 0.09]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 [0.01, 0.32]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gordonii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 [0.33, 0.71]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 [0.45, 0.71]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 [0.15, 0.61]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 [0.75, 2.21]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 [0.21, 0.74]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 [0.25, 0.54]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. intermedius</w:t>
            </w:r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0.03 [0.02,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0.04]*</w:t>
            </w:r>
            <w:proofErr w:type="gramEnd"/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 [0.09, 0.28]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0.00 [0.00,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***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0.01]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0.03 [0.02,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 [0.05, 0.11]</w:t>
            </w:r>
          </w:p>
        </w:tc>
      </w:tr>
      <w:tr w:rsidR="005B38DD" w:rsidRPr="001F3D66" w:rsidTr="002D6207">
        <w:tc>
          <w:tcPr>
            <w:tcW w:w="2138" w:type="dxa"/>
          </w:tcPr>
          <w:p w:rsidR="005B38DD" w:rsidRPr="001F3D66" w:rsidRDefault="005B38DD" w:rsidP="002D6207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i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. </w:t>
            </w:r>
            <w:proofErr w:type="spellStart"/>
            <w:r w:rsidRPr="001F3D6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mutans</w:t>
            </w:r>
            <w:proofErr w:type="spellEnd"/>
          </w:p>
        </w:tc>
        <w:tc>
          <w:tcPr>
            <w:tcW w:w="1140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uccess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F</w:t>
            </w: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ailure</w:t>
            </w:r>
          </w:p>
        </w:tc>
        <w:tc>
          <w:tcPr>
            <w:tcW w:w="1967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0.08 [0.06,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0.12]*</w:t>
            </w:r>
            <w:proofErr w:type="gramEnd"/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 [0.08, 0.09]</w:t>
            </w:r>
          </w:p>
        </w:tc>
        <w:tc>
          <w:tcPr>
            <w:tcW w:w="2126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0.00 [0.00,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***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 [0.00, 0.01]</w:t>
            </w:r>
          </w:p>
        </w:tc>
        <w:tc>
          <w:tcPr>
            <w:tcW w:w="2251" w:type="dxa"/>
          </w:tcPr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0.11 [0.06, </w:t>
            </w:r>
            <w:proofErr w:type="gramStart"/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  <w:p w:rsidR="005B38DD" w:rsidRPr="001F3D66" w:rsidRDefault="005B38DD" w:rsidP="002D62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F3D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 [0.05, 0.06]</w:t>
            </w:r>
          </w:p>
        </w:tc>
      </w:tr>
    </w:tbl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D66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*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D6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P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&lt; 0.05 between baseline and date of treatment completion by Wilcoxon signed-rank test</w:t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**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D6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P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&lt; 0.05 between baseline and date of eradication (by the primary regimen) by Wilcoxon signed-rank test</w:t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***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F3D6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P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&lt; 0.05 between date of treatment completion and determination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of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date of eradication (by the primary regimen) by Wilcoxon signed-rank test</w:t>
      </w:r>
    </w:p>
    <w:p w:rsidR="005B38DD" w:rsidRPr="001F3D66" w:rsidRDefault="005B38DD" w:rsidP="005B38DD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 week, date of treatment completion. 7 weeks, determination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of </w:t>
      </w:r>
      <w:r w:rsidRPr="001F3D66">
        <w:rPr>
          <w:rFonts w:ascii="Times New Roman" w:hAnsi="Times New Roman" w:cs="Times New Roman"/>
          <w:color w:val="000000" w:themeColor="text1"/>
          <w:sz w:val="20"/>
          <w:szCs w:val="20"/>
        </w:rPr>
        <w:t>date of eradication.</w:t>
      </w:r>
    </w:p>
    <w:p w:rsidR="00EA5B99" w:rsidRDefault="006735AE"/>
    <w:p w:rsidR="005B38DD" w:rsidRDefault="005B38DD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br w:type="page"/>
      </w:r>
    </w:p>
    <w:p w:rsidR="005B38DD" w:rsidRPr="00C911C5" w:rsidRDefault="005B38DD" w:rsidP="005B38DD">
      <w:pPr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C911C5">
        <w:rPr>
          <w:rFonts w:ascii="Times New Roman" w:hAnsi="Times New Roman" w:cs="Times New Roman"/>
          <w:i/>
          <w:color w:val="000000" w:themeColor="text1"/>
          <w:sz w:val="20"/>
          <w:szCs w:val="20"/>
        </w:rPr>
        <w:lastRenderedPageBreak/>
        <w:t>Figure legends for additional files</w:t>
      </w:r>
    </w:p>
    <w:p w:rsidR="005B38DD" w:rsidRPr="00E43872" w:rsidRDefault="005B38DD" w:rsidP="005B38DD">
      <w:pPr>
        <w:rPr>
          <w:rFonts w:ascii="Times New Roman" w:hAnsi="Times New Roman" w:cs="Times New Roman"/>
          <w:color w:val="000000"/>
          <w:sz w:val="21"/>
          <w:szCs w:val="21"/>
        </w:rPr>
      </w:pPr>
      <w:r w:rsidRPr="00E43872">
        <w:rPr>
          <w:rFonts w:ascii="Times New Roman" w:hAnsi="Times New Roman" w:cs="Times New Roman"/>
          <w:color w:val="000000"/>
          <w:sz w:val="21"/>
          <w:szCs w:val="21"/>
        </w:rPr>
        <w:t>Additional file 2: Figure S</w:t>
      </w:r>
      <w:r w:rsidRPr="00E43872">
        <w:rPr>
          <w:rFonts w:ascii="Times New Roman" w:hAnsi="Times New Roman" w:cs="Times New Roman"/>
          <w:color w:val="000000"/>
          <w:sz w:val="21"/>
          <w:szCs w:val="21"/>
          <w:vertAlign w:val="subscript"/>
        </w:rPr>
        <w:t>1</w:t>
      </w:r>
      <w:r w:rsidRPr="00E43872">
        <w:rPr>
          <w:rFonts w:ascii="Times New Roman" w:hAnsi="Times New Roman" w:cs="Times New Roman"/>
          <w:color w:val="000000"/>
          <w:sz w:val="21"/>
          <w:szCs w:val="21"/>
        </w:rPr>
        <w:t xml:space="preserve">. Oral malodor and clinical parameters in the </w:t>
      </w:r>
      <w:r w:rsidRPr="00E43872">
        <w:rPr>
          <w:rFonts w:ascii="Times New Roman" w:hAnsi="Times New Roman" w:cs="Times New Roman"/>
          <w:i/>
          <w:color w:val="000000"/>
          <w:sz w:val="21"/>
          <w:szCs w:val="21"/>
        </w:rPr>
        <w:t xml:space="preserve">H. pylori </w:t>
      </w:r>
      <w:r w:rsidRPr="00E43872">
        <w:rPr>
          <w:rFonts w:ascii="Times New Roman" w:hAnsi="Times New Roman" w:cs="Times New Roman"/>
          <w:color w:val="000000"/>
          <w:sz w:val="21"/>
          <w:szCs w:val="21"/>
        </w:rPr>
        <w:t>eradication success and failure groups after the primary eradication regimen.</w:t>
      </w:r>
    </w:p>
    <w:p w:rsidR="005B38DD" w:rsidRPr="00E43872" w:rsidRDefault="005B38DD" w:rsidP="005B38DD">
      <w:pPr>
        <w:rPr>
          <w:rFonts w:ascii="Times New Roman" w:hAnsi="Times New Roman" w:cs="Times New Roman"/>
          <w:color w:val="000000"/>
          <w:sz w:val="21"/>
          <w:szCs w:val="21"/>
        </w:rPr>
      </w:pPr>
    </w:p>
    <w:p w:rsidR="005B38DD" w:rsidRPr="00E43872" w:rsidRDefault="005B38DD" w:rsidP="005B38DD">
      <w:pPr>
        <w:rPr>
          <w:rFonts w:ascii="Times New Roman" w:hAnsi="Times New Roman" w:cs="Times New Roman"/>
          <w:color w:val="000000"/>
          <w:sz w:val="21"/>
          <w:szCs w:val="21"/>
        </w:rPr>
      </w:pPr>
      <w:r w:rsidRPr="00E43872">
        <w:rPr>
          <w:rFonts w:ascii="Times New Roman" w:hAnsi="Times New Roman" w:cs="Times New Roman"/>
          <w:color w:val="000000"/>
          <w:sz w:val="21"/>
          <w:szCs w:val="21"/>
        </w:rPr>
        <w:t xml:space="preserve">Additional file </w:t>
      </w:r>
      <w:r w:rsidR="00713E09">
        <w:rPr>
          <w:rFonts w:ascii="Times New Roman" w:hAnsi="Times New Roman" w:cs="Times New Roman"/>
          <w:color w:val="000000"/>
          <w:sz w:val="21"/>
          <w:szCs w:val="21"/>
        </w:rPr>
        <w:t>4</w:t>
      </w:r>
      <w:r w:rsidRPr="00E43872">
        <w:rPr>
          <w:rFonts w:ascii="Times New Roman" w:hAnsi="Times New Roman" w:cs="Times New Roman"/>
          <w:color w:val="000000"/>
          <w:sz w:val="21"/>
          <w:szCs w:val="21"/>
        </w:rPr>
        <w:t>: Figure S</w:t>
      </w:r>
      <w:r w:rsidRPr="00E43872">
        <w:rPr>
          <w:rFonts w:ascii="Times New Roman" w:hAnsi="Times New Roman" w:cs="Times New Roman"/>
          <w:color w:val="000000"/>
          <w:sz w:val="21"/>
          <w:szCs w:val="21"/>
          <w:vertAlign w:val="subscript"/>
        </w:rPr>
        <w:t>2</w:t>
      </w:r>
      <w:r w:rsidRPr="00E43872">
        <w:rPr>
          <w:rFonts w:ascii="Times New Roman" w:hAnsi="Times New Roman" w:cs="Times New Roman"/>
          <w:color w:val="000000"/>
          <w:sz w:val="21"/>
          <w:szCs w:val="21"/>
        </w:rPr>
        <w:t>.</w:t>
      </w:r>
      <w:r w:rsidRPr="00E43872">
        <w:rPr>
          <w:rFonts w:ascii="Times New Roman" w:hAnsi="Times New Roman"/>
          <w:color w:val="000000"/>
          <w:sz w:val="21"/>
        </w:rPr>
        <w:t xml:space="preserve"> Changes in two alpha diversity indices, the number of OTUs (A) and the Shannon diversity index (B), in saliva after the primary eradication regimen. 0W, baseline; 1W, date of treatment completion (1 week); 7W, determination of the date of </w:t>
      </w:r>
      <w:r w:rsidRPr="00E43872">
        <w:rPr>
          <w:rFonts w:ascii="Times New Roman" w:hAnsi="Times New Roman"/>
          <w:i/>
          <w:color w:val="000000"/>
          <w:sz w:val="21"/>
        </w:rPr>
        <w:t xml:space="preserve">H. pylori </w:t>
      </w:r>
      <w:r w:rsidRPr="00E43872">
        <w:rPr>
          <w:rFonts w:ascii="Times New Roman" w:hAnsi="Times New Roman"/>
          <w:color w:val="000000"/>
          <w:sz w:val="21"/>
        </w:rPr>
        <w:t>eradication (7 weeks).</w:t>
      </w:r>
    </w:p>
    <w:p w:rsidR="005B38DD" w:rsidRPr="00E43872" w:rsidRDefault="005B38DD" w:rsidP="005B38DD">
      <w:pPr>
        <w:rPr>
          <w:rFonts w:ascii="Times New Roman" w:hAnsi="Times New Roman" w:cs="Times New Roman"/>
          <w:color w:val="000000"/>
          <w:sz w:val="21"/>
          <w:szCs w:val="21"/>
        </w:rPr>
      </w:pPr>
    </w:p>
    <w:p w:rsidR="005B38DD" w:rsidRPr="00927E71" w:rsidRDefault="005B38DD" w:rsidP="005B38DD">
      <w:pPr>
        <w:rPr>
          <w:rFonts w:ascii="Times New Roman" w:hAnsi="Times New Roman" w:cs="Times New Roman"/>
          <w:color w:val="000000"/>
          <w:sz w:val="21"/>
          <w:szCs w:val="21"/>
        </w:rPr>
      </w:pPr>
      <w:r w:rsidRPr="00E43872">
        <w:rPr>
          <w:rFonts w:ascii="Times New Roman" w:hAnsi="Times New Roman" w:cs="Times New Roman"/>
          <w:color w:val="000000"/>
          <w:sz w:val="21"/>
          <w:szCs w:val="21"/>
        </w:rPr>
        <w:t xml:space="preserve">Additional file </w:t>
      </w:r>
      <w:r w:rsidR="00713E09">
        <w:rPr>
          <w:rFonts w:ascii="Times New Roman" w:hAnsi="Times New Roman" w:cs="Times New Roman"/>
          <w:color w:val="000000"/>
          <w:sz w:val="21"/>
          <w:szCs w:val="21"/>
        </w:rPr>
        <w:t>5</w:t>
      </w:r>
      <w:r w:rsidRPr="00E43872">
        <w:rPr>
          <w:rFonts w:ascii="Times New Roman" w:hAnsi="Times New Roman" w:cs="Times New Roman"/>
          <w:color w:val="000000"/>
          <w:sz w:val="21"/>
          <w:szCs w:val="21"/>
        </w:rPr>
        <w:t>: Figure S</w:t>
      </w:r>
      <w:r w:rsidRPr="00E43872">
        <w:rPr>
          <w:rFonts w:ascii="Times New Roman" w:hAnsi="Times New Roman" w:cs="Times New Roman"/>
          <w:color w:val="000000"/>
          <w:sz w:val="21"/>
          <w:szCs w:val="21"/>
          <w:vertAlign w:val="subscript"/>
        </w:rPr>
        <w:t>3</w:t>
      </w:r>
      <w:r w:rsidRPr="00E43872">
        <w:rPr>
          <w:rFonts w:ascii="Times New Roman" w:hAnsi="Times New Roman" w:cs="Times New Roman"/>
          <w:color w:val="000000"/>
          <w:sz w:val="21"/>
          <w:szCs w:val="21"/>
        </w:rPr>
        <w:t>.</w:t>
      </w:r>
      <w:r w:rsidRPr="00E43872">
        <w:rPr>
          <w:rFonts w:ascii="Times New Roman" w:hAnsi="Times New Roman"/>
          <w:color w:val="000000"/>
          <w:sz w:val="21"/>
        </w:rPr>
        <w:t xml:space="preserve"> Relative abundance of the predominant bacterial genera in saliva after the primary eradication regimen. Only genera with a mean relative abundance of ≥ 1% are shown. 0W, baseline; 1W, date of treatment completion (1 week); 7W, determination of the date of </w:t>
      </w:r>
      <w:r w:rsidRPr="00E43872">
        <w:rPr>
          <w:rFonts w:ascii="Times New Roman" w:hAnsi="Times New Roman"/>
          <w:i/>
          <w:color w:val="000000"/>
          <w:sz w:val="21"/>
        </w:rPr>
        <w:t xml:space="preserve">H. pylori </w:t>
      </w:r>
      <w:r w:rsidRPr="00E43872">
        <w:rPr>
          <w:rFonts w:ascii="Times New Roman" w:hAnsi="Times New Roman"/>
          <w:color w:val="000000"/>
          <w:sz w:val="21"/>
        </w:rPr>
        <w:t>eradication (7 weeks). **</w:t>
      </w:r>
      <w:r w:rsidRPr="00E43872">
        <w:rPr>
          <w:rFonts w:ascii="Times New Roman" w:hAnsi="Times New Roman"/>
          <w:i/>
          <w:color w:val="000000"/>
          <w:sz w:val="21"/>
        </w:rPr>
        <w:t>P </w:t>
      </w:r>
      <w:r w:rsidRPr="00E43872">
        <w:rPr>
          <w:rFonts w:ascii="Times New Roman" w:hAnsi="Times New Roman"/>
          <w:color w:val="000000"/>
          <w:sz w:val="21"/>
        </w:rPr>
        <w:t>&lt; 0.01, Dunnett’s test (</w:t>
      </w:r>
      <w:r w:rsidRPr="00E43872">
        <w:rPr>
          <w:rFonts w:ascii="Times New Roman" w:hAnsi="Times New Roman"/>
          <w:i/>
          <w:color w:val="000000"/>
          <w:sz w:val="21"/>
        </w:rPr>
        <w:t>vs.</w:t>
      </w:r>
      <w:r w:rsidRPr="00E43872">
        <w:rPr>
          <w:rFonts w:ascii="Times New Roman" w:hAnsi="Times New Roman"/>
          <w:color w:val="000000"/>
          <w:sz w:val="21"/>
        </w:rPr>
        <w:t xml:space="preserve"> baseline).</w:t>
      </w:r>
    </w:p>
    <w:p w:rsidR="005B38DD" w:rsidRPr="005B38DD" w:rsidRDefault="005B38DD"/>
    <w:sectPr w:rsidR="005B38DD" w:rsidRPr="005B38DD" w:rsidSect="005B38DD">
      <w:pgSz w:w="11900" w:h="16840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8DD"/>
    <w:rsid w:val="005B38DD"/>
    <w:rsid w:val="006735AE"/>
    <w:rsid w:val="00713E09"/>
    <w:rsid w:val="00815401"/>
    <w:rsid w:val="008346BB"/>
    <w:rsid w:val="00892B34"/>
    <w:rsid w:val="00B772E5"/>
    <w:rsid w:val="00D2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335B56"/>
  <w15:chartTrackingRefBased/>
  <w15:docId w15:val="{DCA62E1E-4E1F-6143-9650-03D5BF977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38DD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3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528</Words>
  <Characters>3014</Characters>
  <Application>Microsoft Office Word</Application>
  <DocSecurity>0</DocSecurity>
  <Lines>25</Lines>
  <Paragraphs>7</Paragraphs>
  <ScaleCrop>false</ScaleCrop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谷口 奈央</dc:creator>
  <cp:keywords/>
  <dc:description/>
  <cp:lastModifiedBy>谷口 奈央</cp:lastModifiedBy>
  <cp:revision>6</cp:revision>
  <dcterms:created xsi:type="dcterms:W3CDTF">2020-03-23T00:12:00Z</dcterms:created>
  <dcterms:modified xsi:type="dcterms:W3CDTF">2020-08-16T04:46:00Z</dcterms:modified>
</cp:coreProperties>
</file>