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2C4ED" w14:textId="77777777" w:rsidR="00414EFA" w:rsidRDefault="00414EFA" w:rsidP="00414EF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Grassland cover declined in Southern Africa but increased in other African subcontinents in early 21</w:t>
      </w:r>
      <w:r w:rsidRPr="00E96FA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century</w:t>
      </w:r>
      <w:r w:rsidRPr="005806B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D6961D6" w14:textId="77777777" w:rsidR="00414EFA" w:rsidRPr="00816BDD" w:rsidRDefault="00414EFA" w:rsidP="00414EFA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6A9B">
        <w:rPr>
          <w:rFonts w:ascii="Times New Roman" w:hAnsi="Times New Roman" w:cs="Times New Roman"/>
          <w:sz w:val="24"/>
          <w:szCs w:val="24"/>
        </w:rPr>
        <w:t>Taofeek 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6A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C6A9B">
        <w:rPr>
          <w:rFonts w:ascii="Times New Roman" w:hAnsi="Times New Roman" w:cs="Times New Roman"/>
          <w:sz w:val="24"/>
          <w:szCs w:val="24"/>
        </w:rPr>
        <w:t>Muraina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DC6A9B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h</w:t>
      </w:r>
      <w:proofErr w:type="spellEnd"/>
      <w:proofErr w:type="gramEnd"/>
      <w:r w:rsidRPr="00270F9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DC6A9B">
        <w:rPr>
          <w:rFonts w:ascii="Times New Roman" w:hAnsi="Times New Roman" w:cs="Times New Roman"/>
          <w:sz w:val="24"/>
          <w:szCs w:val="24"/>
        </w:rPr>
        <w:t xml:space="preserve">, </w:t>
      </w:r>
      <w:r w:rsidRPr="00811F15">
        <w:rPr>
          <w:rFonts w:ascii="Times New Roman" w:hAnsi="Times New Roman" w:cs="Times New Roman"/>
          <w:sz w:val="24"/>
          <w:szCs w:val="24"/>
        </w:rPr>
        <w:t xml:space="preserve">Beatrice </w:t>
      </w:r>
      <w:proofErr w:type="spellStart"/>
      <w:r w:rsidRPr="00811F1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senso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Barnieh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c,h</w:t>
      </w:r>
      <w:proofErr w:type="spellEnd"/>
      <w:r w:rsidRPr="00270F9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C6A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6A9B">
        <w:rPr>
          <w:rFonts w:ascii="Times New Roman" w:hAnsi="Times New Roman" w:cs="Times New Roman"/>
          <w:sz w:val="24"/>
          <w:szCs w:val="24"/>
        </w:rPr>
        <w:t>Saheed</w:t>
      </w:r>
      <w:proofErr w:type="spellEnd"/>
      <w:r w:rsidRPr="00DC6A9B"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6A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6A9B">
        <w:rPr>
          <w:rFonts w:ascii="Times New Roman" w:hAnsi="Times New Roman" w:cs="Times New Roman"/>
          <w:sz w:val="24"/>
          <w:szCs w:val="24"/>
        </w:rPr>
        <w:t>Jimoh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b,h</w:t>
      </w:r>
      <w:proofErr w:type="spellEnd"/>
      <w:r w:rsidRPr="00DC6A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6A9B">
        <w:rPr>
          <w:rFonts w:ascii="Times New Roman" w:hAnsi="Times New Roman" w:cs="Times New Roman"/>
          <w:sz w:val="24"/>
          <w:szCs w:val="24"/>
        </w:rPr>
        <w:t>Ibraheem</w:t>
      </w:r>
      <w:proofErr w:type="spellEnd"/>
      <w:r w:rsidRPr="00DC6A9B"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6A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6A9B">
        <w:rPr>
          <w:rFonts w:ascii="Times New Roman" w:hAnsi="Times New Roman" w:cs="Times New Roman"/>
          <w:sz w:val="24"/>
          <w:szCs w:val="24"/>
        </w:rPr>
        <w:t>Olasupo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d,h</w:t>
      </w:r>
      <w:proofErr w:type="spellEnd"/>
      <w:r w:rsidRPr="00DC6A9B">
        <w:rPr>
          <w:rFonts w:ascii="Times New Roman" w:hAnsi="Times New Roman" w:cs="Times New Roman"/>
          <w:sz w:val="24"/>
          <w:szCs w:val="24"/>
        </w:rPr>
        <w:t>, Suleiman K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C6A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6A9B">
        <w:rPr>
          <w:rFonts w:ascii="Times New Roman" w:hAnsi="Times New Roman" w:cs="Times New Roman"/>
          <w:sz w:val="24"/>
          <w:szCs w:val="24"/>
        </w:rPr>
        <w:t>Bello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e,f</w:t>
      </w:r>
      <w:proofErr w:type="spellEnd"/>
      <w:r w:rsidRPr="00DC6A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6A9B">
        <w:rPr>
          <w:rFonts w:ascii="Times New Roman" w:hAnsi="Times New Roman" w:cs="Times New Roman"/>
          <w:sz w:val="24"/>
          <w:szCs w:val="24"/>
        </w:rPr>
        <w:t>Samaila</w:t>
      </w:r>
      <w:proofErr w:type="spellEnd"/>
      <w:r w:rsidRPr="00DC6A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6A9B">
        <w:rPr>
          <w:rFonts w:ascii="Times New Roman" w:hAnsi="Times New Roman" w:cs="Times New Roman"/>
          <w:sz w:val="24"/>
          <w:szCs w:val="24"/>
        </w:rPr>
        <w:t>Usman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g,h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B1112">
        <w:rPr>
          <w:rFonts w:ascii="Times New Roman" w:hAnsi="Times New Roman" w:cs="Times New Roman"/>
          <w:sz w:val="24"/>
          <w:szCs w:val="24"/>
        </w:rPr>
        <w:t xml:space="preserve">Clarice P. </w:t>
      </w:r>
      <w:proofErr w:type="spellStart"/>
      <w:r w:rsidRPr="007B1112">
        <w:rPr>
          <w:rFonts w:ascii="Times New Roman" w:hAnsi="Times New Roman" w:cs="Times New Roman"/>
          <w:sz w:val="24"/>
          <w:szCs w:val="24"/>
        </w:rPr>
        <w:t>Mudzengi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i</w:t>
      </w:r>
      <w:proofErr w:type="spellEnd"/>
      <w:r w:rsidRPr="00313C3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B1112">
        <w:rPr>
          <w:rFonts w:ascii="Times New Roman" w:hAnsi="Times New Roman" w:cs="Times New Roman"/>
          <w:sz w:val="24"/>
          <w:szCs w:val="24"/>
        </w:rPr>
        <w:t>Nusseiba</w:t>
      </w:r>
      <w:proofErr w:type="spellEnd"/>
      <w:r w:rsidRPr="007B1112">
        <w:rPr>
          <w:rFonts w:ascii="CharisSIL" w:eastAsia="CharisSIL" w:cs="CharisSIL"/>
          <w:sz w:val="21"/>
          <w:szCs w:val="21"/>
        </w:rPr>
        <w:t xml:space="preserve"> </w:t>
      </w:r>
      <w:proofErr w:type="spellStart"/>
      <w:r w:rsidRPr="007B1112">
        <w:rPr>
          <w:rFonts w:ascii="Times New Roman" w:hAnsi="Times New Roman" w:cs="Times New Roman"/>
          <w:sz w:val="24"/>
          <w:szCs w:val="24"/>
        </w:rPr>
        <w:t>NourEldeen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81726">
        <w:rPr>
          <w:rFonts w:ascii="Times New Roman" w:hAnsi="Times New Roman" w:cs="Times New Roman"/>
          <w:sz w:val="24"/>
          <w:szCs w:val="24"/>
        </w:rPr>
        <w:t xml:space="preserve">Ammar Abdul </w:t>
      </w:r>
      <w:proofErr w:type="spellStart"/>
      <w:r w:rsidRPr="00881726">
        <w:rPr>
          <w:rFonts w:ascii="Times New Roman" w:hAnsi="Times New Roman" w:cs="Times New Roman"/>
          <w:sz w:val="24"/>
          <w:szCs w:val="24"/>
        </w:rPr>
        <w:t>Aziz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13C3C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Quadri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A. </w:t>
      </w:r>
      <w:proofErr w:type="spellStart"/>
      <w:r>
        <w:rPr>
          <w:rFonts w:ascii="Times New Roman" w:hAnsi="Times New Roman" w:cs="Times New Roman"/>
          <w:sz w:val="24"/>
          <w:szCs w:val="24"/>
        </w:rPr>
        <w:t>Anibaba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l</w:t>
      </w:r>
      <w:proofErr w:type="spellEnd"/>
    </w:p>
    <w:p w14:paraId="3EDB08E3" w14:textId="77777777" w:rsidR="00414EFA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270F9C">
        <w:rPr>
          <w:rFonts w:ascii="Times New Roman" w:hAnsi="Times New Roman" w:cs="Times New Roman"/>
          <w:iCs/>
          <w:sz w:val="24"/>
          <w:szCs w:val="24"/>
          <w:vertAlign w:val="superscript"/>
        </w:rPr>
        <w:t>a</w:t>
      </w:r>
      <w:r w:rsidRPr="00270F9C">
        <w:rPr>
          <w:rFonts w:ascii="Times New Roman" w:hAnsi="Times New Roman" w:cs="Times New Roman"/>
          <w:iCs/>
          <w:sz w:val="24"/>
          <w:szCs w:val="24"/>
        </w:rPr>
        <w:t>Department</w:t>
      </w:r>
      <w:proofErr w:type="spellEnd"/>
      <w:r w:rsidRPr="00270F9C">
        <w:rPr>
          <w:rFonts w:ascii="Times New Roman" w:hAnsi="Times New Roman" w:cs="Times New Roman"/>
          <w:iCs/>
          <w:sz w:val="24"/>
          <w:szCs w:val="24"/>
        </w:rPr>
        <w:t xml:space="preserve"> of Animal Health and Production, Oyo State College of Agriculture and Technology, P.M.B. 10, Igbo-Ora, Oyo State, Nigeria</w:t>
      </w:r>
    </w:p>
    <w:p w14:paraId="73F0C481" w14:textId="77777777" w:rsidR="00414EFA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270F9C">
        <w:rPr>
          <w:rFonts w:ascii="Times New Roman" w:hAnsi="Times New Roman" w:cs="Times New Roman"/>
          <w:iCs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iCs/>
          <w:sz w:val="24"/>
          <w:szCs w:val="24"/>
        </w:rPr>
        <w:t>Leadvert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Limited, Abeokuta 110124, Ogun State, Nigeria</w:t>
      </w:r>
    </w:p>
    <w:p w14:paraId="76AF731C" w14:textId="77777777" w:rsidR="00414EFA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iCs/>
          <w:sz w:val="24"/>
          <w:szCs w:val="24"/>
          <w:lang w:bidi="en-US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iCs/>
          <w:sz w:val="24"/>
          <w:szCs w:val="24"/>
          <w:vertAlign w:val="superscript"/>
          <w:lang w:bidi="en-US"/>
        </w:rPr>
        <w:t>c</w:t>
      </w:r>
      <w:r w:rsidRPr="005D44CE">
        <w:rPr>
          <w:rFonts w:ascii="Times New Roman" w:hAnsi="Times New Roman" w:cs="Times New Roman"/>
          <w:iCs/>
          <w:sz w:val="24"/>
          <w:szCs w:val="24"/>
          <w:lang w:bidi="en-US"/>
        </w:rPr>
        <w:t>Univer</w:t>
      </w:r>
      <w:r>
        <w:rPr>
          <w:rFonts w:ascii="Times New Roman" w:hAnsi="Times New Roman" w:cs="Times New Roman"/>
          <w:iCs/>
          <w:sz w:val="24"/>
          <w:szCs w:val="24"/>
          <w:lang w:bidi="en-US"/>
        </w:rPr>
        <w:t>s</w:t>
      </w:r>
      <w:r w:rsidRPr="005D44CE">
        <w:rPr>
          <w:rFonts w:ascii="Times New Roman" w:hAnsi="Times New Roman" w:cs="Times New Roman"/>
          <w:iCs/>
          <w:sz w:val="24"/>
          <w:szCs w:val="24"/>
          <w:lang w:bidi="en-US"/>
        </w:rPr>
        <w:t>ity</w:t>
      </w:r>
      <w:proofErr w:type="spellEnd"/>
      <w:r w:rsidRPr="005D44CE">
        <w:rPr>
          <w:rFonts w:ascii="Times New Roman" w:hAnsi="Times New Roman" w:cs="Times New Roman"/>
          <w:iCs/>
          <w:sz w:val="24"/>
          <w:szCs w:val="24"/>
          <w:lang w:bidi="en-US"/>
        </w:rPr>
        <w:t xml:space="preserve"> of Energy and Natural Resources, Earth Observation Research and Innovation Centre (EORIC), P. O. Box 214, Sunyani, Ghana</w:t>
      </w:r>
    </w:p>
    <w:p w14:paraId="43DFE8E4" w14:textId="77777777" w:rsidR="00414EFA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d</w:t>
      </w:r>
      <w:r w:rsidRPr="000175BC">
        <w:rPr>
          <w:rFonts w:ascii="Times New Roman" w:hAnsi="Times New Roman" w:cs="Times New Roman"/>
          <w:sz w:val="24"/>
          <w:szCs w:val="24"/>
        </w:rPr>
        <w:t>Sule</w:t>
      </w:r>
      <w:proofErr w:type="spellEnd"/>
      <w:r w:rsidRPr="000175BC">
        <w:rPr>
          <w:rFonts w:ascii="Times New Roman" w:hAnsi="Times New Roman" w:cs="Times New Roman"/>
          <w:sz w:val="24"/>
          <w:szCs w:val="24"/>
        </w:rPr>
        <w:t xml:space="preserve"> Lamido University, PMB 048, </w:t>
      </w:r>
      <w:proofErr w:type="spellStart"/>
      <w:r w:rsidRPr="000175BC">
        <w:rPr>
          <w:rFonts w:ascii="Times New Roman" w:hAnsi="Times New Roman" w:cs="Times New Roman"/>
          <w:sz w:val="24"/>
          <w:szCs w:val="24"/>
        </w:rPr>
        <w:t>Kafin</w:t>
      </w:r>
      <w:proofErr w:type="spellEnd"/>
      <w:r w:rsidRPr="000175BC">
        <w:rPr>
          <w:rFonts w:ascii="Times New Roman" w:hAnsi="Times New Roman" w:cs="Times New Roman"/>
          <w:sz w:val="24"/>
          <w:szCs w:val="24"/>
        </w:rPr>
        <w:t xml:space="preserve"> Hausa, Jigawa State, Nigeria</w:t>
      </w:r>
    </w:p>
    <w:p w14:paraId="7FF64612" w14:textId="77777777" w:rsidR="00414EFA" w:rsidRPr="00270F9C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e</w:t>
      </w:r>
      <w:r w:rsidRPr="00270F9C">
        <w:rPr>
          <w:rFonts w:ascii="Times New Roman" w:hAnsi="Times New Roman" w:cs="Times New Roman"/>
          <w:iCs/>
          <w:sz w:val="24"/>
          <w:szCs w:val="24"/>
        </w:rPr>
        <w:t>Department</w:t>
      </w:r>
      <w:proofErr w:type="spellEnd"/>
      <w:r w:rsidRPr="00270F9C">
        <w:rPr>
          <w:rFonts w:ascii="Times New Roman" w:hAnsi="Times New Roman" w:cs="Times New Roman"/>
          <w:iCs/>
          <w:sz w:val="24"/>
          <w:szCs w:val="24"/>
        </w:rPr>
        <w:t xml:space="preserve"> of Arid Land Agriculture, Faculty of Meteorology, Environment and Arid Land Agriculture, King </w:t>
      </w:r>
      <w:proofErr w:type="spellStart"/>
      <w:r w:rsidRPr="00270F9C">
        <w:rPr>
          <w:rFonts w:ascii="Times New Roman" w:hAnsi="Times New Roman" w:cs="Times New Roman"/>
          <w:iCs/>
          <w:sz w:val="24"/>
          <w:szCs w:val="24"/>
        </w:rPr>
        <w:t>Abdulaziz</w:t>
      </w:r>
      <w:proofErr w:type="spellEnd"/>
      <w:r w:rsidRPr="00270F9C">
        <w:rPr>
          <w:rFonts w:ascii="Times New Roman" w:hAnsi="Times New Roman" w:cs="Times New Roman"/>
          <w:iCs/>
          <w:sz w:val="24"/>
          <w:szCs w:val="24"/>
        </w:rPr>
        <w:t xml:space="preserve"> University, Jeddah-80200, Kingdom of Saudi Arabia</w:t>
      </w:r>
    </w:p>
    <w:p w14:paraId="25EB192D" w14:textId="77777777" w:rsidR="00414EFA" w:rsidRPr="00270F9C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f</w:t>
      </w:r>
      <w:r w:rsidRPr="00270F9C">
        <w:rPr>
          <w:rFonts w:ascii="Times New Roman" w:hAnsi="Times New Roman" w:cs="Times New Roman"/>
          <w:iCs/>
          <w:sz w:val="24"/>
          <w:szCs w:val="24"/>
        </w:rPr>
        <w:t>Department</w:t>
      </w:r>
      <w:proofErr w:type="spellEnd"/>
      <w:r w:rsidRPr="00270F9C">
        <w:rPr>
          <w:rFonts w:ascii="Times New Roman" w:hAnsi="Times New Roman" w:cs="Times New Roman"/>
          <w:iCs/>
          <w:sz w:val="24"/>
          <w:szCs w:val="24"/>
        </w:rPr>
        <w:t xml:space="preserve"> of Soil Science, Faculty of Agriculture/Institute for Agricultural Research, Ahmadu Bello University, Zaria, P.M.B. 1044, Kaduna State, Nigeria</w:t>
      </w:r>
    </w:p>
    <w:p w14:paraId="473197E8" w14:textId="77777777" w:rsidR="00414EFA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Pr="00270F9C">
        <w:rPr>
          <w:rFonts w:ascii="Times New Roman" w:hAnsi="Times New Roman" w:cs="Times New Roman"/>
          <w:sz w:val="24"/>
          <w:szCs w:val="24"/>
        </w:rPr>
        <w:t>College</w:t>
      </w:r>
      <w:proofErr w:type="spellEnd"/>
      <w:r w:rsidRPr="00270F9C">
        <w:rPr>
          <w:rFonts w:ascii="Times New Roman" w:hAnsi="Times New Roman" w:cs="Times New Roman"/>
          <w:sz w:val="24"/>
          <w:szCs w:val="24"/>
        </w:rPr>
        <w:t xml:space="preserve"> of Grassland, Agriculture Science and Technology, Lanzhou University, Lanzhou, 730020, China</w:t>
      </w:r>
    </w:p>
    <w:p w14:paraId="549D80D6" w14:textId="77777777" w:rsidR="00414EFA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C0AB5">
        <w:rPr>
          <w:rFonts w:ascii="Times New Roman" w:hAnsi="Times New Roman" w:cs="Times New Roman"/>
          <w:iCs/>
          <w:sz w:val="24"/>
          <w:szCs w:val="24"/>
          <w:vertAlign w:val="superscript"/>
        </w:rPr>
        <w:t>h</w:t>
      </w:r>
      <w:r w:rsidRPr="008951EE">
        <w:rPr>
          <w:rFonts w:ascii="Times New Roman" w:hAnsi="Times New Roman" w:cs="Times New Roman"/>
          <w:iCs/>
          <w:sz w:val="24"/>
          <w:szCs w:val="24"/>
        </w:rPr>
        <w:t>Agriculture</w:t>
      </w:r>
      <w:proofErr w:type="spellEnd"/>
      <w:r w:rsidRPr="008951EE">
        <w:rPr>
          <w:rFonts w:ascii="Times New Roman" w:hAnsi="Times New Roman" w:cs="Times New Roman"/>
          <w:iCs/>
          <w:sz w:val="24"/>
          <w:szCs w:val="24"/>
        </w:rPr>
        <w:t xml:space="preserve"> Research Group,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Organization of African Academic Doctors, </w:t>
      </w:r>
      <w:r w:rsidRPr="00CB2C28">
        <w:rPr>
          <w:rFonts w:ascii="Times New Roman" w:hAnsi="Times New Roman" w:cs="Times New Roman"/>
          <w:iCs/>
          <w:sz w:val="24"/>
          <w:szCs w:val="24"/>
        </w:rPr>
        <w:t>Off Kamiti Road,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B2C28">
        <w:rPr>
          <w:rFonts w:ascii="Times New Roman" w:hAnsi="Times New Roman" w:cs="Times New Roman"/>
          <w:iCs/>
          <w:sz w:val="24"/>
          <w:szCs w:val="24"/>
        </w:rPr>
        <w:t>P.O Box 25305-00100,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B2C28">
        <w:rPr>
          <w:rFonts w:ascii="Times New Roman" w:hAnsi="Times New Roman" w:cs="Times New Roman"/>
          <w:iCs/>
          <w:sz w:val="24"/>
          <w:szCs w:val="24"/>
        </w:rPr>
        <w:t>Nairobi</w:t>
      </w:r>
      <w:r>
        <w:rPr>
          <w:rFonts w:ascii="Times New Roman" w:hAnsi="Times New Roman" w:cs="Times New Roman"/>
          <w:iCs/>
          <w:sz w:val="24"/>
          <w:szCs w:val="24"/>
        </w:rPr>
        <w:t>, Kenya</w:t>
      </w:r>
    </w:p>
    <w:p w14:paraId="39647E9D" w14:textId="77777777" w:rsidR="00414EFA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i</w:t>
      </w:r>
      <w:r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Livestock, Wildlife and Fisheries, Gary </w:t>
      </w:r>
      <w:proofErr w:type="spellStart"/>
      <w:r>
        <w:rPr>
          <w:rFonts w:ascii="Times New Roman" w:hAnsi="Times New Roman" w:cs="Times New Roman"/>
          <w:sz w:val="24"/>
          <w:szCs w:val="24"/>
        </w:rPr>
        <w:t>Magadzire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School of Agriculture, Great Zimbabwe University, Zimbabwe</w:t>
      </w:r>
    </w:p>
    <w:p w14:paraId="5F5A23F3" w14:textId="77777777" w:rsidR="00414EFA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j</w:t>
      </w:r>
      <w:r w:rsidRPr="00EB76FD">
        <w:rPr>
          <w:rFonts w:ascii="Times New Roman" w:hAnsi="Times New Roman" w:cs="Times New Roman"/>
          <w:sz w:val="24"/>
          <w:szCs w:val="24"/>
        </w:rPr>
        <w:t>Fa</w:t>
      </w:r>
      <w:r w:rsidRPr="009B2A2E">
        <w:rPr>
          <w:rFonts w:ascii="Times New Roman" w:hAnsi="Times New Roman" w:cs="Times New Roman"/>
          <w:sz w:val="24"/>
          <w:szCs w:val="24"/>
        </w:rPr>
        <w:t>culty</w:t>
      </w:r>
      <w:proofErr w:type="spellEnd"/>
      <w:r w:rsidRPr="009B2A2E">
        <w:rPr>
          <w:rFonts w:ascii="Times New Roman" w:hAnsi="Times New Roman" w:cs="Times New Roman"/>
          <w:sz w:val="24"/>
          <w:szCs w:val="24"/>
        </w:rPr>
        <w:t xml:space="preserve"> of Geographical and Environmental Science, University of Khartoum, Khartoum 11111, Sudan</w:t>
      </w:r>
      <w:r w:rsidRPr="008817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221618" w14:textId="77777777" w:rsidR="00414EFA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k</w:t>
      </w:r>
      <w:r w:rsidRPr="00881726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881726">
        <w:rPr>
          <w:rFonts w:ascii="Times New Roman" w:hAnsi="Times New Roman" w:cs="Times New Roman"/>
          <w:sz w:val="24"/>
          <w:szCs w:val="24"/>
        </w:rPr>
        <w:t xml:space="preserve"> of Agriculture and Food Sciences, University of Queensland</w:t>
      </w:r>
      <w:r>
        <w:rPr>
          <w:rFonts w:ascii="Times New Roman" w:hAnsi="Times New Roman" w:cs="Times New Roman"/>
          <w:sz w:val="24"/>
          <w:szCs w:val="24"/>
        </w:rPr>
        <w:t>, Australia.</w:t>
      </w:r>
    </w:p>
    <w:p w14:paraId="56B65103" w14:textId="77777777" w:rsidR="00414EFA" w:rsidRPr="00FE6557" w:rsidRDefault="00414EFA" w:rsidP="00414EF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C0AB5">
        <w:rPr>
          <w:rFonts w:ascii="Times New Roman" w:hAnsi="Times New Roman" w:cs="Times New Roman"/>
          <w:sz w:val="24"/>
          <w:szCs w:val="24"/>
          <w:vertAlign w:val="superscript"/>
        </w:rPr>
        <w:t>l</w:t>
      </w:r>
      <w:r w:rsidRPr="007C0AB5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7C0AB5">
        <w:rPr>
          <w:rFonts w:ascii="Times New Roman" w:hAnsi="Times New Roman" w:cs="Times New Roman"/>
          <w:sz w:val="24"/>
          <w:szCs w:val="24"/>
        </w:rPr>
        <w:t xml:space="preserve"> of Ecology, Institute of Dendrology, Polish Academy of Sciences, </w:t>
      </w:r>
      <w:proofErr w:type="spellStart"/>
      <w:r w:rsidRPr="007C0AB5">
        <w:rPr>
          <w:rFonts w:ascii="Times New Roman" w:hAnsi="Times New Roman" w:cs="Times New Roman"/>
          <w:sz w:val="24"/>
          <w:szCs w:val="24"/>
        </w:rPr>
        <w:t>Kórnik</w:t>
      </w:r>
      <w:proofErr w:type="spellEnd"/>
      <w:r w:rsidRPr="007C0AB5">
        <w:rPr>
          <w:rFonts w:ascii="Times New Roman" w:hAnsi="Times New Roman" w:cs="Times New Roman"/>
          <w:sz w:val="24"/>
          <w:szCs w:val="24"/>
        </w:rPr>
        <w:t>, Poland</w:t>
      </w:r>
    </w:p>
    <w:p w14:paraId="2B4EC612" w14:textId="77777777" w:rsidR="00414EFA" w:rsidRPr="00270F9C" w:rsidRDefault="00414EFA" w:rsidP="00414EFA">
      <w:pPr>
        <w:spacing w:before="240"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270F9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270F9C">
        <w:rPr>
          <w:rFonts w:ascii="Times New Roman" w:hAnsi="Times New Roman" w:cs="Times New Roman"/>
          <w:sz w:val="24"/>
          <w:szCs w:val="24"/>
        </w:rPr>
        <w:t xml:space="preserve">Correspondence: </w:t>
      </w:r>
      <w:hyperlink r:id="rId4" w:history="1">
        <w:r w:rsidRPr="007B25A5">
          <w:rPr>
            <w:rStyle w:val="Hyperlink"/>
            <w:rFonts w:ascii="Times New Roman" w:hAnsi="Times New Roman" w:cs="Times New Roman"/>
            <w:sz w:val="24"/>
            <w:szCs w:val="24"/>
          </w:rPr>
          <w:t>too.muraina@gmail.com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</w:t>
      </w:r>
      <w:hyperlink r:id="rId5" w:history="1">
        <w:r w:rsidRPr="003832F5">
          <w:rPr>
            <w:rStyle w:val="Hyperlink"/>
            <w:rFonts w:ascii="Times New Roman" w:hAnsi="Times New Roman" w:cs="Times New Roman"/>
            <w:sz w:val="24"/>
            <w:szCs w:val="24"/>
          </w:rPr>
          <w:t>kod222@yahoo.com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CE82F4" w14:textId="77777777" w:rsidR="00414EFA" w:rsidRDefault="00414EFA">
      <w:pPr>
        <w:sectPr w:rsidR="00414EFA" w:rsidSect="00414EFA">
          <w:pgSz w:w="12240" w:h="15840"/>
          <w:pgMar w:top="1354" w:right="1354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AE174C5" w14:textId="77777777" w:rsidR="00414EFA" w:rsidRPr="00D705D2" w:rsidRDefault="00414EFA" w:rsidP="00414EF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A1E8F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D705D2">
        <w:rPr>
          <w:rFonts w:ascii="Times New Roman" w:hAnsi="Times New Roman" w:cs="Times New Roman"/>
          <w:sz w:val="24"/>
          <w:szCs w:val="24"/>
        </w:rPr>
        <w:t xml:space="preserve"> Lists of countries in Africa and their respective </w:t>
      </w:r>
      <w:r>
        <w:rPr>
          <w:rFonts w:ascii="Times New Roman" w:hAnsi="Times New Roman" w:cs="Times New Roman"/>
          <w:sz w:val="24"/>
          <w:szCs w:val="24"/>
        </w:rPr>
        <w:t>acronyms and subcontinents</w:t>
      </w:r>
    </w:p>
    <w:tbl>
      <w:tblPr>
        <w:tblW w:w="13320" w:type="dxa"/>
        <w:tblLayout w:type="fixed"/>
        <w:tblLook w:val="0000" w:firstRow="0" w:lastRow="0" w:firstColumn="0" w:lastColumn="0" w:noHBand="0" w:noVBand="0"/>
      </w:tblPr>
      <w:tblGrid>
        <w:gridCol w:w="1980"/>
        <w:gridCol w:w="3600"/>
        <w:gridCol w:w="2160"/>
        <w:gridCol w:w="1980"/>
        <w:gridCol w:w="1800"/>
        <w:gridCol w:w="1800"/>
      </w:tblGrid>
      <w:tr w:rsidR="00414EFA" w:rsidRPr="00D705D2" w14:paraId="1D5A217A" w14:textId="77777777" w:rsidTr="00DC6C1E">
        <w:trPr>
          <w:trHeight w:val="312"/>
        </w:trPr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06496656" w14:textId="77777777" w:rsidR="00414EFA" w:rsidRPr="00D705D2" w:rsidRDefault="00414EFA" w:rsidP="00DC6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98845448"/>
            <w:r w:rsidRPr="00D705D2">
              <w:rPr>
                <w:rFonts w:ascii="Times New Roman" w:hAnsi="Times New Roman" w:cs="Times New Roman"/>
                <w:sz w:val="24"/>
                <w:szCs w:val="24"/>
              </w:rPr>
              <w:t xml:space="preserve">Country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acronym</w:t>
            </w: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48E7B0A2" w14:textId="77777777" w:rsidR="00414EFA" w:rsidRPr="00D705D2" w:rsidRDefault="00414EFA" w:rsidP="00DC6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 xml:space="preserve">Country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ame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B7003F3" w14:textId="77777777" w:rsidR="00414EFA" w:rsidRPr="00D705D2" w:rsidRDefault="00414EFA" w:rsidP="00DC6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Subcontinent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3547DF6" w14:textId="77777777" w:rsidR="00414EFA" w:rsidRPr="00D705D2" w:rsidRDefault="00414EFA" w:rsidP="00DC6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 xml:space="preserve">Country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acronym</w:t>
            </w: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B71036F" w14:textId="77777777" w:rsidR="00414EFA" w:rsidRPr="00D705D2" w:rsidRDefault="00414EFA" w:rsidP="00DC6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 xml:space="preserve">Country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ame</w:t>
            </w: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99D9497" w14:textId="77777777" w:rsidR="00414EFA" w:rsidRPr="00D705D2" w:rsidRDefault="00414EFA" w:rsidP="00DC6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Subcontinent</w:t>
            </w:r>
          </w:p>
        </w:tc>
      </w:tr>
      <w:tr w:rsidR="00414EFA" w:rsidRPr="00D705D2" w14:paraId="1CCED000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C2F6C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AGO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1DF4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85F55F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C73021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LSO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324CA48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Lesotho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5710B64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Africa</w:t>
            </w:r>
          </w:p>
        </w:tc>
      </w:tr>
      <w:tr w:rsidR="00414EFA" w:rsidRPr="00D705D2" w14:paraId="47F6533D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E4D37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BDI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B5202E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Burundi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FA05F73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67A9757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MAR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80CD94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Morocco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FF7FEC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 Africa</w:t>
            </w:r>
          </w:p>
        </w:tc>
      </w:tr>
      <w:tr w:rsidR="00414EFA" w:rsidRPr="00D705D2" w14:paraId="2930F48A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E42C6B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BEN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8D5D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Benin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F818D0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80CF8AC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MDG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4ACCD3A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Madagascar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44A15B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Africa</w:t>
            </w:r>
          </w:p>
        </w:tc>
      </w:tr>
      <w:tr w:rsidR="00414EFA" w:rsidRPr="00D705D2" w14:paraId="508EC60B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215CB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BFA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AE768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Burkina Faso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B7C78B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130E38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MLI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B953EA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Mali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790941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</w:tr>
      <w:tr w:rsidR="00414EFA" w:rsidRPr="00D705D2" w14:paraId="087FA416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085F7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BWA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3012C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Botswana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B4CF8B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2ED722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MOZ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A40D918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Mozambique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4D55DE4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</w:tr>
      <w:tr w:rsidR="00414EFA" w:rsidRPr="00D705D2" w14:paraId="7A67ED1C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6929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CAF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F1B5D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Central African Republic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AD8F768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0981A83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MRT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63DE33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Mauritania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F43783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</w:tr>
      <w:tr w:rsidR="00414EFA" w:rsidRPr="00D705D2" w14:paraId="25A3980B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0332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CIV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B7FD5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Cote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Ivoire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77E009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7E890C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MWI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006A418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Malawi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9D1EDFC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</w:tr>
      <w:tr w:rsidR="00414EFA" w:rsidRPr="00D705D2" w14:paraId="0FC65A19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CA7AC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CMR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89324C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Cameroon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A5B6C0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04BD08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NAM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8CE87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Namibia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3C03537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Africa</w:t>
            </w:r>
          </w:p>
        </w:tc>
      </w:tr>
      <w:tr w:rsidR="00414EFA" w:rsidRPr="00D705D2" w14:paraId="61ABA032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7B1FC3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COD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7E5BE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Democratic Republic of the Congo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F985B2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2ED9D6A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NER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0BCD8D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Niger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7D7177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</w:tr>
      <w:tr w:rsidR="00414EFA" w:rsidRPr="00D705D2" w14:paraId="11A5FA7C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2D7CF4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COG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F4780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Republic of Congo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706CF7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B510900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NGA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ED334DE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7A009D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</w:tr>
      <w:tr w:rsidR="00414EFA" w:rsidRPr="00D705D2" w14:paraId="0ADA7227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87332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CPV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30DC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Cape Verde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DF5641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A0E82EE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RWA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9C1A87E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Rwanda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569E747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</w:tr>
      <w:tr w:rsidR="00414EFA" w:rsidRPr="00D705D2" w14:paraId="23EB89EE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9F01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DJI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CD630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Djibouti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691A084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BC7C0D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SDN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93CFC1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Sudan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3A033A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 Africa</w:t>
            </w:r>
          </w:p>
        </w:tc>
      </w:tr>
      <w:tr w:rsidR="00414EFA" w:rsidRPr="00D705D2" w14:paraId="31E74B30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1742A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DZA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40C27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Algeria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233231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ED4F00E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SEN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A0A41B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68831B3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</w:tr>
      <w:tr w:rsidR="00414EFA" w:rsidRPr="00D705D2" w14:paraId="3262DB86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3C3BE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EGY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D2704B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A2ADE9C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9AB000E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SLE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02DFCD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Sierra Leone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F48AEB3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</w:tr>
      <w:tr w:rsidR="00414EFA" w:rsidRPr="00D705D2" w14:paraId="410F193A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C7CF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ERI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409E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Eritrea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51C661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D8465C8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SOM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B4167B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Somalia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73400CB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</w:tr>
      <w:tr w:rsidR="00414EFA" w:rsidRPr="00D705D2" w14:paraId="2A0B219B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47A9B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470E6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Western Sahara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BFF4F9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C9C4D9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SSD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3593A27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South Sudan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18A8AA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</w:tr>
      <w:tr w:rsidR="00414EFA" w:rsidRPr="00D705D2" w14:paraId="4AB2688F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4F25B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ETH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2512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C0F4CCC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201FC3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SWZ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135EB3B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Swaziland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C8DE5B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Africa</w:t>
            </w:r>
          </w:p>
        </w:tc>
      </w:tr>
      <w:tr w:rsidR="00414EFA" w:rsidRPr="00D705D2" w14:paraId="53C72FB7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20FF0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GAB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0A49C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Gabon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FBDE84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383FAF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TCD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93F3E5A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Chad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A47E920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Africa</w:t>
            </w:r>
          </w:p>
        </w:tc>
      </w:tr>
      <w:tr w:rsidR="00414EFA" w:rsidRPr="00D705D2" w14:paraId="56E7DC9E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7E5713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GHA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F3457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5E7CF8A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911A41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TGO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4D1FB93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Togo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6AD06BA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</w:tr>
      <w:tr w:rsidR="00414EFA" w:rsidRPr="00D705D2" w14:paraId="5B80C363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078B7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GIN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D330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Guinea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21CAB7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0EA554A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TUN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8D6AAA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Tunisia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E5EF243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 Africa</w:t>
            </w:r>
          </w:p>
        </w:tc>
      </w:tr>
      <w:tr w:rsidR="00414EFA" w:rsidRPr="00D705D2" w14:paraId="4F8395B7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49F0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GMB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E4D4BB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Gambia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DC2155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9BADF1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TZA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10C44E7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EBC0E7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</w:tr>
      <w:tr w:rsidR="00414EFA" w:rsidRPr="00D705D2" w14:paraId="14236860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366F3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GNB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61271C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Guinea-Bissau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72624C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D5EBF3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UGA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6D971E0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EF2654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</w:tr>
      <w:tr w:rsidR="00414EFA" w:rsidRPr="00D705D2" w14:paraId="088FF5EE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7E4B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GNQ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BE4961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011BC3E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Central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36F8497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ZAF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83E8E9E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South Africa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2F1FD5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Southern Africa</w:t>
            </w:r>
          </w:p>
        </w:tc>
      </w:tr>
      <w:tr w:rsidR="00414EFA" w:rsidRPr="00D705D2" w14:paraId="46E58A1D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A555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KEN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08FF6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83B554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7447C6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ZMB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965914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Zambia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8830F0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</w:tr>
      <w:tr w:rsidR="00414EFA" w:rsidRPr="00D705D2" w14:paraId="7F48EEB4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F0684D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LBR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E5626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Liberia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79BB32A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 Africa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B353769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ZWE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39B993B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Zimbabwe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35216FF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East Africa</w:t>
            </w:r>
          </w:p>
        </w:tc>
      </w:tr>
      <w:tr w:rsidR="00414EFA" w:rsidRPr="00D705D2" w14:paraId="66781B33" w14:textId="77777777" w:rsidTr="00DC6C1E">
        <w:trPr>
          <w:trHeight w:val="312"/>
        </w:trPr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2BFA66D5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LBY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4047B21A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5D2">
              <w:rPr>
                <w:rFonts w:ascii="Times New Roman" w:hAnsi="Times New Roman" w:cs="Times New Roman"/>
                <w:sz w:val="24"/>
                <w:szCs w:val="24"/>
              </w:rPr>
              <w:t>Libya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988562E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 Africa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E5EE82C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9FDA21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23F6E52" w14:textId="77777777" w:rsidR="00414EFA" w:rsidRPr="00D705D2" w:rsidRDefault="00414EFA" w:rsidP="00DC6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28B86472" w14:textId="77777777" w:rsidR="00414EFA" w:rsidRDefault="00414EFA" w:rsidP="00414EFA">
      <w:pPr>
        <w:rPr>
          <w:lang w:eastAsia="de-DE"/>
        </w:rPr>
        <w:sectPr w:rsidR="00414EFA" w:rsidSect="00D025D7">
          <w:pgSz w:w="15840" w:h="12240" w:orient="landscape"/>
          <w:pgMar w:top="1440" w:right="1354" w:bottom="1354" w:left="1440" w:header="720" w:footer="720" w:gutter="0"/>
          <w:lnNumType w:countBy="1" w:restart="continuous"/>
          <w:cols w:space="720"/>
          <w:docGrid w:linePitch="360"/>
        </w:sectPr>
      </w:pPr>
    </w:p>
    <w:p w14:paraId="44F238FD" w14:textId="77777777" w:rsidR="00414EFA" w:rsidRDefault="00414EFA" w:rsidP="00414EFA">
      <w:pPr>
        <w:rPr>
          <w:lang w:eastAsia="de-DE"/>
        </w:rPr>
      </w:pPr>
    </w:p>
    <w:p w14:paraId="1B811801" w14:textId="77777777" w:rsidR="00414EFA" w:rsidRDefault="00414EFA" w:rsidP="00414EFA">
      <w:pPr>
        <w:jc w:val="center"/>
        <w:rPr>
          <w:lang w:eastAsia="de-DE"/>
        </w:rPr>
      </w:pPr>
      <w:r>
        <w:rPr>
          <w:noProof/>
        </w:rPr>
        <w:drawing>
          <wp:inline distT="0" distB="0" distL="0" distR="0" wp14:anchorId="5B46F7BA" wp14:editId="4C9A7D40">
            <wp:extent cx="5940000" cy="4698296"/>
            <wp:effectExtent l="19050" t="19050" r="22860" b="2667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469829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282ACE3" w14:textId="77777777" w:rsidR="00414EFA" w:rsidRDefault="00414EFA" w:rsidP="00414EFA">
      <w:pPr>
        <w:pStyle w:val="Caption"/>
        <w:spacing w:line="480" w:lineRule="auto"/>
      </w:pPr>
      <w:r w:rsidRPr="00D21A74">
        <w:rPr>
          <w:bCs w:val="0"/>
          <w:color w:val="000000" w:themeColor="text1"/>
          <w:sz w:val="24"/>
          <w:szCs w:val="24"/>
        </w:rPr>
        <w:t>Figure S1</w:t>
      </w:r>
      <w:r>
        <w:rPr>
          <w:bCs w:val="0"/>
          <w:color w:val="000000" w:themeColor="text1"/>
          <w:sz w:val="24"/>
          <w:szCs w:val="24"/>
        </w:rPr>
        <w:t>.</w:t>
      </w:r>
      <w:r w:rsidRPr="00D21A74">
        <w:rPr>
          <w:b w:val="0"/>
          <w:color w:val="000000" w:themeColor="text1"/>
          <w:sz w:val="24"/>
          <w:szCs w:val="24"/>
        </w:rPr>
        <w:t xml:space="preserve"> The extent of </w:t>
      </w:r>
      <w:r>
        <w:rPr>
          <w:b w:val="0"/>
          <w:color w:val="000000" w:themeColor="text1"/>
          <w:sz w:val="24"/>
          <w:szCs w:val="24"/>
        </w:rPr>
        <w:t xml:space="preserve">grassland cover losses to </w:t>
      </w:r>
      <w:r w:rsidRPr="00D21A74">
        <w:rPr>
          <w:b w:val="0"/>
          <w:color w:val="000000" w:themeColor="text1"/>
          <w:sz w:val="24"/>
          <w:szCs w:val="24"/>
        </w:rPr>
        <w:t>other LULC categories across Africa in 2001</w:t>
      </w:r>
      <w:r w:rsidRPr="00D21A74">
        <w:rPr>
          <w:color w:val="000000" w:themeColor="text1"/>
          <w:sz w:val="24"/>
          <w:szCs w:val="24"/>
          <w:lang w:bidi="en-US"/>
        </w:rPr>
        <w:t>–</w:t>
      </w:r>
      <w:r w:rsidRPr="00D21A74">
        <w:rPr>
          <w:b w:val="0"/>
          <w:color w:val="000000" w:themeColor="text1"/>
          <w:sz w:val="24"/>
          <w:szCs w:val="24"/>
        </w:rPr>
        <w:t>2013, 2013</w:t>
      </w:r>
      <w:r w:rsidRPr="00D21A74">
        <w:rPr>
          <w:color w:val="000000" w:themeColor="text1"/>
          <w:sz w:val="24"/>
          <w:szCs w:val="24"/>
          <w:lang w:bidi="en-US"/>
        </w:rPr>
        <w:t>–</w:t>
      </w:r>
      <w:r w:rsidRPr="00D21A74">
        <w:rPr>
          <w:b w:val="0"/>
          <w:color w:val="000000" w:themeColor="text1"/>
          <w:sz w:val="24"/>
          <w:szCs w:val="24"/>
        </w:rPr>
        <w:t>2017</w:t>
      </w:r>
      <w:r>
        <w:rPr>
          <w:b w:val="0"/>
          <w:color w:val="000000" w:themeColor="text1"/>
          <w:sz w:val="24"/>
          <w:szCs w:val="24"/>
        </w:rPr>
        <w:t>,</w:t>
      </w:r>
      <w:r w:rsidRPr="00D21A74">
        <w:rPr>
          <w:b w:val="0"/>
          <w:color w:val="000000" w:themeColor="text1"/>
          <w:sz w:val="24"/>
          <w:szCs w:val="24"/>
        </w:rPr>
        <w:t xml:space="preserve"> and 2001</w:t>
      </w:r>
      <w:r w:rsidRPr="00D21A74">
        <w:rPr>
          <w:color w:val="000000" w:themeColor="text1"/>
          <w:sz w:val="24"/>
          <w:szCs w:val="24"/>
          <w:lang w:bidi="en-US"/>
        </w:rPr>
        <w:t>–</w:t>
      </w:r>
      <w:r w:rsidRPr="00D21A74">
        <w:rPr>
          <w:b w:val="0"/>
          <w:color w:val="000000" w:themeColor="text1"/>
          <w:sz w:val="24"/>
          <w:szCs w:val="24"/>
        </w:rPr>
        <w:t>201</w:t>
      </w:r>
      <w:r>
        <w:rPr>
          <w:b w:val="0"/>
          <w:color w:val="000000" w:themeColor="text1"/>
          <w:sz w:val="24"/>
          <w:szCs w:val="24"/>
        </w:rPr>
        <w:t>7.</w:t>
      </w:r>
    </w:p>
    <w:p w14:paraId="2A2F6818" w14:textId="77777777" w:rsidR="00414EFA" w:rsidRPr="0037586E" w:rsidRDefault="00414EFA" w:rsidP="00414EFA"/>
    <w:p w14:paraId="77B91C35" w14:textId="77777777" w:rsidR="00414EFA" w:rsidRPr="00E54E64" w:rsidRDefault="00414EFA" w:rsidP="00414EFA"/>
    <w:p w14:paraId="137C2600" w14:textId="77777777" w:rsidR="00414EFA" w:rsidRPr="00E54E64" w:rsidRDefault="00414EFA" w:rsidP="00414EFA"/>
    <w:p w14:paraId="1CCA9483" w14:textId="77777777" w:rsidR="00414EFA" w:rsidRPr="00E54E64" w:rsidRDefault="00414EFA" w:rsidP="00414EFA"/>
    <w:p w14:paraId="22B01625" w14:textId="77777777" w:rsidR="00414EFA" w:rsidRPr="00E54E64" w:rsidRDefault="00414EFA" w:rsidP="00414EFA"/>
    <w:p w14:paraId="584E57E4" w14:textId="77777777" w:rsidR="00414EFA" w:rsidRPr="00E54E64" w:rsidRDefault="00414EFA" w:rsidP="00414EFA"/>
    <w:p w14:paraId="508EA67C" w14:textId="77777777" w:rsidR="00414EFA" w:rsidRPr="00192E8F" w:rsidRDefault="00414EFA" w:rsidP="00414EFA"/>
    <w:p w14:paraId="0B95C907" w14:textId="77777777" w:rsidR="00414EFA" w:rsidRPr="00192E8F" w:rsidRDefault="00414EFA" w:rsidP="00414EFA"/>
    <w:p w14:paraId="0C4DCD30" w14:textId="77777777" w:rsidR="00414EFA" w:rsidRDefault="00414EFA" w:rsidP="00414EFA"/>
    <w:p w14:paraId="1FC57465" w14:textId="77777777" w:rsidR="00414EFA" w:rsidRDefault="00414EFA" w:rsidP="00414EFA">
      <w:pPr>
        <w:jc w:val="center"/>
      </w:pPr>
      <w:r>
        <w:rPr>
          <w:noProof/>
        </w:rPr>
        <w:drawing>
          <wp:inline distT="0" distB="0" distL="0" distR="0" wp14:anchorId="5DC3E28E" wp14:editId="3ED7476A">
            <wp:extent cx="5940000" cy="4684608"/>
            <wp:effectExtent l="19050" t="19050" r="22860" b="2095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46846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br w:type="textWrapping" w:clear="all"/>
      </w:r>
    </w:p>
    <w:p w14:paraId="750F04E1" w14:textId="77777777" w:rsidR="00414EFA" w:rsidRPr="000925AC" w:rsidRDefault="00414EFA" w:rsidP="00414EFA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iCs/>
          <w:strike/>
          <w:kern w:val="2"/>
          <w:sz w:val="24"/>
          <w:szCs w:val="24"/>
        </w:rPr>
      </w:pPr>
      <w:r w:rsidRPr="000925AC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S2.</w:t>
      </w:r>
      <w:r w:rsidRPr="000925AC">
        <w:rPr>
          <w:rFonts w:ascii="Times New Roman" w:hAnsi="Times New Roman" w:cs="Times New Roman"/>
          <w:sz w:val="24"/>
          <w:szCs w:val="24"/>
        </w:rPr>
        <w:t xml:space="preserve"> The percentage </w:t>
      </w:r>
      <w:r w:rsidRPr="00092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Pr="000925AC">
        <w:rPr>
          <w:rFonts w:ascii="Times New Roman" w:hAnsi="Times New Roman" w:cs="Times New Roman"/>
          <w:sz w:val="24"/>
          <w:szCs w:val="24"/>
        </w:rPr>
        <w:t xml:space="preserve">grassland </w:t>
      </w:r>
      <w:r>
        <w:rPr>
          <w:rFonts w:ascii="Times New Roman" w:hAnsi="Times New Roman" w:cs="Times New Roman"/>
          <w:sz w:val="24"/>
          <w:szCs w:val="24"/>
        </w:rPr>
        <w:t xml:space="preserve">cover </w:t>
      </w:r>
      <w:r w:rsidRPr="000925AC">
        <w:rPr>
          <w:rFonts w:ascii="Times New Roman" w:hAnsi="Times New Roman" w:cs="Times New Roman"/>
          <w:sz w:val="24"/>
          <w:szCs w:val="24"/>
        </w:rPr>
        <w:t>losses to other LULC categories across Africa in 2001</w:t>
      </w:r>
      <w:r w:rsidRPr="000925AC">
        <w:rPr>
          <w:rFonts w:ascii="Times New Roman" w:hAnsi="Times New Roman" w:cs="Times New Roman"/>
          <w:iCs/>
          <w:sz w:val="24"/>
          <w:szCs w:val="24"/>
          <w:lang w:bidi="en-US"/>
        </w:rPr>
        <w:t>–</w:t>
      </w:r>
      <w:r w:rsidRPr="000925AC">
        <w:rPr>
          <w:rFonts w:ascii="Times New Roman" w:hAnsi="Times New Roman" w:cs="Times New Roman"/>
          <w:sz w:val="24"/>
          <w:szCs w:val="24"/>
        </w:rPr>
        <w:t>2013, 2013</w:t>
      </w:r>
      <w:r w:rsidRPr="000925AC">
        <w:rPr>
          <w:rFonts w:ascii="Times New Roman" w:hAnsi="Times New Roman" w:cs="Times New Roman"/>
          <w:iCs/>
          <w:sz w:val="24"/>
          <w:szCs w:val="24"/>
          <w:lang w:bidi="en-US"/>
        </w:rPr>
        <w:t>–</w:t>
      </w:r>
      <w:r w:rsidRPr="000925AC"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925AC">
        <w:rPr>
          <w:rFonts w:ascii="Times New Roman" w:hAnsi="Times New Roman" w:cs="Times New Roman"/>
          <w:sz w:val="24"/>
          <w:szCs w:val="24"/>
        </w:rPr>
        <w:t xml:space="preserve"> and 2001</w:t>
      </w:r>
      <w:r w:rsidRPr="000925AC">
        <w:rPr>
          <w:rFonts w:ascii="Times New Roman" w:hAnsi="Times New Roman" w:cs="Times New Roman"/>
          <w:iCs/>
          <w:sz w:val="24"/>
          <w:szCs w:val="24"/>
          <w:lang w:bidi="en-US"/>
        </w:rPr>
        <w:t>–</w:t>
      </w:r>
      <w:r w:rsidRPr="000925AC"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C3B22CC" w14:textId="77777777" w:rsidR="00414EFA" w:rsidRPr="00214028" w:rsidRDefault="00414EFA" w:rsidP="00414EFA">
      <w:pPr>
        <w:rPr>
          <w:b/>
        </w:rPr>
      </w:pPr>
    </w:p>
    <w:p w14:paraId="63B2DE13" w14:textId="77777777" w:rsidR="00414EFA" w:rsidRDefault="00414EFA" w:rsidP="00414EFA">
      <w:pPr>
        <w:widowControl w:val="0"/>
        <w:spacing w:line="480" w:lineRule="auto"/>
        <w:rPr>
          <w:rFonts w:ascii="Times New Roman" w:eastAsia="SimSun" w:hAnsi="Times New Roman" w:cs="Times New Roman"/>
          <w:iCs/>
          <w:kern w:val="2"/>
          <w:sz w:val="24"/>
          <w:szCs w:val="24"/>
        </w:rPr>
      </w:pPr>
    </w:p>
    <w:p w14:paraId="5FFE634E" w14:textId="77777777" w:rsidR="00414EFA" w:rsidRDefault="00414EFA" w:rsidP="00414EFA">
      <w:pPr>
        <w:widowControl w:val="0"/>
        <w:spacing w:line="480" w:lineRule="auto"/>
        <w:ind w:firstLine="720"/>
        <w:jc w:val="both"/>
        <w:rPr>
          <w:rFonts w:ascii="Times New Roman" w:eastAsia="SimSun" w:hAnsi="Times New Roman" w:cs="Times New Roman"/>
          <w:iCs/>
          <w:kern w:val="2"/>
          <w:sz w:val="24"/>
          <w:szCs w:val="24"/>
        </w:rPr>
      </w:pPr>
    </w:p>
    <w:p w14:paraId="3D349076" w14:textId="77777777" w:rsidR="00414EFA" w:rsidRDefault="00414EFA" w:rsidP="00414EFA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iCs/>
          <w:kern w:val="2"/>
          <w:sz w:val="24"/>
          <w:szCs w:val="24"/>
        </w:rPr>
      </w:pPr>
    </w:p>
    <w:p w14:paraId="2496D2A4" w14:textId="77777777" w:rsidR="00414EFA" w:rsidRDefault="00414EFA" w:rsidP="00414EFA">
      <w:pPr>
        <w:widowControl w:val="0"/>
        <w:spacing w:after="0" w:line="480" w:lineRule="auto"/>
        <w:jc w:val="center"/>
        <w:rPr>
          <w:rFonts w:ascii="Times New Roman" w:eastAsia="SimSun" w:hAnsi="Times New Roman" w:cs="Times New Roman"/>
          <w:iCs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iCs/>
          <w:noProof/>
          <w:kern w:val="2"/>
          <w:sz w:val="24"/>
          <w:szCs w:val="24"/>
        </w:rPr>
        <w:drawing>
          <wp:inline distT="0" distB="0" distL="0" distR="0" wp14:anchorId="63DB8193" wp14:editId="7706DCF5">
            <wp:extent cx="5940000" cy="4684598"/>
            <wp:effectExtent l="19050" t="19050" r="22860" b="2095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468459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1B93E7" w14:textId="77777777" w:rsidR="00414EFA" w:rsidRPr="00D21A74" w:rsidRDefault="00414EFA" w:rsidP="00414EFA">
      <w:pPr>
        <w:pStyle w:val="Caption"/>
        <w:spacing w:line="480" w:lineRule="auto"/>
        <w:rPr>
          <w:rFonts w:eastAsia="SimSun"/>
          <w:iCs/>
          <w:color w:val="000000" w:themeColor="text1"/>
          <w:kern w:val="2"/>
          <w:sz w:val="24"/>
          <w:szCs w:val="24"/>
          <w:lang w:val="en-GB"/>
        </w:rPr>
      </w:pPr>
      <w:r w:rsidRPr="00D21A74">
        <w:rPr>
          <w:bCs w:val="0"/>
          <w:color w:val="000000" w:themeColor="text1"/>
          <w:sz w:val="24"/>
          <w:szCs w:val="24"/>
        </w:rPr>
        <w:t>Figure S3</w:t>
      </w:r>
      <w:r>
        <w:rPr>
          <w:bCs w:val="0"/>
          <w:color w:val="000000" w:themeColor="text1"/>
          <w:sz w:val="24"/>
          <w:szCs w:val="24"/>
        </w:rPr>
        <w:t>.</w:t>
      </w:r>
      <w:r w:rsidRPr="00D21A74">
        <w:rPr>
          <w:rFonts w:eastAsiaTheme="minorEastAsia"/>
          <w:b w:val="0"/>
          <w:bCs w:val="0"/>
          <w:color w:val="000000" w:themeColor="text1"/>
          <w:sz w:val="24"/>
          <w:szCs w:val="24"/>
          <w:lang w:eastAsia="zh-CN"/>
        </w:rPr>
        <w:t xml:space="preserve"> </w:t>
      </w:r>
      <w:r w:rsidRPr="00D21A74">
        <w:rPr>
          <w:b w:val="0"/>
          <w:color w:val="000000" w:themeColor="text1"/>
          <w:sz w:val="24"/>
          <w:szCs w:val="24"/>
        </w:rPr>
        <w:t xml:space="preserve">The extent of grassland </w:t>
      </w:r>
      <w:r>
        <w:rPr>
          <w:b w:val="0"/>
          <w:color w:val="000000" w:themeColor="text1"/>
          <w:sz w:val="24"/>
          <w:szCs w:val="24"/>
        </w:rPr>
        <w:t xml:space="preserve">cover </w:t>
      </w:r>
      <w:r w:rsidRPr="00D21A74">
        <w:rPr>
          <w:b w:val="0"/>
          <w:color w:val="000000" w:themeColor="text1"/>
          <w:sz w:val="24"/>
          <w:szCs w:val="24"/>
        </w:rPr>
        <w:t>gains from other LULC categories across Africa in 2001</w:t>
      </w:r>
      <w:r w:rsidRPr="00D21A74">
        <w:rPr>
          <w:b w:val="0"/>
          <w:iCs/>
          <w:color w:val="000000" w:themeColor="text1"/>
          <w:sz w:val="24"/>
          <w:szCs w:val="24"/>
          <w:lang w:bidi="en-US"/>
        </w:rPr>
        <w:t>–</w:t>
      </w:r>
      <w:r w:rsidRPr="00D21A74">
        <w:rPr>
          <w:b w:val="0"/>
          <w:color w:val="000000" w:themeColor="text1"/>
          <w:sz w:val="24"/>
          <w:szCs w:val="24"/>
        </w:rPr>
        <w:t>2013, 2013</w:t>
      </w:r>
      <w:r w:rsidRPr="00D21A74">
        <w:rPr>
          <w:b w:val="0"/>
          <w:iCs/>
          <w:color w:val="000000" w:themeColor="text1"/>
          <w:sz w:val="24"/>
          <w:szCs w:val="24"/>
          <w:lang w:bidi="en-US"/>
        </w:rPr>
        <w:t>–</w:t>
      </w:r>
      <w:r w:rsidRPr="00D21A74">
        <w:rPr>
          <w:b w:val="0"/>
          <w:color w:val="000000" w:themeColor="text1"/>
          <w:sz w:val="24"/>
          <w:szCs w:val="24"/>
        </w:rPr>
        <w:t>2017</w:t>
      </w:r>
      <w:r>
        <w:rPr>
          <w:b w:val="0"/>
          <w:color w:val="000000" w:themeColor="text1"/>
          <w:sz w:val="24"/>
          <w:szCs w:val="24"/>
        </w:rPr>
        <w:t>,</w:t>
      </w:r>
      <w:r w:rsidRPr="00D21A74">
        <w:rPr>
          <w:b w:val="0"/>
          <w:color w:val="000000" w:themeColor="text1"/>
          <w:sz w:val="24"/>
          <w:szCs w:val="24"/>
        </w:rPr>
        <w:t xml:space="preserve"> and 2001</w:t>
      </w:r>
      <w:r w:rsidRPr="00D21A74">
        <w:rPr>
          <w:b w:val="0"/>
          <w:iCs/>
          <w:color w:val="000000" w:themeColor="text1"/>
          <w:sz w:val="24"/>
          <w:szCs w:val="24"/>
          <w:lang w:bidi="en-US"/>
        </w:rPr>
        <w:t>–</w:t>
      </w:r>
      <w:r w:rsidRPr="00D21A74">
        <w:rPr>
          <w:b w:val="0"/>
          <w:color w:val="000000" w:themeColor="text1"/>
          <w:sz w:val="24"/>
          <w:szCs w:val="24"/>
        </w:rPr>
        <w:t>2017</w:t>
      </w:r>
      <w:r>
        <w:rPr>
          <w:b w:val="0"/>
          <w:color w:val="000000" w:themeColor="text1"/>
          <w:sz w:val="24"/>
          <w:szCs w:val="24"/>
        </w:rPr>
        <w:t>.</w:t>
      </w:r>
      <w:r w:rsidRPr="00D21A74">
        <w:rPr>
          <w:b w:val="0"/>
          <w:color w:val="000000" w:themeColor="text1"/>
          <w:sz w:val="24"/>
          <w:szCs w:val="24"/>
        </w:rPr>
        <w:t xml:space="preserve"> </w:t>
      </w:r>
    </w:p>
    <w:p w14:paraId="4205D2D8" w14:textId="77777777" w:rsidR="00414EFA" w:rsidRPr="00D21A74" w:rsidRDefault="00414EFA" w:rsidP="00414EFA">
      <w:pPr>
        <w:widowControl w:val="0"/>
        <w:spacing w:after="0" w:line="480" w:lineRule="auto"/>
        <w:jc w:val="both"/>
      </w:pPr>
    </w:p>
    <w:p w14:paraId="74767EB5" w14:textId="77777777" w:rsidR="00414EFA" w:rsidRDefault="00414EFA" w:rsidP="00414EFA">
      <w:pPr>
        <w:rPr>
          <w:noProof/>
        </w:rPr>
      </w:pPr>
    </w:p>
    <w:p w14:paraId="00E7E895" w14:textId="77777777" w:rsidR="00414EFA" w:rsidRDefault="00414EFA" w:rsidP="00414EFA"/>
    <w:p w14:paraId="5BD2554C" w14:textId="77777777" w:rsidR="00414EFA" w:rsidRPr="00A37F72" w:rsidRDefault="00414EFA" w:rsidP="00414EFA">
      <w:pPr>
        <w:jc w:val="center"/>
      </w:pPr>
      <w:r>
        <w:rPr>
          <w:noProof/>
        </w:rPr>
        <w:drawing>
          <wp:inline distT="0" distB="0" distL="0" distR="0" wp14:anchorId="5D57AD2C" wp14:editId="079B48BB">
            <wp:extent cx="5940000" cy="4684598"/>
            <wp:effectExtent l="19050" t="19050" r="22860" b="2095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468459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1F3527" w14:textId="77777777" w:rsidR="00414EFA" w:rsidRPr="000F21A0" w:rsidRDefault="00414EFA" w:rsidP="00414EFA">
      <w:pPr>
        <w:spacing w:line="480" w:lineRule="auto"/>
        <w:rPr>
          <w:iCs/>
          <w:sz w:val="24"/>
          <w:szCs w:val="24"/>
        </w:rPr>
      </w:pPr>
      <w:r w:rsidRPr="000F21A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S4.</w:t>
      </w:r>
      <w:r w:rsidRPr="000F21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F21A0">
        <w:rPr>
          <w:rFonts w:ascii="Times New Roman" w:hAnsi="Times New Roman" w:cs="Times New Roman"/>
          <w:bCs/>
          <w:sz w:val="24"/>
          <w:szCs w:val="24"/>
        </w:rPr>
        <w:t>The</w:t>
      </w:r>
      <w:r w:rsidRPr="000F21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F21A0">
        <w:rPr>
          <w:rFonts w:ascii="Times New Roman" w:hAnsi="Times New Roman" w:cs="Times New Roman"/>
          <w:sz w:val="24"/>
          <w:szCs w:val="24"/>
        </w:rPr>
        <w:t>p</w:t>
      </w:r>
      <w:r w:rsidRPr="000F21A0">
        <w:rPr>
          <w:rFonts w:ascii="Times New Roman" w:hAnsi="Times New Roman" w:cs="Times New Roman"/>
          <w:bCs/>
          <w:sz w:val="24"/>
          <w:szCs w:val="24"/>
        </w:rPr>
        <w:t>ercentage</w:t>
      </w:r>
      <w:r w:rsidRPr="000F21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F21A0">
        <w:rPr>
          <w:rFonts w:ascii="Times New Roman" w:hAnsi="Times New Roman" w:cs="Times New Roman"/>
          <w:bCs/>
          <w:sz w:val="24"/>
          <w:szCs w:val="24"/>
        </w:rPr>
        <w:t xml:space="preserve">of grassland </w:t>
      </w:r>
      <w:r>
        <w:rPr>
          <w:rFonts w:ascii="Times New Roman" w:hAnsi="Times New Roman" w:cs="Times New Roman"/>
          <w:bCs/>
          <w:sz w:val="24"/>
          <w:szCs w:val="24"/>
        </w:rPr>
        <w:t xml:space="preserve">cover </w:t>
      </w:r>
      <w:r w:rsidRPr="000F21A0">
        <w:rPr>
          <w:rFonts w:ascii="Times New Roman" w:hAnsi="Times New Roman" w:cs="Times New Roman"/>
          <w:bCs/>
          <w:sz w:val="24"/>
          <w:szCs w:val="24"/>
        </w:rPr>
        <w:t>gains from other LULC categories across Africa in 2001</w:t>
      </w:r>
      <w:r w:rsidRPr="000F21A0">
        <w:rPr>
          <w:rFonts w:ascii="Times New Roman" w:hAnsi="Times New Roman" w:cs="Times New Roman"/>
          <w:bCs/>
          <w:iCs/>
          <w:sz w:val="24"/>
          <w:szCs w:val="24"/>
          <w:lang w:bidi="en-US"/>
        </w:rPr>
        <w:t>–</w:t>
      </w:r>
      <w:r w:rsidRPr="000F21A0">
        <w:rPr>
          <w:rFonts w:ascii="Times New Roman" w:hAnsi="Times New Roman" w:cs="Times New Roman"/>
          <w:bCs/>
          <w:sz w:val="24"/>
          <w:szCs w:val="24"/>
        </w:rPr>
        <w:t>2013, 2013</w:t>
      </w:r>
      <w:r w:rsidRPr="000F21A0">
        <w:rPr>
          <w:rFonts w:ascii="Times New Roman" w:hAnsi="Times New Roman" w:cs="Times New Roman"/>
          <w:bCs/>
          <w:iCs/>
          <w:sz w:val="24"/>
          <w:szCs w:val="24"/>
          <w:lang w:bidi="en-US"/>
        </w:rPr>
        <w:t>–</w:t>
      </w:r>
      <w:r w:rsidRPr="000F21A0">
        <w:rPr>
          <w:rFonts w:ascii="Times New Roman" w:hAnsi="Times New Roman" w:cs="Times New Roman"/>
          <w:bCs/>
          <w:sz w:val="24"/>
          <w:szCs w:val="24"/>
        </w:rPr>
        <w:t>2017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0F21A0">
        <w:rPr>
          <w:rFonts w:ascii="Times New Roman" w:hAnsi="Times New Roman" w:cs="Times New Roman"/>
          <w:bCs/>
          <w:sz w:val="24"/>
          <w:szCs w:val="24"/>
        </w:rPr>
        <w:t xml:space="preserve"> and 2001</w:t>
      </w:r>
      <w:r w:rsidRPr="000F21A0">
        <w:rPr>
          <w:rFonts w:ascii="Times New Roman" w:hAnsi="Times New Roman" w:cs="Times New Roman"/>
          <w:bCs/>
          <w:iCs/>
          <w:sz w:val="24"/>
          <w:szCs w:val="24"/>
          <w:lang w:bidi="en-US"/>
        </w:rPr>
        <w:t>–</w:t>
      </w:r>
      <w:r w:rsidRPr="000F21A0">
        <w:rPr>
          <w:rFonts w:ascii="Times New Roman" w:hAnsi="Times New Roman" w:cs="Times New Roman"/>
          <w:bCs/>
          <w:sz w:val="24"/>
          <w:szCs w:val="24"/>
        </w:rPr>
        <w:t xml:space="preserve">2017. </w:t>
      </w:r>
    </w:p>
    <w:p w14:paraId="6F863663" w14:textId="77777777" w:rsidR="00414EFA" w:rsidRDefault="00414EFA"/>
    <w:sectPr w:rsidR="00414E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EFA"/>
    <w:rsid w:val="00414EFA"/>
    <w:rsid w:val="0053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1C87E"/>
  <w15:chartTrackingRefBased/>
  <w15:docId w15:val="{E1D9D9C4-8817-4C2C-9C10-02D271C18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14EFA"/>
    <w:pPr>
      <w:spacing w:after="200" w:line="240" w:lineRule="auto"/>
      <w:jc w:val="both"/>
    </w:pPr>
    <w:rPr>
      <w:rFonts w:ascii="Times New Roman" w:eastAsia="Times New Roman" w:hAnsi="Times New Roman" w:cs="Times New Roman"/>
      <w:b/>
      <w:bCs/>
      <w:color w:val="4F81BD"/>
      <w:sz w:val="18"/>
      <w:szCs w:val="18"/>
      <w:lang w:val="en-US" w:eastAsia="de-DE"/>
    </w:rPr>
  </w:style>
  <w:style w:type="character" w:styleId="LineNumber">
    <w:name w:val="line number"/>
    <w:basedOn w:val="DefaultParagraphFont"/>
    <w:uiPriority w:val="99"/>
    <w:semiHidden/>
    <w:unhideWhenUsed/>
    <w:rsid w:val="00414EFA"/>
  </w:style>
  <w:style w:type="character" w:styleId="Hyperlink">
    <w:name w:val="Hyperlink"/>
    <w:basedOn w:val="DefaultParagraphFont"/>
    <w:uiPriority w:val="99"/>
    <w:unhideWhenUsed/>
    <w:rsid w:val="00414E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kod222@yahoo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too.muraina@gmail.com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Taofeek O. Muraina</dc:creator>
  <cp:keywords/>
  <dc:description/>
  <cp:lastModifiedBy>Taofeek O. Muraina</cp:lastModifiedBy>
  <cp:revision>1</cp:revision>
  <dcterms:created xsi:type="dcterms:W3CDTF">2022-09-17T11:18:00Z</dcterms:created>
  <dcterms:modified xsi:type="dcterms:W3CDTF">2022-09-17T11:20:00Z</dcterms:modified>
</cp:coreProperties>
</file>