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530" w:rsidRDefault="00386530" w:rsidP="00386530">
      <w:pPr>
        <w:pStyle w:val="NormalWeb"/>
        <w:spacing w:line="360" w:lineRule="auto"/>
        <w:rPr>
          <w:color w:val="000000" w:themeColor="text1"/>
          <w:lang w:val="en-US"/>
        </w:rPr>
      </w:pPr>
      <w:r w:rsidRPr="007B0D46">
        <w:rPr>
          <w:rFonts w:eastAsiaTheme="minorHAnsi"/>
          <w:b/>
          <w:lang w:eastAsia="en-US"/>
        </w:rPr>
        <w:t>Supplementary Table 1:</w:t>
      </w:r>
      <w:r>
        <w:rPr>
          <w:rFonts w:eastAsiaTheme="minorEastAsia"/>
          <w:color w:val="000000" w:themeColor="text1"/>
          <w:kern w:val="24"/>
          <w:lang w:val="en-US"/>
        </w:rPr>
        <w:t xml:space="preserve"> List of designed overlapping oligonucleotides for the assembly of spike of Omicron</w:t>
      </w:r>
      <w:r w:rsidRPr="00E24C17">
        <w:rPr>
          <w:color w:val="000000" w:themeColor="text1"/>
          <w:lang w:val="en-US"/>
        </w:rPr>
        <w:t xml:space="preserve"> variant (B.1.1529) of SARS-CoV-2</w:t>
      </w:r>
      <w:r>
        <w:rPr>
          <w:color w:val="000000" w:themeColor="text1"/>
          <w:lang w:val="en-US"/>
        </w:rPr>
        <w:t>.</w:t>
      </w:r>
    </w:p>
    <w:p w:rsidR="00386530" w:rsidRPr="00327B35" w:rsidRDefault="00386530" w:rsidP="00386530">
      <w:pPr>
        <w:pStyle w:val="NormalWeb"/>
        <w:spacing w:line="360" w:lineRule="auto"/>
        <w:rPr>
          <w:rFonts w:eastAsiaTheme="minorEastAsia"/>
          <w:color w:val="000000" w:themeColor="text1"/>
          <w:kern w:val="24"/>
          <w:lang w:val="en-US"/>
        </w:rPr>
      </w:pPr>
      <w:r w:rsidRPr="007B0D46">
        <w:rPr>
          <w:rFonts w:eastAsiaTheme="minorHAnsi"/>
          <w:b/>
          <w:lang w:eastAsia="en-US"/>
        </w:rPr>
        <w:t xml:space="preserve">Supplementary Table 2: </w:t>
      </w:r>
      <w:r>
        <w:rPr>
          <w:color w:val="000000" w:themeColor="text1"/>
          <w:lang w:val="en-US"/>
        </w:rPr>
        <w:t>List of primers used for the sequencing of assembled gene of spike in plasmid pVEE-101c.1.</w:t>
      </w:r>
    </w:p>
    <w:p w:rsidR="00386530" w:rsidRDefault="00386530" w:rsidP="00386530">
      <w:pPr>
        <w:spacing w:line="360" w:lineRule="auto"/>
        <w:jc w:val="both"/>
      </w:pPr>
      <w:bookmarkStart w:id="0" w:name="_GoBack"/>
      <w:bookmarkEnd w:id="0"/>
      <w:r w:rsidRPr="00100514">
        <w:rPr>
          <w:b/>
        </w:rPr>
        <w:t>Supplementary Figure 1</w:t>
      </w:r>
      <w:r>
        <w:t xml:space="preserve">: </w:t>
      </w:r>
      <w:r w:rsidRPr="00796B62">
        <w:rPr>
          <w:b/>
        </w:rPr>
        <w:t>Original Ethidium bromide-stained agarose gel image of Figure 5b</w:t>
      </w:r>
      <w:r>
        <w:t xml:space="preserve">. </w:t>
      </w:r>
    </w:p>
    <w:p w:rsidR="00386530" w:rsidRDefault="00386530" w:rsidP="00386530">
      <w:pPr>
        <w:spacing w:line="360" w:lineRule="auto"/>
        <w:jc w:val="both"/>
      </w:pPr>
      <w:r>
        <w:t>Lane 1 of Figure 5b showing the 1kb plus DNA ladder is taken from lane 8, lane 2 of Figure 5b showing the B1 sub-fragment amplification at 70°C is taken from lane 14, and lane 3 of Figure 5b showing the B2 sub-fragment amplification at 70°C has been taken from lane 6. Other lanes represent additional optimization conditions.</w:t>
      </w:r>
    </w:p>
    <w:p w:rsidR="00386530" w:rsidRDefault="00386530" w:rsidP="00386530">
      <w:pPr>
        <w:spacing w:line="360" w:lineRule="auto"/>
        <w:jc w:val="both"/>
        <w:rPr>
          <w:b/>
        </w:rPr>
      </w:pPr>
      <w:r w:rsidRPr="00100514">
        <w:rPr>
          <w:b/>
        </w:rPr>
        <w:t xml:space="preserve">Supplementary </w:t>
      </w:r>
      <w:r>
        <w:rPr>
          <w:b/>
        </w:rPr>
        <w:t xml:space="preserve">Figure 2: </w:t>
      </w:r>
      <w:r w:rsidRPr="00796B62">
        <w:rPr>
          <w:b/>
        </w:rPr>
        <w:t xml:space="preserve">Original Ethidium bromide-stained agarose gel image of </w:t>
      </w:r>
      <w:r>
        <w:rPr>
          <w:b/>
        </w:rPr>
        <w:t>Figure 5c</w:t>
      </w:r>
      <w:r>
        <w:t>.</w:t>
      </w:r>
      <w:r>
        <w:rPr>
          <w:b/>
        </w:rPr>
        <w:t xml:space="preserve"> </w:t>
      </w:r>
    </w:p>
    <w:p w:rsidR="00386530" w:rsidRDefault="00386530" w:rsidP="00386530">
      <w:pPr>
        <w:spacing w:line="360" w:lineRule="auto"/>
        <w:jc w:val="both"/>
      </w:pPr>
      <w:r>
        <w:rPr>
          <w:b/>
        </w:rPr>
        <w:t xml:space="preserve">(a) </w:t>
      </w:r>
      <w:r>
        <w:t xml:space="preserve">Original Ethidium bromide-stained agarose gel image for Figure 5c; Lane 1 of Figure 5c representing the 1kb plus DNA ladder is taken from lane 8, lane 2 of Figure 5c showing the C1 sub-fragment amplification at 70°C is taken from lane 6, and lane 3 of Figure 5c showing the C2 sub-fragment amplification at 70°C has been taken from lane 10. Other lanes in Supplementary Figure 2 (a) depict further optimization conditions. </w:t>
      </w:r>
    </w:p>
    <w:p w:rsidR="00386530" w:rsidRDefault="00386530" w:rsidP="00386530">
      <w:pPr>
        <w:spacing w:line="360" w:lineRule="auto"/>
        <w:jc w:val="both"/>
      </w:pPr>
      <w:r>
        <w:rPr>
          <w:b/>
        </w:rPr>
        <w:t xml:space="preserve">(b) </w:t>
      </w:r>
      <w:r>
        <w:t>Original Ethidium bromide-stained agarose gel image for Figure 5c; Lane 4 of Figure 5c showing the C3 sub-fragment amplification at 70°C is taken from lane 6, and lane 5 of Figure 5c showing the C4 sub-fragment amplification at 70°C has been taken from lane 14. Other lanes depict other optimization conditions.</w:t>
      </w:r>
    </w:p>
    <w:p w:rsidR="00386530" w:rsidRDefault="00386530" w:rsidP="00386530">
      <w:pPr>
        <w:spacing w:line="360" w:lineRule="auto"/>
        <w:jc w:val="both"/>
      </w:pPr>
      <w:r w:rsidRPr="00100514">
        <w:rPr>
          <w:b/>
        </w:rPr>
        <w:t>Supplementary</w:t>
      </w:r>
      <w:r>
        <w:rPr>
          <w:b/>
        </w:rPr>
        <w:t xml:space="preserve"> Figure 3: </w:t>
      </w:r>
      <w:r w:rsidRPr="00796B62">
        <w:rPr>
          <w:b/>
        </w:rPr>
        <w:t>Original Ethidium bromide-stained agarose gel image for Figure 5d</w:t>
      </w:r>
      <w:r>
        <w:t>.</w:t>
      </w:r>
    </w:p>
    <w:p w:rsidR="00386530" w:rsidRDefault="00386530" w:rsidP="00386530">
      <w:pPr>
        <w:spacing w:line="360" w:lineRule="auto"/>
        <w:jc w:val="both"/>
      </w:pPr>
      <w:r>
        <w:t>Lane 1 of Figure 5d displaying the 1kb plus DNA ladder has been taken from lane 1, lane 2 of Figure 5d showing the C1+C2 assembled sub-fragment amplification at 70°C has been taken from lane 4, and lane 3 of Figure 5d showing the C3+C4 assembled sub-fragment amplification at 70°C has been taken from lane 5. Other lanes depict additional optimization conditions.</w:t>
      </w:r>
    </w:p>
    <w:p w:rsidR="00386530" w:rsidRDefault="00386530" w:rsidP="00386530">
      <w:pPr>
        <w:spacing w:line="360" w:lineRule="auto"/>
        <w:jc w:val="both"/>
        <w:rPr>
          <w:b/>
        </w:rPr>
      </w:pPr>
      <w:r w:rsidRPr="00100514">
        <w:rPr>
          <w:b/>
        </w:rPr>
        <w:t>Supplementary</w:t>
      </w:r>
      <w:r w:rsidRPr="00F25043">
        <w:rPr>
          <w:b/>
        </w:rPr>
        <w:t xml:space="preserve"> </w:t>
      </w:r>
      <w:r>
        <w:rPr>
          <w:b/>
        </w:rPr>
        <w:t>Figure 4</w:t>
      </w:r>
      <w:r w:rsidRPr="00F25043">
        <w:rPr>
          <w:b/>
        </w:rPr>
        <w:t>:</w:t>
      </w:r>
      <w:r>
        <w:t xml:space="preserve"> </w:t>
      </w:r>
      <w:r w:rsidRPr="00796B62">
        <w:rPr>
          <w:b/>
        </w:rPr>
        <w:t>Original Ethidium bromide-stained agarose gel image for Figure 5e</w:t>
      </w:r>
      <w:r>
        <w:rPr>
          <w:b/>
        </w:rPr>
        <w:t>.</w:t>
      </w:r>
    </w:p>
    <w:p w:rsidR="00386530" w:rsidRDefault="00386530" w:rsidP="00386530">
      <w:pPr>
        <w:spacing w:line="360" w:lineRule="auto"/>
        <w:jc w:val="both"/>
      </w:pPr>
      <w:r>
        <w:lastRenderedPageBreak/>
        <w:t xml:space="preserve">Lane 1 of Figure 5e showing the D1 sub-fragment amplification at 70°C is taken from lane 6, lane 2 of Figure 5e showing the D2 sub-fragment amplification at 70°C has been taken from lane 18, and lane 3 of Figure 5e depicting the 1kb plus DNA ladder is taken from lane 8. The rest of the lanes represent other optimization conditions. </w:t>
      </w:r>
    </w:p>
    <w:p w:rsidR="00386530" w:rsidRDefault="00386530" w:rsidP="00386530">
      <w:pPr>
        <w:spacing w:line="360" w:lineRule="auto"/>
        <w:jc w:val="both"/>
        <w:rPr>
          <w:b/>
        </w:rPr>
      </w:pPr>
      <w:r w:rsidRPr="00100514">
        <w:rPr>
          <w:b/>
        </w:rPr>
        <w:t>Supplementary</w:t>
      </w:r>
      <w:r w:rsidRPr="002D0D99">
        <w:rPr>
          <w:b/>
        </w:rPr>
        <w:t xml:space="preserve"> </w:t>
      </w:r>
      <w:r>
        <w:rPr>
          <w:b/>
        </w:rPr>
        <w:t>Figure 5</w:t>
      </w:r>
      <w:r w:rsidRPr="002D0D99">
        <w:rPr>
          <w:b/>
        </w:rPr>
        <w:t>:</w:t>
      </w:r>
      <w:r>
        <w:rPr>
          <w:b/>
        </w:rPr>
        <w:t xml:space="preserve"> </w:t>
      </w:r>
      <w:r w:rsidRPr="00796B62">
        <w:rPr>
          <w:b/>
        </w:rPr>
        <w:t xml:space="preserve">Original Ethidium bromide-stained agarose gel image of </w:t>
      </w:r>
      <w:r>
        <w:rPr>
          <w:b/>
        </w:rPr>
        <w:t>Figure 5f</w:t>
      </w:r>
      <w:r>
        <w:t>.</w:t>
      </w:r>
      <w:r>
        <w:rPr>
          <w:b/>
        </w:rPr>
        <w:t xml:space="preserve"> </w:t>
      </w:r>
    </w:p>
    <w:p w:rsidR="00386530" w:rsidRDefault="00386530" w:rsidP="00386530">
      <w:pPr>
        <w:spacing w:line="360" w:lineRule="auto"/>
        <w:jc w:val="both"/>
      </w:pPr>
      <w:r>
        <w:rPr>
          <w:b/>
        </w:rPr>
        <w:t>(a)</w:t>
      </w:r>
      <w:r>
        <w:t xml:space="preserve"> Original Ethidium bromide-stained agarose gel image for Figure 5f; Lane 1 of Figure 5f representing the 1kb plus DNA ladder is taken from lane 1, lane 2 of Figure 5f showing the amplified Fragment A has been taken from lane 2, lane 3 of Figure 5f showing the amplified Fragment B has been taken from lane 3, and lane 5 of Figure 5f showing the amplified Fragment D has been taken from lane 6. </w:t>
      </w:r>
    </w:p>
    <w:p w:rsidR="00386530" w:rsidRPr="00F06C6C" w:rsidRDefault="00386530" w:rsidP="00386530">
      <w:pPr>
        <w:spacing w:line="360" w:lineRule="auto"/>
        <w:jc w:val="both"/>
        <w:rPr>
          <w:b/>
        </w:rPr>
      </w:pPr>
      <w:r>
        <w:rPr>
          <w:b/>
        </w:rPr>
        <w:t>(b)</w:t>
      </w:r>
      <w:r>
        <w:t xml:space="preserve"> Original Ethidium bromide-stained agarose gel image for Figure 5f; Lane 4 of Figure 5f showing the amplified Fragment C has been taken from lane 3. </w:t>
      </w:r>
    </w:p>
    <w:p w:rsidR="00FD1F71" w:rsidRDefault="00386530"/>
    <w:sectPr w:rsidR="00FD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30"/>
    <w:rsid w:val="00386530"/>
    <w:rsid w:val="00B61269"/>
    <w:rsid w:val="00EC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FFAC3-5283-4D19-B7A6-5CAFED18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530"/>
    <w:pPr>
      <w:spacing w:line="252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6530"/>
    <w:pPr>
      <w:spacing w:before="100" w:beforeAutospacing="1" w:after="100" w:afterAutospacing="1" w:line="240" w:lineRule="auto"/>
    </w:pPr>
    <w:rPr>
      <w:rFonts w:eastAsia="Times New Roman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2529</Characters>
  <Application>Microsoft Office Word</Application>
  <DocSecurity>0</DocSecurity>
  <Lines>35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Dr. Ajay</dc:creator>
  <cp:keywords/>
  <dc:description/>
  <cp:lastModifiedBy>Singh, Dr. Ajay</cp:lastModifiedBy>
  <cp:revision>1</cp:revision>
  <dcterms:created xsi:type="dcterms:W3CDTF">2022-10-13T03:21:00Z</dcterms:created>
  <dcterms:modified xsi:type="dcterms:W3CDTF">2022-10-13T03:23:00Z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4fcd3bd3-86d3-4c15-b823-e830a863a1e3</vt:lpwstr>
  </property>
</Properties>
</file>