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A4AC4" w14:textId="77777777" w:rsidR="005310D8" w:rsidRPr="00544A03" w:rsidRDefault="005310D8" w:rsidP="005310D8">
      <w:pPr>
        <w:jc w:val="center"/>
        <w:rPr>
          <w:rFonts w:ascii="Times New Roman" w:eastAsia="宋体" w:hAnsi="Times New Roman"/>
          <w:b/>
          <w:bCs/>
          <w:sz w:val="28"/>
          <w:szCs w:val="28"/>
        </w:rPr>
      </w:pPr>
      <w:r w:rsidRPr="00544A03">
        <w:rPr>
          <w:rFonts w:ascii="Times New Roman" w:eastAsia="宋体" w:hAnsi="Times New Roman"/>
          <w:b/>
          <w:bCs/>
          <w:sz w:val="28"/>
          <w:szCs w:val="28"/>
        </w:rPr>
        <w:t>Supplementary Appendix</w:t>
      </w:r>
    </w:p>
    <w:p w14:paraId="7CAF7508" w14:textId="77777777" w:rsidR="005310D8" w:rsidRPr="00544A03" w:rsidRDefault="005310D8" w:rsidP="005310D8">
      <w:pPr>
        <w:keepNext/>
        <w:keepLines/>
        <w:spacing w:line="480" w:lineRule="auto"/>
        <w:jc w:val="center"/>
        <w:outlineLvl w:val="0"/>
        <w:rPr>
          <w:rFonts w:ascii="Times New Roman" w:eastAsia="宋体" w:hAnsi="Times New Roman"/>
          <w:b/>
          <w:bCs/>
          <w:sz w:val="28"/>
          <w:szCs w:val="28"/>
        </w:rPr>
      </w:pPr>
      <w:r w:rsidRPr="00544A03">
        <w:rPr>
          <w:rFonts w:ascii="Times New Roman" w:eastAsia="宋体" w:hAnsi="Times New Roman"/>
          <w:b/>
          <w:bCs/>
          <w:sz w:val="28"/>
          <w:szCs w:val="28"/>
        </w:rPr>
        <w:t>Local or overseas: Hospital CEO’s international education experience and hospital performance</w:t>
      </w:r>
    </w:p>
    <w:p w14:paraId="35BDF092" w14:textId="45D344CF" w:rsidR="005310D8" w:rsidRPr="00544A03" w:rsidRDefault="005310D8" w:rsidP="005310D8">
      <w:pPr>
        <w:spacing w:line="360" w:lineRule="auto"/>
        <w:ind w:firstLineChars="200" w:firstLine="400"/>
        <w:rPr>
          <w:rFonts w:ascii="Times New Roman" w:eastAsia="宋体" w:hAnsi="Times New Roman"/>
          <w:sz w:val="20"/>
        </w:rPr>
      </w:pPr>
      <w:r w:rsidRPr="00544A03">
        <w:rPr>
          <w:rFonts w:ascii="Times New Roman" w:eastAsia="宋体" w:hAnsi="Times New Roman"/>
          <w:sz w:val="20"/>
        </w:rPr>
        <w:t>In this appendix we report the results of several additional tests performed in the paper titled “</w:t>
      </w:r>
      <w:r w:rsidR="00544A03" w:rsidRPr="00544A03">
        <w:rPr>
          <w:rFonts w:ascii="Times New Roman" w:eastAsia="宋体" w:hAnsi="Times New Roman"/>
          <w:sz w:val="20"/>
        </w:rPr>
        <w:t>CEO’s international education experience and hospital performance</w:t>
      </w:r>
      <w:r w:rsidR="00544A03" w:rsidRPr="00544A03">
        <w:rPr>
          <w:rFonts w:ascii="Times New Roman" w:eastAsia="宋体" w:hAnsi="Times New Roman"/>
          <w:sz w:val="20"/>
        </w:rPr>
        <w:t>：</w:t>
      </w:r>
      <w:r w:rsidR="00544A03" w:rsidRPr="00544A03">
        <w:rPr>
          <w:rFonts w:ascii="Times New Roman" w:eastAsia="宋体" w:hAnsi="Times New Roman"/>
          <w:sz w:val="20"/>
        </w:rPr>
        <w:t>empirical evidence in China</w:t>
      </w:r>
      <w:r w:rsidRPr="00544A03">
        <w:rPr>
          <w:rFonts w:ascii="Times New Roman" w:eastAsia="宋体" w:hAnsi="Times New Roman"/>
          <w:sz w:val="20"/>
        </w:rPr>
        <w:t>”.</w:t>
      </w:r>
    </w:p>
    <w:p w14:paraId="7459713E" w14:textId="5FE99FDF" w:rsidR="005310D8" w:rsidRPr="00544A03" w:rsidRDefault="005310D8" w:rsidP="007C4247">
      <w:pPr>
        <w:keepNext/>
        <w:keepLines/>
        <w:spacing w:line="360" w:lineRule="auto"/>
        <w:outlineLvl w:val="0"/>
        <w:rPr>
          <w:rFonts w:ascii="Times New Roman" w:eastAsia="宋体" w:hAnsi="Times New Roman"/>
          <w:b/>
          <w:bCs/>
          <w:kern w:val="44"/>
          <w:sz w:val="20"/>
          <w:szCs w:val="44"/>
        </w:rPr>
      </w:pPr>
      <w:r w:rsidRPr="00544A03">
        <w:rPr>
          <w:rFonts w:ascii="Times New Roman" w:eastAsia="宋体" w:hAnsi="Times New Roman" w:hint="eastAsia"/>
          <w:b/>
          <w:bCs/>
          <w:kern w:val="44"/>
          <w:sz w:val="20"/>
          <w:szCs w:val="44"/>
        </w:rPr>
        <w:t>Table</w:t>
      </w:r>
      <w:r w:rsidRPr="00544A03">
        <w:rPr>
          <w:rFonts w:ascii="Times New Roman" w:eastAsia="宋体" w:hAnsi="Times New Roman"/>
          <w:b/>
          <w:bCs/>
          <w:kern w:val="44"/>
          <w:sz w:val="20"/>
          <w:szCs w:val="44"/>
        </w:rPr>
        <w:t xml:space="preserve"> A </w:t>
      </w:r>
      <w:r w:rsidRPr="00544A03">
        <w:rPr>
          <w:rFonts w:ascii="Times New Roman" w:eastAsia="宋体" w:hAnsi="Times New Roman" w:hint="eastAsia"/>
          <w:b/>
          <w:bCs/>
          <w:kern w:val="44"/>
          <w:sz w:val="20"/>
          <w:szCs w:val="44"/>
        </w:rPr>
        <w:t>Variable</w:t>
      </w:r>
      <w:r w:rsidRPr="00544A03">
        <w:rPr>
          <w:rFonts w:ascii="Times New Roman" w:eastAsia="宋体" w:hAnsi="Times New Roman"/>
          <w:b/>
          <w:bCs/>
          <w:kern w:val="44"/>
          <w:sz w:val="20"/>
          <w:szCs w:val="44"/>
        </w:rPr>
        <w:t xml:space="preserve"> Definition</w:t>
      </w:r>
      <w:bookmarkStart w:id="0" w:name="_GoBack"/>
      <w:bookmarkEnd w:id="0"/>
    </w:p>
    <w:tbl>
      <w:tblPr>
        <w:tblStyle w:val="a3"/>
        <w:tblW w:w="5000" w:type="pct"/>
        <w:tblLook w:val="04A0" w:firstRow="1" w:lastRow="0" w:firstColumn="1" w:lastColumn="0" w:noHBand="0" w:noVBand="1"/>
      </w:tblPr>
      <w:tblGrid>
        <w:gridCol w:w="3010"/>
        <w:gridCol w:w="6006"/>
      </w:tblGrid>
      <w:tr w:rsidR="0000230B" w:rsidRPr="00544A03" w14:paraId="2D77D87C" w14:textId="77777777" w:rsidTr="00C65267">
        <w:tc>
          <w:tcPr>
            <w:tcW w:w="1669" w:type="pct"/>
          </w:tcPr>
          <w:p w14:paraId="630125A2" w14:textId="25133429" w:rsidR="0000230B" w:rsidRPr="00544A03" w:rsidRDefault="005310D8">
            <w:pPr>
              <w:rPr>
                <w:sz w:val="20"/>
                <w:szCs w:val="20"/>
              </w:rPr>
            </w:pPr>
            <w:r w:rsidRPr="00544A03">
              <w:rPr>
                <w:rFonts w:ascii="Times New Roman" w:eastAsia="宋体" w:hAnsi="Times New Roman" w:hint="eastAsia"/>
                <w:b/>
                <w:bCs/>
                <w:kern w:val="44"/>
                <w:sz w:val="20"/>
                <w:szCs w:val="20"/>
              </w:rPr>
              <w:t>Variable</w:t>
            </w:r>
          </w:p>
        </w:tc>
        <w:tc>
          <w:tcPr>
            <w:tcW w:w="3331" w:type="pct"/>
          </w:tcPr>
          <w:p w14:paraId="3E0DAB77" w14:textId="3F55F710" w:rsidR="0000230B" w:rsidRPr="00544A03" w:rsidRDefault="005310D8">
            <w:pPr>
              <w:rPr>
                <w:sz w:val="20"/>
                <w:szCs w:val="20"/>
              </w:rPr>
            </w:pPr>
            <w:r w:rsidRPr="00544A03">
              <w:rPr>
                <w:rFonts w:ascii="Times New Roman" w:eastAsia="宋体" w:hAnsi="Times New Roman"/>
                <w:b/>
                <w:bCs/>
                <w:kern w:val="44"/>
                <w:sz w:val="20"/>
                <w:szCs w:val="20"/>
              </w:rPr>
              <w:t>Definition</w:t>
            </w:r>
          </w:p>
        </w:tc>
      </w:tr>
      <w:tr w:rsidR="0000230B" w:rsidRPr="00544A03" w14:paraId="4DC7DE23" w14:textId="77777777" w:rsidTr="00C65267">
        <w:tc>
          <w:tcPr>
            <w:tcW w:w="1669" w:type="pct"/>
          </w:tcPr>
          <w:p w14:paraId="69B8E83B" w14:textId="52D05B38" w:rsidR="0000230B" w:rsidRPr="00544A03" w:rsidRDefault="0000230B">
            <w:pPr>
              <w:rPr>
                <w:sz w:val="20"/>
                <w:szCs w:val="20"/>
              </w:rPr>
            </w:pPr>
            <w:r w:rsidRPr="00544A03">
              <w:rPr>
                <w:rFonts w:ascii="Times New Roman" w:hAnsi="Times New Roman" w:cs="Times New Roman"/>
                <w:i/>
                <w:iCs/>
                <w:sz w:val="20"/>
                <w:szCs w:val="20"/>
              </w:rPr>
              <w:t>EMGNCY_CLNC</w:t>
            </w:r>
          </w:p>
        </w:tc>
        <w:tc>
          <w:tcPr>
            <w:tcW w:w="3331" w:type="pct"/>
          </w:tcPr>
          <w:p w14:paraId="75B221CE" w14:textId="732EFC26" w:rsidR="0000230B" w:rsidRPr="00544A03" w:rsidRDefault="0000230B">
            <w:pPr>
              <w:rPr>
                <w:sz w:val="20"/>
                <w:szCs w:val="20"/>
              </w:rPr>
            </w:pPr>
            <w:r w:rsidRPr="00544A03">
              <w:rPr>
                <w:rFonts w:ascii="Times New Roman" w:hAnsi="Times New Roman" w:cs="Times New Roman"/>
                <w:sz w:val="20"/>
                <w:szCs w:val="20"/>
              </w:rPr>
              <w:t>the natural logarithm of the number of outpatients and emergency visits</w:t>
            </w:r>
          </w:p>
        </w:tc>
      </w:tr>
      <w:tr w:rsidR="0000230B" w:rsidRPr="00544A03" w14:paraId="1DD9875E" w14:textId="77777777" w:rsidTr="00C65267">
        <w:tc>
          <w:tcPr>
            <w:tcW w:w="1669" w:type="pct"/>
          </w:tcPr>
          <w:p w14:paraId="07A1B9C3" w14:textId="6E56B34D" w:rsidR="0000230B" w:rsidRPr="00544A03" w:rsidRDefault="0000230B">
            <w:pPr>
              <w:rPr>
                <w:sz w:val="20"/>
                <w:szCs w:val="20"/>
              </w:rPr>
            </w:pPr>
            <w:r w:rsidRPr="00544A03">
              <w:rPr>
                <w:rFonts w:ascii="Times New Roman" w:hAnsi="Times New Roman" w:cs="Times New Roman"/>
                <w:i/>
                <w:iCs/>
                <w:sz w:val="20"/>
                <w:szCs w:val="20"/>
              </w:rPr>
              <w:t>INPATIENT</w:t>
            </w:r>
          </w:p>
        </w:tc>
        <w:tc>
          <w:tcPr>
            <w:tcW w:w="3331" w:type="pct"/>
          </w:tcPr>
          <w:p w14:paraId="62602788" w14:textId="6DAE1518" w:rsidR="0000230B" w:rsidRPr="00544A03" w:rsidRDefault="0000230B">
            <w:pPr>
              <w:rPr>
                <w:sz w:val="20"/>
                <w:szCs w:val="20"/>
              </w:rPr>
            </w:pPr>
            <w:r w:rsidRPr="00544A03">
              <w:rPr>
                <w:rFonts w:ascii="Times New Roman" w:hAnsi="Times New Roman" w:cs="Times New Roman"/>
                <w:sz w:val="20"/>
                <w:szCs w:val="20"/>
              </w:rPr>
              <w:t>the number of discharged patients scaled by the average number of open beds</w:t>
            </w:r>
          </w:p>
        </w:tc>
      </w:tr>
      <w:tr w:rsidR="0000230B" w:rsidRPr="00544A03" w14:paraId="2EFCEC74" w14:textId="77777777" w:rsidTr="00C65267">
        <w:tc>
          <w:tcPr>
            <w:tcW w:w="1669" w:type="pct"/>
          </w:tcPr>
          <w:p w14:paraId="3D2AD766" w14:textId="62926C99" w:rsidR="0000230B" w:rsidRPr="00544A03" w:rsidRDefault="0000230B">
            <w:pPr>
              <w:rPr>
                <w:sz w:val="20"/>
                <w:szCs w:val="20"/>
              </w:rPr>
            </w:pPr>
            <w:r w:rsidRPr="00544A03">
              <w:rPr>
                <w:rFonts w:ascii="Times New Roman" w:hAnsi="Times New Roman" w:cs="Times New Roman"/>
                <w:i/>
                <w:iCs/>
                <w:sz w:val="20"/>
                <w:szCs w:val="20"/>
              </w:rPr>
              <w:t>TURNOVER</w:t>
            </w:r>
          </w:p>
        </w:tc>
        <w:tc>
          <w:tcPr>
            <w:tcW w:w="3331" w:type="pct"/>
          </w:tcPr>
          <w:p w14:paraId="2F962B03" w14:textId="7A212FE4" w:rsidR="0000230B" w:rsidRPr="00544A03" w:rsidRDefault="0000230B">
            <w:pPr>
              <w:rPr>
                <w:sz w:val="20"/>
                <w:szCs w:val="20"/>
              </w:rPr>
            </w:pPr>
            <w:r w:rsidRPr="00544A03">
              <w:rPr>
                <w:rFonts w:ascii="Times New Roman" w:hAnsi="Times New Roman" w:cs="Times New Roman"/>
                <w:sz w:val="20"/>
                <w:szCs w:val="20"/>
              </w:rPr>
              <w:t>the number of discharged patients scaled by the average number of open beds</w:t>
            </w:r>
          </w:p>
        </w:tc>
      </w:tr>
      <w:tr w:rsidR="0000230B" w:rsidRPr="00544A03" w14:paraId="0DAFF8AC" w14:textId="77777777" w:rsidTr="00C65267">
        <w:tc>
          <w:tcPr>
            <w:tcW w:w="1669" w:type="pct"/>
          </w:tcPr>
          <w:p w14:paraId="3807FA3A" w14:textId="4B61684E" w:rsidR="0000230B" w:rsidRPr="00544A03" w:rsidRDefault="0000230B">
            <w:pPr>
              <w:rPr>
                <w:sz w:val="20"/>
                <w:szCs w:val="20"/>
              </w:rPr>
            </w:pPr>
            <w:bookmarkStart w:id="1" w:name="_Hlk100771351"/>
            <w:r w:rsidRPr="00544A03">
              <w:rPr>
                <w:rFonts w:ascii="Times New Roman" w:hAnsi="Times New Roman" w:cs="Times New Roman"/>
                <w:i/>
                <w:iCs/>
                <w:sz w:val="20"/>
                <w:szCs w:val="20"/>
              </w:rPr>
              <w:t>REVENUE</w:t>
            </w:r>
            <w:bookmarkEnd w:id="1"/>
          </w:p>
        </w:tc>
        <w:tc>
          <w:tcPr>
            <w:tcW w:w="3331" w:type="pct"/>
          </w:tcPr>
          <w:p w14:paraId="251765FA" w14:textId="275D369F" w:rsidR="0000230B" w:rsidRPr="00544A03" w:rsidRDefault="0000230B">
            <w:pPr>
              <w:rPr>
                <w:sz w:val="20"/>
                <w:szCs w:val="20"/>
              </w:rPr>
            </w:pPr>
            <w:r w:rsidRPr="00544A03">
              <w:rPr>
                <w:rFonts w:ascii="Times New Roman" w:hAnsi="Times New Roman" w:cs="Times New Roman"/>
                <w:sz w:val="20"/>
                <w:szCs w:val="20"/>
              </w:rPr>
              <w:t>the natural logarithm of the hospital’s annual revenue</w:t>
            </w:r>
          </w:p>
        </w:tc>
      </w:tr>
      <w:tr w:rsidR="0000230B" w:rsidRPr="00544A03" w14:paraId="5A6EB391" w14:textId="77777777" w:rsidTr="00C65267">
        <w:tc>
          <w:tcPr>
            <w:tcW w:w="1669" w:type="pct"/>
          </w:tcPr>
          <w:p w14:paraId="32E39196" w14:textId="25A0CC5F" w:rsidR="0000230B" w:rsidRPr="00544A03" w:rsidRDefault="0000230B">
            <w:pPr>
              <w:rPr>
                <w:sz w:val="20"/>
                <w:szCs w:val="20"/>
              </w:rPr>
            </w:pPr>
            <w:bookmarkStart w:id="2" w:name="_Hlk100771408"/>
            <w:r w:rsidRPr="00544A03">
              <w:rPr>
                <w:rFonts w:ascii="Times New Roman" w:hAnsi="Times New Roman" w:cs="Times New Roman"/>
                <w:i/>
                <w:iCs/>
                <w:sz w:val="20"/>
                <w:szCs w:val="20"/>
              </w:rPr>
              <w:t>RATIO_DEATH_OUTPATIENT</w:t>
            </w:r>
            <w:bookmarkEnd w:id="2"/>
          </w:p>
        </w:tc>
        <w:tc>
          <w:tcPr>
            <w:tcW w:w="3331" w:type="pct"/>
          </w:tcPr>
          <w:p w14:paraId="5F54FCAF" w14:textId="1A5E1460" w:rsidR="0000230B" w:rsidRPr="00544A03" w:rsidRDefault="0000230B">
            <w:pPr>
              <w:rPr>
                <w:sz w:val="20"/>
                <w:szCs w:val="20"/>
              </w:rPr>
            </w:pPr>
            <w:r w:rsidRPr="00544A03">
              <w:rPr>
                <w:rFonts w:ascii="Times New Roman" w:hAnsi="Times New Roman" w:cs="Times New Roman"/>
                <w:sz w:val="20"/>
                <w:szCs w:val="20"/>
              </w:rPr>
              <w:t>the ratio of the number of outpatient deaths to the total number of outpatients (%)</w:t>
            </w:r>
          </w:p>
        </w:tc>
      </w:tr>
      <w:tr w:rsidR="0000230B" w:rsidRPr="00544A03" w14:paraId="5A6F6F37" w14:textId="77777777" w:rsidTr="00C65267">
        <w:tc>
          <w:tcPr>
            <w:tcW w:w="1669" w:type="pct"/>
          </w:tcPr>
          <w:p w14:paraId="63EBB464" w14:textId="3AEE62EF" w:rsidR="0000230B" w:rsidRPr="00544A03" w:rsidRDefault="0000230B">
            <w:pPr>
              <w:rPr>
                <w:sz w:val="20"/>
                <w:szCs w:val="20"/>
              </w:rPr>
            </w:pPr>
            <w:bookmarkStart w:id="3" w:name="_Hlk100771365"/>
            <w:r w:rsidRPr="00544A03">
              <w:rPr>
                <w:rFonts w:ascii="Times New Roman" w:hAnsi="Times New Roman" w:cs="Times New Roman"/>
                <w:i/>
                <w:iCs/>
                <w:sz w:val="20"/>
                <w:szCs w:val="20"/>
              </w:rPr>
              <w:t>RATIO</w:t>
            </w:r>
            <w:r w:rsidRPr="00544A03">
              <w:rPr>
                <w:rFonts w:ascii="Times New Roman" w:hAnsi="Times New Roman" w:cs="Times New Roman"/>
                <w:sz w:val="20"/>
                <w:szCs w:val="20"/>
              </w:rPr>
              <w:t>_</w:t>
            </w:r>
            <w:r w:rsidRPr="00544A03">
              <w:rPr>
                <w:rFonts w:ascii="Times New Roman" w:hAnsi="Times New Roman" w:cs="Times New Roman"/>
                <w:i/>
                <w:iCs/>
                <w:sz w:val="20"/>
                <w:szCs w:val="20"/>
              </w:rPr>
              <w:t>MED</w:t>
            </w:r>
            <w:r w:rsidRPr="00544A03">
              <w:rPr>
                <w:rFonts w:ascii="Times New Roman" w:hAnsi="Times New Roman" w:cs="Times New Roman"/>
                <w:sz w:val="20"/>
                <w:szCs w:val="20"/>
              </w:rPr>
              <w:t>_</w:t>
            </w:r>
            <w:r w:rsidRPr="00544A03">
              <w:rPr>
                <w:rFonts w:ascii="Times New Roman" w:hAnsi="Times New Roman" w:cs="Times New Roman"/>
                <w:i/>
                <w:iCs/>
                <w:sz w:val="20"/>
                <w:szCs w:val="20"/>
              </w:rPr>
              <w:t>INPATIENT</w:t>
            </w:r>
            <w:bookmarkEnd w:id="3"/>
          </w:p>
        </w:tc>
        <w:tc>
          <w:tcPr>
            <w:tcW w:w="3331" w:type="pct"/>
          </w:tcPr>
          <w:p w14:paraId="64743DB0" w14:textId="0872063A" w:rsidR="0000230B" w:rsidRPr="00544A03" w:rsidRDefault="0000230B">
            <w:pPr>
              <w:rPr>
                <w:sz w:val="20"/>
                <w:szCs w:val="20"/>
              </w:rPr>
            </w:pPr>
            <w:r w:rsidRPr="00544A03">
              <w:rPr>
                <w:rFonts w:ascii="Times New Roman" w:hAnsi="Times New Roman" w:cs="Times New Roman"/>
                <w:sz w:val="20"/>
                <w:szCs w:val="20"/>
              </w:rPr>
              <w:t>drug cost as a share of total inpatient medical cost (%)</w:t>
            </w:r>
          </w:p>
        </w:tc>
      </w:tr>
      <w:tr w:rsidR="0000230B" w:rsidRPr="00544A03" w14:paraId="0106A327" w14:textId="77777777" w:rsidTr="00C65267">
        <w:tc>
          <w:tcPr>
            <w:tcW w:w="1669" w:type="pct"/>
          </w:tcPr>
          <w:p w14:paraId="000A6880" w14:textId="6541BD79" w:rsidR="0000230B" w:rsidRPr="00544A03" w:rsidRDefault="0000230B">
            <w:pPr>
              <w:rPr>
                <w:sz w:val="20"/>
                <w:szCs w:val="20"/>
              </w:rPr>
            </w:pPr>
            <w:bookmarkStart w:id="4" w:name="_Hlk100771380"/>
            <w:r w:rsidRPr="00544A03">
              <w:rPr>
                <w:rFonts w:ascii="Times New Roman" w:hAnsi="Times New Roman" w:cs="Times New Roman"/>
                <w:i/>
                <w:iCs/>
                <w:sz w:val="20"/>
                <w:szCs w:val="20"/>
              </w:rPr>
              <w:t>RATIO</w:t>
            </w:r>
            <w:r w:rsidRPr="00544A03">
              <w:rPr>
                <w:rFonts w:ascii="Times New Roman" w:hAnsi="Times New Roman" w:cs="Times New Roman"/>
                <w:i/>
                <w:sz w:val="20"/>
                <w:szCs w:val="20"/>
              </w:rPr>
              <w:t>_</w:t>
            </w:r>
            <w:r w:rsidRPr="00544A03">
              <w:rPr>
                <w:rFonts w:ascii="Times New Roman" w:hAnsi="Times New Roman" w:cs="Times New Roman"/>
                <w:i/>
                <w:iCs/>
                <w:sz w:val="20"/>
                <w:szCs w:val="20"/>
              </w:rPr>
              <w:t>MED</w:t>
            </w:r>
            <w:r w:rsidRPr="00544A03">
              <w:rPr>
                <w:rFonts w:ascii="Times New Roman" w:hAnsi="Times New Roman" w:cs="Times New Roman"/>
                <w:i/>
                <w:sz w:val="20"/>
                <w:szCs w:val="20"/>
              </w:rPr>
              <w:t>_</w:t>
            </w:r>
            <w:r w:rsidRPr="00544A03">
              <w:rPr>
                <w:rFonts w:ascii="Times New Roman" w:hAnsi="Times New Roman" w:cs="Times New Roman"/>
                <w:i/>
                <w:iCs/>
                <w:sz w:val="20"/>
                <w:szCs w:val="20"/>
              </w:rPr>
              <w:t>PATIENT</w:t>
            </w:r>
            <w:bookmarkEnd w:id="4"/>
          </w:p>
        </w:tc>
        <w:tc>
          <w:tcPr>
            <w:tcW w:w="3331" w:type="pct"/>
          </w:tcPr>
          <w:p w14:paraId="2A57AFF9" w14:textId="79E4F341" w:rsidR="0000230B" w:rsidRPr="00544A03" w:rsidRDefault="0000230B">
            <w:pPr>
              <w:rPr>
                <w:sz w:val="20"/>
                <w:szCs w:val="20"/>
              </w:rPr>
            </w:pPr>
            <w:r w:rsidRPr="00544A03">
              <w:rPr>
                <w:rFonts w:ascii="Times New Roman" w:hAnsi="Times New Roman" w:cs="Times New Roman"/>
                <w:sz w:val="20"/>
                <w:szCs w:val="20"/>
              </w:rPr>
              <w:t>drug cost as a share of the total patient medical cost of inpatients and outpatients (%)</w:t>
            </w:r>
          </w:p>
        </w:tc>
      </w:tr>
      <w:tr w:rsidR="0000230B" w:rsidRPr="00544A03" w14:paraId="1CDDDBC2" w14:textId="77777777" w:rsidTr="00C65267">
        <w:tc>
          <w:tcPr>
            <w:tcW w:w="1669" w:type="pct"/>
          </w:tcPr>
          <w:p w14:paraId="3193B965" w14:textId="5FEFC2C4" w:rsidR="0000230B" w:rsidRPr="00544A03" w:rsidRDefault="00AF1A09">
            <w:pPr>
              <w:rPr>
                <w:sz w:val="20"/>
                <w:szCs w:val="20"/>
              </w:rPr>
            </w:pPr>
            <w:r w:rsidRPr="00544A03">
              <w:rPr>
                <w:rFonts w:ascii="Times New Roman" w:hAnsi="Times New Roman" w:cs="Times New Roman" w:hint="eastAsia"/>
                <w:i/>
                <w:iCs/>
                <w:sz w:val="20"/>
                <w:szCs w:val="20"/>
              </w:rPr>
              <w:t>I</w:t>
            </w:r>
            <w:r w:rsidRPr="00544A03">
              <w:rPr>
                <w:rFonts w:ascii="Times New Roman" w:hAnsi="Times New Roman" w:cs="Times New Roman"/>
                <w:i/>
                <w:iCs/>
                <w:sz w:val="20"/>
                <w:szCs w:val="20"/>
              </w:rPr>
              <w:t>EE</w:t>
            </w:r>
          </w:p>
        </w:tc>
        <w:tc>
          <w:tcPr>
            <w:tcW w:w="3331" w:type="pct"/>
          </w:tcPr>
          <w:p w14:paraId="0B3C2180" w14:textId="5155684F" w:rsidR="0000230B" w:rsidRPr="00544A03" w:rsidRDefault="00AF1A09">
            <w:pPr>
              <w:rPr>
                <w:rFonts w:ascii="Times New Roman" w:hAnsi="Times New Roman" w:cs="Times New Roman"/>
                <w:sz w:val="20"/>
                <w:szCs w:val="20"/>
              </w:rPr>
            </w:pPr>
            <w:r w:rsidRPr="00544A03">
              <w:rPr>
                <w:rFonts w:ascii="Times New Roman" w:hAnsi="Times New Roman" w:cs="Times New Roman"/>
                <w:sz w:val="20"/>
                <w:szCs w:val="20"/>
              </w:rPr>
              <w:t>an indicator variable that equals 1 if the CEO has IEE, and 0 otherwise</w:t>
            </w:r>
          </w:p>
        </w:tc>
      </w:tr>
      <w:tr w:rsidR="0000230B" w:rsidRPr="00544A03" w14:paraId="7D69EEB2" w14:textId="77777777" w:rsidTr="00C65267">
        <w:tc>
          <w:tcPr>
            <w:tcW w:w="1669" w:type="pct"/>
          </w:tcPr>
          <w:p w14:paraId="58FF4925" w14:textId="590E203F" w:rsidR="0000230B" w:rsidRPr="00544A03" w:rsidRDefault="00AF1A09">
            <w:pPr>
              <w:rPr>
                <w:sz w:val="20"/>
                <w:szCs w:val="20"/>
              </w:rPr>
            </w:pPr>
            <w:r w:rsidRPr="00544A03">
              <w:rPr>
                <w:rFonts w:ascii="Times New Roman" w:eastAsia="Times New Roman" w:hAnsi="Times New Roman" w:cs="Times New Roman"/>
                <w:i/>
                <w:iCs/>
                <w:sz w:val="20"/>
                <w:szCs w:val="20"/>
              </w:rPr>
              <w:t>SIZE</w:t>
            </w:r>
          </w:p>
        </w:tc>
        <w:tc>
          <w:tcPr>
            <w:tcW w:w="3331" w:type="pct"/>
          </w:tcPr>
          <w:p w14:paraId="54A5F30C" w14:textId="7DE39942" w:rsidR="0000230B" w:rsidRPr="00544A03" w:rsidRDefault="004E2577">
            <w:pPr>
              <w:rPr>
                <w:sz w:val="20"/>
                <w:szCs w:val="20"/>
              </w:rPr>
            </w:pPr>
            <w:r w:rsidRPr="00544A03">
              <w:rPr>
                <w:rFonts w:ascii="Times New Roman" w:eastAsia="Times New Roman" w:hAnsi="Times New Roman" w:cs="Times New Roman"/>
                <w:sz w:val="20"/>
                <w:szCs w:val="20"/>
              </w:rPr>
              <w:t>the log of the number of hospital beds</w:t>
            </w:r>
          </w:p>
        </w:tc>
      </w:tr>
      <w:tr w:rsidR="0000230B" w:rsidRPr="00544A03" w14:paraId="692FE494" w14:textId="77777777" w:rsidTr="00C65267">
        <w:tc>
          <w:tcPr>
            <w:tcW w:w="1669" w:type="pct"/>
          </w:tcPr>
          <w:p w14:paraId="7DCDA326" w14:textId="5311421C" w:rsidR="0000230B" w:rsidRPr="00544A03" w:rsidRDefault="00AF1A09">
            <w:pPr>
              <w:rPr>
                <w:sz w:val="20"/>
                <w:szCs w:val="20"/>
              </w:rPr>
            </w:pPr>
            <w:r w:rsidRPr="00544A03">
              <w:rPr>
                <w:rFonts w:ascii="Times New Roman" w:hAnsi="Times New Roman" w:cs="Times New Roman"/>
                <w:i/>
                <w:iCs/>
                <w:sz w:val="20"/>
                <w:szCs w:val="20"/>
              </w:rPr>
              <w:t>TEACH</w:t>
            </w:r>
          </w:p>
        </w:tc>
        <w:tc>
          <w:tcPr>
            <w:tcW w:w="3331" w:type="pct"/>
          </w:tcPr>
          <w:p w14:paraId="54F8D5D3" w14:textId="1B0CB3B5" w:rsidR="0000230B" w:rsidRPr="00544A03" w:rsidRDefault="004E2577">
            <w:pPr>
              <w:rPr>
                <w:sz w:val="20"/>
                <w:szCs w:val="20"/>
              </w:rPr>
            </w:pPr>
            <w:r w:rsidRPr="00544A03">
              <w:rPr>
                <w:rFonts w:ascii="Times New Roman" w:eastAsia="Times New Roman" w:hAnsi="Times New Roman" w:cs="Times New Roman"/>
                <w:sz w:val="20"/>
                <w:szCs w:val="20"/>
              </w:rPr>
              <w:t>an indicator</w:t>
            </w:r>
            <w:r w:rsidRPr="00544A03">
              <w:rPr>
                <w:rFonts w:ascii="Times New Roman" w:hAnsi="Times New Roman" w:cs="Times New Roman"/>
                <w:sz w:val="20"/>
                <w:szCs w:val="20"/>
              </w:rPr>
              <w:t xml:space="preserve"> variable that equals 1 if a hospital is a teaching hospital, and 0 otherwise</w:t>
            </w:r>
          </w:p>
        </w:tc>
      </w:tr>
      <w:tr w:rsidR="0000230B" w:rsidRPr="00544A03" w14:paraId="6B1D32D6" w14:textId="77777777" w:rsidTr="00C65267">
        <w:tc>
          <w:tcPr>
            <w:tcW w:w="1669" w:type="pct"/>
          </w:tcPr>
          <w:p w14:paraId="457A8B7F" w14:textId="66C9AD05" w:rsidR="0000230B" w:rsidRPr="00544A03" w:rsidRDefault="00AF1A09">
            <w:pPr>
              <w:rPr>
                <w:sz w:val="20"/>
                <w:szCs w:val="20"/>
              </w:rPr>
            </w:pPr>
            <w:r w:rsidRPr="00544A03">
              <w:rPr>
                <w:rFonts w:ascii="Times New Roman" w:eastAsia="Times New Roman" w:hAnsi="Times New Roman" w:cs="Times New Roman"/>
                <w:i/>
                <w:iCs/>
                <w:sz w:val="20"/>
                <w:szCs w:val="20"/>
              </w:rPr>
              <w:t>GRADE</w:t>
            </w:r>
            <w:r w:rsidRPr="00544A03">
              <w:rPr>
                <w:rFonts w:ascii="Times New Roman" w:eastAsia="Times New Roman" w:hAnsi="Times New Roman" w:cs="Times New Roman"/>
                <w:sz w:val="20"/>
                <w:szCs w:val="20"/>
              </w:rPr>
              <w:t>1</w:t>
            </w:r>
          </w:p>
        </w:tc>
        <w:tc>
          <w:tcPr>
            <w:tcW w:w="3331" w:type="pct"/>
          </w:tcPr>
          <w:p w14:paraId="09465AFC" w14:textId="1C697E85" w:rsidR="0000230B" w:rsidRPr="00544A03" w:rsidRDefault="00AF1A09">
            <w:pPr>
              <w:rPr>
                <w:sz w:val="20"/>
                <w:szCs w:val="20"/>
              </w:rPr>
            </w:pPr>
            <w:r w:rsidRPr="00544A03">
              <w:rPr>
                <w:rFonts w:ascii="Times New Roman" w:eastAsia="Times New Roman" w:hAnsi="Times New Roman" w:cs="Times New Roman"/>
                <w:sz w:val="20"/>
                <w:szCs w:val="20"/>
              </w:rPr>
              <w:t>the indicator variable that equals 1 if the hospital is a district hospital, and 0 otherwise</w:t>
            </w:r>
          </w:p>
        </w:tc>
      </w:tr>
      <w:tr w:rsidR="0000230B" w:rsidRPr="00544A03" w14:paraId="07AF2DE5" w14:textId="77777777" w:rsidTr="00C65267">
        <w:tc>
          <w:tcPr>
            <w:tcW w:w="1669" w:type="pct"/>
          </w:tcPr>
          <w:p w14:paraId="4549BB68" w14:textId="5AEFE1A8" w:rsidR="0000230B" w:rsidRPr="00544A03" w:rsidRDefault="00AF1A09">
            <w:pPr>
              <w:rPr>
                <w:sz w:val="20"/>
                <w:szCs w:val="20"/>
              </w:rPr>
            </w:pPr>
            <w:r w:rsidRPr="00544A03">
              <w:rPr>
                <w:rFonts w:ascii="Times New Roman" w:eastAsia="Times New Roman" w:hAnsi="Times New Roman" w:cs="Times New Roman"/>
                <w:i/>
                <w:iCs/>
                <w:sz w:val="20"/>
                <w:szCs w:val="20"/>
              </w:rPr>
              <w:t>GRADE</w:t>
            </w:r>
            <w:r w:rsidRPr="00544A03">
              <w:rPr>
                <w:rFonts w:ascii="Times New Roman" w:eastAsia="Times New Roman" w:hAnsi="Times New Roman" w:cs="Times New Roman"/>
                <w:sz w:val="20"/>
                <w:szCs w:val="20"/>
              </w:rPr>
              <w:t>2</w:t>
            </w:r>
          </w:p>
        </w:tc>
        <w:tc>
          <w:tcPr>
            <w:tcW w:w="3331" w:type="pct"/>
          </w:tcPr>
          <w:p w14:paraId="38A75D33" w14:textId="0752B2E3" w:rsidR="0000230B" w:rsidRPr="00544A03" w:rsidRDefault="00AF1A09">
            <w:pPr>
              <w:rPr>
                <w:sz w:val="20"/>
                <w:szCs w:val="20"/>
              </w:rPr>
            </w:pPr>
            <w:r w:rsidRPr="00544A03">
              <w:rPr>
                <w:rFonts w:ascii="Times New Roman" w:eastAsia="Times New Roman" w:hAnsi="Times New Roman" w:cs="Times New Roman"/>
                <w:sz w:val="20"/>
                <w:szCs w:val="20"/>
              </w:rPr>
              <w:t>the indicator variable that equals 1 if the hospital is a provincial hospital, and 0 otherwise</w:t>
            </w:r>
          </w:p>
        </w:tc>
      </w:tr>
      <w:tr w:rsidR="0000230B" w:rsidRPr="00544A03" w14:paraId="692DC56B" w14:textId="77777777" w:rsidTr="00C65267">
        <w:tc>
          <w:tcPr>
            <w:tcW w:w="1669" w:type="pct"/>
          </w:tcPr>
          <w:p w14:paraId="0EE8B771" w14:textId="29671F37" w:rsidR="0000230B" w:rsidRPr="00544A03" w:rsidRDefault="00AF1A09">
            <w:pPr>
              <w:rPr>
                <w:sz w:val="20"/>
                <w:szCs w:val="20"/>
              </w:rPr>
            </w:pPr>
            <w:r w:rsidRPr="00544A03">
              <w:rPr>
                <w:rFonts w:ascii="Times New Roman" w:eastAsia="Times New Roman" w:hAnsi="Times New Roman" w:cs="Times New Roman"/>
                <w:i/>
                <w:iCs/>
                <w:sz w:val="20"/>
                <w:szCs w:val="20"/>
              </w:rPr>
              <w:t>TYPE</w:t>
            </w:r>
          </w:p>
        </w:tc>
        <w:tc>
          <w:tcPr>
            <w:tcW w:w="3331" w:type="pct"/>
          </w:tcPr>
          <w:p w14:paraId="10D226F8" w14:textId="3D622AC1" w:rsidR="0000230B" w:rsidRPr="00544A03" w:rsidRDefault="00AF1A09">
            <w:pPr>
              <w:rPr>
                <w:sz w:val="20"/>
                <w:szCs w:val="20"/>
              </w:rPr>
            </w:pPr>
            <w:r w:rsidRPr="00544A03">
              <w:rPr>
                <w:rFonts w:ascii="Times New Roman" w:eastAsia="Times New Roman" w:hAnsi="Times New Roman" w:cs="Times New Roman"/>
                <w:sz w:val="20"/>
                <w:szCs w:val="20"/>
              </w:rPr>
              <w:t>the indicator variable that equals 1 if the hospital is a public hospital, and 0 otherwise</w:t>
            </w:r>
          </w:p>
        </w:tc>
      </w:tr>
      <w:tr w:rsidR="0000230B" w:rsidRPr="00544A03" w14:paraId="485C580F" w14:textId="77777777" w:rsidTr="00C65267">
        <w:tc>
          <w:tcPr>
            <w:tcW w:w="1669" w:type="pct"/>
          </w:tcPr>
          <w:p w14:paraId="1F0A3D5A" w14:textId="3F84ECD6" w:rsidR="0000230B" w:rsidRPr="00544A03" w:rsidRDefault="00AF1A09">
            <w:pPr>
              <w:rPr>
                <w:sz w:val="20"/>
                <w:szCs w:val="20"/>
              </w:rPr>
            </w:pPr>
            <w:r w:rsidRPr="00544A03">
              <w:rPr>
                <w:rFonts w:ascii="Times New Roman" w:eastAsia="Times New Roman" w:hAnsi="Times New Roman" w:cs="Times New Roman"/>
                <w:i/>
                <w:iCs/>
                <w:sz w:val="20"/>
                <w:szCs w:val="20"/>
              </w:rPr>
              <w:t>CLASS</w:t>
            </w:r>
            <w:r w:rsidRPr="00544A03">
              <w:rPr>
                <w:rFonts w:ascii="Times New Roman" w:eastAsia="Times New Roman" w:hAnsi="Times New Roman" w:cs="Times New Roman"/>
                <w:sz w:val="20"/>
                <w:szCs w:val="20"/>
              </w:rPr>
              <w:t>1</w:t>
            </w:r>
          </w:p>
        </w:tc>
        <w:tc>
          <w:tcPr>
            <w:tcW w:w="3331" w:type="pct"/>
          </w:tcPr>
          <w:p w14:paraId="66E05CFE" w14:textId="5DB93E82" w:rsidR="0000230B" w:rsidRPr="00544A03" w:rsidRDefault="004E2577">
            <w:pPr>
              <w:rPr>
                <w:sz w:val="20"/>
                <w:szCs w:val="20"/>
              </w:rPr>
            </w:pPr>
            <w:r w:rsidRPr="00544A03">
              <w:rPr>
                <w:rFonts w:ascii="Times New Roman" w:eastAsia="Times New Roman" w:hAnsi="Times New Roman" w:cs="Times New Roman"/>
                <w:sz w:val="20"/>
                <w:szCs w:val="20"/>
              </w:rPr>
              <w:t>an indicator variable that equals 1 if the hospital is a primary hospital, and 0 otherwise</w:t>
            </w:r>
          </w:p>
        </w:tc>
      </w:tr>
      <w:tr w:rsidR="0000230B" w:rsidRPr="00544A03" w14:paraId="35205551" w14:textId="77777777" w:rsidTr="00C65267">
        <w:tc>
          <w:tcPr>
            <w:tcW w:w="1669" w:type="pct"/>
          </w:tcPr>
          <w:p w14:paraId="06E99326" w14:textId="71FC4847" w:rsidR="0000230B" w:rsidRPr="00544A03" w:rsidRDefault="00AF1A09">
            <w:pPr>
              <w:rPr>
                <w:sz w:val="20"/>
                <w:szCs w:val="20"/>
              </w:rPr>
            </w:pPr>
            <w:r w:rsidRPr="00544A03">
              <w:rPr>
                <w:rFonts w:ascii="Times New Roman" w:eastAsia="Times New Roman" w:hAnsi="Times New Roman" w:cs="Times New Roman"/>
                <w:i/>
                <w:iCs/>
                <w:sz w:val="20"/>
                <w:szCs w:val="20"/>
              </w:rPr>
              <w:t>CLASS</w:t>
            </w:r>
            <w:r w:rsidRPr="00544A03">
              <w:rPr>
                <w:rFonts w:ascii="Times New Roman" w:eastAsia="Times New Roman" w:hAnsi="Times New Roman" w:cs="Times New Roman"/>
                <w:sz w:val="20"/>
                <w:szCs w:val="20"/>
              </w:rPr>
              <w:t>2</w:t>
            </w:r>
          </w:p>
        </w:tc>
        <w:tc>
          <w:tcPr>
            <w:tcW w:w="3331" w:type="pct"/>
          </w:tcPr>
          <w:p w14:paraId="49BEBB32" w14:textId="3B89558D" w:rsidR="0000230B" w:rsidRPr="00544A03" w:rsidRDefault="004E2577">
            <w:pPr>
              <w:rPr>
                <w:sz w:val="20"/>
                <w:szCs w:val="20"/>
              </w:rPr>
            </w:pPr>
            <w:r w:rsidRPr="00544A03">
              <w:rPr>
                <w:rFonts w:ascii="Times New Roman" w:eastAsia="Times New Roman" w:hAnsi="Times New Roman" w:cs="Times New Roman"/>
                <w:sz w:val="20"/>
                <w:szCs w:val="20"/>
              </w:rPr>
              <w:t>an indicator variable that equals 1 if the hospital is a secondary hospital, and 0 otherwise</w:t>
            </w:r>
          </w:p>
        </w:tc>
      </w:tr>
    </w:tbl>
    <w:p w14:paraId="383C04B0" w14:textId="78931773" w:rsidR="0000230B" w:rsidRPr="00544A03" w:rsidRDefault="0000230B"/>
    <w:p w14:paraId="3EAF5AF0" w14:textId="77777777" w:rsidR="00D60410" w:rsidRPr="00544A03" w:rsidRDefault="00D60410">
      <w:pPr>
        <w:widowControl/>
        <w:jc w:val="left"/>
        <w:rPr>
          <w:rFonts w:ascii="Times New Roman" w:eastAsia="宋体" w:hAnsi="Times New Roman"/>
          <w:b/>
          <w:bCs/>
          <w:kern w:val="44"/>
          <w:sz w:val="20"/>
          <w:szCs w:val="44"/>
        </w:rPr>
      </w:pPr>
      <w:bookmarkStart w:id="5" w:name="_Hlk114144302"/>
      <w:r w:rsidRPr="00544A03">
        <w:rPr>
          <w:rFonts w:ascii="Times New Roman" w:eastAsia="宋体" w:hAnsi="Times New Roman"/>
          <w:b/>
          <w:bCs/>
          <w:kern w:val="44"/>
          <w:sz w:val="20"/>
          <w:szCs w:val="44"/>
        </w:rPr>
        <w:br w:type="page"/>
      </w:r>
    </w:p>
    <w:p w14:paraId="235E81A6" w14:textId="43B6DE6D" w:rsidR="00E8173E" w:rsidRPr="00544A03" w:rsidRDefault="005310D8" w:rsidP="007C4247">
      <w:pPr>
        <w:keepNext/>
        <w:keepLines/>
        <w:spacing w:line="360" w:lineRule="auto"/>
        <w:outlineLvl w:val="0"/>
        <w:rPr>
          <w:rFonts w:ascii="Times New Roman" w:eastAsia="宋体" w:hAnsi="Times New Roman"/>
          <w:b/>
          <w:bCs/>
          <w:kern w:val="44"/>
          <w:sz w:val="20"/>
          <w:szCs w:val="44"/>
        </w:rPr>
      </w:pPr>
      <w:r w:rsidRPr="00544A03">
        <w:rPr>
          <w:rFonts w:ascii="Times New Roman" w:eastAsia="宋体" w:hAnsi="Times New Roman" w:hint="eastAsia"/>
          <w:b/>
          <w:bCs/>
          <w:kern w:val="44"/>
          <w:sz w:val="20"/>
          <w:szCs w:val="44"/>
        </w:rPr>
        <w:lastRenderedPageBreak/>
        <w:t>Table</w:t>
      </w:r>
      <w:r w:rsidRPr="00544A03">
        <w:rPr>
          <w:rFonts w:ascii="Times New Roman" w:eastAsia="宋体" w:hAnsi="Times New Roman"/>
          <w:b/>
          <w:bCs/>
          <w:kern w:val="44"/>
          <w:sz w:val="20"/>
          <w:szCs w:val="44"/>
        </w:rPr>
        <w:t xml:space="preserve"> B Summary statistics of main variables</w:t>
      </w:r>
      <w:bookmarkEnd w:id="5"/>
    </w:p>
    <w:tbl>
      <w:tblPr>
        <w:tblW w:w="5000" w:type="pct"/>
        <w:jc w:val="center"/>
        <w:tblBorders>
          <w:top w:val="single" w:sz="4" w:space="0" w:color="auto"/>
          <w:bottom w:val="single" w:sz="4" w:space="0" w:color="auto"/>
        </w:tblBorders>
        <w:tblCellMar>
          <w:left w:w="75" w:type="dxa"/>
          <w:right w:w="75" w:type="dxa"/>
        </w:tblCellMar>
        <w:tblLook w:val="04A0" w:firstRow="1" w:lastRow="0" w:firstColumn="1" w:lastColumn="0" w:noHBand="0" w:noVBand="1"/>
      </w:tblPr>
      <w:tblGrid>
        <w:gridCol w:w="3492"/>
        <w:gridCol w:w="646"/>
        <w:gridCol w:w="872"/>
        <w:gridCol w:w="1154"/>
        <w:gridCol w:w="874"/>
        <w:gridCol w:w="966"/>
        <w:gridCol w:w="1022"/>
      </w:tblGrid>
      <w:tr w:rsidR="005310D8" w:rsidRPr="00544A03" w14:paraId="22053E53" w14:textId="77777777" w:rsidTr="005310D8">
        <w:trPr>
          <w:trHeight w:val="283"/>
          <w:jc w:val="center"/>
        </w:trPr>
        <w:tc>
          <w:tcPr>
            <w:tcW w:w="1934" w:type="pct"/>
            <w:tcBorders>
              <w:top w:val="single" w:sz="4" w:space="0" w:color="auto"/>
              <w:left w:val="nil"/>
              <w:bottom w:val="single" w:sz="4" w:space="0" w:color="auto"/>
              <w:right w:val="nil"/>
            </w:tcBorders>
            <w:hideMark/>
          </w:tcPr>
          <w:p w14:paraId="1BF0284A" w14:textId="77777777" w:rsidR="005310D8" w:rsidRPr="00544A03" w:rsidRDefault="005310D8" w:rsidP="00221EA8">
            <w:pPr>
              <w:jc w:val="left"/>
              <w:rPr>
                <w:rFonts w:ascii="Times New Roman" w:eastAsia="宋体" w:hAnsi="Times New Roman" w:cs="Times New Roman"/>
                <w:sz w:val="20"/>
                <w:szCs w:val="20"/>
              </w:rPr>
            </w:pPr>
            <w:bookmarkStart w:id="6" w:name="_Hlk521269591"/>
            <w:r w:rsidRPr="00544A03">
              <w:rPr>
                <w:rFonts w:ascii="Times New Roman" w:eastAsia="宋体" w:hAnsi="Times New Roman" w:cs="Times New Roman"/>
                <w:sz w:val="20"/>
                <w:szCs w:val="20"/>
              </w:rPr>
              <w:t>Variables</w:t>
            </w:r>
          </w:p>
        </w:tc>
        <w:tc>
          <w:tcPr>
            <w:tcW w:w="358" w:type="pct"/>
            <w:tcBorders>
              <w:top w:val="single" w:sz="4" w:space="0" w:color="auto"/>
              <w:left w:val="nil"/>
              <w:bottom w:val="single" w:sz="4" w:space="0" w:color="auto"/>
              <w:right w:val="nil"/>
            </w:tcBorders>
            <w:hideMark/>
          </w:tcPr>
          <w:p w14:paraId="67466743" w14:textId="77777777" w:rsidR="005310D8" w:rsidRPr="00544A03" w:rsidRDefault="005310D8" w:rsidP="00221EA8">
            <w:pPr>
              <w:jc w:val="center"/>
              <w:rPr>
                <w:rFonts w:ascii="Times New Roman" w:eastAsia="宋体" w:hAnsi="Times New Roman" w:cs="Times New Roman"/>
                <w:sz w:val="20"/>
                <w:szCs w:val="20"/>
              </w:rPr>
            </w:pPr>
            <w:r w:rsidRPr="00544A03">
              <w:rPr>
                <w:rFonts w:ascii="Times New Roman" w:eastAsia="宋体" w:hAnsi="Times New Roman" w:cs="Times New Roman"/>
                <w:sz w:val="20"/>
                <w:szCs w:val="20"/>
              </w:rPr>
              <w:t>N</w:t>
            </w:r>
          </w:p>
        </w:tc>
        <w:tc>
          <w:tcPr>
            <w:tcW w:w="483" w:type="pct"/>
            <w:tcBorders>
              <w:top w:val="single" w:sz="4" w:space="0" w:color="auto"/>
              <w:left w:val="nil"/>
              <w:bottom w:val="single" w:sz="4" w:space="0" w:color="auto"/>
              <w:right w:val="nil"/>
            </w:tcBorders>
            <w:hideMark/>
          </w:tcPr>
          <w:p w14:paraId="12F46104" w14:textId="77777777" w:rsidR="005310D8" w:rsidRPr="00544A03" w:rsidRDefault="005310D8" w:rsidP="00221EA8">
            <w:pPr>
              <w:jc w:val="center"/>
              <w:rPr>
                <w:rFonts w:ascii="Times New Roman" w:eastAsia="宋体" w:hAnsi="Times New Roman" w:cs="Times New Roman"/>
                <w:sz w:val="20"/>
                <w:szCs w:val="20"/>
              </w:rPr>
            </w:pPr>
            <w:r w:rsidRPr="00544A03">
              <w:rPr>
                <w:rFonts w:ascii="Times New Roman" w:eastAsia="宋体" w:hAnsi="Times New Roman" w:cs="Times New Roman"/>
                <w:sz w:val="20"/>
                <w:szCs w:val="20"/>
              </w:rPr>
              <w:t>Mean</w:t>
            </w:r>
          </w:p>
        </w:tc>
        <w:tc>
          <w:tcPr>
            <w:tcW w:w="639" w:type="pct"/>
            <w:tcBorders>
              <w:top w:val="single" w:sz="4" w:space="0" w:color="auto"/>
              <w:left w:val="nil"/>
              <w:bottom w:val="single" w:sz="4" w:space="0" w:color="auto"/>
              <w:right w:val="nil"/>
            </w:tcBorders>
            <w:hideMark/>
          </w:tcPr>
          <w:p w14:paraId="443A8A9A" w14:textId="77777777" w:rsidR="005310D8" w:rsidRPr="00544A03" w:rsidRDefault="005310D8" w:rsidP="00221EA8">
            <w:pPr>
              <w:jc w:val="center"/>
              <w:rPr>
                <w:rFonts w:ascii="Times New Roman" w:eastAsia="宋体" w:hAnsi="Times New Roman" w:cs="Times New Roman"/>
                <w:sz w:val="20"/>
                <w:szCs w:val="20"/>
              </w:rPr>
            </w:pPr>
            <w:r w:rsidRPr="00544A03">
              <w:rPr>
                <w:rFonts w:ascii="Times New Roman" w:eastAsia="宋体" w:hAnsi="Times New Roman" w:cs="Times New Roman"/>
                <w:sz w:val="20"/>
                <w:szCs w:val="20"/>
              </w:rPr>
              <w:t>Std. Dev.</w:t>
            </w:r>
          </w:p>
        </w:tc>
        <w:tc>
          <w:tcPr>
            <w:tcW w:w="484" w:type="pct"/>
            <w:tcBorders>
              <w:top w:val="single" w:sz="4" w:space="0" w:color="auto"/>
              <w:left w:val="nil"/>
              <w:bottom w:val="single" w:sz="4" w:space="0" w:color="auto"/>
              <w:right w:val="nil"/>
            </w:tcBorders>
            <w:hideMark/>
          </w:tcPr>
          <w:p w14:paraId="14E41FF9" w14:textId="77777777" w:rsidR="005310D8" w:rsidRPr="00544A03" w:rsidRDefault="005310D8" w:rsidP="00221EA8">
            <w:pPr>
              <w:jc w:val="center"/>
              <w:rPr>
                <w:rFonts w:ascii="Times New Roman" w:eastAsia="宋体" w:hAnsi="Times New Roman" w:cs="Times New Roman"/>
                <w:sz w:val="20"/>
                <w:szCs w:val="20"/>
              </w:rPr>
            </w:pPr>
            <w:r w:rsidRPr="00544A03">
              <w:rPr>
                <w:rFonts w:ascii="Times New Roman" w:eastAsia="宋体" w:hAnsi="Times New Roman" w:cs="Times New Roman"/>
                <w:sz w:val="20"/>
                <w:szCs w:val="20"/>
              </w:rPr>
              <w:t>Min</w:t>
            </w:r>
          </w:p>
        </w:tc>
        <w:tc>
          <w:tcPr>
            <w:tcW w:w="535" w:type="pct"/>
            <w:tcBorders>
              <w:top w:val="single" w:sz="4" w:space="0" w:color="auto"/>
              <w:bottom w:val="single" w:sz="4" w:space="0" w:color="auto"/>
            </w:tcBorders>
          </w:tcPr>
          <w:p w14:paraId="0EAB47C3" w14:textId="77777777" w:rsidR="005310D8" w:rsidRPr="00544A03" w:rsidRDefault="005310D8" w:rsidP="00221EA8">
            <w:pPr>
              <w:jc w:val="center"/>
              <w:rPr>
                <w:rFonts w:ascii="Times New Roman" w:hAnsi="Times New Roman" w:cs="Times New Roman"/>
                <w:sz w:val="20"/>
                <w:szCs w:val="20"/>
              </w:rPr>
            </w:pPr>
            <w:r w:rsidRPr="00544A03">
              <w:rPr>
                <w:rFonts w:ascii="Times New Roman" w:eastAsia="宋体" w:hAnsi="Times New Roman" w:cs="Times New Roman"/>
                <w:sz w:val="20"/>
                <w:szCs w:val="20"/>
              </w:rPr>
              <w:t>Median</w:t>
            </w:r>
          </w:p>
        </w:tc>
        <w:tc>
          <w:tcPr>
            <w:tcW w:w="566" w:type="pct"/>
            <w:tcBorders>
              <w:top w:val="single" w:sz="4" w:space="0" w:color="auto"/>
              <w:left w:val="nil"/>
              <w:bottom w:val="single" w:sz="4" w:space="0" w:color="auto"/>
              <w:right w:val="nil"/>
            </w:tcBorders>
            <w:hideMark/>
          </w:tcPr>
          <w:p w14:paraId="5BECAF12" w14:textId="77777777" w:rsidR="005310D8" w:rsidRPr="00544A03" w:rsidRDefault="005310D8" w:rsidP="00221EA8">
            <w:pPr>
              <w:jc w:val="center"/>
              <w:rPr>
                <w:rFonts w:ascii="Times New Roman" w:eastAsia="宋体" w:hAnsi="Times New Roman" w:cs="Times New Roman"/>
                <w:sz w:val="20"/>
                <w:szCs w:val="20"/>
              </w:rPr>
            </w:pPr>
            <w:r w:rsidRPr="00544A03">
              <w:rPr>
                <w:rFonts w:ascii="Times New Roman" w:eastAsia="宋体" w:hAnsi="Times New Roman" w:cs="Times New Roman"/>
                <w:sz w:val="20"/>
                <w:szCs w:val="20"/>
              </w:rPr>
              <w:t>Max</w:t>
            </w:r>
          </w:p>
        </w:tc>
      </w:tr>
      <w:tr w:rsidR="005310D8" w:rsidRPr="00544A03" w14:paraId="1B5512EF" w14:textId="77777777" w:rsidTr="005310D8">
        <w:trPr>
          <w:trHeight w:val="283"/>
          <w:jc w:val="center"/>
        </w:trPr>
        <w:tc>
          <w:tcPr>
            <w:tcW w:w="1934" w:type="pct"/>
            <w:tcBorders>
              <w:top w:val="single" w:sz="4" w:space="0" w:color="auto"/>
              <w:left w:val="nil"/>
              <w:bottom w:val="nil"/>
              <w:right w:val="nil"/>
            </w:tcBorders>
            <w:hideMark/>
          </w:tcPr>
          <w:p w14:paraId="3E34C880"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EMGNCY_CLNC</w:t>
            </w:r>
          </w:p>
        </w:tc>
        <w:tc>
          <w:tcPr>
            <w:tcW w:w="358" w:type="pct"/>
            <w:tcBorders>
              <w:top w:val="single" w:sz="4" w:space="0" w:color="auto"/>
              <w:left w:val="nil"/>
              <w:bottom w:val="nil"/>
              <w:right w:val="nil"/>
            </w:tcBorders>
            <w:hideMark/>
          </w:tcPr>
          <w:p w14:paraId="09FCA1E2"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single" w:sz="4" w:space="0" w:color="auto"/>
              <w:left w:val="nil"/>
              <w:bottom w:val="nil"/>
              <w:right w:val="nil"/>
            </w:tcBorders>
            <w:hideMark/>
          </w:tcPr>
          <w:p w14:paraId="3BDB043D"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13.10</w:t>
            </w:r>
          </w:p>
        </w:tc>
        <w:tc>
          <w:tcPr>
            <w:tcW w:w="639" w:type="pct"/>
            <w:tcBorders>
              <w:top w:val="single" w:sz="4" w:space="0" w:color="auto"/>
              <w:left w:val="nil"/>
              <w:bottom w:val="nil"/>
              <w:right w:val="nil"/>
            </w:tcBorders>
            <w:hideMark/>
          </w:tcPr>
          <w:p w14:paraId="5C3E6748"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1.67</w:t>
            </w:r>
          </w:p>
        </w:tc>
        <w:tc>
          <w:tcPr>
            <w:tcW w:w="484" w:type="pct"/>
            <w:tcBorders>
              <w:top w:val="single" w:sz="4" w:space="0" w:color="auto"/>
              <w:left w:val="nil"/>
              <w:bottom w:val="nil"/>
              <w:right w:val="nil"/>
            </w:tcBorders>
            <w:hideMark/>
          </w:tcPr>
          <w:p w14:paraId="610D2E2A"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6.99</w:t>
            </w:r>
          </w:p>
        </w:tc>
        <w:tc>
          <w:tcPr>
            <w:tcW w:w="535" w:type="pct"/>
            <w:tcBorders>
              <w:top w:val="single" w:sz="4" w:space="0" w:color="auto"/>
            </w:tcBorders>
          </w:tcPr>
          <w:p w14:paraId="51B0E882"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13.58</w:t>
            </w:r>
          </w:p>
        </w:tc>
        <w:tc>
          <w:tcPr>
            <w:tcW w:w="566" w:type="pct"/>
            <w:tcBorders>
              <w:top w:val="single" w:sz="4" w:space="0" w:color="auto"/>
              <w:left w:val="nil"/>
              <w:bottom w:val="nil"/>
              <w:right w:val="nil"/>
            </w:tcBorders>
            <w:hideMark/>
          </w:tcPr>
          <w:p w14:paraId="0AD4A89C"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15.27</w:t>
            </w:r>
          </w:p>
        </w:tc>
      </w:tr>
      <w:tr w:rsidR="005310D8" w:rsidRPr="00544A03" w14:paraId="1CE51F31" w14:textId="77777777" w:rsidTr="005310D8">
        <w:trPr>
          <w:trHeight w:val="283"/>
          <w:jc w:val="center"/>
        </w:trPr>
        <w:tc>
          <w:tcPr>
            <w:tcW w:w="1934" w:type="pct"/>
            <w:tcBorders>
              <w:top w:val="nil"/>
              <w:left w:val="nil"/>
              <w:bottom w:val="nil"/>
              <w:right w:val="nil"/>
            </w:tcBorders>
            <w:hideMark/>
          </w:tcPr>
          <w:p w14:paraId="29C41F63"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INPATIENT</w:t>
            </w:r>
          </w:p>
        </w:tc>
        <w:tc>
          <w:tcPr>
            <w:tcW w:w="358" w:type="pct"/>
            <w:tcBorders>
              <w:top w:val="nil"/>
              <w:left w:val="nil"/>
              <w:bottom w:val="nil"/>
              <w:right w:val="nil"/>
            </w:tcBorders>
            <w:hideMark/>
          </w:tcPr>
          <w:p w14:paraId="63F4D428"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left w:val="nil"/>
              <w:bottom w:val="nil"/>
              <w:right w:val="nil"/>
            </w:tcBorders>
            <w:hideMark/>
          </w:tcPr>
          <w:p w14:paraId="427BEF67"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9.12</w:t>
            </w:r>
          </w:p>
        </w:tc>
        <w:tc>
          <w:tcPr>
            <w:tcW w:w="639" w:type="pct"/>
            <w:tcBorders>
              <w:top w:val="nil"/>
              <w:left w:val="nil"/>
              <w:bottom w:val="nil"/>
              <w:right w:val="nil"/>
            </w:tcBorders>
            <w:hideMark/>
          </w:tcPr>
          <w:p w14:paraId="279C1956"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1.88</w:t>
            </w:r>
          </w:p>
        </w:tc>
        <w:tc>
          <w:tcPr>
            <w:tcW w:w="484" w:type="pct"/>
            <w:tcBorders>
              <w:top w:val="nil"/>
              <w:left w:val="nil"/>
              <w:bottom w:val="nil"/>
              <w:right w:val="nil"/>
            </w:tcBorders>
            <w:hideMark/>
          </w:tcPr>
          <w:p w14:paraId="2A84C6B2"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35" w:type="pct"/>
          </w:tcPr>
          <w:p w14:paraId="42C754F5"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9.66</w:t>
            </w:r>
          </w:p>
        </w:tc>
        <w:tc>
          <w:tcPr>
            <w:tcW w:w="566" w:type="pct"/>
            <w:tcBorders>
              <w:top w:val="nil"/>
              <w:left w:val="nil"/>
              <w:bottom w:val="nil"/>
              <w:right w:val="nil"/>
            </w:tcBorders>
            <w:hideMark/>
          </w:tcPr>
          <w:p w14:paraId="741320FA"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12.78</w:t>
            </w:r>
          </w:p>
        </w:tc>
      </w:tr>
      <w:tr w:rsidR="005310D8" w:rsidRPr="00544A03" w14:paraId="002F272A" w14:textId="77777777" w:rsidTr="005310D8">
        <w:trPr>
          <w:trHeight w:val="283"/>
          <w:jc w:val="center"/>
        </w:trPr>
        <w:tc>
          <w:tcPr>
            <w:tcW w:w="1934" w:type="pct"/>
            <w:tcBorders>
              <w:top w:val="nil"/>
              <w:left w:val="nil"/>
              <w:bottom w:val="nil"/>
              <w:right w:val="nil"/>
            </w:tcBorders>
            <w:hideMark/>
          </w:tcPr>
          <w:p w14:paraId="1CEA64C2"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TURNOVER</w:t>
            </w:r>
          </w:p>
        </w:tc>
        <w:tc>
          <w:tcPr>
            <w:tcW w:w="358" w:type="pct"/>
            <w:tcBorders>
              <w:top w:val="nil"/>
              <w:left w:val="nil"/>
              <w:bottom w:val="nil"/>
              <w:right w:val="nil"/>
            </w:tcBorders>
            <w:hideMark/>
          </w:tcPr>
          <w:p w14:paraId="672824AA"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left w:val="nil"/>
              <w:bottom w:val="nil"/>
              <w:right w:val="nil"/>
            </w:tcBorders>
            <w:hideMark/>
          </w:tcPr>
          <w:p w14:paraId="0A1384D3"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27.64</w:t>
            </w:r>
          </w:p>
        </w:tc>
        <w:tc>
          <w:tcPr>
            <w:tcW w:w="639" w:type="pct"/>
            <w:tcBorders>
              <w:top w:val="nil"/>
              <w:left w:val="nil"/>
              <w:bottom w:val="nil"/>
              <w:right w:val="nil"/>
            </w:tcBorders>
            <w:hideMark/>
          </w:tcPr>
          <w:p w14:paraId="29DB37D2"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15.52</w:t>
            </w:r>
          </w:p>
        </w:tc>
        <w:tc>
          <w:tcPr>
            <w:tcW w:w="484" w:type="pct"/>
            <w:tcBorders>
              <w:top w:val="nil"/>
              <w:left w:val="nil"/>
              <w:bottom w:val="nil"/>
              <w:right w:val="nil"/>
            </w:tcBorders>
            <w:hideMark/>
          </w:tcPr>
          <w:p w14:paraId="59F92A5C"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0.10</w:t>
            </w:r>
          </w:p>
        </w:tc>
        <w:tc>
          <w:tcPr>
            <w:tcW w:w="535" w:type="pct"/>
          </w:tcPr>
          <w:p w14:paraId="46DAF8AB"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27.10</w:t>
            </w:r>
          </w:p>
        </w:tc>
        <w:tc>
          <w:tcPr>
            <w:tcW w:w="566" w:type="pct"/>
            <w:tcBorders>
              <w:top w:val="nil"/>
              <w:left w:val="nil"/>
              <w:bottom w:val="nil"/>
              <w:right w:val="nil"/>
            </w:tcBorders>
            <w:hideMark/>
          </w:tcPr>
          <w:p w14:paraId="59828B84"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82.90</w:t>
            </w:r>
          </w:p>
        </w:tc>
      </w:tr>
      <w:tr w:rsidR="005310D8" w:rsidRPr="00544A03" w14:paraId="1CBD90D6" w14:textId="77777777" w:rsidTr="005310D8">
        <w:trPr>
          <w:trHeight w:val="283"/>
          <w:jc w:val="center"/>
        </w:trPr>
        <w:tc>
          <w:tcPr>
            <w:tcW w:w="1934" w:type="pct"/>
            <w:tcBorders>
              <w:top w:val="nil"/>
              <w:left w:val="nil"/>
              <w:bottom w:val="nil"/>
              <w:right w:val="nil"/>
            </w:tcBorders>
            <w:hideMark/>
          </w:tcPr>
          <w:p w14:paraId="2BFE326D"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REVENUE</w:t>
            </w:r>
          </w:p>
        </w:tc>
        <w:tc>
          <w:tcPr>
            <w:tcW w:w="358" w:type="pct"/>
            <w:tcBorders>
              <w:top w:val="nil"/>
              <w:left w:val="nil"/>
              <w:bottom w:val="nil"/>
              <w:right w:val="nil"/>
            </w:tcBorders>
            <w:hideMark/>
          </w:tcPr>
          <w:p w14:paraId="51E153F8"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left w:val="nil"/>
              <w:bottom w:val="nil"/>
              <w:right w:val="nil"/>
            </w:tcBorders>
            <w:hideMark/>
          </w:tcPr>
          <w:p w14:paraId="4C5F2730"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14.43</w:t>
            </w:r>
          </w:p>
        </w:tc>
        <w:tc>
          <w:tcPr>
            <w:tcW w:w="639" w:type="pct"/>
            <w:tcBorders>
              <w:top w:val="nil"/>
              <w:left w:val="nil"/>
              <w:bottom w:val="nil"/>
              <w:right w:val="nil"/>
            </w:tcBorders>
            <w:hideMark/>
          </w:tcPr>
          <w:p w14:paraId="796F2AF6"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0.65</w:t>
            </w:r>
          </w:p>
        </w:tc>
        <w:tc>
          <w:tcPr>
            <w:tcW w:w="484" w:type="pct"/>
            <w:tcBorders>
              <w:top w:val="nil"/>
              <w:left w:val="nil"/>
              <w:bottom w:val="nil"/>
              <w:right w:val="nil"/>
            </w:tcBorders>
            <w:hideMark/>
          </w:tcPr>
          <w:p w14:paraId="38D006FE"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9.90</w:t>
            </w:r>
          </w:p>
        </w:tc>
        <w:tc>
          <w:tcPr>
            <w:tcW w:w="535" w:type="pct"/>
          </w:tcPr>
          <w:p w14:paraId="1FA92035"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14.50</w:t>
            </w:r>
          </w:p>
        </w:tc>
        <w:tc>
          <w:tcPr>
            <w:tcW w:w="566" w:type="pct"/>
            <w:tcBorders>
              <w:top w:val="nil"/>
              <w:left w:val="nil"/>
              <w:bottom w:val="nil"/>
              <w:right w:val="nil"/>
            </w:tcBorders>
            <w:hideMark/>
          </w:tcPr>
          <w:p w14:paraId="3645543E"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16.80</w:t>
            </w:r>
          </w:p>
        </w:tc>
      </w:tr>
      <w:tr w:rsidR="005310D8" w:rsidRPr="00544A03" w14:paraId="70C62243" w14:textId="77777777" w:rsidTr="005310D8">
        <w:trPr>
          <w:trHeight w:val="283"/>
          <w:jc w:val="center"/>
        </w:trPr>
        <w:tc>
          <w:tcPr>
            <w:tcW w:w="1934" w:type="pct"/>
            <w:tcBorders>
              <w:top w:val="nil"/>
              <w:left w:val="nil"/>
              <w:bottom w:val="nil"/>
              <w:right w:val="nil"/>
            </w:tcBorders>
            <w:hideMark/>
          </w:tcPr>
          <w:p w14:paraId="2F6A3211"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RATIO_DEATH_OUTPATIENT</w:t>
            </w:r>
          </w:p>
        </w:tc>
        <w:tc>
          <w:tcPr>
            <w:tcW w:w="358" w:type="pct"/>
            <w:tcBorders>
              <w:top w:val="nil"/>
              <w:left w:val="nil"/>
              <w:bottom w:val="nil"/>
              <w:right w:val="nil"/>
            </w:tcBorders>
            <w:hideMark/>
          </w:tcPr>
          <w:p w14:paraId="180F853A"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336</w:t>
            </w:r>
          </w:p>
        </w:tc>
        <w:tc>
          <w:tcPr>
            <w:tcW w:w="483" w:type="pct"/>
            <w:tcBorders>
              <w:top w:val="nil"/>
              <w:left w:val="nil"/>
              <w:bottom w:val="nil"/>
              <w:right w:val="nil"/>
            </w:tcBorders>
            <w:hideMark/>
          </w:tcPr>
          <w:p w14:paraId="2676CDC0"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0.02</w:t>
            </w:r>
          </w:p>
        </w:tc>
        <w:tc>
          <w:tcPr>
            <w:tcW w:w="639" w:type="pct"/>
            <w:tcBorders>
              <w:top w:val="nil"/>
              <w:left w:val="nil"/>
              <w:bottom w:val="nil"/>
              <w:right w:val="nil"/>
            </w:tcBorders>
            <w:hideMark/>
          </w:tcPr>
          <w:p w14:paraId="36C003C3"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0.02</w:t>
            </w:r>
          </w:p>
        </w:tc>
        <w:tc>
          <w:tcPr>
            <w:tcW w:w="484" w:type="pct"/>
            <w:tcBorders>
              <w:top w:val="nil"/>
              <w:left w:val="nil"/>
              <w:bottom w:val="nil"/>
              <w:right w:val="nil"/>
            </w:tcBorders>
            <w:hideMark/>
          </w:tcPr>
          <w:p w14:paraId="7F5D0E7A"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35" w:type="pct"/>
          </w:tcPr>
          <w:p w14:paraId="300158D4"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0.01</w:t>
            </w:r>
          </w:p>
        </w:tc>
        <w:tc>
          <w:tcPr>
            <w:tcW w:w="566" w:type="pct"/>
            <w:tcBorders>
              <w:top w:val="nil"/>
              <w:left w:val="nil"/>
              <w:bottom w:val="nil"/>
              <w:right w:val="nil"/>
            </w:tcBorders>
            <w:hideMark/>
          </w:tcPr>
          <w:p w14:paraId="3EB99641"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0.10</w:t>
            </w:r>
          </w:p>
        </w:tc>
      </w:tr>
      <w:tr w:rsidR="005310D8" w:rsidRPr="00544A03" w14:paraId="0794A4F2" w14:textId="77777777" w:rsidTr="005310D8">
        <w:trPr>
          <w:trHeight w:val="283"/>
          <w:jc w:val="center"/>
        </w:trPr>
        <w:tc>
          <w:tcPr>
            <w:tcW w:w="1934" w:type="pct"/>
            <w:tcBorders>
              <w:top w:val="nil"/>
              <w:left w:val="nil"/>
              <w:bottom w:val="nil"/>
              <w:right w:val="nil"/>
            </w:tcBorders>
            <w:hideMark/>
          </w:tcPr>
          <w:p w14:paraId="7C1D5EB2"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RATIO_MED_INPATIENT</w:t>
            </w:r>
          </w:p>
        </w:tc>
        <w:tc>
          <w:tcPr>
            <w:tcW w:w="358" w:type="pct"/>
            <w:tcBorders>
              <w:top w:val="nil"/>
              <w:left w:val="nil"/>
              <w:bottom w:val="nil"/>
              <w:right w:val="nil"/>
            </w:tcBorders>
            <w:hideMark/>
          </w:tcPr>
          <w:p w14:paraId="0DC6C455"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bottom w:val="nil"/>
            </w:tcBorders>
            <w:hideMark/>
          </w:tcPr>
          <w:p w14:paraId="1D66B97D"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0.33</w:t>
            </w:r>
          </w:p>
        </w:tc>
        <w:tc>
          <w:tcPr>
            <w:tcW w:w="639" w:type="pct"/>
            <w:tcBorders>
              <w:top w:val="nil"/>
              <w:bottom w:val="nil"/>
            </w:tcBorders>
            <w:hideMark/>
          </w:tcPr>
          <w:p w14:paraId="08E6A444"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0.13</w:t>
            </w:r>
          </w:p>
        </w:tc>
        <w:tc>
          <w:tcPr>
            <w:tcW w:w="484" w:type="pct"/>
            <w:tcBorders>
              <w:top w:val="nil"/>
              <w:bottom w:val="nil"/>
            </w:tcBorders>
            <w:hideMark/>
          </w:tcPr>
          <w:p w14:paraId="13386C7E"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0.01</w:t>
            </w:r>
          </w:p>
        </w:tc>
        <w:tc>
          <w:tcPr>
            <w:tcW w:w="535" w:type="pct"/>
            <w:tcBorders>
              <w:top w:val="nil"/>
              <w:bottom w:val="nil"/>
            </w:tcBorders>
          </w:tcPr>
          <w:p w14:paraId="76A6E28E"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0.35</w:t>
            </w:r>
          </w:p>
        </w:tc>
        <w:tc>
          <w:tcPr>
            <w:tcW w:w="566" w:type="pct"/>
            <w:tcBorders>
              <w:top w:val="nil"/>
              <w:bottom w:val="nil"/>
            </w:tcBorders>
            <w:hideMark/>
          </w:tcPr>
          <w:p w14:paraId="7B4E580B"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0.79</w:t>
            </w:r>
          </w:p>
        </w:tc>
      </w:tr>
      <w:tr w:rsidR="005310D8" w:rsidRPr="00544A03" w14:paraId="270F2160" w14:textId="77777777" w:rsidTr="005310D8">
        <w:trPr>
          <w:trHeight w:val="283"/>
          <w:jc w:val="center"/>
        </w:trPr>
        <w:tc>
          <w:tcPr>
            <w:tcW w:w="1934" w:type="pct"/>
            <w:tcBorders>
              <w:top w:val="nil"/>
              <w:left w:val="nil"/>
              <w:bottom w:val="nil"/>
              <w:right w:val="nil"/>
            </w:tcBorders>
            <w:hideMark/>
          </w:tcPr>
          <w:p w14:paraId="6C8890A2"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RATIO_MED_PATIENT</w:t>
            </w:r>
          </w:p>
        </w:tc>
        <w:tc>
          <w:tcPr>
            <w:tcW w:w="358" w:type="pct"/>
            <w:tcBorders>
              <w:top w:val="nil"/>
              <w:left w:val="nil"/>
              <w:bottom w:val="nil"/>
              <w:right w:val="nil"/>
            </w:tcBorders>
            <w:hideMark/>
          </w:tcPr>
          <w:p w14:paraId="4E2183F2"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left w:val="nil"/>
              <w:bottom w:val="nil"/>
              <w:right w:val="nil"/>
            </w:tcBorders>
            <w:hideMark/>
          </w:tcPr>
          <w:p w14:paraId="76CFC6BC"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0.58</w:t>
            </w:r>
          </w:p>
        </w:tc>
        <w:tc>
          <w:tcPr>
            <w:tcW w:w="639" w:type="pct"/>
            <w:tcBorders>
              <w:top w:val="nil"/>
              <w:left w:val="nil"/>
              <w:bottom w:val="nil"/>
              <w:right w:val="nil"/>
            </w:tcBorders>
            <w:hideMark/>
          </w:tcPr>
          <w:p w14:paraId="1C0802C0"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0.21</w:t>
            </w:r>
          </w:p>
        </w:tc>
        <w:tc>
          <w:tcPr>
            <w:tcW w:w="484" w:type="pct"/>
            <w:tcBorders>
              <w:top w:val="nil"/>
              <w:left w:val="nil"/>
              <w:bottom w:val="nil"/>
              <w:right w:val="nil"/>
            </w:tcBorders>
            <w:hideMark/>
          </w:tcPr>
          <w:p w14:paraId="7A5E3B51"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0.01</w:t>
            </w:r>
          </w:p>
        </w:tc>
        <w:tc>
          <w:tcPr>
            <w:tcW w:w="535" w:type="pct"/>
            <w:tcBorders>
              <w:top w:val="nil"/>
              <w:bottom w:val="nil"/>
            </w:tcBorders>
          </w:tcPr>
          <w:p w14:paraId="0C167BC7"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0.62</w:t>
            </w:r>
          </w:p>
        </w:tc>
        <w:tc>
          <w:tcPr>
            <w:tcW w:w="566" w:type="pct"/>
            <w:tcBorders>
              <w:top w:val="nil"/>
              <w:left w:val="nil"/>
              <w:bottom w:val="nil"/>
              <w:right w:val="nil"/>
            </w:tcBorders>
            <w:hideMark/>
          </w:tcPr>
          <w:p w14:paraId="559743C1"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0.99</w:t>
            </w:r>
          </w:p>
        </w:tc>
      </w:tr>
      <w:tr w:rsidR="005310D8" w:rsidRPr="00544A03" w14:paraId="0329B744" w14:textId="77777777" w:rsidTr="005310D8">
        <w:trPr>
          <w:trHeight w:val="283"/>
          <w:jc w:val="center"/>
        </w:trPr>
        <w:tc>
          <w:tcPr>
            <w:tcW w:w="1934" w:type="pct"/>
            <w:tcBorders>
              <w:top w:val="nil"/>
              <w:left w:val="nil"/>
              <w:bottom w:val="nil"/>
              <w:right w:val="nil"/>
            </w:tcBorders>
            <w:hideMark/>
          </w:tcPr>
          <w:p w14:paraId="0A8026B0"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bookmarkStart w:id="7" w:name="_Hlk39959439"/>
            <w:r w:rsidRPr="00544A03">
              <w:rPr>
                <w:rFonts w:ascii="Times New Roman" w:eastAsia="宋体" w:hAnsi="Times New Roman" w:cs="Times New Roman"/>
                <w:i/>
                <w:sz w:val="20"/>
                <w:szCs w:val="20"/>
              </w:rPr>
              <w:t>IEE</w:t>
            </w:r>
          </w:p>
        </w:tc>
        <w:tc>
          <w:tcPr>
            <w:tcW w:w="358" w:type="pct"/>
            <w:tcBorders>
              <w:top w:val="nil"/>
              <w:left w:val="nil"/>
              <w:bottom w:val="nil"/>
              <w:right w:val="nil"/>
            </w:tcBorders>
            <w:hideMark/>
          </w:tcPr>
          <w:p w14:paraId="7158D400"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left w:val="nil"/>
              <w:bottom w:val="nil"/>
              <w:right w:val="nil"/>
            </w:tcBorders>
            <w:hideMark/>
          </w:tcPr>
          <w:p w14:paraId="77C9E853"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0.44</w:t>
            </w:r>
          </w:p>
        </w:tc>
        <w:tc>
          <w:tcPr>
            <w:tcW w:w="639" w:type="pct"/>
            <w:tcBorders>
              <w:top w:val="nil"/>
              <w:left w:val="nil"/>
              <w:bottom w:val="nil"/>
              <w:right w:val="nil"/>
            </w:tcBorders>
            <w:hideMark/>
          </w:tcPr>
          <w:p w14:paraId="17E2C0C0"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0.50</w:t>
            </w:r>
          </w:p>
        </w:tc>
        <w:tc>
          <w:tcPr>
            <w:tcW w:w="484" w:type="pct"/>
            <w:tcBorders>
              <w:top w:val="nil"/>
              <w:left w:val="nil"/>
              <w:bottom w:val="nil"/>
              <w:right w:val="nil"/>
            </w:tcBorders>
            <w:hideMark/>
          </w:tcPr>
          <w:p w14:paraId="71093E51"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35" w:type="pct"/>
            <w:tcBorders>
              <w:top w:val="nil"/>
            </w:tcBorders>
          </w:tcPr>
          <w:p w14:paraId="0AA8AEF4"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66" w:type="pct"/>
            <w:tcBorders>
              <w:top w:val="nil"/>
              <w:left w:val="nil"/>
              <w:bottom w:val="nil"/>
              <w:right w:val="nil"/>
            </w:tcBorders>
            <w:hideMark/>
          </w:tcPr>
          <w:p w14:paraId="044C6E22"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1.00</w:t>
            </w:r>
          </w:p>
        </w:tc>
      </w:tr>
      <w:tr w:rsidR="005310D8" w:rsidRPr="00544A03" w14:paraId="656A7871" w14:textId="77777777" w:rsidTr="005310D8">
        <w:trPr>
          <w:trHeight w:val="283"/>
          <w:jc w:val="center"/>
        </w:trPr>
        <w:tc>
          <w:tcPr>
            <w:tcW w:w="1934" w:type="pct"/>
            <w:tcBorders>
              <w:top w:val="nil"/>
              <w:left w:val="nil"/>
              <w:bottom w:val="nil"/>
              <w:right w:val="nil"/>
            </w:tcBorders>
            <w:hideMark/>
          </w:tcPr>
          <w:p w14:paraId="726865EB"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SIZE</w:t>
            </w:r>
          </w:p>
        </w:tc>
        <w:tc>
          <w:tcPr>
            <w:tcW w:w="358" w:type="pct"/>
            <w:tcBorders>
              <w:top w:val="nil"/>
              <w:left w:val="nil"/>
              <w:bottom w:val="nil"/>
              <w:right w:val="nil"/>
            </w:tcBorders>
            <w:hideMark/>
          </w:tcPr>
          <w:p w14:paraId="2A1AEDBF"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left w:val="nil"/>
              <w:bottom w:val="nil"/>
              <w:right w:val="nil"/>
            </w:tcBorders>
            <w:hideMark/>
          </w:tcPr>
          <w:p w14:paraId="661F8F3A"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6.13</w:t>
            </w:r>
          </w:p>
        </w:tc>
        <w:tc>
          <w:tcPr>
            <w:tcW w:w="639" w:type="pct"/>
            <w:tcBorders>
              <w:top w:val="nil"/>
              <w:left w:val="nil"/>
              <w:bottom w:val="nil"/>
              <w:right w:val="nil"/>
            </w:tcBorders>
            <w:hideMark/>
          </w:tcPr>
          <w:p w14:paraId="63C691EA"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1.16</w:t>
            </w:r>
          </w:p>
        </w:tc>
        <w:tc>
          <w:tcPr>
            <w:tcW w:w="484" w:type="pct"/>
            <w:tcBorders>
              <w:top w:val="nil"/>
              <w:left w:val="nil"/>
              <w:bottom w:val="nil"/>
              <w:right w:val="nil"/>
            </w:tcBorders>
            <w:hideMark/>
          </w:tcPr>
          <w:p w14:paraId="53D8A2C9"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2.71</w:t>
            </w:r>
          </w:p>
        </w:tc>
        <w:tc>
          <w:tcPr>
            <w:tcW w:w="535" w:type="pct"/>
          </w:tcPr>
          <w:p w14:paraId="38E9DEA0"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6.50</w:t>
            </w:r>
          </w:p>
        </w:tc>
        <w:tc>
          <w:tcPr>
            <w:tcW w:w="566" w:type="pct"/>
            <w:tcBorders>
              <w:top w:val="nil"/>
              <w:left w:val="nil"/>
              <w:bottom w:val="nil"/>
              <w:right w:val="nil"/>
            </w:tcBorders>
            <w:hideMark/>
          </w:tcPr>
          <w:p w14:paraId="7F0E5F49"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7.60</w:t>
            </w:r>
          </w:p>
        </w:tc>
      </w:tr>
      <w:tr w:rsidR="005310D8" w:rsidRPr="00544A03" w14:paraId="3EF44AB3" w14:textId="77777777" w:rsidTr="005310D8">
        <w:trPr>
          <w:trHeight w:val="283"/>
          <w:jc w:val="center"/>
        </w:trPr>
        <w:tc>
          <w:tcPr>
            <w:tcW w:w="1934" w:type="pct"/>
            <w:tcBorders>
              <w:top w:val="nil"/>
              <w:left w:val="nil"/>
              <w:bottom w:val="nil"/>
              <w:right w:val="nil"/>
            </w:tcBorders>
            <w:hideMark/>
          </w:tcPr>
          <w:p w14:paraId="409B69E2"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TEACH</w:t>
            </w:r>
          </w:p>
        </w:tc>
        <w:tc>
          <w:tcPr>
            <w:tcW w:w="358" w:type="pct"/>
            <w:tcBorders>
              <w:top w:val="nil"/>
              <w:left w:val="nil"/>
              <w:bottom w:val="nil"/>
              <w:right w:val="nil"/>
            </w:tcBorders>
            <w:hideMark/>
          </w:tcPr>
          <w:p w14:paraId="2539CCFC"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left w:val="nil"/>
              <w:bottom w:val="nil"/>
              <w:right w:val="nil"/>
            </w:tcBorders>
            <w:hideMark/>
          </w:tcPr>
          <w:p w14:paraId="357996C5"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0.30</w:t>
            </w:r>
          </w:p>
        </w:tc>
        <w:tc>
          <w:tcPr>
            <w:tcW w:w="639" w:type="pct"/>
            <w:tcBorders>
              <w:top w:val="nil"/>
              <w:left w:val="nil"/>
              <w:bottom w:val="nil"/>
              <w:right w:val="nil"/>
            </w:tcBorders>
            <w:hideMark/>
          </w:tcPr>
          <w:p w14:paraId="1499D863"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0.46</w:t>
            </w:r>
          </w:p>
        </w:tc>
        <w:tc>
          <w:tcPr>
            <w:tcW w:w="484" w:type="pct"/>
            <w:tcBorders>
              <w:top w:val="nil"/>
              <w:left w:val="nil"/>
              <w:bottom w:val="nil"/>
              <w:right w:val="nil"/>
            </w:tcBorders>
            <w:hideMark/>
          </w:tcPr>
          <w:p w14:paraId="6D0F191E"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35" w:type="pct"/>
          </w:tcPr>
          <w:p w14:paraId="774374DA"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66" w:type="pct"/>
            <w:tcBorders>
              <w:top w:val="nil"/>
              <w:left w:val="nil"/>
              <w:bottom w:val="nil"/>
              <w:right w:val="nil"/>
            </w:tcBorders>
            <w:hideMark/>
          </w:tcPr>
          <w:p w14:paraId="71E6D131"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1.00</w:t>
            </w:r>
          </w:p>
        </w:tc>
      </w:tr>
      <w:tr w:rsidR="005310D8" w:rsidRPr="00544A03" w14:paraId="449923CC" w14:textId="77777777" w:rsidTr="005310D8">
        <w:trPr>
          <w:trHeight w:val="283"/>
          <w:jc w:val="center"/>
        </w:trPr>
        <w:tc>
          <w:tcPr>
            <w:tcW w:w="1934" w:type="pct"/>
            <w:tcBorders>
              <w:top w:val="nil"/>
              <w:left w:val="nil"/>
              <w:bottom w:val="nil"/>
              <w:right w:val="nil"/>
            </w:tcBorders>
            <w:hideMark/>
          </w:tcPr>
          <w:p w14:paraId="3CE27F48"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GRADE1</w:t>
            </w:r>
          </w:p>
        </w:tc>
        <w:tc>
          <w:tcPr>
            <w:tcW w:w="358" w:type="pct"/>
            <w:tcBorders>
              <w:top w:val="nil"/>
              <w:left w:val="nil"/>
              <w:bottom w:val="nil"/>
              <w:right w:val="nil"/>
            </w:tcBorders>
            <w:hideMark/>
          </w:tcPr>
          <w:p w14:paraId="5839C738"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left w:val="nil"/>
              <w:bottom w:val="nil"/>
              <w:right w:val="nil"/>
            </w:tcBorders>
            <w:hideMark/>
          </w:tcPr>
          <w:p w14:paraId="3B9C95EC"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0.60</w:t>
            </w:r>
          </w:p>
        </w:tc>
        <w:tc>
          <w:tcPr>
            <w:tcW w:w="639" w:type="pct"/>
            <w:tcBorders>
              <w:top w:val="nil"/>
              <w:left w:val="nil"/>
              <w:bottom w:val="nil"/>
              <w:right w:val="nil"/>
            </w:tcBorders>
            <w:hideMark/>
          </w:tcPr>
          <w:p w14:paraId="01304BC4"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0.49</w:t>
            </w:r>
          </w:p>
        </w:tc>
        <w:tc>
          <w:tcPr>
            <w:tcW w:w="484" w:type="pct"/>
            <w:tcBorders>
              <w:top w:val="nil"/>
              <w:left w:val="nil"/>
              <w:bottom w:val="nil"/>
              <w:right w:val="nil"/>
            </w:tcBorders>
            <w:hideMark/>
          </w:tcPr>
          <w:p w14:paraId="34D74731"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35" w:type="pct"/>
            <w:tcBorders>
              <w:bottom w:val="nil"/>
            </w:tcBorders>
          </w:tcPr>
          <w:p w14:paraId="41D2E3FD"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1.00</w:t>
            </w:r>
          </w:p>
        </w:tc>
        <w:tc>
          <w:tcPr>
            <w:tcW w:w="566" w:type="pct"/>
            <w:tcBorders>
              <w:top w:val="nil"/>
              <w:left w:val="nil"/>
              <w:bottom w:val="nil"/>
              <w:right w:val="nil"/>
            </w:tcBorders>
            <w:hideMark/>
          </w:tcPr>
          <w:p w14:paraId="5281474D"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1.00</w:t>
            </w:r>
          </w:p>
        </w:tc>
      </w:tr>
      <w:tr w:rsidR="005310D8" w:rsidRPr="00544A03" w14:paraId="517C7832" w14:textId="77777777" w:rsidTr="005310D8">
        <w:trPr>
          <w:trHeight w:val="283"/>
          <w:jc w:val="center"/>
        </w:trPr>
        <w:tc>
          <w:tcPr>
            <w:tcW w:w="1934" w:type="pct"/>
            <w:tcBorders>
              <w:top w:val="nil"/>
              <w:left w:val="nil"/>
              <w:bottom w:val="nil"/>
              <w:right w:val="nil"/>
            </w:tcBorders>
            <w:hideMark/>
          </w:tcPr>
          <w:p w14:paraId="41FF263F"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GRADE2</w:t>
            </w:r>
          </w:p>
        </w:tc>
        <w:tc>
          <w:tcPr>
            <w:tcW w:w="358" w:type="pct"/>
            <w:tcBorders>
              <w:top w:val="nil"/>
              <w:left w:val="nil"/>
              <w:bottom w:val="nil"/>
              <w:right w:val="nil"/>
            </w:tcBorders>
            <w:hideMark/>
          </w:tcPr>
          <w:p w14:paraId="746B1042"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left w:val="nil"/>
              <w:bottom w:val="nil"/>
              <w:right w:val="nil"/>
            </w:tcBorders>
            <w:hideMark/>
          </w:tcPr>
          <w:p w14:paraId="4A5B97DB"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0.11</w:t>
            </w:r>
          </w:p>
        </w:tc>
        <w:tc>
          <w:tcPr>
            <w:tcW w:w="639" w:type="pct"/>
            <w:tcBorders>
              <w:top w:val="nil"/>
              <w:left w:val="nil"/>
              <w:bottom w:val="nil"/>
              <w:right w:val="nil"/>
            </w:tcBorders>
            <w:hideMark/>
          </w:tcPr>
          <w:p w14:paraId="36DD8B58"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0.32</w:t>
            </w:r>
          </w:p>
        </w:tc>
        <w:tc>
          <w:tcPr>
            <w:tcW w:w="484" w:type="pct"/>
            <w:tcBorders>
              <w:top w:val="nil"/>
              <w:left w:val="nil"/>
              <w:bottom w:val="nil"/>
              <w:right w:val="nil"/>
            </w:tcBorders>
            <w:hideMark/>
          </w:tcPr>
          <w:p w14:paraId="6C378030"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35" w:type="pct"/>
            <w:tcBorders>
              <w:top w:val="nil"/>
              <w:bottom w:val="nil"/>
            </w:tcBorders>
          </w:tcPr>
          <w:p w14:paraId="283DADBF"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66" w:type="pct"/>
            <w:tcBorders>
              <w:top w:val="nil"/>
              <w:left w:val="nil"/>
              <w:bottom w:val="nil"/>
              <w:right w:val="nil"/>
            </w:tcBorders>
            <w:hideMark/>
          </w:tcPr>
          <w:p w14:paraId="613F390C"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1.00</w:t>
            </w:r>
          </w:p>
        </w:tc>
      </w:tr>
      <w:tr w:rsidR="005310D8" w:rsidRPr="00544A03" w14:paraId="3EA40C27" w14:textId="77777777" w:rsidTr="005310D8">
        <w:trPr>
          <w:trHeight w:val="283"/>
          <w:jc w:val="center"/>
        </w:trPr>
        <w:tc>
          <w:tcPr>
            <w:tcW w:w="1934" w:type="pct"/>
            <w:tcBorders>
              <w:top w:val="nil"/>
              <w:left w:val="nil"/>
              <w:bottom w:val="nil"/>
              <w:right w:val="nil"/>
            </w:tcBorders>
          </w:tcPr>
          <w:p w14:paraId="2F1BF327"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TYPE</w:t>
            </w:r>
          </w:p>
        </w:tc>
        <w:tc>
          <w:tcPr>
            <w:tcW w:w="358" w:type="pct"/>
          </w:tcPr>
          <w:p w14:paraId="5E4BE29A"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Pr>
          <w:p w14:paraId="20411A12"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0.81</w:t>
            </w:r>
          </w:p>
        </w:tc>
        <w:tc>
          <w:tcPr>
            <w:tcW w:w="639" w:type="pct"/>
          </w:tcPr>
          <w:p w14:paraId="7C91DC22"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0.39</w:t>
            </w:r>
          </w:p>
        </w:tc>
        <w:tc>
          <w:tcPr>
            <w:tcW w:w="484" w:type="pct"/>
          </w:tcPr>
          <w:p w14:paraId="02B6FC04"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35" w:type="pct"/>
          </w:tcPr>
          <w:p w14:paraId="40EEDC13"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1.00</w:t>
            </w:r>
          </w:p>
        </w:tc>
        <w:tc>
          <w:tcPr>
            <w:tcW w:w="566" w:type="pct"/>
          </w:tcPr>
          <w:p w14:paraId="267DAEB5"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1.00</w:t>
            </w:r>
          </w:p>
        </w:tc>
      </w:tr>
      <w:tr w:rsidR="005310D8" w:rsidRPr="00544A03" w14:paraId="52493403" w14:textId="77777777" w:rsidTr="005310D8">
        <w:trPr>
          <w:trHeight w:val="283"/>
          <w:jc w:val="center"/>
        </w:trPr>
        <w:tc>
          <w:tcPr>
            <w:tcW w:w="1934" w:type="pct"/>
            <w:tcBorders>
              <w:top w:val="nil"/>
              <w:left w:val="nil"/>
              <w:bottom w:val="nil"/>
              <w:right w:val="nil"/>
            </w:tcBorders>
          </w:tcPr>
          <w:p w14:paraId="36730910"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CLASS1</w:t>
            </w:r>
          </w:p>
        </w:tc>
        <w:tc>
          <w:tcPr>
            <w:tcW w:w="358" w:type="pct"/>
            <w:tcBorders>
              <w:bottom w:val="nil"/>
            </w:tcBorders>
          </w:tcPr>
          <w:p w14:paraId="762F7CEE"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bottom w:val="nil"/>
            </w:tcBorders>
          </w:tcPr>
          <w:p w14:paraId="16D8B9AA"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0.05</w:t>
            </w:r>
          </w:p>
        </w:tc>
        <w:tc>
          <w:tcPr>
            <w:tcW w:w="639" w:type="pct"/>
            <w:tcBorders>
              <w:bottom w:val="nil"/>
            </w:tcBorders>
          </w:tcPr>
          <w:p w14:paraId="13576456"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0.22</w:t>
            </w:r>
          </w:p>
        </w:tc>
        <w:tc>
          <w:tcPr>
            <w:tcW w:w="484" w:type="pct"/>
            <w:tcBorders>
              <w:bottom w:val="nil"/>
            </w:tcBorders>
          </w:tcPr>
          <w:p w14:paraId="1AB0E5DA"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35" w:type="pct"/>
            <w:tcBorders>
              <w:bottom w:val="nil"/>
            </w:tcBorders>
          </w:tcPr>
          <w:p w14:paraId="0F6E8EED"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66" w:type="pct"/>
            <w:tcBorders>
              <w:bottom w:val="nil"/>
            </w:tcBorders>
          </w:tcPr>
          <w:p w14:paraId="1F6DCC74"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1.00</w:t>
            </w:r>
          </w:p>
        </w:tc>
      </w:tr>
      <w:tr w:rsidR="005310D8" w:rsidRPr="00544A03" w14:paraId="5D7B0252" w14:textId="77777777" w:rsidTr="005310D8">
        <w:trPr>
          <w:trHeight w:val="283"/>
          <w:jc w:val="center"/>
        </w:trPr>
        <w:tc>
          <w:tcPr>
            <w:tcW w:w="1934" w:type="pct"/>
            <w:tcBorders>
              <w:top w:val="nil"/>
              <w:left w:val="nil"/>
              <w:bottom w:val="single" w:sz="4" w:space="0" w:color="auto"/>
              <w:right w:val="nil"/>
            </w:tcBorders>
          </w:tcPr>
          <w:p w14:paraId="5D5D47EE" w14:textId="77777777" w:rsidR="005310D8" w:rsidRPr="00544A03" w:rsidRDefault="005310D8" w:rsidP="00221EA8">
            <w:pPr>
              <w:autoSpaceDE w:val="0"/>
              <w:autoSpaceDN w:val="0"/>
              <w:adjustRightInd w:val="0"/>
              <w:jc w:val="left"/>
              <w:rPr>
                <w:rFonts w:ascii="Times New Roman" w:eastAsia="宋体" w:hAnsi="Times New Roman" w:cs="Times New Roman"/>
                <w:i/>
                <w:sz w:val="20"/>
                <w:szCs w:val="20"/>
              </w:rPr>
            </w:pPr>
            <w:r w:rsidRPr="00544A03">
              <w:rPr>
                <w:rFonts w:ascii="Times New Roman" w:eastAsia="宋体" w:hAnsi="Times New Roman" w:cs="Times New Roman"/>
                <w:i/>
                <w:sz w:val="20"/>
                <w:szCs w:val="20"/>
              </w:rPr>
              <w:t>CLASS2</w:t>
            </w:r>
          </w:p>
        </w:tc>
        <w:tc>
          <w:tcPr>
            <w:tcW w:w="358" w:type="pct"/>
            <w:tcBorders>
              <w:top w:val="nil"/>
              <w:bottom w:val="single" w:sz="4" w:space="0" w:color="auto"/>
            </w:tcBorders>
          </w:tcPr>
          <w:p w14:paraId="5E9D646E" w14:textId="77777777" w:rsidR="005310D8" w:rsidRPr="00544A03" w:rsidRDefault="005310D8" w:rsidP="00221EA8">
            <w:pPr>
              <w:autoSpaceDE w:val="0"/>
              <w:autoSpaceDN w:val="0"/>
              <w:adjustRightInd w:val="0"/>
              <w:jc w:val="center"/>
              <w:rPr>
                <w:rFonts w:ascii="Times New Roman" w:eastAsia="宋体" w:hAnsi="Times New Roman" w:cs="Times New Roman"/>
                <w:iCs/>
                <w:sz w:val="20"/>
                <w:szCs w:val="20"/>
              </w:rPr>
            </w:pPr>
            <w:r w:rsidRPr="00544A03">
              <w:rPr>
                <w:rFonts w:ascii="Times New Roman" w:hAnsi="Times New Roman" w:cs="Times New Roman"/>
                <w:sz w:val="20"/>
                <w:szCs w:val="20"/>
              </w:rPr>
              <w:t>393</w:t>
            </w:r>
          </w:p>
        </w:tc>
        <w:tc>
          <w:tcPr>
            <w:tcW w:w="483" w:type="pct"/>
            <w:tcBorders>
              <w:top w:val="nil"/>
              <w:bottom w:val="single" w:sz="4" w:space="0" w:color="auto"/>
            </w:tcBorders>
          </w:tcPr>
          <w:p w14:paraId="5722AA2C"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0.21</w:t>
            </w:r>
          </w:p>
        </w:tc>
        <w:tc>
          <w:tcPr>
            <w:tcW w:w="639" w:type="pct"/>
            <w:tcBorders>
              <w:top w:val="nil"/>
              <w:bottom w:val="single" w:sz="4" w:space="0" w:color="auto"/>
            </w:tcBorders>
          </w:tcPr>
          <w:p w14:paraId="67E74E7F"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0.41</w:t>
            </w:r>
          </w:p>
        </w:tc>
        <w:tc>
          <w:tcPr>
            <w:tcW w:w="484" w:type="pct"/>
            <w:tcBorders>
              <w:top w:val="nil"/>
              <w:bottom w:val="single" w:sz="4" w:space="0" w:color="auto"/>
            </w:tcBorders>
          </w:tcPr>
          <w:p w14:paraId="2FBB4949"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35" w:type="pct"/>
            <w:tcBorders>
              <w:top w:val="nil"/>
              <w:bottom w:val="single" w:sz="4" w:space="0" w:color="auto"/>
            </w:tcBorders>
          </w:tcPr>
          <w:p w14:paraId="3EF7459E"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0.00</w:t>
            </w:r>
          </w:p>
        </w:tc>
        <w:tc>
          <w:tcPr>
            <w:tcW w:w="566" w:type="pct"/>
            <w:tcBorders>
              <w:top w:val="nil"/>
              <w:bottom w:val="single" w:sz="4" w:space="0" w:color="auto"/>
            </w:tcBorders>
          </w:tcPr>
          <w:p w14:paraId="2F369EE8" w14:textId="77777777" w:rsidR="005310D8" w:rsidRPr="00544A03" w:rsidRDefault="005310D8" w:rsidP="00221EA8">
            <w:pPr>
              <w:tabs>
                <w:tab w:val="decimal" w:pos="210"/>
              </w:tabs>
              <w:autoSpaceDE w:val="0"/>
              <w:autoSpaceDN w:val="0"/>
              <w:adjustRightInd w:val="0"/>
              <w:jc w:val="left"/>
              <w:rPr>
                <w:rFonts w:ascii="Times New Roman" w:eastAsia="宋体" w:hAnsi="Times New Roman" w:cs="Times New Roman"/>
                <w:iCs/>
                <w:sz w:val="20"/>
                <w:szCs w:val="20"/>
              </w:rPr>
            </w:pPr>
            <w:r w:rsidRPr="00544A03">
              <w:rPr>
                <w:rFonts w:ascii="Times New Roman" w:hAnsi="Times New Roman" w:cs="Times New Roman"/>
                <w:sz w:val="20"/>
                <w:szCs w:val="20"/>
              </w:rPr>
              <w:t>1.00</w:t>
            </w:r>
          </w:p>
        </w:tc>
      </w:tr>
      <w:bookmarkEnd w:id="6"/>
      <w:bookmarkEnd w:id="7"/>
    </w:tbl>
    <w:p w14:paraId="56C73758" w14:textId="77777777" w:rsidR="00D60410" w:rsidRPr="00544A03" w:rsidRDefault="00D60410">
      <w:pPr>
        <w:widowControl/>
        <w:jc w:val="left"/>
        <w:rPr>
          <w:rFonts w:ascii="Times New Roman" w:eastAsia="宋体" w:hAnsi="Times New Roman"/>
          <w:b/>
          <w:bCs/>
          <w:kern w:val="44"/>
          <w:sz w:val="20"/>
          <w:szCs w:val="20"/>
        </w:rPr>
      </w:pPr>
      <w:r w:rsidRPr="00544A03">
        <w:rPr>
          <w:rFonts w:ascii="Times New Roman" w:eastAsia="宋体" w:hAnsi="Times New Roman"/>
          <w:b/>
          <w:bCs/>
          <w:kern w:val="44"/>
          <w:sz w:val="20"/>
          <w:szCs w:val="20"/>
        </w:rPr>
        <w:br w:type="page"/>
      </w:r>
    </w:p>
    <w:p w14:paraId="7854DECB" w14:textId="079413C6" w:rsidR="005310D8" w:rsidRPr="00544A03" w:rsidRDefault="005310D8" w:rsidP="005310D8">
      <w:pPr>
        <w:keepNext/>
        <w:keepLines/>
        <w:spacing w:line="360" w:lineRule="auto"/>
        <w:outlineLvl w:val="0"/>
        <w:rPr>
          <w:rFonts w:ascii="Times New Roman" w:eastAsia="宋体" w:hAnsi="Times New Roman"/>
          <w:b/>
          <w:bCs/>
          <w:kern w:val="44"/>
          <w:sz w:val="20"/>
          <w:szCs w:val="20"/>
        </w:rPr>
      </w:pPr>
      <w:r w:rsidRPr="00544A03">
        <w:rPr>
          <w:rFonts w:ascii="Times New Roman" w:eastAsia="宋体" w:hAnsi="Times New Roman" w:hint="eastAsia"/>
          <w:b/>
          <w:bCs/>
          <w:kern w:val="44"/>
          <w:sz w:val="20"/>
          <w:szCs w:val="20"/>
        </w:rPr>
        <w:lastRenderedPageBreak/>
        <w:t>Table</w:t>
      </w:r>
      <w:r w:rsidRPr="00544A03">
        <w:rPr>
          <w:rFonts w:ascii="Times New Roman" w:eastAsia="宋体" w:hAnsi="Times New Roman"/>
          <w:b/>
          <w:bCs/>
          <w:kern w:val="44"/>
          <w:sz w:val="20"/>
          <w:szCs w:val="20"/>
        </w:rPr>
        <w:t xml:space="preserve"> C Constitution of the whole sample</w:t>
      </w:r>
    </w:p>
    <w:p w14:paraId="3DF788E5" w14:textId="765609A4" w:rsidR="00031F6F" w:rsidRPr="00544A03" w:rsidRDefault="005310D8" w:rsidP="00044578">
      <w:pPr>
        <w:spacing w:line="360" w:lineRule="auto"/>
        <w:ind w:firstLineChars="200" w:firstLine="400"/>
        <w:rPr>
          <w:rFonts w:ascii="Times New Roman" w:eastAsia="宋体" w:hAnsi="Times New Roman"/>
          <w:sz w:val="20"/>
          <w:szCs w:val="20"/>
        </w:rPr>
      </w:pPr>
      <w:r w:rsidRPr="00544A03">
        <w:rPr>
          <w:rFonts w:ascii="Times New Roman" w:eastAsia="宋体" w:hAnsi="Times New Roman"/>
          <w:sz w:val="20"/>
          <w:szCs w:val="20"/>
        </w:rPr>
        <w:t xml:space="preserve">Table </w:t>
      </w:r>
      <w:r w:rsidR="00E8173E" w:rsidRPr="00544A03">
        <w:rPr>
          <w:rFonts w:ascii="Times New Roman" w:eastAsia="宋体" w:hAnsi="Times New Roman"/>
          <w:sz w:val="20"/>
          <w:szCs w:val="20"/>
        </w:rPr>
        <w:t xml:space="preserve">C shows the composition of the sample. Approximately 44.05% of the CEOs in our sample have been studying abroad, and the US stands out as the major option for international education. Among all the CEOs with IEE, almost one-third choose the US. The average age of the CEOs in our sample is about 50, meaning their IEE can be traced back to the 1990s. Accordingly, the dominant position of the US is consistent with the craze of studying there in the 1990s. Japan is the second trendiest destination, followed by the UK and Hong Kong. As shown in Table </w:t>
      </w:r>
      <w:r w:rsidR="00044578" w:rsidRPr="00544A03">
        <w:rPr>
          <w:rFonts w:ascii="Times New Roman" w:eastAsia="宋体" w:hAnsi="Times New Roman"/>
          <w:sz w:val="20"/>
          <w:szCs w:val="20"/>
        </w:rPr>
        <w:t>C</w:t>
      </w:r>
      <w:r w:rsidR="00E8173E" w:rsidRPr="00544A03">
        <w:rPr>
          <w:rFonts w:ascii="Times New Roman" w:eastAsia="宋体" w:hAnsi="Times New Roman"/>
          <w:sz w:val="20"/>
          <w:szCs w:val="20"/>
        </w:rPr>
        <w:t>, most of the CEOs go to the US and Europe, which is honored with a higher level of medical care. The others select Southeast Asian countries, such as Japan, Hong Kong, Singapore, and Malaysia, to receive education possibly because of their superior medical education and closer location to China. Especially, if a CEO used to study in two foreign counties, both countries are counted in the corresponding rows.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116"/>
        <w:gridCol w:w="1280"/>
        <w:gridCol w:w="1417"/>
        <w:gridCol w:w="1738"/>
        <w:gridCol w:w="1475"/>
      </w:tblGrid>
      <w:tr w:rsidR="005310D8" w:rsidRPr="00544A03" w14:paraId="004FAD3C" w14:textId="77777777" w:rsidTr="00221EA8">
        <w:trPr>
          <w:trHeight w:val="276"/>
        </w:trPr>
        <w:tc>
          <w:tcPr>
            <w:tcW w:w="1726" w:type="pct"/>
            <w:tcBorders>
              <w:top w:val="single" w:sz="4" w:space="0" w:color="auto"/>
              <w:bottom w:val="single" w:sz="4" w:space="0" w:color="auto"/>
            </w:tcBorders>
            <w:shd w:val="clear" w:color="auto" w:fill="auto"/>
            <w:noWrap/>
          </w:tcPr>
          <w:p w14:paraId="08A5A5A4" w14:textId="77777777" w:rsidR="005310D8" w:rsidRPr="00544A03" w:rsidRDefault="005310D8" w:rsidP="00221EA8">
            <w:pP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Category</w:t>
            </w:r>
          </w:p>
        </w:tc>
        <w:tc>
          <w:tcPr>
            <w:tcW w:w="709" w:type="pct"/>
            <w:tcBorders>
              <w:top w:val="single" w:sz="4" w:space="0" w:color="auto"/>
              <w:bottom w:val="single" w:sz="4" w:space="0" w:color="auto"/>
            </w:tcBorders>
          </w:tcPr>
          <w:p w14:paraId="55D04BB0" w14:textId="77777777" w:rsidR="005310D8" w:rsidRPr="00544A03" w:rsidRDefault="005310D8" w:rsidP="00221EA8">
            <w:pP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Number of CEOs</w:t>
            </w:r>
          </w:p>
        </w:tc>
        <w:tc>
          <w:tcPr>
            <w:tcW w:w="785" w:type="pct"/>
            <w:tcBorders>
              <w:top w:val="single" w:sz="4" w:space="0" w:color="auto"/>
              <w:bottom w:val="single" w:sz="4" w:space="0" w:color="auto"/>
            </w:tcBorders>
          </w:tcPr>
          <w:p w14:paraId="32F477DE" w14:textId="77777777" w:rsidR="005310D8" w:rsidRPr="00544A03" w:rsidRDefault="005310D8" w:rsidP="00221EA8">
            <w:pP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 of the subsample</w:t>
            </w:r>
          </w:p>
        </w:tc>
        <w:tc>
          <w:tcPr>
            <w:tcW w:w="963" w:type="pct"/>
            <w:tcBorders>
              <w:top w:val="single" w:sz="4" w:space="0" w:color="auto"/>
              <w:bottom w:val="single" w:sz="4" w:space="0" w:color="auto"/>
            </w:tcBorders>
            <w:shd w:val="clear" w:color="auto" w:fill="auto"/>
            <w:noWrap/>
          </w:tcPr>
          <w:p w14:paraId="67A76181" w14:textId="77777777" w:rsidR="005310D8" w:rsidRPr="00544A03" w:rsidRDefault="005310D8" w:rsidP="00221EA8">
            <w:pPr>
              <w:ind w:left="100" w:hangingChars="50" w:hanging="100"/>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 xml:space="preserve">Number of </w:t>
            </w:r>
          </w:p>
          <w:p w14:paraId="1B54743F" w14:textId="77777777" w:rsidR="005310D8" w:rsidRPr="00544A03" w:rsidRDefault="005310D8" w:rsidP="00221EA8">
            <w:pPr>
              <w:ind w:left="100" w:hangingChars="50" w:hanging="100"/>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 xml:space="preserve">hospital–year </w:t>
            </w:r>
          </w:p>
          <w:p w14:paraId="11FC5B53" w14:textId="77777777" w:rsidR="005310D8" w:rsidRPr="00544A03" w:rsidRDefault="005310D8" w:rsidP="00221EA8">
            <w:pPr>
              <w:ind w:left="100" w:hangingChars="50" w:hanging="100"/>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observations</w:t>
            </w:r>
          </w:p>
        </w:tc>
        <w:tc>
          <w:tcPr>
            <w:tcW w:w="817" w:type="pct"/>
            <w:tcBorders>
              <w:top w:val="single" w:sz="4" w:space="0" w:color="auto"/>
              <w:bottom w:val="single" w:sz="4" w:space="0" w:color="auto"/>
            </w:tcBorders>
            <w:shd w:val="clear" w:color="auto" w:fill="auto"/>
            <w:noWrap/>
          </w:tcPr>
          <w:p w14:paraId="194828BE" w14:textId="77777777" w:rsidR="005310D8" w:rsidRPr="00544A03" w:rsidRDefault="005310D8" w:rsidP="00221EA8">
            <w:pP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 of the subsample</w:t>
            </w:r>
          </w:p>
        </w:tc>
      </w:tr>
      <w:tr w:rsidR="005310D8" w:rsidRPr="00544A03" w14:paraId="195F0EF6" w14:textId="77777777" w:rsidTr="00221EA8">
        <w:trPr>
          <w:trHeight w:val="276"/>
        </w:trPr>
        <w:tc>
          <w:tcPr>
            <w:tcW w:w="1726" w:type="pct"/>
            <w:tcBorders>
              <w:top w:val="single" w:sz="4" w:space="0" w:color="auto"/>
            </w:tcBorders>
            <w:shd w:val="clear" w:color="auto" w:fill="auto"/>
            <w:noWrap/>
            <w:vAlign w:val="center"/>
            <w:hideMark/>
          </w:tcPr>
          <w:p w14:paraId="0BB590B8" w14:textId="77777777" w:rsidR="005310D8" w:rsidRPr="00544A03" w:rsidRDefault="005310D8" w:rsidP="00221EA8">
            <w:pPr>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CEOs without IEE</w:t>
            </w:r>
          </w:p>
        </w:tc>
        <w:tc>
          <w:tcPr>
            <w:tcW w:w="709" w:type="pct"/>
            <w:tcBorders>
              <w:top w:val="single" w:sz="4" w:space="0" w:color="auto"/>
            </w:tcBorders>
          </w:tcPr>
          <w:p w14:paraId="4F7DA5FB"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47</w:t>
            </w:r>
          </w:p>
        </w:tc>
        <w:tc>
          <w:tcPr>
            <w:tcW w:w="785" w:type="pct"/>
            <w:tcBorders>
              <w:top w:val="single" w:sz="4" w:space="0" w:color="auto"/>
            </w:tcBorders>
            <w:shd w:val="clear" w:color="auto" w:fill="auto"/>
          </w:tcPr>
          <w:p w14:paraId="22556CD0"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55.95%</w:t>
            </w:r>
          </w:p>
        </w:tc>
        <w:tc>
          <w:tcPr>
            <w:tcW w:w="963" w:type="pct"/>
            <w:tcBorders>
              <w:top w:val="single" w:sz="4" w:space="0" w:color="auto"/>
            </w:tcBorders>
            <w:shd w:val="clear" w:color="auto" w:fill="auto"/>
            <w:noWrap/>
            <w:hideMark/>
          </w:tcPr>
          <w:p w14:paraId="423C1B90"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221</w:t>
            </w:r>
          </w:p>
        </w:tc>
        <w:tc>
          <w:tcPr>
            <w:tcW w:w="817" w:type="pct"/>
            <w:tcBorders>
              <w:top w:val="single" w:sz="4" w:space="0" w:color="auto"/>
            </w:tcBorders>
            <w:shd w:val="clear" w:color="auto" w:fill="auto"/>
            <w:noWrap/>
            <w:hideMark/>
          </w:tcPr>
          <w:p w14:paraId="16FA3F67"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56.23%</w:t>
            </w:r>
          </w:p>
        </w:tc>
      </w:tr>
      <w:tr w:rsidR="005310D8" w:rsidRPr="00544A03" w14:paraId="1A451EB5" w14:textId="77777777" w:rsidTr="00221EA8">
        <w:trPr>
          <w:trHeight w:val="276"/>
        </w:trPr>
        <w:tc>
          <w:tcPr>
            <w:tcW w:w="1726" w:type="pct"/>
            <w:shd w:val="clear" w:color="auto" w:fill="auto"/>
            <w:noWrap/>
            <w:vAlign w:val="center"/>
          </w:tcPr>
          <w:p w14:paraId="6ECDC436" w14:textId="77777777" w:rsidR="005310D8" w:rsidRPr="00544A03" w:rsidRDefault="005310D8" w:rsidP="00221EA8">
            <w:pPr>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CEOs with IEE</w:t>
            </w:r>
          </w:p>
        </w:tc>
        <w:tc>
          <w:tcPr>
            <w:tcW w:w="709" w:type="pct"/>
          </w:tcPr>
          <w:p w14:paraId="66ED4B71"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37</w:t>
            </w:r>
          </w:p>
        </w:tc>
        <w:tc>
          <w:tcPr>
            <w:tcW w:w="785" w:type="pct"/>
            <w:shd w:val="clear" w:color="auto" w:fill="auto"/>
          </w:tcPr>
          <w:p w14:paraId="387429C2" w14:textId="77777777" w:rsidR="005310D8" w:rsidRPr="00544A03" w:rsidRDefault="005310D8" w:rsidP="00221EA8">
            <w:pPr>
              <w:tabs>
                <w:tab w:val="decimal" w:pos="420"/>
              </w:tabs>
              <w:rPr>
                <w:rFonts w:ascii="Times New Roman" w:eastAsia="宋体" w:hAnsi="Times New Roman" w:cs="Times New Roman"/>
                <w:kern w:val="0"/>
                <w:sz w:val="20"/>
                <w:szCs w:val="20"/>
              </w:rPr>
            </w:pPr>
            <w:bookmarkStart w:id="8" w:name="_Hlk40029120"/>
            <w:r w:rsidRPr="00544A03">
              <w:rPr>
                <w:rFonts w:ascii="Times New Roman" w:eastAsia="宋体" w:hAnsi="Times New Roman" w:cs="Times New Roman"/>
                <w:kern w:val="0"/>
                <w:sz w:val="20"/>
                <w:szCs w:val="20"/>
              </w:rPr>
              <w:t>44.05%</w:t>
            </w:r>
            <w:bookmarkEnd w:id="8"/>
          </w:p>
        </w:tc>
        <w:tc>
          <w:tcPr>
            <w:tcW w:w="963" w:type="pct"/>
            <w:shd w:val="clear" w:color="auto" w:fill="auto"/>
            <w:noWrap/>
          </w:tcPr>
          <w:p w14:paraId="5B72CD0B"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172</w:t>
            </w:r>
          </w:p>
        </w:tc>
        <w:tc>
          <w:tcPr>
            <w:tcW w:w="817" w:type="pct"/>
            <w:shd w:val="clear" w:color="auto" w:fill="auto"/>
            <w:noWrap/>
          </w:tcPr>
          <w:p w14:paraId="5E310978"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43.77%</w:t>
            </w:r>
          </w:p>
        </w:tc>
      </w:tr>
      <w:tr w:rsidR="005310D8" w:rsidRPr="00544A03" w14:paraId="679CFFC7" w14:textId="77777777" w:rsidTr="00221EA8">
        <w:trPr>
          <w:trHeight w:val="276"/>
        </w:trPr>
        <w:tc>
          <w:tcPr>
            <w:tcW w:w="1726" w:type="pct"/>
            <w:shd w:val="clear" w:color="auto" w:fill="auto"/>
            <w:noWrap/>
            <w:vAlign w:val="center"/>
          </w:tcPr>
          <w:p w14:paraId="68B7BE9F"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 xml:space="preserve">Subcategories: host countries </w:t>
            </w:r>
          </w:p>
        </w:tc>
        <w:tc>
          <w:tcPr>
            <w:tcW w:w="709" w:type="pct"/>
          </w:tcPr>
          <w:p w14:paraId="6C18D4CB" w14:textId="77777777" w:rsidR="005310D8" w:rsidRPr="00544A03" w:rsidRDefault="005310D8" w:rsidP="00221EA8">
            <w:pPr>
              <w:jc w:val="center"/>
              <w:rPr>
                <w:rFonts w:ascii="Times New Roman" w:eastAsia="宋体" w:hAnsi="Times New Roman" w:cs="Times New Roman"/>
                <w:kern w:val="0"/>
                <w:sz w:val="20"/>
                <w:szCs w:val="20"/>
              </w:rPr>
            </w:pPr>
          </w:p>
        </w:tc>
        <w:tc>
          <w:tcPr>
            <w:tcW w:w="785" w:type="pct"/>
            <w:shd w:val="clear" w:color="auto" w:fill="auto"/>
          </w:tcPr>
          <w:p w14:paraId="0FA85354" w14:textId="77777777" w:rsidR="005310D8" w:rsidRPr="00544A03" w:rsidRDefault="005310D8" w:rsidP="00221EA8">
            <w:pPr>
              <w:tabs>
                <w:tab w:val="decimal" w:pos="420"/>
              </w:tabs>
              <w:rPr>
                <w:rFonts w:ascii="Times New Roman" w:eastAsia="宋体" w:hAnsi="Times New Roman" w:cs="Times New Roman"/>
                <w:kern w:val="0"/>
                <w:sz w:val="20"/>
                <w:szCs w:val="20"/>
              </w:rPr>
            </w:pPr>
          </w:p>
        </w:tc>
        <w:tc>
          <w:tcPr>
            <w:tcW w:w="963" w:type="pct"/>
            <w:shd w:val="clear" w:color="auto" w:fill="auto"/>
            <w:noWrap/>
          </w:tcPr>
          <w:p w14:paraId="4791806D" w14:textId="77777777" w:rsidR="005310D8" w:rsidRPr="00544A03" w:rsidRDefault="005310D8" w:rsidP="00221EA8">
            <w:pPr>
              <w:jc w:val="center"/>
              <w:rPr>
                <w:rFonts w:ascii="Times New Roman" w:eastAsia="宋体" w:hAnsi="Times New Roman" w:cs="Times New Roman"/>
                <w:kern w:val="0"/>
                <w:sz w:val="20"/>
                <w:szCs w:val="20"/>
              </w:rPr>
            </w:pPr>
          </w:p>
        </w:tc>
        <w:tc>
          <w:tcPr>
            <w:tcW w:w="817" w:type="pct"/>
            <w:shd w:val="clear" w:color="auto" w:fill="auto"/>
            <w:noWrap/>
          </w:tcPr>
          <w:p w14:paraId="33F8B74E" w14:textId="77777777" w:rsidR="005310D8" w:rsidRPr="00544A03" w:rsidRDefault="005310D8" w:rsidP="00221EA8">
            <w:pPr>
              <w:tabs>
                <w:tab w:val="decimal" w:pos="420"/>
              </w:tabs>
              <w:rPr>
                <w:rFonts w:ascii="Times New Roman" w:eastAsia="宋体" w:hAnsi="Times New Roman" w:cs="Times New Roman"/>
                <w:kern w:val="0"/>
                <w:sz w:val="20"/>
                <w:szCs w:val="20"/>
              </w:rPr>
            </w:pPr>
          </w:p>
        </w:tc>
      </w:tr>
      <w:tr w:rsidR="005310D8" w:rsidRPr="00544A03" w14:paraId="4CEAEE77" w14:textId="77777777" w:rsidTr="00221EA8">
        <w:trPr>
          <w:trHeight w:val="276"/>
        </w:trPr>
        <w:tc>
          <w:tcPr>
            <w:tcW w:w="1726" w:type="pct"/>
            <w:shd w:val="clear" w:color="auto" w:fill="auto"/>
            <w:noWrap/>
            <w:vAlign w:val="center"/>
            <w:hideMark/>
          </w:tcPr>
          <w:p w14:paraId="0D0D6A56"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US</w:t>
            </w:r>
          </w:p>
        </w:tc>
        <w:tc>
          <w:tcPr>
            <w:tcW w:w="709" w:type="pct"/>
          </w:tcPr>
          <w:p w14:paraId="56B50E14"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13</w:t>
            </w:r>
          </w:p>
        </w:tc>
        <w:tc>
          <w:tcPr>
            <w:tcW w:w="785" w:type="pct"/>
            <w:shd w:val="clear" w:color="auto" w:fill="auto"/>
          </w:tcPr>
          <w:p w14:paraId="7AE9EEE0"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15.48%</w:t>
            </w:r>
          </w:p>
        </w:tc>
        <w:tc>
          <w:tcPr>
            <w:tcW w:w="963" w:type="pct"/>
            <w:shd w:val="clear" w:color="auto" w:fill="auto"/>
            <w:noWrap/>
            <w:hideMark/>
          </w:tcPr>
          <w:p w14:paraId="7B7E10DD"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54</w:t>
            </w:r>
          </w:p>
        </w:tc>
        <w:tc>
          <w:tcPr>
            <w:tcW w:w="817" w:type="pct"/>
            <w:shd w:val="clear" w:color="auto" w:fill="auto"/>
            <w:noWrap/>
            <w:hideMark/>
          </w:tcPr>
          <w:p w14:paraId="2E59FA7A"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13.74%</w:t>
            </w:r>
          </w:p>
        </w:tc>
      </w:tr>
      <w:tr w:rsidR="005310D8" w:rsidRPr="00544A03" w14:paraId="01DCDE9C" w14:textId="77777777" w:rsidTr="00221EA8">
        <w:trPr>
          <w:trHeight w:val="276"/>
        </w:trPr>
        <w:tc>
          <w:tcPr>
            <w:tcW w:w="1726" w:type="pct"/>
            <w:shd w:val="clear" w:color="auto" w:fill="auto"/>
            <w:noWrap/>
            <w:vAlign w:val="center"/>
            <w:hideMark/>
          </w:tcPr>
          <w:p w14:paraId="6BCB2465"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Japan</w:t>
            </w:r>
          </w:p>
        </w:tc>
        <w:tc>
          <w:tcPr>
            <w:tcW w:w="709" w:type="pct"/>
          </w:tcPr>
          <w:p w14:paraId="6B40165F"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6</w:t>
            </w:r>
          </w:p>
        </w:tc>
        <w:tc>
          <w:tcPr>
            <w:tcW w:w="785" w:type="pct"/>
            <w:shd w:val="clear" w:color="auto" w:fill="auto"/>
          </w:tcPr>
          <w:p w14:paraId="14A73912"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7.14%</w:t>
            </w:r>
          </w:p>
        </w:tc>
        <w:tc>
          <w:tcPr>
            <w:tcW w:w="963" w:type="pct"/>
            <w:shd w:val="clear" w:color="auto" w:fill="auto"/>
            <w:noWrap/>
            <w:hideMark/>
          </w:tcPr>
          <w:p w14:paraId="6E451312"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20</w:t>
            </w:r>
          </w:p>
        </w:tc>
        <w:tc>
          <w:tcPr>
            <w:tcW w:w="817" w:type="pct"/>
            <w:shd w:val="clear" w:color="auto" w:fill="auto"/>
            <w:noWrap/>
            <w:hideMark/>
          </w:tcPr>
          <w:p w14:paraId="6AF987D5"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5.09%</w:t>
            </w:r>
          </w:p>
        </w:tc>
      </w:tr>
      <w:tr w:rsidR="005310D8" w:rsidRPr="00544A03" w14:paraId="1D236C87" w14:textId="77777777" w:rsidTr="00221EA8">
        <w:trPr>
          <w:trHeight w:val="276"/>
        </w:trPr>
        <w:tc>
          <w:tcPr>
            <w:tcW w:w="1726" w:type="pct"/>
            <w:shd w:val="clear" w:color="auto" w:fill="auto"/>
            <w:noWrap/>
            <w:vAlign w:val="center"/>
            <w:hideMark/>
          </w:tcPr>
          <w:p w14:paraId="1154AD43"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UK</w:t>
            </w:r>
          </w:p>
        </w:tc>
        <w:tc>
          <w:tcPr>
            <w:tcW w:w="709" w:type="pct"/>
          </w:tcPr>
          <w:p w14:paraId="7887ABB8"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3</w:t>
            </w:r>
          </w:p>
        </w:tc>
        <w:tc>
          <w:tcPr>
            <w:tcW w:w="785" w:type="pct"/>
            <w:shd w:val="clear" w:color="auto" w:fill="auto"/>
          </w:tcPr>
          <w:p w14:paraId="07D3B486"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3.57%</w:t>
            </w:r>
          </w:p>
        </w:tc>
        <w:tc>
          <w:tcPr>
            <w:tcW w:w="963" w:type="pct"/>
            <w:shd w:val="clear" w:color="auto" w:fill="auto"/>
            <w:noWrap/>
            <w:hideMark/>
          </w:tcPr>
          <w:p w14:paraId="5FC123C3"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18</w:t>
            </w:r>
          </w:p>
        </w:tc>
        <w:tc>
          <w:tcPr>
            <w:tcW w:w="817" w:type="pct"/>
            <w:shd w:val="clear" w:color="auto" w:fill="auto"/>
            <w:noWrap/>
            <w:hideMark/>
          </w:tcPr>
          <w:p w14:paraId="0F85DAB1"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4.58%</w:t>
            </w:r>
          </w:p>
        </w:tc>
      </w:tr>
      <w:tr w:rsidR="005310D8" w:rsidRPr="00544A03" w14:paraId="1E9F7A78" w14:textId="77777777" w:rsidTr="00221EA8">
        <w:trPr>
          <w:trHeight w:val="276"/>
        </w:trPr>
        <w:tc>
          <w:tcPr>
            <w:tcW w:w="1726" w:type="pct"/>
            <w:shd w:val="clear" w:color="auto" w:fill="auto"/>
            <w:noWrap/>
            <w:vAlign w:val="center"/>
            <w:hideMark/>
          </w:tcPr>
          <w:p w14:paraId="730741AB"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Hong Kong</w:t>
            </w:r>
          </w:p>
        </w:tc>
        <w:tc>
          <w:tcPr>
            <w:tcW w:w="709" w:type="pct"/>
          </w:tcPr>
          <w:p w14:paraId="786F3A06"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2</w:t>
            </w:r>
          </w:p>
        </w:tc>
        <w:tc>
          <w:tcPr>
            <w:tcW w:w="785" w:type="pct"/>
            <w:shd w:val="clear" w:color="auto" w:fill="auto"/>
          </w:tcPr>
          <w:p w14:paraId="5E11F097"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2.38%</w:t>
            </w:r>
          </w:p>
        </w:tc>
        <w:tc>
          <w:tcPr>
            <w:tcW w:w="963" w:type="pct"/>
            <w:shd w:val="clear" w:color="auto" w:fill="auto"/>
            <w:noWrap/>
            <w:hideMark/>
          </w:tcPr>
          <w:p w14:paraId="7147A6CC"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w:t>
            </w:r>
          </w:p>
        </w:tc>
        <w:tc>
          <w:tcPr>
            <w:tcW w:w="817" w:type="pct"/>
            <w:shd w:val="clear" w:color="auto" w:fill="auto"/>
            <w:noWrap/>
            <w:hideMark/>
          </w:tcPr>
          <w:p w14:paraId="64D6C70F"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2.80%</w:t>
            </w:r>
          </w:p>
        </w:tc>
      </w:tr>
      <w:tr w:rsidR="005310D8" w:rsidRPr="00544A03" w14:paraId="0D502132" w14:textId="77777777" w:rsidTr="00221EA8">
        <w:trPr>
          <w:trHeight w:val="276"/>
        </w:trPr>
        <w:tc>
          <w:tcPr>
            <w:tcW w:w="1726" w:type="pct"/>
            <w:shd w:val="clear" w:color="auto" w:fill="auto"/>
            <w:noWrap/>
            <w:vAlign w:val="center"/>
            <w:hideMark/>
          </w:tcPr>
          <w:p w14:paraId="672A1646"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Canada</w:t>
            </w:r>
          </w:p>
        </w:tc>
        <w:tc>
          <w:tcPr>
            <w:tcW w:w="709" w:type="pct"/>
          </w:tcPr>
          <w:p w14:paraId="54A55C9C"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w:t>
            </w:r>
          </w:p>
        </w:tc>
        <w:tc>
          <w:tcPr>
            <w:tcW w:w="785" w:type="pct"/>
            <w:shd w:val="clear" w:color="auto" w:fill="auto"/>
          </w:tcPr>
          <w:p w14:paraId="66DEBD10"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w:t>
            </w:r>
          </w:p>
        </w:tc>
        <w:tc>
          <w:tcPr>
            <w:tcW w:w="963" w:type="pct"/>
            <w:shd w:val="clear" w:color="auto" w:fill="auto"/>
            <w:noWrap/>
            <w:hideMark/>
          </w:tcPr>
          <w:p w14:paraId="0A07FA57"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9</w:t>
            </w:r>
          </w:p>
        </w:tc>
        <w:tc>
          <w:tcPr>
            <w:tcW w:w="817" w:type="pct"/>
            <w:shd w:val="clear" w:color="auto" w:fill="auto"/>
            <w:noWrap/>
            <w:hideMark/>
          </w:tcPr>
          <w:p w14:paraId="6F1B81D1"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2.29%</w:t>
            </w:r>
          </w:p>
        </w:tc>
      </w:tr>
      <w:tr w:rsidR="005310D8" w:rsidRPr="00544A03" w14:paraId="426A18A6" w14:textId="77777777" w:rsidTr="00221EA8">
        <w:trPr>
          <w:trHeight w:val="276"/>
        </w:trPr>
        <w:tc>
          <w:tcPr>
            <w:tcW w:w="1726" w:type="pct"/>
            <w:shd w:val="clear" w:color="auto" w:fill="auto"/>
            <w:noWrap/>
            <w:vAlign w:val="center"/>
            <w:hideMark/>
          </w:tcPr>
          <w:p w14:paraId="56162ECA"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Denmark</w:t>
            </w:r>
          </w:p>
        </w:tc>
        <w:tc>
          <w:tcPr>
            <w:tcW w:w="709" w:type="pct"/>
          </w:tcPr>
          <w:p w14:paraId="2C0DDAFE"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w:t>
            </w:r>
          </w:p>
        </w:tc>
        <w:tc>
          <w:tcPr>
            <w:tcW w:w="785" w:type="pct"/>
            <w:shd w:val="clear" w:color="auto" w:fill="auto"/>
          </w:tcPr>
          <w:p w14:paraId="2A97136C"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w:t>
            </w:r>
          </w:p>
        </w:tc>
        <w:tc>
          <w:tcPr>
            <w:tcW w:w="963" w:type="pct"/>
            <w:shd w:val="clear" w:color="auto" w:fill="auto"/>
            <w:noWrap/>
            <w:hideMark/>
          </w:tcPr>
          <w:p w14:paraId="00D0E537"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8</w:t>
            </w:r>
          </w:p>
        </w:tc>
        <w:tc>
          <w:tcPr>
            <w:tcW w:w="817" w:type="pct"/>
            <w:shd w:val="clear" w:color="auto" w:fill="auto"/>
            <w:noWrap/>
            <w:hideMark/>
          </w:tcPr>
          <w:p w14:paraId="68F60D53"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2.04%</w:t>
            </w:r>
          </w:p>
        </w:tc>
      </w:tr>
      <w:tr w:rsidR="005310D8" w:rsidRPr="00544A03" w14:paraId="69B23656" w14:textId="77777777" w:rsidTr="00221EA8">
        <w:trPr>
          <w:trHeight w:val="276"/>
        </w:trPr>
        <w:tc>
          <w:tcPr>
            <w:tcW w:w="1726" w:type="pct"/>
            <w:shd w:val="clear" w:color="auto" w:fill="auto"/>
            <w:noWrap/>
            <w:vAlign w:val="center"/>
            <w:hideMark/>
          </w:tcPr>
          <w:p w14:paraId="7B406208"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Australia</w:t>
            </w:r>
          </w:p>
        </w:tc>
        <w:tc>
          <w:tcPr>
            <w:tcW w:w="709" w:type="pct"/>
          </w:tcPr>
          <w:p w14:paraId="6FFDC2EA"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w:t>
            </w:r>
          </w:p>
        </w:tc>
        <w:tc>
          <w:tcPr>
            <w:tcW w:w="785" w:type="pct"/>
            <w:shd w:val="clear" w:color="auto" w:fill="auto"/>
          </w:tcPr>
          <w:p w14:paraId="752B8E81"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w:t>
            </w:r>
          </w:p>
        </w:tc>
        <w:tc>
          <w:tcPr>
            <w:tcW w:w="963" w:type="pct"/>
            <w:shd w:val="clear" w:color="auto" w:fill="auto"/>
            <w:noWrap/>
            <w:hideMark/>
          </w:tcPr>
          <w:p w14:paraId="2306E2AD"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7</w:t>
            </w:r>
          </w:p>
        </w:tc>
        <w:tc>
          <w:tcPr>
            <w:tcW w:w="817" w:type="pct"/>
            <w:shd w:val="clear" w:color="auto" w:fill="auto"/>
            <w:noWrap/>
            <w:hideMark/>
          </w:tcPr>
          <w:p w14:paraId="5A32CB68"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1.78%</w:t>
            </w:r>
          </w:p>
        </w:tc>
      </w:tr>
      <w:tr w:rsidR="005310D8" w:rsidRPr="00544A03" w14:paraId="360F15AF" w14:textId="77777777" w:rsidTr="00221EA8">
        <w:trPr>
          <w:trHeight w:val="181"/>
        </w:trPr>
        <w:tc>
          <w:tcPr>
            <w:tcW w:w="1726" w:type="pct"/>
            <w:shd w:val="clear" w:color="auto" w:fill="auto"/>
            <w:noWrap/>
            <w:vAlign w:val="center"/>
            <w:hideMark/>
          </w:tcPr>
          <w:p w14:paraId="74DB6E1C"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Malaysia</w:t>
            </w:r>
          </w:p>
        </w:tc>
        <w:tc>
          <w:tcPr>
            <w:tcW w:w="709" w:type="pct"/>
          </w:tcPr>
          <w:p w14:paraId="211C2574"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w:t>
            </w:r>
          </w:p>
        </w:tc>
        <w:tc>
          <w:tcPr>
            <w:tcW w:w="785" w:type="pct"/>
            <w:shd w:val="clear" w:color="auto" w:fill="auto"/>
          </w:tcPr>
          <w:p w14:paraId="4FD5A197"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w:t>
            </w:r>
          </w:p>
        </w:tc>
        <w:tc>
          <w:tcPr>
            <w:tcW w:w="963" w:type="pct"/>
            <w:shd w:val="clear" w:color="auto" w:fill="auto"/>
            <w:noWrap/>
            <w:hideMark/>
          </w:tcPr>
          <w:p w14:paraId="51A4FE83"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7</w:t>
            </w:r>
          </w:p>
        </w:tc>
        <w:tc>
          <w:tcPr>
            <w:tcW w:w="817" w:type="pct"/>
            <w:shd w:val="clear" w:color="auto" w:fill="auto"/>
            <w:noWrap/>
            <w:hideMark/>
          </w:tcPr>
          <w:p w14:paraId="41C4CD91"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1.78%</w:t>
            </w:r>
          </w:p>
        </w:tc>
      </w:tr>
      <w:tr w:rsidR="005310D8" w:rsidRPr="00544A03" w14:paraId="55BB83AC" w14:textId="77777777" w:rsidTr="00221EA8">
        <w:trPr>
          <w:trHeight w:val="276"/>
        </w:trPr>
        <w:tc>
          <w:tcPr>
            <w:tcW w:w="1726" w:type="pct"/>
            <w:shd w:val="clear" w:color="auto" w:fill="auto"/>
            <w:noWrap/>
            <w:vAlign w:val="center"/>
            <w:hideMark/>
          </w:tcPr>
          <w:p w14:paraId="7BBFA486"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Singapore</w:t>
            </w:r>
          </w:p>
        </w:tc>
        <w:tc>
          <w:tcPr>
            <w:tcW w:w="709" w:type="pct"/>
          </w:tcPr>
          <w:p w14:paraId="0217B39A"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w:t>
            </w:r>
          </w:p>
        </w:tc>
        <w:tc>
          <w:tcPr>
            <w:tcW w:w="785" w:type="pct"/>
            <w:shd w:val="clear" w:color="auto" w:fill="auto"/>
          </w:tcPr>
          <w:p w14:paraId="6251C56E"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w:t>
            </w:r>
          </w:p>
        </w:tc>
        <w:tc>
          <w:tcPr>
            <w:tcW w:w="963" w:type="pct"/>
            <w:shd w:val="clear" w:color="auto" w:fill="auto"/>
            <w:noWrap/>
            <w:hideMark/>
          </w:tcPr>
          <w:p w14:paraId="760FE66D"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6</w:t>
            </w:r>
          </w:p>
        </w:tc>
        <w:tc>
          <w:tcPr>
            <w:tcW w:w="817" w:type="pct"/>
            <w:shd w:val="clear" w:color="auto" w:fill="auto"/>
            <w:noWrap/>
            <w:hideMark/>
          </w:tcPr>
          <w:p w14:paraId="5B07CFCB"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1.53%</w:t>
            </w:r>
          </w:p>
        </w:tc>
      </w:tr>
      <w:tr w:rsidR="005310D8" w:rsidRPr="00544A03" w14:paraId="3308C5C1" w14:textId="77777777" w:rsidTr="00221EA8">
        <w:trPr>
          <w:trHeight w:val="276"/>
        </w:trPr>
        <w:tc>
          <w:tcPr>
            <w:tcW w:w="1726" w:type="pct"/>
            <w:shd w:val="clear" w:color="auto" w:fill="auto"/>
            <w:noWrap/>
            <w:vAlign w:val="center"/>
            <w:hideMark/>
          </w:tcPr>
          <w:p w14:paraId="15B75107"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Sweden</w:t>
            </w:r>
          </w:p>
        </w:tc>
        <w:tc>
          <w:tcPr>
            <w:tcW w:w="709" w:type="pct"/>
          </w:tcPr>
          <w:p w14:paraId="34AC3077"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w:t>
            </w:r>
          </w:p>
        </w:tc>
        <w:tc>
          <w:tcPr>
            <w:tcW w:w="785" w:type="pct"/>
            <w:shd w:val="clear" w:color="auto" w:fill="auto"/>
          </w:tcPr>
          <w:p w14:paraId="4CCC248A"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w:t>
            </w:r>
          </w:p>
        </w:tc>
        <w:tc>
          <w:tcPr>
            <w:tcW w:w="963" w:type="pct"/>
            <w:shd w:val="clear" w:color="auto" w:fill="auto"/>
            <w:noWrap/>
            <w:hideMark/>
          </w:tcPr>
          <w:p w14:paraId="4EA29DC5"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5</w:t>
            </w:r>
          </w:p>
        </w:tc>
        <w:tc>
          <w:tcPr>
            <w:tcW w:w="817" w:type="pct"/>
            <w:shd w:val="clear" w:color="auto" w:fill="auto"/>
            <w:noWrap/>
            <w:hideMark/>
          </w:tcPr>
          <w:p w14:paraId="4F8B6E06"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1.27%</w:t>
            </w:r>
          </w:p>
        </w:tc>
      </w:tr>
      <w:tr w:rsidR="005310D8" w:rsidRPr="00544A03" w14:paraId="427BCF73" w14:textId="77777777" w:rsidTr="00221EA8">
        <w:trPr>
          <w:trHeight w:val="276"/>
        </w:trPr>
        <w:tc>
          <w:tcPr>
            <w:tcW w:w="1726" w:type="pct"/>
            <w:shd w:val="clear" w:color="auto" w:fill="auto"/>
            <w:noWrap/>
            <w:vAlign w:val="center"/>
            <w:hideMark/>
          </w:tcPr>
          <w:p w14:paraId="72975454"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Switzerland</w:t>
            </w:r>
          </w:p>
        </w:tc>
        <w:tc>
          <w:tcPr>
            <w:tcW w:w="709" w:type="pct"/>
          </w:tcPr>
          <w:p w14:paraId="328B04D7"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w:t>
            </w:r>
          </w:p>
        </w:tc>
        <w:tc>
          <w:tcPr>
            <w:tcW w:w="785" w:type="pct"/>
            <w:shd w:val="clear" w:color="auto" w:fill="auto"/>
          </w:tcPr>
          <w:p w14:paraId="1A457C5B"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w:t>
            </w:r>
          </w:p>
        </w:tc>
        <w:tc>
          <w:tcPr>
            <w:tcW w:w="963" w:type="pct"/>
            <w:shd w:val="clear" w:color="auto" w:fill="auto"/>
            <w:noWrap/>
            <w:hideMark/>
          </w:tcPr>
          <w:p w14:paraId="76C07723"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5</w:t>
            </w:r>
          </w:p>
        </w:tc>
        <w:tc>
          <w:tcPr>
            <w:tcW w:w="817" w:type="pct"/>
            <w:shd w:val="clear" w:color="auto" w:fill="auto"/>
            <w:noWrap/>
            <w:hideMark/>
          </w:tcPr>
          <w:p w14:paraId="50A76FE0"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1.27%</w:t>
            </w:r>
          </w:p>
        </w:tc>
      </w:tr>
      <w:tr w:rsidR="005310D8" w:rsidRPr="00544A03" w14:paraId="4C39C2EC" w14:textId="77777777" w:rsidTr="00221EA8">
        <w:trPr>
          <w:trHeight w:val="276"/>
        </w:trPr>
        <w:tc>
          <w:tcPr>
            <w:tcW w:w="1726" w:type="pct"/>
            <w:shd w:val="clear" w:color="auto" w:fill="auto"/>
            <w:noWrap/>
            <w:vAlign w:val="center"/>
            <w:hideMark/>
          </w:tcPr>
          <w:p w14:paraId="22D237E9"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Austria</w:t>
            </w:r>
          </w:p>
        </w:tc>
        <w:tc>
          <w:tcPr>
            <w:tcW w:w="709" w:type="pct"/>
          </w:tcPr>
          <w:p w14:paraId="75B7A3E8"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w:t>
            </w:r>
          </w:p>
        </w:tc>
        <w:tc>
          <w:tcPr>
            <w:tcW w:w="785" w:type="pct"/>
            <w:shd w:val="clear" w:color="auto" w:fill="auto"/>
          </w:tcPr>
          <w:p w14:paraId="2117F950"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w:t>
            </w:r>
          </w:p>
        </w:tc>
        <w:tc>
          <w:tcPr>
            <w:tcW w:w="963" w:type="pct"/>
            <w:shd w:val="clear" w:color="auto" w:fill="auto"/>
            <w:noWrap/>
            <w:hideMark/>
          </w:tcPr>
          <w:p w14:paraId="2FC4399F"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3</w:t>
            </w:r>
          </w:p>
        </w:tc>
        <w:tc>
          <w:tcPr>
            <w:tcW w:w="817" w:type="pct"/>
            <w:shd w:val="clear" w:color="auto" w:fill="auto"/>
            <w:noWrap/>
            <w:hideMark/>
          </w:tcPr>
          <w:p w14:paraId="15E34E26"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0.76%</w:t>
            </w:r>
          </w:p>
        </w:tc>
      </w:tr>
      <w:tr w:rsidR="005310D8" w:rsidRPr="00544A03" w14:paraId="3C5041E7" w14:textId="77777777" w:rsidTr="00221EA8">
        <w:trPr>
          <w:trHeight w:val="276"/>
        </w:trPr>
        <w:tc>
          <w:tcPr>
            <w:tcW w:w="1726" w:type="pct"/>
            <w:shd w:val="clear" w:color="auto" w:fill="auto"/>
            <w:noWrap/>
            <w:vAlign w:val="center"/>
            <w:hideMark/>
          </w:tcPr>
          <w:p w14:paraId="5EF7BDA3"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French</w:t>
            </w:r>
          </w:p>
        </w:tc>
        <w:tc>
          <w:tcPr>
            <w:tcW w:w="709" w:type="pct"/>
          </w:tcPr>
          <w:p w14:paraId="6132F140"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w:t>
            </w:r>
          </w:p>
        </w:tc>
        <w:tc>
          <w:tcPr>
            <w:tcW w:w="785" w:type="pct"/>
            <w:shd w:val="clear" w:color="auto" w:fill="auto"/>
          </w:tcPr>
          <w:p w14:paraId="7A5E18AF"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w:t>
            </w:r>
          </w:p>
        </w:tc>
        <w:tc>
          <w:tcPr>
            <w:tcW w:w="963" w:type="pct"/>
            <w:shd w:val="clear" w:color="auto" w:fill="auto"/>
            <w:noWrap/>
            <w:hideMark/>
          </w:tcPr>
          <w:p w14:paraId="06E5FC1F"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2</w:t>
            </w:r>
          </w:p>
        </w:tc>
        <w:tc>
          <w:tcPr>
            <w:tcW w:w="817" w:type="pct"/>
            <w:shd w:val="clear" w:color="auto" w:fill="auto"/>
            <w:noWrap/>
            <w:hideMark/>
          </w:tcPr>
          <w:p w14:paraId="4005DF31"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0.51%</w:t>
            </w:r>
          </w:p>
        </w:tc>
      </w:tr>
      <w:tr w:rsidR="005310D8" w:rsidRPr="00544A03" w14:paraId="6392E814" w14:textId="77777777" w:rsidTr="00221EA8">
        <w:trPr>
          <w:trHeight w:val="276"/>
        </w:trPr>
        <w:tc>
          <w:tcPr>
            <w:tcW w:w="1726" w:type="pct"/>
            <w:shd w:val="clear" w:color="auto" w:fill="auto"/>
            <w:noWrap/>
            <w:vAlign w:val="center"/>
            <w:hideMark/>
          </w:tcPr>
          <w:p w14:paraId="6DFD125B"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Missing host countries</w:t>
            </w:r>
          </w:p>
        </w:tc>
        <w:tc>
          <w:tcPr>
            <w:tcW w:w="709" w:type="pct"/>
          </w:tcPr>
          <w:p w14:paraId="20B62C4A"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10</w:t>
            </w:r>
          </w:p>
        </w:tc>
        <w:tc>
          <w:tcPr>
            <w:tcW w:w="785" w:type="pct"/>
            <w:shd w:val="clear" w:color="auto" w:fill="auto"/>
          </w:tcPr>
          <w:p w14:paraId="07CDD6D9"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11.90%</w:t>
            </w:r>
          </w:p>
        </w:tc>
        <w:tc>
          <w:tcPr>
            <w:tcW w:w="963" w:type="pct"/>
            <w:shd w:val="clear" w:color="auto" w:fill="auto"/>
            <w:noWrap/>
            <w:hideMark/>
          </w:tcPr>
          <w:p w14:paraId="7EB7ECA3"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47</w:t>
            </w:r>
          </w:p>
        </w:tc>
        <w:tc>
          <w:tcPr>
            <w:tcW w:w="817" w:type="pct"/>
            <w:shd w:val="clear" w:color="auto" w:fill="auto"/>
            <w:noWrap/>
            <w:hideMark/>
          </w:tcPr>
          <w:p w14:paraId="70FE370D"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11.96%</w:t>
            </w:r>
          </w:p>
        </w:tc>
      </w:tr>
      <w:tr w:rsidR="005310D8" w:rsidRPr="00544A03" w14:paraId="06B18B54" w14:textId="77777777" w:rsidTr="00221EA8">
        <w:trPr>
          <w:trHeight w:val="276"/>
        </w:trPr>
        <w:tc>
          <w:tcPr>
            <w:tcW w:w="1726" w:type="pct"/>
            <w:shd w:val="clear" w:color="auto" w:fill="auto"/>
            <w:noWrap/>
            <w:vAlign w:val="center"/>
          </w:tcPr>
          <w:p w14:paraId="15DE38EF" w14:textId="77777777" w:rsidR="005310D8" w:rsidRPr="00544A03" w:rsidRDefault="005310D8" w:rsidP="00221EA8">
            <w:pPr>
              <w:ind w:firstLineChars="100" w:firstLine="200"/>
              <w:jc w:val="left"/>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Subtotals</w:t>
            </w:r>
          </w:p>
        </w:tc>
        <w:tc>
          <w:tcPr>
            <w:tcW w:w="709" w:type="pct"/>
          </w:tcPr>
          <w:p w14:paraId="093AF15C"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43</w:t>
            </w:r>
          </w:p>
        </w:tc>
        <w:tc>
          <w:tcPr>
            <w:tcW w:w="785" w:type="pct"/>
          </w:tcPr>
          <w:p w14:paraId="354A034E"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51.19%</w:t>
            </w:r>
          </w:p>
        </w:tc>
        <w:tc>
          <w:tcPr>
            <w:tcW w:w="963" w:type="pct"/>
            <w:shd w:val="clear" w:color="auto" w:fill="auto"/>
            <w:noWrap/>
          </w:tcPr>
          <w:p w14:paraId="736D999B"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202</w:t>
            </w:r>
          </w:p>
        </w:tc>
        <w:tc>
          <w:tcPr>
            <w:tcW w:w="817" w:type="pct"/>
            <w:shd w:val="clear" w:color="auto" w:fill="auto"/>
            <w:noWrap/>
          </w:tcPr>
          <w:p w14:paraId="4EAABA15"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51.40%</w:t>
            </w:r>
          </w:p>
        </w:tc>
      </w:tr>
      <w:tr w:rsidR="005310D8" w:rsidRPr="00544A03" w14:paraId="600E304C" w14:textId="77777777" w:rsidTr="00221EA8">
        <w:trPr>
          <w:trHeight w:val="276"/>
        </w:trPr>
        <w:tc>
          <w:tcPr>
            <w:tcW w:w="1726" w:type="pct"/>
            <w:shd w:val="clear" w:color="auto" w:fill="auto"/>
            <w:noWrap/>
            <w:vAlign w:val="center"/>
          </w:tcPr>
          <w:p w14:paraId="643AC4DE" w14:textId="77777777" w:rsidR="005310D8" w:rsidRPr="00544A03" w:rsidRDefault="005310D8" w:rsidP="00221EA8">
            <w:pPr>
              <w:jc w:val="left"/>
              <w:rPr>
                <w:rFonts w:ascii="Times New Roman" w:eastAsia="宋体" w:hAnsi="Times New Roman" w:cs="Times New Roman"/>
                <w:b/>
                <w:bCs/>
                <w:kern w:val="0"/>
                <w:sz w:val="20"/>
                <w:szCs w:val="20"/>
              </w:rPr>
            </w:pPr>
            <w:r w:rsidRPr="00544A03">
              <w:rPr>
                <w:rFonts w:ascii="Times New Roman" w:eastAsia="宋体" w:hAnsi="Times New Roman" w:cs="Times New Roman"/>
                <w:b/>
                <w:bCs/>
                <w:kern w:val="0"/>
                <w:sz w:val="20"/>
                <w:szCs w:val="20"/>
              </w:rPr>
              <w:t>Total sample</w:t>
            </w:r>
            <w:r w:rsidRPr="00544A03">
              <w:rPr>
                <w:rFonts w:ascii="Times New Roman" w:hAnsi="Times New Roman" w:cs="Times New Roman"/>
                <w:sz w:val="20"/>
                <w:szCs w:val="20"/>
              </w:rPr>
              <w:t xml:space="preserve"> </w:t>
            </w:r>
          </w:p>
        </w:tc>
        <w:tc>
          <w:tcPr>
            <w:tcW w:w="709" w:type="pct"/>
          </w:tcPr>
          <w:p w14:paraId="3D9F710F"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84</w:t>
            </w:r>
          </w:p>
        </w:tc>
        <w:tc>
          <w:tcPr>
            <w:tcW w:w="785" w:type="pct"/>
          </w:tcPr>
          <w:p w14:paraId="28C12252"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100.00%</w:t>
            </w:r>
          </w:p>
        </w:tc>
        <w:tc>
          <w:tcPr>
            <w:tcW w:w="963" w:type="pct"/>
            <w:shd w:val="clear" w:color="auto" w:fill="auto"/>
            <w:noWrap/>
          </w:tcPr>
          <w:p w14:paraId="144E5D69" w14:textId="77777777" w:rsidR="005310D8" w:rsidRPr="00544A03" w:rsidRDefault="005310D8" w:rsidP="00221EA8">
            <w:pPr>
              <w:jc w:val="center"/>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393</w:t>
            </w:r>
          </w:p>
        </w:tc>
        <w:tc>
          <w:tcPr>
            <w:tcW w:w="817" w:type="pct"/>
            <w:shd w:val="clear" w:color="auto" w:fill="auto"/>
            <w:noWrap/>
          </w:tcPr>
          <w:p w14:paraId="1D6252C6" w14:textId="77777777" w:rsidR="005310D8" w:rsidRPr="00544A03" w:rsidRDefault="005310D8" w:rsidP="00221EA8">
            <w:pPr>
              <w:tabs>
                <w:tab w:val="decimal" w:pos="420"/>
              </w:tabs>
              <w:rPr>
                <w:rFonts w:ascii="Times New Roman" w:eastAsia="宋体" w:hAnsi="Times New Roman" w:cs="Times New Roman"/>
                <w:kern w:val="0"/>
                <w:sz w:val="20"/>
                <w:szCs w:val="20"/>
              </w:rPr>
            </w:pPr>
            <w:r w:rsidRPr="00544A03">
              <w:rPr>
                <w:rFonts w:ascii="Times New Roman" w:eastAsia="宋体" w:hAnsi="Times New Roman" w:cs="Times New Roman"/>
                <w:kern w:val="0"/>
                <w:sz w:val="20"/>
                <w:szCs w:val="20"/>
              </w:rPr>
              <w:t>100.00%</w:t>
            </w:r>
          </w:p>
        </w:tc>
      </w:tr>
    </w:tbl>
    <w:p w14:paraId="330F8870" w14:textId="77777777" w:rsidR="00D60410" w:rsidRPr="00544A03" w:rsidRDefault="00D60410">
      <w:pPr>
        <w:widowControl/>
        <w:jc w:val="left"/>
        <w:rPr>
          <w:rFonts w:ascii="Times New Roman" w:eastAsia="宋体" w:hAnsi="Times New Roman"/>
          <w:b/>
          <w:bCs/>
          <w:kern w:val="44"/>
          <w:sz w:val="20"/>
          <w:szCs w:val="20"/>
        </w:rPr>
      </w:pPr>
      <w:r w:rsidRPr="00544A03">
        <w:rPr>
          <w:rFonts w:ascii="Times New Roman" w:eastAsia="宋体" w:hAnsi="Times New Roman"/>
          <w:b/>
          <w:bCs/>
          <w:kern w:val="44"/>
          <w:sz w:val="20"/>
          <w:szCs w:val="20"/>
        </w:rPr>
        <w:br w:type="page"/>
      </w:r>
    </w:p>
    <w:p w14:paraId="47D6EBFA" w14:textId="07DFE2E1" w:rsidR="008A53A5" w:rsidRPr="00544A03" w:rsidRDefault="00C65267" w:rsidP="003A02BF">
      <w:pPr>
        <w:keepNext/>
        <w:keepLines/>
        <w:spacing w:line="360" w:lineRule="auto"/>
        <w:outlineLvl w:val="0"/>
        <w:rPr>
          <w:rFonts w:ascii="Times New Roman" w:eastAsia="宋体" w:hAnsi="Times New Roman"/>
          <w:b/>
          <w:bCs/>
          <w:kern w:val="44"/>
          <w:sz w:val="20"/>
          <w:szCs w:val="20"/>
        </w:rPr>
      </w:pPr>
      <w:r w:rsidRPr="00544A03">
        <w:rPr>
          <w:rFonts w:ascii="Times New Roman" w:eastAsia="宋体" w:hAnsi="Times New Roman"/>
          <w:b/>
          <w:bCs/>
          <w:kern w:val="44"/>
          <w:sz w:val="20"/>
          <w:szCs w:val="20"/>
        </w:rPr>
        <w:lastRenderedPageBreak/>
        <w:t xml:space="preserve">Model A </w:t>
      </w:r>
      <w:r w:rsidR="003A02BF" w:rsidRPr="00544A03">
        <w:rPr>
          <w:rFonts w:ascii="Times New Roman" w:eastAsia="宋体" w:hAnsi="Times New Roman"/>
          <w:b/>
          <w:bCs/>
          <w:kern w:val="44"/>
          <w:sz w:val="20"/>
          <w:szCs w:val="20"/>
        </w:rPr>
        <w:t xml:space="preserve">the first stage model of </w:t>
      </w:r>
      <w:r w:rsidR="00085D33" w:rsidRPr="00544A03">
        <w:rPr>
          <w:rFonts w:ascii="Times New Roman" w:eastAsia="宋体" w:hAnsi="Times New Roman"/>
          <w:b/>
          <w:bCs/>
          <w:kern w:val="44"/>
          <w:sz w:val="20"/>
          <w:szCs w:val="20"/>
        </w:rPr>
        <w:t xml:space="preserve">PSM </w:t>
      </w:r>
      <w:r w:rsidR="003A02BF" w:rsidRPr="00544A03">
        <w:rPr>
          <w:rFonts w:ascii="Times New Roman" w:eastAsia="宋体" w:hAnsi="Times New Roman"/>
          <w:b/>
          <w:bCs/>
          <w:kern w:val="44"/>
          <w:sz w:val="20"/>
          <w:szCs w:val="20"/>
        </w:rPr>
        <w:t>regression</w:t>
      </w:r>
    </w:p>
    <w:p w14:paraId="65D4E96A" w14:textId="39428436" w:rsidR="008A53A5" w:rsidRPr="00544A03" w:rsidRDefault="008A53A5" w:rsidP="008A53A5">
      <w:pPr>
        <w:tabs>
          <w:tab w:val="center" w:pos="4150"/>
          <w:tab w:val="right" w:pos="8301"/>
        </w:tabs>
        <w:spacing w:line="480" w:lineRule="auto"/>
        <w:ind w:firstLineChars="200" w:firstLine="400"/>
        <w:textAlignment w:val="center"/>
        <w:rPr>
          <w:rFonts w:ascii="Times New Roman" w:eastAsia="宋体" w:hAnsi="Times New Roman" w:cs="Times New Roman"/>
          <w:sz w:val="20"/>
          <w:szCs w:val="20"/>
        </w:rPr>
      </w:pPr>
      <w:r w:rsidRPr="00544A03">
        <w:rPr>
          <w:rFonts w:ascii="Times New Roman" w:eastAsia="宋体" w:hAnsi="Times New Roman" w:cs="Times New Roman"/>
          <w:sz w:val="20"/>
          <w:szCs w:val="20"/>
        </w:rPr>
        <w:t xml:space="preserve">We start the PSM process by estimating a logit regression to model the probability of hiring a CEO with IEE. The dependent variable </w:t>
      </w:r>
      <w:r w:rsidRPr="00544A03">
        <w:rPr>
          <w:rFonts w:ascii="Times New Roman" w:eastAsia="宋体" w:hAnsi="Times New Roman" w:cs="Times New Roman"/>
          <w:i/>
          <w:iCs/>
          <w:sz w:val="20"/>
          <w:szCs w:val="20"/>
        </w:rPr>
        <w:t>IEE</w:t>
      </w:r>
      <w:r w:rsidRPr="00544A03">
        <w:rPr>
          <w:rFonts w:ascii="Times New Roman" w:eastAsia="宋体" w:hAnsi="Times New Roman" w:cs="Times New Roman"/>
          <w:sz w:val="20"/>
          <w:szCs w:val="20"/>
        </w:rPr>
        <w:t xml:space="preserve"> is an indicator variable that equals 1 if the hospital hires a CEO with IEE, and 0 otherwise. We include all the variables in model (1) in the logit model. Next, we find a control hospital with the closest propensity score for treatment hospital with 1% difference. The logit model used to generate the propensity score is as follows:</w:t>
      </w:r>
    </w:p>
    <w:p w14:paraId="340B86E3" w14:textId="3836F077" w:rsidR="008A53A5" w:rsidRPr="00544A03" w:rsidRDefault="008A53A5" w:rsidP="008A53A5">
      <w:pPr>
        <w:tabs>
          <w:tab w:val="center" w:pos="4513"/>
          <w:tab w:val="right" w:pos="9027"/>
        </w:tabs>
        <w:spacing w:line="480" w:lineRule="auto"/>
        <w:textAlignment w:val="center"/>
        <w:rPr>
          <w:rFonts w:ascii="Times New Roman" w:eastAsia="宋体" w:hAnsi="Times New Roman" w:cs="Times New Roman"/>
          <w:sz w:val="20"/>
          <w:szCs w:val="20"/>
        </w:rPr>
      </w:pPr>
      <w:r w:rsidRPr="00544A03">
        <w:rPr>
          <w:rFonts w:ascii="Times New Roman" w:eastAsia="宋体" w:hAnsi="Times New Roman" w:cs="Times New Roman"/>
          <w:sz w:val="20"/>
          <w:szCs w:val="20"/>
        </w:rPr>
        <w:tab/>
      </w:r>
      <w:r w:rsidRPr="00544A03">
        <w:rPr>
          <w:rFonts w:ascii="Times New Roman" w:eastAsia="宋体" w:hAnsi="Times New Roman" w:cs="Times New Roman"/>
          <w:sz w:val="20"/>
          <w:szCs w:val="20"/>
        </w:rPr>
        <w:object w:dxaOrig="5560" w:dyaOrig="639" w14:anchorId="6A0BE8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77.2pt;height:33pt" o:ole="">
            <v:imagedata r:id="rId6" o:title=""/>
          </v:shape>
          <o:OLEObject Type="Embed" ProgID="Equation.DSMT4" ShapeID="_x0000_i1032" DrawAspect="Content" ObjectID="_1724848594" r:id="rId7"/>
        </w:object>
      </w:r>
      <w:r w:rsidRPr="00544A03">
        <w:rPr>
          <w:rFonts w:ascii="Times New Roman" w:eastAsia="宋体" w:hAnsi="Times New Roman" w:cs="Times New Roman"/>
          <w:sz w:val="20"/>
          <w:szCs w:val="20"/>
        </w:rPr>
        <w:tab/>
        <w:t>(</w:t>
      </w:r>
      <w:r w:rsidR="00085D33" w:rsidRPr="00544A03">
        <w:rPr>
          <w:rFonts w:ascii="Times New Roman" w:eastAsia="宋体" w:hAnsi="Times New Roman" w:cs="Times New Roman"/>
          <w:sz w:val="20"/>
          <w:szCs w:val="20"/>
        </w:rPr>
        <w:t>A</w:t>
      </w:r>
      <w:r w:rsidRPr="00544A03">
        <w:rPr>
          <w:rFonts w:ascii="Times New Roman" w:eastAsia="宋体" w:hAnsi="Times New Roman" w:cs="Times New Roman"/>
          <w:sz w:val="20"/>
          <w:szCs w:val="20"/>
        </w:rPr>
        <w:t>)</w:t>
      </w:r>
    </w:p>
    <w:p w14:paraId="5BF408DE" w14:textId="77777777" w:rsidR="005310D8" w:rsidRPr="00544A03" w:rsidRDefault="005310D8"/>
    <w:sectPr w:rsidR="005310D8" w:rsidRPr="00544A03" w:rsidSect="006A7021">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29E5D" w14:textId="77777777" w:rsidR="00EF6D56" w:rsidRDefault="00EF6D56" w:rsidP="005310D8">
      <w:r>
        <w:separator/>
      </w:r>
    </w:p>
  </w:endnote>
  <w:endnote w:type="continuationSeparator" w:id="0">
    <w:p w14:paraId="19E9FFE8" w14:textId="77777777" w:rsidR="00EF6D56" w:rsidRDefault="00EF6D56" w:rsidP="00531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3F58A" w14:textId="77777777" w:rsidR="00EF6D56" w:rsidRDefault="00EF6D56" w:rsidP="005310D8">
      <w:r>
        <w:separator/>
      </w:r>
    </w:p>
  </w:footnote>
  <w:footnote w:type="continuationSeparator" w:id="0">
    <w:p w14:paraId="17E99583" w14:textId="77777777" w:rsidR="00EF6D56" w:rsidRDefault="00EF6D56" w:rsidP="005310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30B"/>
    <w:rsid w:val="0000230B"/>
    <w:rsid w:val="00031F6F"/>
    <w:rsid w:val="00044578"/>
    <w:rsid w:val="00085D33"/>
    <w:rsid w:val="003A02BF"/>
    <w:rsid w:val="003C4BA1"/>
    <w:rsid w:val="004E2577"/>
    <w:rsid w:val="005310D8"/>
    <w:rsid w:val="00544A03"/>
    <w:rsid w:val="006A7021"/>
    <w:rsid w:val="00720DA2"/>
    <w:rsid w:val="007C4247"/>
    <w:rsid w:val="008A53A5"/>
    <w:rsid w:val="00AF1A09"/>
    <w:rsid w:val="00C65267"/>
    <w:rsid w:val="00D60410"/>
    <w:rsid w:val="00E468F3"/>
    <w:rsid w:val="00E8173E"/>
    <w:rsid w:val="00EF6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0ADA6"/>
  <w15:chartTrackingRefBased/>
  <w15:docId w15:val="{1A4D3666-E293-45F6-A6F3-4F8E2033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2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310D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310D8"/>
    <w:rPr>
      <w:sz w:val="18"/>
      <w:szCs w:val="18"/>
    </w:rPr>
  </w:style>
  <w:style w:type="paragraph" w:styleId="a6">
    <w:name w:val="footer"/>
    <w:basedOn w:val="a"/>
    <w:link w:val="a7"/>
    <w:uiPriority w:val="99"/>
    <w:unhideWhenUsed/>
    <w:rsid w:val="005310D8"/>
    <w:pPr>
      <w:tabs>
        <w:tab w:val="center" w:pos="4153"/>
        <w:tab w:val="right" w:pos="8306"/>
      </w:tabs>
      <w:snapToGrid w:val="0"/>
      <w:jc w:val="left"/>
    </w:pPr>
    <w:rPr>
      <w:sz w:val="18"/>
      <w:szCs w:val="18"/>
    </w:rPr>
  </w:style>
  <w:style w:type="character" w:customStyle="1" w:styleId="a7">
    <w:name w:val="页脚 字符"/>
    <w:basedOn w:val="a0"/>
    <w:link w:val="a6"/>
    <w:uiPriority w:val="99"/>
    <w:rsid w:val="005310D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689</Words>
  <Characters>3930</Characters>
  <Application>Microsoft Office Word</Application>
  <DocSecurity>0</DocSecurity>
  <Lines>32</Lines>
  <Paragraphs>9</Paragraphs>
  <ScaleCrop>false</ScaleCrop>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效宇</dc:creator>
  <cp:keywords/>
  <dc:description/>
  <cp:lastModifiedBy>webuser</cp:lastModifiedBy>
  <cp:revision>8</cp:revision>
  <dcterms:created xsi:type="dcterms:W3CDTF">2022-09-14T12:38:00Z</dcterms:created>
  <dcterms:modified xsi:type="dcterms:W3CDTF">2022-09-16T07:50:00Z</dcterms:modified>
</cp:coreProperties>
</file>