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B409FF" w14:textId="77777777" w:rsidR="008E7B19" w:rsidRPr="009C4A49" w:rsidRDefault="008E7B19" w:rsidP="008E7B19">
      <w:pPr>
        <w:shd w:val="clear" w:color="auto" w:fill="FFFFFF"/>
        <w:spacing w:before="120" w:after="120" w:line="360" w:lineRule="auto"/>
        <w:jc w:val="both"/>
        <w:rPr>
          <w:rFonts w:cstheme="minorHAnsi"/>
          <w:b/>
          <w:bCs/>
          <w:color w:val="222222"/>
          <w:sz w:val="21"/>
          <w:szCs w:val="21"/>
          <w:lang w:val="en-US" w:eastAsia="it-IT"/>
        </w:rPr>
      </w:pPr>
      <w:r w:rsidRPr="009C4A49">
        <w:rPr>
          <w:rFonts w:cstheme="minorHAnsi"/>
          <w:b/>
          <w:bCs/>
          <w:color w:val="222222"/>
          <w:sz w:val="21"/>
          <w:szCs w:val="21"/>
          <w:lang w:val="en-US" w:eastAsia="it-IT"/>
        </w:rPr>
        <w:t xml:space="preserve">Anorectal, urinary and sexual functional outcomes after </w:t>
      </w:r>
      <w:proofErr w:type="spellStart"/>
      <w:r w:rsidRPr="009C4A49">
        <w:rPr>
          <w:rFonts w:cstheme="minorHAnsi"/>
          <w:b/>
          <w:bCs/>
          <w:color w:val="222222"/>
          <w:sz w:val="21"/>
          <w:szCs w:val="21"/>
          <w:lang w:val="en-US" w:eastAsia="it-IT"/>
        </w:rPr>
        <w:t>transanal</w:t>
      </w:r>
      <w:proofErr w:type="spellEnd"/>
      <w:r w:rsidRPr="009C4A49">
        <w:rPr>
          <w:rFonts w:cstheme="minorHAnsi"/>
          <w:b/>
          <w:bCs/>
          <w:color w:val="222222"/>
          <w:sz w:val="21"/>
          <w:szCs w:val="21"/>
          <w:lang w:val="en-US" w:eastAsia="it-IT"/>
        </w:rPr>
        <w:t xml:space="preserve"> total </w:t>
      </w:r>
      <w:proofErr w:type="spellStart"/>
      <w:r w:rsidRPr="009C4A49">
        <w:rPr>
          <w:rFonts w:cstheme="minorHAnsi"/>
          <w:b/>
          <w:bCs/>
          <w:color w:val="222222"/>
          <w:sz w:val="21"/>
          <w:szCs w:val="21"/>
          <w:lang w:val="en-US" w:eastAsia="it-IT"/>
        </w:rPr>
        <w:t>mesorectal</w:t>
      </w:r>
      <w:proofErr w:type="spellEnd"/>
      <w:r w:rsidRPr="009C4A49">
        <w:rPr>
          <w:rFonts w:cstheme="minorHAnsi"/>
          <w:b/>
          <w:bCs/>
          <w:color w:val="222222"/>
          <w:sz w:val="21"/>
          <w:szCs w:val="21"/>
          <w:lang w:val="en-US" w:eastAsia="it-IT"/>
        </w:rPr>
        <w:t xml:space="preserve"> excision (</w:t>
      </w:r>
      <w:proofErr w:type="spellStart"/>
      <w:r w:rsidRPr="009C4A49">
        <w:rPr>
          <w:rFonts w:cstheme="minorHAnsi"/>
          <w:b/>
          <w:bCs/>
          <w:color w:val="222222"/>
          <w:sz w:val="21"/>
          <w:szCs w:val="21"/>
          <w:lang w:val="en-US" w:eastAsia="it-IT"/>
        </w:rPr>
        <w:t>TaTME</w:t>
      </w:r>
      <w:proofErr w:type="spellEnd"/>
      <w:r w:rsidRPr="009C4A49">
        <w:rPr>
          <w:rFonts w:cstheme="minorHAnsi"/>
          <w:b/>
          <w:bCs/>
          <w:color w:val="222222"/>
          <w:sz w:val="21"/>
          <w:szCs w:val="21"/>
          <w:lang w:val="en-US" w:eastAsia="it-IT"/>
        </w:rPr>
        <w:t>):  a Random Forest analysis to predict patients' outcomes</w:t>
      </w:r>
    </w:p>
    <w:p w14:paraId="60F049DC" w14:textId="77777777" w:rsidR="008E7B19" w:rsidRPr="009C4A49" w:rsidRDefault="008E7B19" w:rsidP="008E7B19">
      <w:pPr>
        <w:shd w:val="clear" w:color="auto" w:fill="FFFFFF"/>
        <w:spacing w:before="120" w:after="120" w:line="360" w:lineRule="auto"/>
        <w:jc w:val="both"/>
        <w:rPr>
          <w:rFonts w:cstheme="minorHAnsi"/>
          <w:b/>
          <w:bCs/>
          <w:color w:val="222222"/>
          <w:sz w:val="21"/>
          <w:szCs w:val="21"/>
          <w:lang w:val="en-US" w:eastAsia="it-IT"/>
        </w:rPr>
      </w:pPr>
    </w:p>
    <w:p w14:paraId="7D4E6F09" w14:textId="77777777" w:rsidR="008E7B19" w:rsidRPr="009C4A49" w:rsidRDefault="008E7B19" w:rsidP="008E7B19">
      <w:pPr>
        <w:spacing w:before="120" w:after="120" w:line="360" w:lineRule="auto"/>
        <w:jc w:val="both"/>
        <w:rPr>
          <w:rFonts w:cstheme="minorHAnsi"/>
          <w:sz w:val="21"/>
          <w:szCs w:val="21"/>
        </w:rPr>
      </w:pPr>
      <w:r w:rsidRPr="009C4A49">
        <w:rPr>
          <w:rFonts w:cstheme="minorHAnsi"/>
          <w:color w:val="000000"/>
          <w:sz w:val="21"/>
          <w:szCs w:val="21"/>
          <w:shd w:val="clear" w:color="auto" w:fill="FFFFFF"/>
        </w:rPr>
        <w:t xml:space="preserve">Flavio Tirelli MD, Laura Lorenzon MD PhD, Alberto Biondi MD*, Ilaria Neri MD, Gloria Santoro PhD, Roberto Persiani MD </w:t>
      </w:r>
    </w:p>
    <w:p w14:paraId="45069E9C" w14:textId="77777777" w:rsidR="008E7B19" w:rsidRPr="009C4A49" w:rsidRDefault="008E7B19" w:rsidP="008E7B19">
      <w:pPr>
        <w:shd w:val="clear" w:color="auto" w:fill="FFFFFF"/>
        <w:spacing w:before="120" w:after="120" w:line="360" w:lineRule="auto"/>
        <w:jc w:val="both"/>
        <w:rPr>
          <w:rFonts w:cstheme="minorHAnsi"/>
          <w:b/>
          <w:bCs/>
          <w:color w:val="222222"/>
          <w:sz w:val="21"/>
          <w:szCs w:val="21"/>
          <w:lang w:eastAsia="it-IT"/>
        </w:rPr>
      </w:pPr>
    </w:p>
    <w:p w14:paraId="29FFA7B5" w14:textId="77777777" w:rsidR="008E7B19" w:rsidRPr="009C4A49" w:rsidRDefault="008E7B19" w:rsidP="008E7B19">
      <w:pPr>
        <w:pStyle w:val="Corpodeltesto2"/>
        <w:widowControl/>
        <w:suppressAutoHyphens w:val="0"/>
        <w:spacing w:before="120" w:after="120"/>
        <w:rPr>
          <w:rFonts w:asciiTheme="minorHAnsi" w:eastAsia="Calibri" w:hAnsiTheme="minorHAnsi" w:cstheme="minorHAnsi"/>
          <w:color w:val="auto"/>
          <w:sz w:val="21"/>
          <w:szCs w:val="21"/>
          <w:lang w:val="it-IT"/>
        </w:rPr>
      </w:pPr>
      <w:proofErr w:type="spellStart"/>
      <w:r w:rsidRPr="009C4A49">
        <w:rPr>
          <w:rFonts w:asciiTheme="minorHAnsi" w:eastAsia="Calibri" w:hAnsiTheme="minorHAnsi" w:cstheme="minorHAnsi"/>
          <w:color w:val="auto"/>
          <w:sz w:val="21"/>
          <w:szCs w:val="21"/>
          <w:vertAlign w:val="superscript"/>
          <w:lang w:val="it-IT"/>
        </w:rPr>
        <w:t>a</w:t>
      </w:r>
      <w:r w:rsidRPr="009C4A49">
        <w:rPr>
          <w:rFonts w:asciiTheme="minorHAnsi" w:eastAsia="Calibri" w:hAnsiTheme="minorHAnsi" w:cstheme="minorHAnsi"/>
          <w:color w:val="auto"/>
          <w:sz w:val="21"/>
          <w:szCs w:val="21"/>
          <w:lang w:val="it-IT"/>
        </w:rPr>
        <w:t>General</w:t>
      </w:r>
      <w:proofErr w:type="spellEnd"/>
      <w:r w:rsidRPr="009C4A49">
        <w:rPr>
          <w:rFonts w:asciiTheme="minorHAnsi" w:eastAsia="Calibri" w:hAnsiTheme="minorHAnsi" w:cstheme="minorHAnsi"/>
          <w:color w:val="auto"/>
          <w:sz w:val="21"/>
          <w:szCs w:val="21"/>
          <w:lang w:val="it-IT"/>
        </w:rPr>
        <w:t xml:space="preserve"> Surgery Unit, Fondazione Policlinico Universitario Agostino Gemelli IRCCS, Rome, </w:t>
      </w:r>
      <w:proofErr w:type="spellStart"/>
      <w:r w:rsidRPr="009C4A49">
        <w:rPr>
          <w:rFonts w:asciiTheme="minorHAnsi" w:eastAsia="Calibri" w:hAnsiTheme="minorHAnsi" w:cstheme="minorHAnsi"/>
          <w:color w:val="auto"/>
          <w:sz w:val="21"/>
          <w:szCs w:val="21"/>
          <w:lang w:val="it-IT"/>
        </w:rPr>
        <w:t>Italy</w:t>
      </w:r>
      <w:proofErr w:type="spellEnd"/>
    </w:p>
    <w:p w14:paraId="4FD186D9" w14:textId="77777777" w:rsidR="008E7B19" w:rsidRPr="009C4A49" w:rsidRDefault="008E7B19" w:rsidP="008E7B19">
      <w:pPr>
        <w:shd w:val="clear" w:color="auto" w:fill="FFFFFF"/>
        <w:spacing w:before="120" w:after="120" w:line="360" w:lineRule="auto"/>
        <w:jc w:val="both"/>
        <w:rPr>
          <w:rFonts w:cstheme="minorHAnsi"/>
          <w:b/>
          <w:bCs/>
          <w:color w:val="222222"/>
          <w:sz w:val="21"/>
          <w:szCs w:val="21"/>
          <w:lang w:val="en-GB" w:eastAsia="it-IT"/>
        </w:rPr>
      </w:pPr>
      <w:r w:rsidRPr="009C4A49">
        <w:rPr>
          <w:rFonts w:cstheme="minorHAnsi"/>
          <w:b/>
          <w:bCs/>
          <w:color w:val="222222"/>
          <w:sz w:val="21"/>
          <w:szCs w:val="21"/>
          <w:lang w:val="en-GB" w:eastAsia="it-IT"/>
        </w:rPr>
        <w:t xml:space="preserve">Running Head. </w:t>
      </w:r>
      <w:r w:rsidRPr="009C4A49">
        <w:rPr>
          <w:rFonts w:cstheme="minorHAnsi"/>
          <w:color w:val="222222"/>
          <w:sz w:val="21"/>
          <w:szCs w:val="21"/>
          <w:lang w:val="en-GB" w:eastAsia="it-IT"/>
        </w:rPr>
        <w:t xml:space="preserve">Functional outcomes in </w:t>
      </w:r>
      <w:proofErr w:type="spellStart"/>
      <w:r w:rsidRPr="009C4A49">
        <w:rPr>
          <w:rFonts w:cstheme="minorHAnsi"/>
          <w:color w:val="222222"/>
          <w:sz w:val="21"/>
          <w:szCs w:val="21"/>
          <w:lang w:val="en-GB" w:eastAsia="it-IT"/>
        </w:rPr>
        <w:t>TaTME</w:t>
      </w:r>
      <w:proofErr w:type="spellEnd"/>
      <w:r w:rsidRPr="009C4A49">
        <w:rPr>
          <w:rFonts w:cstheme="minorHAnsi"/>
          <w:color w:val="222222"/>
          <w:sz w:val="21"/>
          <w:szCs w:val="21"/>
          <w:lang w:val="en-GB" w:eastAsia="it-IT"/>
        </w:rPr>
        <w:t xml:space="preserve"> surgery</w:t>
      </w:r>
    </w:p>
    <w:p w14:paraId="342F003C" w14:textId="77777777" w:rsidR="008E7B19" w:rsidRPr="009C4A49" w:rsidRDefault="008E7B19" w:rsidP="008E7B19">
      <w:pPr>
        <w:spacing w:before="120" w:after="120" w:line="360" w:lineRule="auto"/>
        <w:jc w:val="both"/>
        <w:rPr>
          <w:rFonts w:cstheme="minorHAnsi"/>
          <w:sz w:val="21"/>
          <w:szCs w:val="21"/>
          <w:lang w:val="en-US"/>
        </w:rPr>
      </w:pPr>
    </w:p>
    <w:p w14:paraId="0A28C9A1" w14:textId="77777777" w:rsidR="008E7B19" w:rsidRPr="009C4A49" w:rsidRDefault="008E7B19" w:rsidP="008E7B19">
      <w:pPr>
        <w:pStyle w:val="Corpodeltesto2"/>
        <w:widowControl/>
        <w:suppressAutoHyphens w:val="0"/>
        <w:spacing w:before="120" w:after="120"/>
        <w:rPr>
          <w:rFonts w:asciiTheme="minorHAnsi" w:hAnsiTheme="minorHAnsi" w:cstheme="minorHAnsi"/>
          <w:kern w:val="24"/>
          <w:sz w:val="21"/>
          <w:szCs w:val="21"/>
        </w:rPr>
      </w:pPr>
      <w:r w:rsidRPr="009C4A49">
        <w:rPr>
          <w:rFonts w:asciiTheme="minorHAnsi" w:hAnsiTheme="minorHAnsi" w:cstheme="minorHAnsi"/>
          <w:b/>
          <w:sz w:val="21"/>
          <w:szCs w:val="21"/>
        </w:rPr>
        <w:t>Corresponding author</w:t>
      </w:r>
      <w:r w:rsidRPr="009C4A49">
        <w:rPr>
          <w:rFonts w:asciiTheme="minorHAnsi" w:hAnsiTheme="minorHAnsi" w:cstheme="minorHAnsi"/>
          <w:sz w:val="21"/>
          <w:szCs w:val="21"/>
        </w:rPr>
        <w:t xml:space="preserve">. </w:t>
      </w:r>
      <w:r w:rsidRPr="009C4A49">
        <w:rPr>
          <w:rFonts w:asciiTheme="minorHAnsi" w:hAnsiTheme="minorHAnsi" w:cstheme="minorHAnsi"/>
          <w:sz w:val="21"/>
          <w:szCs w:val="21"/>
          <w:shd w:val="clear" w:color="auto" w:fill="FFFFFF"/>
        </w:rPr>
        <w:t>Alberto Biondi MD,</w:t>
      </w:r>
      <w:r w:rsidRPr="009C4A49">
        <w:rPr>
          <w:rFonts w:asciiTheme="minorHAnsi" w:hAnsiTheme="minorHAnsi" w:cstheme="minorHAnsi"/>
          <w:kern w:val="24"/>
          <w:sz w:val="21"/>
          <w:szCs w:val="21"/>
        </w:rPr>
        <w:t xml:space="preserve"> </w:t>
      </w:r>
      <w:r w:rsidRPr="009C4A49">
        <w:rPr>
          <w:rFonts w:asciiTheme="minorHAnsi" w:hAnsiTheme="minorHAnsi" w:cstheme="minorHAnsi"/>
          <w:sz w:val="21"/>
          <w:szCs w:val="21"/>
        </w:rPr>
        <w:t xml:space="preserve">General Surgery Unit, Fondazione </w:t>
      </w:r>
      <w:proofErr w:type="spellStart"/>
      <w:r w:rsidRPr="009C4A49">
        <w:rPr>
          <w:rFonts w:asciiTheme="minorHAnsi" w:hAnsiTheme="minorHAnsi" w:cstheme="minorHAnsi"/>
          <w:sz w:val="21"/>
          <w:szCs w:val="21"/>
        </w:rPr>
        <w:t>Policlinico</w:t>
      </w:r>
      <w:proofErr w:type="spellEnd"/>
      <w:r w:rsidRPr="009C4A49">
        <w:rPr>
          <w:rFonts w:asciiTheme="minorHAnsi" w:hAnsiTheme="minorHAnsi" w:cstheme="minorHAnsi"/>
          <w:sz w:val="21"/>
          <w:szCs w:val="21"/>
        </w:rPr>
        <w:t xml:space="preserve"> Universitario “Agostino Gemelli”, Catholic University, Largo Francesco Vito 1, 00168 Rome, Italy</w:t>
      </w:r>
      <w:r w:rsidRPr="009C4A49">
        <w:rPr>
          <w:rFonts w:asciiTheme="minorHAnsi" w:hAnsiTheme="minorHAnsi" w:cstheme="minorHAnsi"/>
          <w:kern w:val="24"/>
          <w:sz w:val="21"/>
          <w:szCs w:val="21"/>
        </w:rPr>
        <w:t>, email alberto.biondi@policlinicogemelli.it; phone number:</w:t>
      </w:r>
      <w:r w:rsidRPr="009C4A49">
        <w:rPr>
          <w:rFonts w:asciiTheme="minorHAnsi" w:hAnsiTheme="minorHAnsi" w:cstheme="minorHAnsi"/>
          <w:sz w:val="21"/>
          <w:szCs w:val="21"/>
        </w:rPr>
        <w:t xml:space="preserve"> </w:t>
      </w:r>
      <w:r w:rsidRPr="009C4A49">
        <w:rPr>
          <w:rFonts w:asciiTheme="minorHAnsi" w:hAnsiTheme="minorHAnsi" w:cstheme="minorHAnsi"/>
          <w:kern w:val="24"/>
          <w:sz w:val="21"/>
          <w:szCs w:val="21"/>
        </w:rPr>
        <w:t xml:space="preserve">+39-0630154974; fax +39-0630158015 </w:t>
      </w:r>
    </w:p>
    <w:p w14:paraId="59CBD212" w14:textId="77777777" w:rsidR="008E7B19" w:rsidRPr="009C4A49" w:rsidRDefault="008E7B19" w:rsidP="008E7B19">
      <w:pPr>
        <w:pStyle w:val="Corpodeltesto2"/>
        <w:widowControl/>
        <w:suppressAutoHyphens w:val="0"/>
        <w:spacing w:before="120" w:after="120"/>
        <w:rPr>
          <w:rFonts w:asciiTheme="minorHAnsi" w:hAnsiTheme="minorHAnsi" w:cstheme="minorHAnsi"/>
          <w:kern w:val="24"/>
          <w:sz w:val="21"/>
          <w:szCs w:val="21"/>
        </w:rPr>
      </w:pPr>
    </w:p>
    <w:p w14:paraId="10D239C1" w14:textId="77777777" w:rsidR="00E93849" w:rsidRPr="009C4A49" w:rsidRDefault="00E93849" w:rsidP="001F47C8">
      <w:pPr>
        <w:spacing w:line="360" w:lineRule="auto"/>
        <w:jc w:val="both"/>
        <w:rPr>
          <w:rFonts w:cstheme="minorHAnsi"/>
          <w:b/>
          <w:bCs/>
          <w:sz w:val="21"/>
          <w:szCs w:val="21"/>
          <w:lang w:val="en-US"/>
        </w:rPr>
      </w:pPr>
    </w:p>
    <w:p w14:paraId="7210B930" w14:textId="35DBFCC4" w:rsidR="00862305" w:rsidRPr="009C4A49" w:rsidRDefault="001F47C8" w:rsidP="00661FF7">
      <w:pPr>
        <w:spacing w:line="276" w:lineRule="auto"/>
        <w:jc w:val="both"/>
        <w:rPr>
          <w:rFonts w:cstheme="minorHAnsi"/>
          <w:b/>
          <w:bCs/>
          <w:sz w:val="21"/>
          <w:szCs w:val="21"/>
          <w:lang w:val="en-US"/>
        </w:rPr>
      </w:pPr>
      <w:r w:rsidRPr="009C4A49">
        <w:rPr>
          <w:rFonts w:cstheme="minorHAnsi"/>
          <w:b/>
          <w:bCs/>
          <w:sz w:val="21"/>
          <w:szCs w:val="21"/>
          <w:lang w:val="en-US"/>
        </w:rPr>
        <w:t>Supplementary Materials - Index</w:t>
      </w:r>
    </w:p>
    <w:p w14:paraId="537CBA07" w14:textId="77777777" w:rsidR="001F47C8" w:rsidRPr="009C4A49" w:rsidRDefault="001F47C8" w:rsidP="00661FF7">
      <w:pPr>
        <w:spacing w:line="276" w:lineRule="auto"/>
        <w:jc w:val="both"/>
        <w:rPr>
          <w:rFonts w:cstheme="minorHAnsi"/>
          <w:sz w:val="21"/>
          <w:szCs w:val="21"/>
          <w:lang w:val="en-US"/>
        </w:rPr>
      </w:pPr>
    </w:p>
    <w:tbl>
      <w:tblPr>
        <w:tblStyle w:val="Grigliatabella"/>
        <w:tblW w:w="94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371"/>
        <w:gridCol w:w="2072"/>
      </w:tblGrid>
      <w:tr w:rsidR="008E7B19" w:rsidRPr="009C4A49" w14:paraId="16C064EE" w14:textId="77777777" w:rsidTr="008E7B19">
        <w:tc>
          <w:tcPr>
            <w:tcW w:w="7371" w:type="dxa"/>
          </w:tcPr>
          <w:p w14:paraId="2A4B3020" w14:textId="232844C7" w:rsidR="00BA67BD" w:rsidRPr="009C4A49" w:rsidRDefault="00BA67BD" w:rsidP="00BA67BD">
            <w:pPr>
              <w:spacing w:line="360" w:lineRule="auto"/>
              <w:jc w:val="both"/>
              <w:rPr>
                <w:rFonts w:cstheme="minorHAnsi"/>
                <w:b/>
                <w:bCs/>
                <w:sz w:val="21"/>
                <w:szCs w:val="21"/>
                <w:lang w:val="en-US"/>
              </w:rPr>
            </w:pPr>
            <w:r w:rsidRPr="009C4A49">
              <w:rPr>
                <w:rFonts w:cstheme="minorHAnsi"/>
                <w:b/>
                <w:bCs/>
                <w:sz w:val="21"/>
                <w:szCs w:val="21"/>
                <w:lang w:val="en-US"/>
              </w:rPr>
              <w:t xml:space="preserve">Type - Supplementary </w:t>
            </w:r>
            <w:r w:rsidR="008E7B19" w:rsidRPr="009C4A49">
              <w:rPr>
                <w:rFonts w:cstheme="minorHAnsi"/>
                <w:b/>
                <w:bCs/>
                <w:sz w:val="21"/>
                <w:szCs w:val="21"/>
                <w:lang w:val="en-US"/>
              </w:rPr>
              <w:t>Tables</w:t>
            </w:r>
          </w:p>
        </w:tc>
        <w:tc>
          <w:tcPr>
            <w:tcW w:w="2072" w:type="dxa"/>
          </w:tcPr>
          <w:p w14:paraId="21821731" w14:textId="77777777" w:rsidR="00BA67BD" w:rsidRPr="009C4A49" w:rsidRDefault="00BA67BD" w:rsidP="00BA67BD">
            <w:pPr>
              <w:spacing w:line="360" w:lineRule="auto"/>
              <w:jc w:val="right"/>
              <w:rPr>
                <w:rFonts w:cstheme="minorHAnsi"/>
                <w:i/>
                <w:iCs/>
                <w:sz w:val="21"/>
                <w:szCs w:val="21"/>
                <w:lang w:val="en-US"/>
              </w:rPr>
            </w:pPr>
          </w:p>
        </w:tc>
      </w:tr>
      <w:tr w:rsidR="008E7B19" w:rsidRPr="009C4A49" w14:paraId="7CFE0F69" w14:textId="77777777" w:rsidTr="008E7B19">
        <w:tc>
          <w:tcPr>
            <w:tcW w:w="7371" w:type="dxa"/>
          </w:tcPr>
          <w:p w14:paraId="6DECC5CA" w14:textId="6560BBC4" w:rsidR="00BA67BD" w:rsidRPr="009C4A49" w:rsidRDefault="008E7B19" w:rsidP="00BA67BD">
            <w:pPr>
              <w:spacing w:line="360" w:lineRule="auto"/>
              <w:ind w:left="182"/>
              <w:jc w:val="both"/>
              <w:rPr>
                <w:rFonts w:cstheme="minorHAnsi"/>
                <w:sz w:val="21"/>
                <w:szCs w:val="21"/>
                <w:lang w:val="en-US"/>
              </w:rPr>
            </w:pPr>
            <w:r w:rsidRPr="009C4A49">
              <w:rPr>
                <w:rFonts w:cstheme="minorHAnsi"/>
                <w:sz w:val="21"/>
                <w:szCs w:val="21"/>
                <w:lang w:val="en-US"/>
              </w:rPr>
              <w:t>Supplementary Table 1 - Questionnaires</w:t>
            </w:r>
          </w:p>
        </w:tc>
        <w:tc>
          <w:tcPr>
            <w:tcW w:w="2072" w:type="dxa"/>
          </w:tcPr>
          <w:p w14:paraId="2F6CD397" w14:textId="5FAB191A" w:rsidR="00BA67BD" w:rsidRPr="009C4A49" w:rsidRDefault="00BA67BD" w:rsidP="00BA67BD">
            <w:pPr>
              <w:spacing w:line="360" w:lineRule="auto"/>
              <w:jc w:val="right"/>
              <w:rPr>
                <w:rFonts w:cstheme="minorHAnsi"/>
                <w:i/>
                <w:iCs/>
                <w:sz w:val="21"/>
                <w:szCs w:val="21"/>
                <w:lang w:val="en-US"/>
              </w:rPr>
            </w:pPr>
            <w:r w:rsidRPr="009C4A49">
              <w:rPr>
                <w:rFonts w:cstheme="minorHAnsi"/>
                <w:i/>
                <w:iCs/>
                <w:sz w:val="21"/>
                <w:szCs w:val="21"/>
                <w:lang w:val="en-US"/>
              </w:rPr>
              <w:t>pag.</w:t>
            </w:r>
            <w:r w:rsidR="008E7B19" w:rsidRPr="009C4A49">
              <w:rPr>
                <w:rFonts w:cstheme="minorHAnsi"/>
                <w:i/>
                <w:iCs/>
                <w:sz w:val="21"/>
                <w:szCs w:val="21"/>
                <w:lang w:val="en-US"/>
              </w:rPr>
              <w:t>2</w:t>
            </w:r>
          </w:p>
        </w:tc>
      </w:tr>
      <w:tr w:rsidR="008E7B19" w:rsidRPr="009C4A49" w14:paraId="4A764258" w14:textId="77777777" w:rsidTr="008E7B19">
        <w:tc>
          <w:tcPr>
            <w:tcW w:w="7371" w:type="dxa"/>
          </w:tcPr>
          <w:p w14:paraId="39A21AE4" w14:textId="06BF4FA4" w:rsidR="00BA67BD" w:rsidRPr="009C4A49" w:rsidRDefault="008E7B19" w:rsidP="008E7B19">
            <w:pPr>
              <w:spacing w:line="360" w:lineRule="auto"/>
              <w:ind w:left="182" w:right="312"/>
              <w:jc w:val="both"/>
              <w:rPr>
                <w:rFonts w:cstheme="minorHAnsi"/>
                <w:sz w:val="21"/>
                <w:szCs w:val="21"/>
                <w:lang w:val="en-US"/>
              </w:rPr>
            </w:pPr>
            <w:r w:rsidRPr="009C4A49">
              <w:rPr>
                <w:rFonts w:cstheme="minorHAnsi"/>
                <w:sz w:val="21"/>
                <w:szCs w:val="21"/>
                <w:lang w:val="en-US"/>
              </w:rPr>
              <w:t>Supplementary Table 2</w:t>
            </w:r>
            <w:r w:rsidRPr="009C4A49">
              <w:rPr>
                <w:rFonts w:cstheme="minorHAnsi"/>
                <w:b/>
                <w:bCs/>
                <w:sz w:val="21"/>
                <w:szCs w:val="21"/>
                <w:lang w:val="en-US"/>
              </w:rPr>
              <w:t xml:space="preserve"> -</w:t>
            </w:r>
            <w:r w:rsidRPr="009C4A49">
              <w:rPr>
                <w:rFonts w:cstheme="minorHAnsi"/>
                <w:sz w:val="21"/>
                <w:szCs w:val="21"/>
                <w:lang w:val="en-US"/>
              </w:rPr>
              <w:t xml:space="preserve"> </w:t>
            </w:r>
            <w:r w:rsidR="00507AAF" w:rsidRPr="009C4A49">
              <w:rPr>
                <w:rFonts w:cstheme="minorHAnsi"/>
                <w:sz w:val="21"/>
                <w:szCs w:val="21"/>
                <w:lang w:val="en-US"/>
              </w:rPr>
              <w:t>Anorectal functional outcomes</w:t>
            </w:r>
          </w:p>
        </w:tc>
        <w:tc>
          <w:tcPr>
            <w:tcW w:w="2072" w:type="dxa"/>
          </w:tcPr>
          <w:p w14:paraId="1AEE7E76" w14:textId="50813BAA" w:rsidR="00BA67BD" w:rsidRPr="009C4A49" w:rsidRDefault="00BA67BD" w:rsidP="00BA67BD">
            <w:pPr>
              <w:spacing w:line="360" w:lineRule="auto"/>
              <w:jc w:val="right"/>
              <w:rPr>
                <w:rFonts w:cstheme="minorHAnsi"/>
                <w:i/>
                <w:iCs/>
                <w:sz w:val="21"/>
                <w:szCs w:val="21"/>
                <w:lang w:val="en-US"/>
              </w:rPr>
            </w:pPr>
            <w:proofErr w:type="spellStart"/>
            <w:r w:rsidRPr="009C4A49">
              <w:rPr>
                <w:rFonts w:cstheme="minorHAnsi"/>
                <w:i/>
                <w:iCs/>
                <w:sz w:val="21"/>
                <w:szCs w:val="21"/>
                <w:lang w:val="en-US"/>
              </w:rPr>
              <w:t>pag</w:t>
            </w:r>
            <w:proofErr w:type="spellEnd"/>
            <w:r w:rsidRPr="009C4A49">
              <w:rPr>
                <w:rFonts w:cstheme="minorHAnsi"/>
                <w:i/>
                <w:iCs/>
                <w:sz w:val="21"/>
                <w:szCs w:val="21"/>
                <w:lang w:val="en-US"/>
              </w:rPr>
              <w:t xml:space="preserve">. </w:t>
            </w:r>
            <w:r w:rsidR="008E7B19" w:rsidRPr="009C4A49">
              <w:rPr>
                <w:rFonts w:cstheme="minorHAnsi"/>
                <w:i/>
                <w:iCs/>
                <w:sz w:val="21"/>
                <w:szCs w:val="21"/>
                <w:lang w:val="en-US"/>
              </w:rPr>
              <w:t>3</w:t>
            </w:r>
          </w:p>
        </w:tc>
      </w:tr>
      <w:tr w:rsidR="008E7B19" w:rsidRPr="009C4A49" w14:paraId="2AA6D209" w14:textId="77777777" w:rsidTr="008E7B19">
        <w:tc>
          <w:tcPr>
            <w:tcW w:w="7371" w:type="dxa"/>
          </w:tcPr>
          <w:p w14:paraId="60405B0F" w14:textId="6F349498" w:rsidR="008E7B19" w:rsidRPr="009C4A49" w:rsidRDefault="008E7B19" w:rsidP="008E7B19">
            <w:pPr>
              <w:spacing w:line="360" w:lineRule="auto"/>
              <w:ind w:left="182" w:right="312"/>
              <w:jc w:val="both"/>
              <w:rPr>
                <w:rFonts w:cstheme="minorHAnsi"/>
                <w:sz w:val="21"/>
                <w:szCs w:val="21"/>
                <w:lang w:val="en-US"/>
              </w:rPr>
            </w:pPr>
            <w:r w:rsidRPr="009C4A49">
              <w:rPr>
                <w:rFonts w:cstheme="minorHAnsi"/>
                <w:sz w:val="21"/>
                <w:szCs w:val="21"/>
                <w:lang w:val="en-US"/>
              </w:rPr>
              <w:t>Supplementary Table 3 - LARS and Wexner scores according to sex and pre-operative treatments</w:t>
            </w:r>
          </w:p>
        </w:tc>
        <w:tc>
          <w:tcPr>
            <w:tcW w:w="2072" w:type="dxa"/>
          </w:tcPr>
          <w:p w14:paraId="1FF239F9" w14:textId="5C4E305E" w:rsidR="008E7B19" w:rsidRPr="009C4A49" w:rsidRDefault="00507AAF" w:rsidP="00BA67BD">
            <w:pPr>
              <w:spacing w:line="360" w:lineRule="auto"/>
              <w:jc w:val="right"/>
              <w:rPr>
                <w:rFonts w:cstheme="minorHAnsi"/>
                <w:i/>
                <w:iCs/>
                <w:sz w:val="21"/>
                <w:szCs w:val="21"/>
                <w:lang w:val="en-US"/>
              </w:rPr>
            </w:pPr>
            <w:proofErr w:type="spellStart"/>
            <w:r w:rsidRPr="009C4A49">
              <w:rPr>
                <w:rFonts w:cstheme="minorHAnsi"/>
                <w:i/>
                <w:iCs/>
                <w:sz w:val="21"/>
                <w:szCs w:val="21"/>
                <w:lang w:val="en-US"/>
              </w:rPr>
              <w:t>pag</w:t>
            </w:r>
            <w:proofErr w:type="spellEnd"/>
            <w:r w:rsidRPr="009C4A49">
              <w:rPr>
                <w:rFonts w:cstheme="minorHAnsi"/>
                <w:i/>
                <w:iCs/>
                <w:sz w:val="21"/>
                <w:szCs w:val="21"/>
                <w:lang w:val="en-US"/>
              </w:rPr>
              <w:t>. 3</w:t>
            </w:r>
          </w:p>
        </w:tc>
      </w:tr>
      <w:tr w:rsidR="008E7B19" w:rsidRPr="009C4A49" w14:paraId="61AF219E" w14:textId="77777777" w:rsidTr="008E7B19">
        <w:tc>
          <w:tcPr>
            <w:tcW w:w="7371" w:type="dxa"/>
          </w:tcPr>
          <w:p w14:paraId="5FF31267" w14:textId="5AE34EBF" w:rsidR="00BA67BD" w:rsidRPr="009C4A49" w:rsidRDefault="00BA67BD" w:rsidP="00BA67BD">
            <w:pPr>
              <w:rPr>
                <w:rFonts w:cstheme="minorHAnsi"/>
                <w:b/>
                <w:sz w:val="21"/>
                <w:szCs w:val="21"/>
                <w:lang w:val="en-US"/>
              </w:rPr>
            </w:pPr>
            <w:r w:rsidRPr="009C4A49">
              <w:rPr>
                <w:rFonts w:cstheme="minorHAnsi"/>
                <w:b/>
                <w:bCs/>
                <w:sz w:val="21"/>
                <w:szCs w:val="21"/>
                <w:lang w:val="en-US"/>
              </w:rPr>
              <w:t xml:space="preserve">Type - Supplementary Figures </w:t>
            </w:r>
          </w:p>
        </w:tc>
        <w:tc>
          <w:tcPr>
            <w:tcW w:w="2072" w:type="dxa"/>
          </w:tcPr>
          <w:p w14:paraId="0B15E2EC" w14:textId="77777777" w:rsidR="00BA67BD" w:rsidRPr="009C4A49" w:rsidRDefault="00BA67BD" w:rsidP="00BA67BD">
            <w:pPr>
              <w:spacing w:line="360" w:lineRule="auto"/>
              <w:jc w:val="right"/>
              <w:rPr>
                <w:rFonts w:cstheme="minorHAnsi"/>
                <w:i/>
                <w:iCs/>
                <w:sz w:val="21"/>
                <w:szCs w:val="21"/>
                <w:lang w:val="en-US"/>
              </w:rPr>
            </w:pPr>
          </w:p>
        </w:tc>
      </w:tr>
      <w:tr w:rsidR="008E7B19" w:rsidRPr="009C4A49" w14:paraId="3D685A24" w14:textId="77777777" w:rsidTr="008E7B19">
        <w:tc>
          <w:tcPr>
            <w:tcW w:w="7371" w:type="dxa"/>
          </w:tcPr>
          <w:p w14:paraId="21FEA775" w14:textId="2D6DDDE2" w:rsidR="00BA67BD" w:rsidRPr="009C4A49" w:rsidRDefault="00A104E2" w:rsidP="00BA67BD">
            <w:pPr>
              <w:spacing w:line="360" w:lineRule="auto"/>
              <w:ind w:left="182"/>
              <w:jc w:val="both"/>
              <w:rPr>
                <w:rFonts w:cstheme="minorHAnsi"/>
                <w:sz w:val="21"/>
                <w:szCs w:val="21"/>
                <w:lang w:val="en-US"/>
              </w:rPr>
            </w:pPr>
            <w:r w:rsidRPr="009C4A49">
              <w:rPr>
                <w:rFonts w:cstheme="minorHAnsi"/>
                <w:sz w:val="21"/>
                <w:szCs w:val="21"/>
                <w:lang w:val="en-US"/>
              </w:rPr>
              <w:t xml:space="preserve">Supplementary Figure 1 - </w:t>
            </w:r>
            <w:r w:rsidRPr="009C4A49">
              <w:rPr>
                <w:rFonts w:cstheme="minorHAnsi"/>
                <w:sz w:val="21"/>
                <w:szCs w:val="21"/>
                <w:lang w:val="en-GB"/>
              </w:rPr>
              <w:t xml:space="preserve">Postoperative anorectal functions in </w:t>
            </w:r>
            <w:proofErr w:type="spellStart"/>
            <w:r w:rsidRPr="009C4A49">
              <w:rPr>
                <w:rFonts w:cstheme="minorHAnsi"/>
                <w:sz w:val="21"/>
                <w:szCs w:val="21"/>
                <w:lang w:val="en-GB"/>
              </w:rPr>
              <w:t>TaTME</w:t>
            </w:r>
            <w:proofErr w:type="spellEnd"/>
            <w:r w:rsidRPr="009C4A49">
              <w:rPr>
                <w:rFonts w:cstheme="minorHAnsi"/>
                <w:sz w:val="21"/>
                <w:szCs w:val="21"/>
                <w:lang w:val="en-GB"/>
              </w:rPr>
              <w:t xml:space="preserve"> patients according to age</w:t>
            </w:r>
          </w:p>
        </w:tc>
        <w:tc>
          <w:tcPr>
            <w:tcW w:w="2072" w:type="dxa"/>
          </w:tcPr>
          <w:p w14:paraId="416AE88E" w14:textId="523AB736" w:rsidR="00BA67BD" w:rsidRPr="009C4A49" w:rsidRDefault="00BA67BD" w:rsidP="00BA67BD">
            <w:pPr>
              <w:spacing w:line="360" w:lineRule="auto"/>
              <w:jc w:val="right"/>
              <w:rPr>
                <w:rFonts w:cstheme="minorHAnsi"/>
                <w:i/>
                <w:iCs/>
                <w:sz w:val="21"/>
                <w:szCs w:val="21"/>
                <w:lang w:val="en-US"/>
              </w:rPr>
            </w:pPr>
            <w:proofErr w:type="spellStart"/>
            <w:r w:rsidRPr="009C4A49">
              <w:rPr>
                <w:rFonts w:cstheme="minorHAnsi"/>
                <w:i/>
                <w:iCs/>
                <w:sz w:val="21"/>
                <w:szCs w:val="21"/>
                <w:lang w:val="en-US"/>
              </w:rPr>
              <w:t>pag</w:t>
            </w:r>
            <w:proofErr w:type="spellEnd"/>
            <w:r w:rsidRPr="009C4A49">
              <w:rPr>
                <w:rFonts w:cstheme="minorHAnsi"/>
                <w:i/>
                <w:iCs/>
                <w:sz w:val="21"/>
                <w:szCs w:val="21"/>
                <w:lang w:val="en-US"/>
              </w:rPr>
              <w:t xml:space="preserve">. </w:t>
            </w:r>
            <w:r w:rsidR="00A104E2" w:rsidRPr="009C4A49">
              <w:rPr>
                <w:rFonts w:cstheme="minorHAnsi"/>
                <w:i/>
                <w:iCs/>
                <w:sz w:val="21"/>
                <w:szCs w:val="21"/>
                <w:lang w:val="en-US"/>
              </w:rPr>
              <w:t>4</w:t>
            </w:r>
          </w:p>
        </w:tc>
      </w:tr>
      <w:tr w:rsidR="008E7B19" w:rsidRPr="009C4A49" w14:paraId="0C72C886" w14:textId="77777777" w:rsidTr="008E7B19">
        <w:tc>
          <w:tcPr>
            <w:tcW w:w="7371" w:type="dxa"/>
          </w:tcPr>
          <w:p w14:paraId="2F954134" w14:textId="58F504CE" w:rsidR="00BA67BD" w:rsidRPr="009C4A49" w:rsidRDefault="00A104E2" w:rsidP="00BA67BD">
            <w:pPr>
              <w:spacing w:line="360" w:lineRule="auto"/>
              <w:ind w:left="182"/>
              <w:jc w:val="both"/>
              <w:rPr>
                <w:rFonts w:cstheme="minorHAnsi"/>
                <w:sz w:val="21"/>
                <w:szCs w:val="21"/>
                <w:lang w:val="en-US"/>
              </w:rPr>
            </w:pPr>
            <w:r w:rsidRPr="009C4A49">
              <w:rPr>
                <w:rFonts w:cstheme="minorHAnsi"/>
                <w:sz w:val="21"/>
                <w:szCs w:val="21"/>
                <w:lang w:val="en-US"/>
              </w:rPr>
              <w:t xml:space="preserve">Supplementary Figure 2 - </w:t>
            </w:r>
            <w:r w:rsidRPr="009C4A49">
              <w:rPr>
                <w:rFonts w:cstheme="minorHAnsi"/>
                <w:sz w:val="21"/>
                <w:szCs w:val="21"/>
                <w:lang w:val="en-GB"/>
              </w:rPr>
              <w:t>Postoperative urinary functional outcomes</w:t>
            </w:r>
            <w:r w:rsidRPr="009C4A49">
              <w:rPr>
                <w:rFonts w:cstheme="minorHAnsi"/>
                <w:sz w:val="21"/>
                <w:szCs w:val="21"/>
                <w:lang w:val="en-US"/>
              </w:rPr>
              <w:t xml:space="preserve"> </w:t>
            </w:r>
            <w:r w:rsidRPr="009C4A49">
              <w:rPr>
                <w:rFonts w:cstheme="minorHAnsi"/>
                <w:sz w:val="21"/>
                <w:szCs w:val="21"/>
                <w:lang w:val="en-GB"/>
              </w:rPr>
              <w:t xml:space="preserve">in </w:t>
            </w:r>
            <w:proofErr w:type="spellStart"/>
            <w:r w:rsidRPr="009C4A49">
              <w:rPr>
                <w:rFonts w:cstheme="minorHAnsi"/>
                <w:sz w:val="21"/>
                <w:szCs w:val="21"/>
                <w:lang w:val="en-GB"/>
              </w:rPr>
              <w:t>TaTME</w:t>
            </w:r>
            <w:proofErr w:type="spellEnd"/>
            <w:r w:rsidRPr="009C4A49">
              <w:rPr>
                <w:rFonts w:cstheme="minorHAnsi"/>
                <w:sz w:val="21"/>
                <w:szCs w:val="21"/>
                <w:lang w:val="en-GB"/>
              </w:rPr>
              <w:t xml:space="preserve"> patients according to age</w:t>
            </w:r>
          </w:p>
        </w:tc>
        <w:tc>
          <w:tcPr>
            <w:tcW w:w="2072" w:type="dxa"/>
          </w:tcPr>
          <w:p w14:paraId="0BF33632" w14:textId="69459E06" w:rsidR="00BA67BD" w:rsidRPr="009C4A49" w:rsidRDefault="00BA67BD" w:rsidP="00BA67BD">
            <w:pPr>
              <w:spacing w:line="360" w:lineRule="auto"/>
              <w:jc w:val="right"/>
              <w:rPr>
                <w:rFonts w:cstheme="minorHAnsi"/>
                <w:i/>
                <w:iCs/>
                <w:sz w:val="21"/>
                <w:szCs w:val="21"/>
                <w:lang w:val="en-US"/>
              </w:rPr>
            </w:pPr>
            <w:proofErr w:type="spellStart"/>
            <w:r w:rsidRPr="009C4A49">
              <w:rPr>
                <w:rFonts w:cstheme="minorHAnsi"/>
                <w:i/>
                <w:iCs/>
                <w:sz w:val="21"/>
                <w:szCs w:val="21"/>
                <w:lang w:val="en-US"/>
              </w:rPr>
              <w:t>pag</w:t>
            </w:r>
            <w:proofErr w:type="spellEnd"/>
            <w:r w:rsidRPr="009C4A49">
              <w:rPr>
                <w:rFonts w:cstheme="minorHAnsi"/>
                <w:i/>
                <w:iCs/>
                <w:sz w:val="21"/>
                <w:szCs w:val="21"/>
                <w:lang w:val="en-US"/>
              </w:rPr>
              <w:t xml:space="preserve">. </w:t>
            </w:r>
            <w:r w:rsidR="00A104E2" w:rsidRPr="009C4A49">
              <w:rPr>
                <w:rFonts w:cstheme="minorHAnsi"/>
                <w:i/>
                <w:iCs/>
                <w:sz w:val="21"/>
                <w:szCs w:val="21"/>
                <w:lang w:val="en-US"/>
              </w:rPr>
              <w:t>5</w:t>
            </w:r>
          </w:p>
        </w:tc>
      </w:tr>
      <w:tr w:rsidR="00A104E2" w:rsidRPr="009C4A49" w14:paraId="06CF4775" w14:textId="77777777" w:rsidTr="008E7B19">
        <w:tc>
          <w:tcPr>
            <w:tcW w:w="7371" w:type="dxa"/>
          </w:tcPr>
          <w:p w14:paraId="46794152" w14:textId="0BCF08E2" w:rsidR="00A104E2" w:rsidRPr="009C4A49" w:rsidRDefault="00A104E2" w:rsidP="00BA67BD">
            <w:pPr>
              <w:spacing w:line="360" w:lineRule="auto"/>
              <w:ind w:left="182"/>
              <w:jc w:val="both"/>
              <w:rPr>
                <w:rFonts w:cstheme="minorHAnsi"/>
                <w:sz w:val="21"/>
                <w:szCs w:val="21"/>
                <w:lang w:val="en-US"/>
              </w:rPr>
            </w:pPr>
            <w:r w:rsidRPr="009C4A49">
              <w:rPr>
                <w:rFonts w:cstheme="minorHAnsi"/>
                <w:sz w:val="21"/>
                <w:szCs w:val="21"/>
                <w:lang w:val="en-US"/>
              </w:rPr>
              <w:t xml:space="preserve">Supplementary Figure 3- Post-operative </w:t>
            </w:r>
            <w:r w:rsidRPr="009C4A49">
              <w:rPr>
                <w:rFonts w:cstheme="minorHAnsi"/>
                <w:sz w:val="21"/>
                <w:szCs w:val="21"/>
                <w:lang w:val="en-GB"/>
              </w:rPr>
              <w:t>Sexual functional outcomes</w:t>
            </w:r>
            <w:r w:rsidRPr="009C4A49">
              <w:rPr>
                <w:rFonts w:cstheme="minorHAnsi"/>
                <w:sz w:val="21"/>
                <w:szCs w:val="21"/>
                <w:lang w:val="en-US"/>
              </w:rPr>
              <w:t xml:space="preserve"> in </w:t>
            </w:r>
            <w:proofErr w:type="spellStart"/>
            <w:r w:rsidRPr="009C4A49">
              <w:rPr>
                <w:rFonts w:cstheme="minorHAnsi"/>
                <w:sz w:val="21"/>
                <w:szCs w:val="21"/>
                <w:lang w:val="en-US"/>
              </w:rPr>
              <w:t>TaTME</w:t>
            </w:r>
            <w:proofErr w:type="spellEnd"/>
            <w:r w:rsidRPr="009C4A49">
              <w:rPr>
                <w:rFonts w:cstheme="minorHAnsi"/>
                <w:sz w:val="21"/>
                <w:szCs w:val="21"/>
                <w:lang w:val="en-US"/>
              </w:rPr>
              <w:t xml:space="preserve"> </w:t>
            </w:r>
            <w:r w:rsidRPr="009C4A49">
              <w:rPr>
                <w:rFonts w:cstheme="minorHAnsi"/>
                <w:sz w:val="21"/>
                <w:szCs w:val="21"/>
                <w:lang w:val="en-GB"/>
              </w:rPr>
              <w:t>patients according to age</w:t>
            </w:r>
            <w:r w:rsidRPr="009C4A49">
              <w:rPr>
                <w:rFonts w:cstheme="minorHAnsi"/>
                <w:sz w:val="21"/>
                <w:szCs w:val="21"/>
                <w:lang w:val="en-US"/>
              </w:rPr>
              <w:t xml:space="preserve"> (male population) </w:t>
            </w:r>
          </w:p>
        </w:tc>
        <w:tc>
          <w:tcPr>
            <w:tcW w:w="2072" w:type="dxa"/>
          </w:tcPr>
          <w:p w14:paraId="34CBBAF0" w14:textId="395735BA" w:rsidR="00A104E2" w:rsidRPr="009C4A49" w:rsidRDefault="00A104E2" w:rsidP="00BA67BD">
            <w:pPr>
              <w:spacing w:line="360" w:lineRule="auto"/>
              <w:jc w:val="right"/>
              <w:rPr>
                <w:rFonts w:cstheme="minorHAnsi"/>
                <w:i/>
                <w:iCs/>
                <w:sz w:val="21"/>
                <w:szCs w:val="21"/>
                <w:lang w:val="en-US"/>
              </w:rPr>
            </w:pPr>
            <w:proofErr w:type="spellStart"/>
            <w:r w:rsidRPr="009C4A49">
              <w:rPr>
                <w:rFonts w:cstheme="minorHAnsi"/>
                <w:i/>
                <w:iCs/>
                <w:sz w:val="21"/>
                <w:szCs w:val="21"/>
                <w:lang w:val="en-US"/>
              </w:rPr>
              <w:t>pag</w:t>
            </w:r>
            <w:proofErr w:type="spellEnd"/>
            <w:r w:rsidRPr="009C4A49">
              <w:rPr>
                <w:rFonts w:cstheme="minorHAnsi"/>
                <w:i/>
                <w:iCs/>
                <w:sz w:val="21"/>
                <w:szCs w:val="21"/>
                <w:lang w:val="en-US"/>
              </w:rPr>
              <w:t>. 6</w:t>
            </w:r>
          </w:p>
        </w:tc>
      </w:tr>
      <w:tr w:rsidR="00E14AEE" w:rsidRPr="009C4A49" w14:paraId="0AAE555A" w14:textId="77777777" w:rsidTr="008E7B19">
        <w:tc>
          <w:tcPr>
            <w:tcW w:w="7371" w:type="dxa"/>
          </w:tcPr>
          <w:p w14:paraId="2E32C879" w14:textId="0668E361" w:rsidR="00E14AEE" w:rsidRPr="009C4A49" w:rsidRDefault="00E14AEE" w:rsidP="00E14AEE">
            <w:pPr>
              <w:spacing w:line="360" w:lineRule="auto"/>
              <w:ind w:left="182"/>
              <w:jc w:val="both"/>
              <w:rPr>
                <w:rFonts w:cstheme="minorHAnsi"/>
                <w:sz w:val="21"/>
                <w:szCs w:val="21"/>
                <w:lang w:val="en-US"/>
              </w:rPr>
            </w:pPr>
            <w:r w:rsidRPr="009C4A49">
              <w:rPr>
                <w:rFonts w:cstheme="minorHAnsi"/>
                <w:sz w:val="21"/>
                <w:szCs w:val="21"/>
                <w:lang w:val="en-US"/>
              </w:rPr>
              <w:t xml:space="preserve">Supplementary Figure 4- Post-operative </w:t>
            </w:r>
            <w:r w:rsidRPr="009C4A49">
              <w:rPr>
                <w:rFonts w:cstheme="minorHAnsi"/>
                <w:sz w:val="21"/>
                <w:szCs w:val="21"/>
                <w:lang w:val="en-GB"/>
              </w:rPr>
              <w:t>Sexual functional outcomes</w:t>
            </w:r>
            <w:r w:rsidRPr="009C4A49">
              <w:rPr>
                <w:rFonts w:cstheme="minorHAnsi"/>
                <w:sz w:val="21"/>
                <w:szCs w:val="21"/>
                <w:lang w:val="en-US"/>
              </w:rPr>
              <w:t xml:space="preserve"> in </w:t>
            </w:r>
            <w:proofErr w:type="spellStart"/>
            <w:r w:rsidRPr="009C4A49">
              <w:rPr>
                <w:rFonts w:cstheme="minorHAnsi"/>
                <w:sz w:val="21"/>
                <w:szCs w:val="21"/>
                <w:lang w:val="en-US"/>
              </w:rPr>
              <w:t>TaTME</w:t>
            </w:r>
            <w:proofErr w:type="spellEnd"/>
            <w:r w:rsidRPr="009C4A49">
              <w:rPr>
                <w:rFonts w:cstheme="minorHAnsi"/>
                <w:sz w:val="21"/>
                <w:szCs w:val="21"/>
                <w:lang w:val="en-US"/>
              </w:rPr>
              <w:t xml:space="preserve"> </w:t>
            </w:r>
            <w:r w:rsidRPr="009C4A49">
              <w:rPr>
                <w:rFonts w:cstheme="minorHAnsi"/>
                <w:sz w:val="21"/>
                <w:szCs w:val="21"/>
                <w:lang w:val="en-GB"/>
              </w:rPr>
              <w:t>patients according to age</w:t>
            </w:r>
            <w:r w:rsidRPr="009C4A49">
              <w:rPr>
                <w:rFonts w:cstheme="minorHAnsi"/>
                <w:sz w:val="21"/>
                <w:szCs w:val="21"/>
                <w:lang w:val="en-US"/>
              </w:rPr>
              <w:t xml:space="preserve"> (female population) </w:t>
            </w:r>
          </w:p>
        </w:tc>
        <w:tc>
          <w:tcPr>
            <w:tcW w:w="2072" w:type="dxa"/>
          </w:tcPr>
          <w:p w14:paraId="6D41A6F1" w14:textId="74A93FA8" w:rsidR="00E14AEE" w:rsidRPr="009C4A49" w:rsidRDefault="00E14AEE" w:rsidP="00E14AEE">
            <w:pPr>
              <w:spacing w:line="360" w:lineRule="auto"/>
              <w:jc w:val="right"/>
              <w:rPr>
                <w:rFonts w:cstheme="minorHAnsi"/>
                <w:i/>
                <w:iCs/>
                <w:sz w:val="21"/>
                <w:szCs w:val="21"/>
                <w:lang w:val="en-US"/>
              </w:rPr>
            </w:pPr>
            <w:proofErr w:type="spellStart"/>
            <w:r w:rsidRPr="009C4A49">
              <w:rPr>
                <w:rFonts w:cstheme="minorHAnsi"/>
                <w:i/>
                <w:iCs/>
                <w:sz w:val="21"/>
                <w:szCs w:val="21"/>
                <w:lang w:val="en-US"/>
              </w:rPr>
              <w:t>pag</w:t>
            </w:r>
            <w:proofErr w:type="spellEnd"/>
            <w:r w:rsidRPr="009C4A49">
              <w:rPr>
                <w:rFonts w:cstheme="minorHAnsi"/>
                <w:i/>
                <w:iCs/>
                <w:sz w:val="21"/>
                <w:szCs w:val="21"/>
                <w:lang w:val="en-US"/>
              </w:rPr>
              <w:t>. 6</w:t>
            </w:r>
          </w:p>
        </w:tc>
      </w:tr>
      <w:tr w:rsidR="00E14AEE" w:rsidRPr="009C4A49" w14:paraId="40B3B9A0" w14:textId="77777777" w:rsidTr="008E7B19">
        <w:tc>
          <w:tcPr>
            <w:tcW w:w="7371" w:type="dxa"/>
          </w:tcPr>
          <w:p w14:paraId="7BE7165D" w14:textId="11C0318E" w:rsidR="00E14AEE" w:rsidRPr="009C4A49" w:rsidRDefault="00E14AEE" w:rsidP="00E14AEE">
            <w:pPr>
              <w:spacing w:line="360" w:lineRule="auto"/>
              <w:jc w:val="both"/>
              <w:rPr>
                <w:rFonts w:cstheme="minorHAnsi"/>
                <w:sz w:val="21"/>
                <w:szCs w:val="21"/>
                <w:lang w:val="en-US"/>
              </w:rPr>
            </w:pPr>
          </w:p>
        </w:tc>
        <w:tc>
          <w:tcPr>
            <w:tcW w:w="2072" w:type="dxa"/>
          </w:tcPr>
          <w:p w14:paraId="6B51EB10" w14:textId="1539BC60" w:rsidR="00E14AEE" w:rsidRPr="009C4A49" w:rsidRDefault="00E14AEE" w:rsidP="00E14AEE">
            <w:pPr>
              <w:spacing w:line="360" w:lineRule="auto"/>
              <w:jc w:val="right"/>
              <w:rPr>
                <w:rFonts w:cstheme="minorHAnsi"/>
                <w:i/>
                <w:iCs/>
                <w:sz w:val="21"/>
                <w:szCs w:val="21"/>
                <w:lang w:val="en-US"/>
              </w:rPr>
            </w:pPr>
          </w:p>
        </w:tc>
      </w:tr>
    </w:tbl>
    <w:p w14:paraId="14B5603B" w14:textId="77777777" w:rsidR="00BA67BD" w:rsidRPr="009C4A49" w:rsidRDefault="001F47C8" w:rsidP="002D6814">
      <w:pPr>
        <w:jc w:val="both"/>
        <w:rPr>
          <w:rFonts w:cstheme="minorHAnsi"/>
          <w:b/>
          <w:bCs/>
          <w:sz w:val="21"/>
          <w:szCs w:val="21"/>
          <w:lang w:val="en-US"/>
        </w:rPr>
      </w:pPr>
      <w:r w:rsidRPr="009C4A49">
        <w:rPr>
          <w:rFonts w:cstheme="minorHAnsi"/>
          <w:b/>
          <w:bCs/>
          <w:sz w:val="21"/>
          <w:szCs w:val="21"/>
          <w:lang w:val="en-US"/>
        </w:rPr>
        <w:br w:type="page"/>
      </w:r>
    </w:p>
    <w:p w14:paraId="1C116145" w14:textId="75AC8808" w:rsidR="008E7B19" w:rsidRPr="009C4A49" w:rsidRDefault="008E7B19" w:rsidP="008E7B19">
      <w:pPr>
        <w:rPr>
          <w:rFonts w:cstheme="minorHAnsi"/>
          <w:b/>
          <w:bCs/>
          <w:sz w:val="21"/>
          <w:szCs w:val="21"/>
        </w:rPr>
      </w:pPr>
      <w:proofErr w:type="spellStart"/>
      <w:r w:rsidRPr="009C4A49">
        <w:rPr>
          <w:rFonts w:cstheme="minorHAnsi"/>
          <w:b/>
          <w:bCs/>
          <w:sz w:val="21"/>
          <w:szCs w:val="21"/>
        </w:rPr>
        <w:lastRenderedPageBreak/>
        <w:t>Supplementary</w:t>
      </w:r>
      <w:proofErr w:type="spellEnd"/>
      <w:r w:rsidRPr="009C4A49">
        <w:rPr>
          <w:rFonts w:cstheme="minorHAnsi"/>
          <w:b/>
          <w:bCs/>
          <w:sz w:val="21"/>
          <w:szCs w:val="21"/>
        </w:rPr>
        <w:t xml:space="preserve"> </w:t>
      </w:r>
      <w:proofErr w:type="spellStart"/>
      <w:r w:rsidRPr="009C4A49">
        <w:rPr>
          <w:rFonts w:cstheme="minorHAnsi"/>
          <w:b/>
          <w:bCs/>
          <w:sz w:val="21"/>
          <w:szCs w:val="21"/>
        </w:rPr>
        <w:t>Table</w:t>
      </w:r>
      <w:proofErr w:type="spellEnd"/>
      <w:r w:rsidRPr="009C4A49">
        <w:rPr>
          <w:rFonts w:cstheme="minorHAnsi"/>
          <w:b/>
          <w:bCs/>
          <w:sz w:val="21"/>
          <w:szCs w:val="21"/>
        </w:rPr>
        <w:t xml:space="preserve"> 1. </w:t>
      </w:r>
      <w:proofErr w:type="spellStart"/>
      <w:r w:rsidRPr="009C4A49">
        <w:rPr>
          <w:rFonts w:cstheme="minorHAnsi"/>
          <w:b/>
          <w:bCs/>
          <w:sz w:val="21"/>
          <w:szCs w:val="21"/>
        </w:rPr>
        <w:t>Questionnaires</w:t>
      </w:r>
      <w:proofErr w:type="spellEnd"/>
    </w:p>
    <w:p w14:paraId="61CD490A" w14:textId="77777777" w:rsidR="008E7B19" w:rsidRPr="009C4A49" w:rsidRDefault="008E7B19" w:rsidP="008E7B19">
      <w:pPr>
        <w:rPr>
          <w:rFonts w:cstheme="minorHAnsi"/>
          <w:b/>
          <w:bCs/>
          <w:sz w:val="21"/>
          <w:szCs w:val="21"/>
        </w:rPr>
      </w:pPr>
    </w:p>
    <w:tbl>
      <w:tblPr>
        <w:tblStyle w:val="Tabellagriglia4-colore31"/>
        <w:tblW w:w="0" w:type="auto"/>
        <w:tblLook w:val="04A0" w:firstRow="1" w:lastRow="0" w:firstColumn="1" w:lastColumn="0" w:noHBand="0" w:noVBand="1"/>
      </w:tblPr>
      <w:tblGrid>
        <w:gridCol w:w="1555"/>
        <w:gridCol w:w="7461"/>
      </w:tblGrid>
      <w:tr w:rsidR="008E7B19" w:rsidRPr="009C4A49" w14:paraId="5425778F" w14:textId="77777777" w:rsidTr="0096688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1B77EE95" w14:textId="77777777" w:rsidR="008E7B19" w:rsidRPr="009C4A49" w:rsidRDefault="008E7B19" w:rsidP="00966880">
            <w:pPr>
              <w:rPr>
                <w:rFonts w:cstheme="minorHAnsi"/>
                <w:b w:val="0"/>
                <w:bCs w:val="0"/>
                <w:sz w:val="21"/>
                <w:szCs w:val="21"/>
              </w:rPr>
            </w:pPr>
            <w:r w:rsidRPr="009C4A49">
              <w:rPr>
                <w:rFonts w:cstheme="minorHAnsi"/>
                <w:sz w:val="21"/>
                <w:szCs w:val="21"/>
              </w:rPr>
              <w:t>Questionnaire</w:t>
            </w:r>
          </w:p>
          <w:p w14:paraId="63089DD2" w14:textId="77777777" w:rsidR="008E7B19" w:rsidRPr="009C4A49" w:rsidRDefault="008E7B19" w:rsidP="00966880">
            <w:pPr>
              <w:rPr>
                <w:rFonts w:cstheme="minorHAnsi"/>
                <w:sz w:val="21"/>
                <w:szCs w:val="21"/>
              </w:rPr>
            </w:pPr>
          </w:p>
        </w:tc>
        <w:tc>
          <w:tcPr>
            <w:tcW w:w="7461" w:type="dxa"/>
          </w:tcPr>
          <w:p w14:paraId="5C9B7D5E" w14:textId="77777777" w:rsidR="008E7B19" w:rsidRPr="009C4A49" w:rsidRDefault="008E7B19" w:rsidP="00966880">
            <w:pPr>
              <w:cnfStyle w:val="100000000000" w:firstRow="1" w:lastRow="0" w:firstColumn="0" w:lastColumn="0" w:oddVBand="0" w:evenVBand="0" w:oddHBand="0" w:evenHBand="0" w:firstRowFirstColumn="0" w:firstRowLastColumn="0" w:lastRowFirstColumn="0" w:lastRowLastColumn="0"/>
              <w:rPr>
                <w:rFonts w:cstheme="minorHAnsi"/>
                <w:b w:val="0"/>
                <w:bCs w:val="0"/>
                <w:sz w:val="21"/>
                <w:szCs w:val="21"/>
              </w:rPr>
            </w:pPr>
          </w:p>
        </w:tc>
      </w:tr>
      <w:tr w:rsidR="008E7B19" w:rsidRPr="009C4A49" w14:paraId="1E947346" w14:textId="77777777" w:rsidTr="009668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3C687ED1" w14:textId="77777777" w:rsidR="008E7B19" w:rsidRPr="009C4A49" w:rsidRDefault="008E7B19" w:rsidP="00966880">
            <w:pPr>
              <w:rPr>
                <w:rFonts w:cstheme="minorHAnsi"/>
                <w:b w:val="0"/>
                <w:bCs w:val="0"/>
                <w:sz w:val="21"/>
                <w:szCs w:val="21"/>
              </w:rPr>
            </w:pPr>
            <w:r w:rsidRPr="009C4A49">
              <w:rPr>
                <w:rFonts w:cstheme="minorHAnsi"/>
                <w:sz w:val="21"/>
                <w:szCs w:val="21"/>
                <w:lang w:val="en-GB"/>
              </w:rPr>
              <w:t>CCFIS</w:t>
            </w:r>
          </w:p>
        </w:tc>
        <w:tc>
          <w:tcPr>
            <w:tcW w:w="7461" w:type="dxa"/>
          </w:tcPr>
          <w:p w14:paraId="0FD5F7EA" w14:textId="77777777" w:rsidR="008E7B19" w:rsidRPr="009C4A49" w:rsidRDefault="008E7B19" w:rsidP="00966880">
            <w:pPr>
              <w:jc w:val="both"/>
              <w:cnfStyle w:val="000000100000" w:firstRow="0" w:lastRow="0" w:firstColumn="0" w:lastColumn="0" w:oddVBand="0" w:evenVBand="0" w:oddHBand="1" w:evenHBand="0" w:firstRowFirstColumn="0" w:firstRowLastColumn="0" w:lastRowFirstColumn="0" w:lastRowLastColumn="0"/>
              <w:rPr>
                <w:rFonts w:cstheme="minorHAnsi"/>
                <w:sz w:val="21"/>
                <w:szCs w:val="21"/>
                <w:lang w:val="en-GB"/>
              </w:rPr>
            </w:pPr>
            <w:r w:rsidRPr="009C4A49">
              <w:rPr>
                <w:rFonts w:cstheme="minorHAnsi"/>
                <w:sz w:val="21"/>
                <w:szCs w:val="21"/>
                <w:lang w:val="en-GB"/>
              </w:rPr>
              <w:t>Briefly, the CCFIS, also known as Jorge-Wexner scale, was designed to evaluate faecal incontinence. It is a five-items scoring system that investigates: solid incontinence, liquid incontinence, gas incontinence, pad wearing and lifestyle alterations. Every answer matches to a score ranging from 0 to 4, where 0 means “never” and 4 means “always”. The Wexner final score correspond to four categories:  no faecal incontinence ("no FI", corresponding to Wexner score of 0), minor faecal incontinence ("minor FI" corresponding to Wexner score of 1-8); average faecal incontinence ("average FI" corresponding to Wexner score of 9-14), complete faecal incontinence ("complete FI" corresponding to Wexner score of 15-20).</w:t>
            </w:r>
          </w:p>
        </w:tc>
      </w:tr>
      <w:tr w:rsidR="008E7B19" w:rsidRPr="009C4A49" w14:paraId="3C4987F9" w14:textId="77777777" w:rsidTr="00966880">
        <w:tc>
          <w:tcPr>
            <w:cnfStyle w:val="001000000000" w:firstRow="0" w:lastRow="0" w:firstColumn="1" w:lastColumn="0" w:oddVBand="0" w:evenVBand="0" w:oddHBand="0" w:evenHBand="0" w:firstRowFirstColumn="0" w:firstRowLastColumn="0" w:lastRowFirstColumn="0" w:lastRowLastColumn="0"/>
            <w:tcW w:w="1555" w:type="dxa"/>
          </w:tcPr>
          <w:p w14:paraId="4016FECD" w14:textId="77777777" w:rsidR="008E7B19" w:rsidRPr="009C4A49" w:rsidRDefault="008E7B19" w:rsidP="00966880">
            <w:pPr>
              <w:rPr>
                <w:rFonts w:cstheme="minorHAnsi"/>
                <w:b w:val="0"/>
                <w:bCs w:val="0"/>
                <w:sz w:val="21"/>
                <w:szCs w:val="21"/>
              </w:rPr>
            </w:pPr>
            <w:r w:rsidRPr="009C4A49">
              <w:rPr>
                <w:rFonts w:cstheme="minorHAnsi"/>
                <w:sz w:val="21"/>
                <w:szCs w:val="21"/>
                <w:lang w:val="en-GB"/>
              </w:rPr>
              <w:t>LARS score</w:t>
            </w:r>
          </w:p>
        </w:tc>
        <w:tc>
          <w:tcPr>
            <w:tcW w:w="7461" w:type="dxa"/>
          </w:tcPr>
          <w:p w14:paraId="4D39C50E" w14:textId="77777777" w:rsidR="008E7B19" w:rsidRPr="009C4A49" w:rsidRDefault="008E7B19" w:rsidP="00966880">
            <w:pPr>
              <w:jc w:val="both"/>
              <w:cnfStyle w:val="000000000000" w:firstRow="0" w:lastRow="0" w:firstColumn="0" w:lastColumn="0" w:oddVBand="0" w:evenVBand="0" w:oddHBand="0" w:evenHBand="0" w:firstRowFirstColumn="0" w:firstRowLastColumn="0" w:lastRowFirstColumn="0" w:lastRowLastColumn="0"/>
              <w:rPr>
                <w:rFonts w:cstheme="minorHAnsi"/>
                <w:sz w:val="21"/>
                <w:szCs w:val="21"/>
                <w:lang w:val="en-GB"/>
              </w:rPr>
            </w:pPr>
            <w:r w:rsidRPr="009C4A49">
              <w:rPr>
                <w:rFonts w:cstheme="minorHAnsi"/>
                <w:sz w:val="21"/>
                <w:szCs w:val="21"/>
                <w:lang w:val="en-GB"/>
              </w:rPr>
              <w:t xml:space="preserve">The </w:t>
            </w:r>
            <w:proofErr w:type="gramStart"/>
            <w:r w:rsidRPr="009C4A49">
              <w:rPr>
                <w:rFonts w:cstheme="minorHAnsi"/>
                <w:sz w:val="21"/>
                <w:szCs w:val="21"/>
                <w:lang w:val="en-GB"/>
              </w:rPr>
              <w:t>LARS</w:t>
            </w:r>
            <w:proofErr w:type="gramEnd"/>
            <w:r w:rsidRPr="009C4A49">
              <w:rPr>
                <w:rFonts w:cstheme="minorHAnsi"/>
                <w:sz w:val="21"/>
                <w:szCs w:val="21"/>
                <w:lang w:val="en-GB"/>
              </w:rPr>
              <w:t xml:space="preserve"> score is a symptom-based scoring system including five questions. It provides a general evaluation of rectal and bowel function after rectal surgery. Incontinence for flatus or liquid stools, high frequency of bowel motions, stool clustering and urgency are all symptoms of low anterior resection syndrome. The scores correspond to 3 LARS categories: no LARS (score range: 0-20), minor LARS (score range: 21-29) and major LARS (score range: 30-42).</w:t>
            </w:r>
          </w:p>
        </w:tc>
      </w:tr>
      <w:tr w:rsidR="008E7B19" w:rsidRPr="009C4A49" w14:paraId="7D1DE240" w14:textId="77777777" w:rsidTr="0096688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Pr>
          <w:p w14:paraId="6BF225C9" w14:textId="77777777" w:rsidR="008E7B19" w:rsidRPr="009C4A49" w:rsidRDefault="008E7B19" w:rsidP="00966880">
            <w:pPr>
              <w:rPr>
                <w:rFonts w:cstheme="minorHAnsi"/>
                <w:b w:val="0"/>
                <w:bCs w:val="0"/>
                <w:sz w:val="21"/>
                <w:szCs w:val="21"/>
                <w:lang w:val="en-US"/>
              </w:rPr>
            </w:pPr>
            <w:r w:rsidRPr="009C4A49">
              <w:rPr>
                <w:rFonts w:cstheme="minorHAnsi"/>
                <w:sz w:val="21"/>
                <w:szCs w:val="21"/>
                <w:lang w:val="en-GB"/>
              </w:rPr>
              <w:t>ICIQ-MLUTS and ICIQ-FLUTS</w:t>
            </w:r>
          </w:p>
        </w:tc>
        <w:tc>
          <w:tcPr>
            <w:tcW w:w="7461" w:type="dxa"/>
          </w:tcPr>
          <w:p w14:paraId="43A0710D" w14:textId="77777777" w:rsidR="008E7B19" w:rsidRPr="009C4A49" w:rsidRDefault="008E7B19" w:rsidP="00966880">
            <w:pPr>
              <w:jc w:val="both"/>
              <w:cnfStyle w:val="000000100000" w:firstRow="0" w:lastRow="0" w:firstColumn="0" w:lastColumn="0" w:oddVBand="0" w:evenVBand="0" w:oddHBand="1" w:evenHBand="0" w:firstRowFirstColumn="0" w:firstRowLastColumn="0" w:lastRowFirstColumn="0" w:lastRowLastColumn="0"/>
              <w:rPr>
                <w:rFonts w:cstheme="minorHAnsi"/>
                <w:sz w:val="21"/>
                <w:szCs w:val="21"/>
                <w:lang w:val="en-US"/>
              </w:rPr>
            </w:pPr>
            <w:r w:rsidRPr="009C4A49">
              <w:rPr>
                <w:rFonts w:cstheme="minorHAnsi"/>
                <w:sz w:val="21"/>
                <w:szCs w:val="21"/>
                <w:lang w:val="en-GB"/>
              </w:rPr>
              <w:t xml:space="preserve">ICIQ-MLUTS and ICIQ-FLUTS are questionnaires that evaluate the presence of the male lower urinary tract symptoms and their impact on quality of life (QoL), respectively in males and females. They are composed by 23 items, evaluating storage and emptying symptoms such as: frequency and urgency, presence of bladder pain or dysuria, nycturia, urinary incontinence (stress incontinence or unexplained incontinence) and pad usage, hesitancy and straining to start or to continue urination, urination position, strength of stream and weak stream history, intermittency of the stream, incomplete emptying and terminal dribbling, urinary retention and need of catheterization. </w:t>
            </w:r>
            <w:bookmarkStart w:id="0" w:name="_Hlk83143981"/>
            <w:r w:rsidRPr="009C4A49">
              <w:rPr>
                <w:rFonts w:cstheme="minorHAnsi"/>
                <w:sz w:val="21"/>
                <w:szCs w:val="21"/>
                <w:lang w:val="en-GB"/>
              </w:rPr>
              <w:t>Every answer matches to a score ranging from 0 to 4, where 0 means “never” and 4 means “all of the time”</w:t>
            </w:r>
            <w:bookmarkEnd w:id="0"/>
            <w:r w:rsidRPr="009C4A49">
              <w:rPr>
                <w:rFonts w:cstheme="minorHAnsi"/>
                <w:sz w:val="21"/>
                <w:szCs w:val="21"/>
                <w:lang w:val="en-GB"/>
              </w:rPr>
              <w:t>. For each item the questionnaires include a QoL question that consist in a Visual Analogue Scale (VAS). The VAS score doesn’t contribute to the overall score but it is intended as a clinical indicator of the overall bother the patient experiences. Overall score (ranging from 1 to 84) is obtained with greater values indicating increased symptoms severity</w:t>
            </w:r>
            <w:r w:rsidRPr="009C4A49">
              <w:rPr>
                <w:rFonts w:cstheme="minorHAnsi"/>
                <w:sz w:val="21"/>
                <w:szCs w:val="21"/>
                <w:lang w:val="en-US"/>
              </w:rPr>
              <w:t>.</w:t>
            </w:r>
          </w:p>
        </w:tc>
      </w:tr>
      <w:tr w:rsidR="008E7B19" w:rsidRPr="009C4A49" w14:paraId="1FAD27B8" w14:textId="77777777" w:rsidTr="00966880">
        <w:tc>
          <w:tcPr>
            <w:cnfStyle w:val="001000000000" w:firstRow="0" w:lastRow="0" w:firstColumn="1" w:lastColumn="0" w:oddVBand="0" w:evenVBand="0" w:oddHBand="0" w:evenHBand="0" w:firstRowFirstColumn="0" w:firstRowLastColumn="0" w:lastRowFirstColumn="0" w:lastRowLastColumn="0"/>
            <w:tcW w:w="1555" w:type="dxa"/>
          </w:tcPr>
          <w:p w14:paraId="7E7DABFB" w14:textId="77777777" w:rsidR="008E7B19" w:rsidRPr="009C4A49" w:rsidRDefault="008E7B19" w:rsidP="00966880">
            <w:pPr>
              <w:rPr>
                <w:rFonts w:cstheme="minorHAnsi"/>
                <w:b w:val="0"/>
                <w:bCs w:val="0"/>
                <w:sz w:val="21"/>
                <w:szCs w:val="21"/>
                <w:lang w:val="en-US"/>
              </w:rPr>
            </w:pPr>
            <w:r w:rsidRPr="009C4A49">
              <w:rPr>
                <w:rFonts w:cstheme="minorHAnsi"/>
                <w:color w:val="222222"/>
                <w:sz w:val="21"/>
                <w:szCs w:val="21"/>
                <w:lang w:val="en-US" w:eastAsia="it-IT"/>
              </w:rPr>
              <w:t>IEF and FSFI</w:t>
            </w:r>
          </w:p>
        </w:tc>
        <w:tc>
          <w:tcPr>
            <w:tcW w:w="7461" w:type="dxa"/>
          </w:tcPr>
          <w:p w14:paraId="363BAA67" w14:textId="77777777" w:rsidR="008E7B19" w:rsidRPr="009C4A49" w:rsidRDefault="008E7B19" w:rsidP="00966880">
            <w:pPr>
              <w:shd w:val="clear" w:color="auto" w:fill="FFFFFF"/>
              <w:jc w:val="both"/>
              <w:cnfStyle w:val="000000000000" w:firstRow="0" w:lastRow="0" w:firstColumn="0" w:lastColumn="0" w:oddVBand="0" w:evenVBand="0" w:oddHBand="0" w:evenHBand="0" w:firstRowFirstColumn="0" w:firstRowLastColumn="0" w:lastRowFirstColumn="0" w:lastRowLastColumn="0"/>
              <w:rPr>
                <w:rFonts w:cstheme="minorHAnsi"/>
                <w:color w:val="222222"/>
                <w:sz w:val="21"/>
                <w:szCs w:val="21"/>
                <w:lang w:val="en-US" w:eastAsia="it-IT"/>
              </w:rPr>
            </w:pPr>
            <w:r w:rsidRPr="009C4A49">
              <w:rPr>
                <w:rFonts w:cstheme="minorHAnsi"/>
                <w:color w:val="222222"/>
                <w:sz w:val="21"/>
                <w:szCs w:val="21"/>
                <w:lang w:val="en-US" w:eastAsia="it-IT"/>
              </w:rPr>
              <w:t xml:space="preserve">Male sexual function was assessed by the IIEF. It is a validated, multidimensional questionnaire composed by 5 items that investigate: erectile function, orgasm function, sexual desire, intercourse satisfaction and overall satisfaction. Questions refer to the 4 weeks leading up to the interview and answers consist in a 5-point Likert scale for each question. Erectile function in patients with sexual inactivity is not analyzed. </w:t>
            </w:r>
          </w:p>
          <w:p w14:paraId="2A0512C0" w14:textId="77777777" w:rsidR="008E7B19" w:rsidRPr="009C4A49" w:rsidRDefault="008E7B19" w:rsidP="00966880">
            <w:pPr>
              <w:shd w:val="clear" w:color="auto" w:fill="FFFFFF"/>
              <w:jc w:val="both"/>
              <w:cnfStyle w:val="000000000000" w:firstRow="0" w:lastRow="0" w:firstColumn="0" w:lastColumn="0" w:oddVBand="0" w:evenVBand="0" w:oddHBand="0" w:evenHBand="0" w:firstRowFirstColumn="0" w:firstRowLastColumn="0" w:lastRowFirstColumn="0" w:lastRowLastColumn="0"/>
              <w:rPr>
                <w:rFonts w:cstheme="minorHAnsi"/>
                <w:color w:val="222222"/>
                <w:sz w:val="21"/>
                <w:szCs w:val="21"/>
                <w:lang w:val="en-US" w:eastAsia="it-IT"/>
              </w:rPr>
            </w:pPr>
            <w:r w:rsidRPr="009C4A49">
              <w:rPr>
                <w:rFonts w:cstheme="minorHAnsi"/>
                <w:color w:val="222222"/>
                <w:sz w:val="21"/>
                <w:szCs w:val="21"/>
                <w:lang w:val="en-US" w:eastAsia="it-IT"/>
              </w:rPr>
              <w:t xml:space="preserve">As far as women is concerned, FSFI is the most widely used scale for evaluating female sexual dysfunction and it was adopted for this analysis. It consists in 19 items that investigate: desire, excitation, lubrication, orgasm, satisfaction and </w:t>
            </w:r>
            <w:proofErr w:type="spellStart"/>
            <w:r w:rsidRPr="009C4A49">
              <w:rPr>
                <w:rFonts w:cstheme="minorHAnsi"/>
                <w:color w:val="222222"/>
                <w:sz w:val="21"/>
                <w:szCs w:val="21"/>
                <w:lang w:val="en-US" w:eastAsia="it-IT"/>
              </w:rPr>
              <w:t>dispareunia</w:t>
            </w:r>
            <w:proofErr w:type="spellEnd"/>
            <w:r w:rsidRPr="009C4A49">
              <w:rPr>
                <w:rFonts w:cstheme="minorHAnsi"/>
                <w:color w:val="222222"/>
                <w:sz w:val="21"/>
                <w:szCs w:val="21"/>
                <w:lang w:val="en-US" w:eastAsia="it-IT"/>
              </w:rPr>
              <w:t xml:space="preserve">. Each answer matches to a score ranging from 0 or 1 to 5 points. The lowest final score is 2 and the highest is 36. A high score indicates a better sexual function. According to the authors, functional condition is considered good for </w:t>
            </w:r>
            <w:bookmarkStart w:id="1" w:name="_Hlk83144894"/>
            <w:r w:rsidRPr="009C4A49">
              <w:rPr>
                <w:rFonts w:cstheme="minorHAnsi"/>
                <w:color w:val="222222"/>
                <w:sz w:val="21"/>
                <w:szCs w:val="21"/>
                <w:lang w:val="en-US" w:eastAsia="it-IT"/>
              </w:rPr>
              <w:t xml:space="preserve">FSFI score </w:t>
            </w:r>
            <w:bookmarkEnd w:id="1"/>
            <w:r w:rsidRPr="009C4A49">
              <w:rPr>
                <w:rFonts w:cstheme="minorHAnsi"/>
                <w:color w:val="222222"/>
                <w:sz w:val="21"/>
                <w:szCs w:val="21"/>
                <w:lang w:val="en-US" w:eastAsia="it-IT"/>
              </w:rPr>
              <w:t xml:space="preserve">&gt;30, moderate </w:t>
            </w:r>
            <w:bookmarkStart w:id="2" w:name="_Hlk83144908"/>
            <w:r w:rsidRPr="009C4A49">
              <w:rPr>
                <w:rFonts w:cstheme="minorHAnsi"/>
                <w:color w:val="222222"/>
                <w:sz w:val="21"/>
                <w:szCs w:val="21"/>
                <w:lang w:val="en-US" w:eastAsia="it-IT"/>
              </w:rPr>
              <w:t xml:space="preserve">for FSFI score </w:t>
            </w:r>
            <w:bookmarkEnd w:id="2"/>
            <w:r w:rsidRPr="009C4A49">
              <w:rPr>
                <w:rFonts w:cstheme="minorHAnsi"/>
                <w:color w:val="222222"/>
                <w:sz w:val="21"/>
                <w:szCs w:val="21"/>
                <w:lang w:val="en-US" w:eastAsia="it-IT"/>
              </w:rPr>
              <w:t xml:space="preserve">23-29, poor for FSFI score &lt;23. A score &lt;26.55 is considered a Female Sexual Disorder (FSD). </w:t>
            </w:r>
          </w:p>
        </w:tc>
      </w:tr>
    </w:tbl>
    <w:p w14:paraId="50D97AC2" w14:textId="77777777" w:rsidR="008E7B19" w:rsidRPr="009C4A49" w:rsidRDefault="008E7B19" w:rsidP="008E7B19">
      <w:pPr>
        <w:rPr>
          <w:rFonts w:cstheme="minorHAnsi"/>
          <w:b/>
          <w:bCs/>
          <w:sz w:val="21"/>
          <w:szCs w:val="21"/>
          <w:lang w:val="en-US"/>
        </w:rPr>
      </w:pPr>
    </w:p>
    <w:p w14:paraId="774E09DB" w14:textId="07DD11AB" w:rsidR="00BA67BD" w:rsidRPr="009C4A49" w:rsidRDefault="00BA67BD" w:rsidP="002D6814">
      <w:pPr>
        <w:jc w:val="both"/>
        <w:rPr>
          <w:rFonts w:cstheme="minorHAnsi"/>
          <w:b/>
          <w:bCs/>
          <w:sz w:val="21"/>
          <w:szCs w:val="21"/>
          <w:lang w:val="en-US"/>
        </w:rPr>
      </w:pPr>
    </w:p>
    <w:p w14:paraId="02E6C50F" w14:textId="77777777" w:rsidR="00BA67BD" w:rsidRPr="009C4A49" w:rsidRDefault="00BA67BD">
      <w:pPr>
        <w:rPr>
          <w:rFonts w:cstheme="minorHAnsi"/>
          <w:b/>
          <w:bCs/>
          <w:sz w:val="21"/>
          <w:szCs w:val="21"/>
          <w:lang w:val="en-US"/>
        </w:rPr>
      </w:pPr>
      <w:r w:rsidRPr="009C4A49">
        <w:rPr>
          <w:rFonts w:cstheme="minorHAnsi"/>
          <w:b/>
          <w:bCs/>
          <w:sz w:val="21"/>
          <w:szCs w:val="21"/>
          <w:lang w:val="en-US"/>
        </w:rPr>
        <w:br w:type="page"/>
      </w:r>
    </w:p>
    <w:p w14:paraId="150251A3" w14:textId="33D63337" w:rsidR="00507AAF" w:rsidRPr="009C4A49" w:rsidRDefault="00507AAF" w:rsidP="00507AAF">
      <w:pPr>
        <w:rPr>
          <w:rFonts w:cstheme="minorHAnsi"/>
          <w:b/>
          <w:bCs/>
          <w:sz w:val="21"/>
          <w:szCs w:val="21"/>
          <w:lang w:val="en-US"/>
        </w:rPr>
      </w:pPr>
      <w:r w:rsidRPr="009C4A49">
        <w:rPr>
          <w:rFonts w:cstheme="minorHAnsi"/>
          <w:b/>
          <w:bCs/>
          <w:sz w:val="21"/>
          <w:szCs w:val="21"/>
          <w:lang w:val="en-US"/>
        </w:rPr>
        <w:lastRenderedPageBreak/>
        <w:t>Supplementary Table 2. Anorectal functional outcomes</w:t>
      </w:r>
    </w:p>
    <w:p w14:paraId="15028E98" w14:textId="77777777" w:rsidR="00507AAF" w:rsidRPr="009C4A49" w:rsidRDefault="00507AAF" w:rsidP="00507AAF">
      <w:pPr>
        <w:rPr>
          <w:rFonts w:cstheme="minorHAnsi"/>
          <w:b/>
          <w:bCs/>
          <w:sz w:val="21"/>
          <w:szCs w:val="21"/>
          <w:lang w:val="en-US"/>
        </w:rPr>
      </w:pPr>
    </w:p>
    <w:tbl>
      <w:tblPr>
        <w:tblStyle w:val="Tabellagriglia4-colore3"/>
        <w:tblW w:w="9450" w:type="dxa"/>
        <w:tblLook w:val="04A0" w:firstRow="1" w:lastRow="0" w:firstColumn="1" w:lastColumn="0" w:noHBand="0" w:noVBand="1"/>
      </w:tblPr>
      <w:tblGrid>
        <w:gridCol w:w="2096"/>
        <w:gridCol w:w="4296"/>
        <w:gridCol w:w="3058"/>
      </w:tblGrid>
      <w:tr w:rsidR="00507AAF" w:rsidRPr="009C4A49" w14:paraId="44964BA1" w14:textId="77777777" w:rsidTr="00507AAF">
        <w:trPr>
          <w:cnfStyle w:val="100000000000" w:firstRow="1" w:lastRow="0" w:firstColumn="0" w:lastColumn="0" w:oddVBand="0" w:evenVBand="0" w:oddHBand="0" w:evenHBand="0" w:firstRowFirstColumn="0" w:firstRowLastColumn="0" w:lastRowFirstColumn="0" w:lastRowLastColumn="0"/>
          <w:trHeight w:val="243"/>
        </w:trPr>
        <w:tc>
          <w:tcPr>
            <w:cnfStyle w:val="001000000000" w:firstRow="0" w:lastRow="0" w:firstColumn="1" w:lastColumn="0" w:oddVBand="0" w:evenVBand="0" w:oddHBand="0" w:evenHBand="0" w:firstRowFirstColumn="0" w:firstRowLastColumn="0" w:lastRowFirstColumn="0" w:lastRowLastColumn="0"/>
            <w:tcW w:w="2096" w:type="dxa"/>
            <w:shd w:val="clear" w:color="auto" w:fill="A6A6A6" w:themeFill="background1" w:themeFillShade="A6"/>
            <w:vAlign w:val="center"/>
          </w:tcPr>
          <w:p w14:paraId="1E250F6C" w14:textId="77777777" w:rsidR="00507AAF" w:rsidRPr="009C4A49" w:rsidRDefault="00507AAF" w:rsidP="00966880">
            <w:pPr>
              <w:rPr>
                <w:rFonts w:cstheme="minorHAnsi"/>
                <w:b w:val="0"/>
                <w:sz w:val="21"/>
                <w:szCs w:val="21"/>
              </w:rPr>
            </w:pPr>
            <w:r w:rsidRPr="009C4A49">
              <w:rPr>
                <w:rFonts w:cstheme="minorHAnsi"/>
                <w:sz w:val="21"/>
                <w:szCs w:val="21"/>
              </w:rPr>
              <w:t>LARS Score</w:t>
            </w:r>
          </w:p>
        </w:tc>
        <w:tc>
          <w:tcPr>
            <w:tcW w:w="4296" w:type="dxa"/>
            <w:shd w:val="clear" w:color="auto" w:fill="A6A6A6" w:themeFill="background1" w:themeFillShade="A6"/>
          </w:tcPr>
          <w:p w14:paraId="0ECD708A" w14:textId="77777777" w:rsidR="00507AAF" w:rsidRPr="009C4A49" w:rsidRDefault="00507AAF" w:rsidP="00966880">
            <w:pPr>
              <w:jc w:val="right"/>
              <w:cnfStyle w:val="100000000000" w:firstRow="1" w:lastRow="0" w:firstColumn="0" w:lastColumn="0" w:oddVBand="0" w:evenVBand="0" w:oddHBand="0" w:evenHBand="0" w:firstRowFirstColumn="0" w:firstRowLastColumn="0" w:lastRowFirstColumn="0" w:lastRowLastColumn="0"/>
              <w:rPr>
                <w:rFonts w:cstheme="minorHAnsi"/>
                <w:b w:val="0"/>
                <w:sz w:val="21"/>
                <w:szCs w:val="21"/>
              </w:rPr>
            </w:pPr>
            <w:r w:rsidRPr="009C4A49">
              <w:rPr>
                <w:rFonts w:cstheme="minorHAnsi"/>
                <w:sz w:val="21"/>
                <w:szCs w:val="21"/>
              </w:rPr>
              <w:t>n</w:t>
            </w:r>
          </w:p>
        </w:tc>
        <w:tc>
          <w:tcPr>
            <w:tcW w:w="3058" w:type="dxa"/>
            <w:shd w:val="clear" w:color="auto" w:fill="A6A6A6" w:themeFill="background1" w:themeFillShade="A6"/>
          </w:tcPr>
          <w:p w14:paraId="7A630A7D" w14:textId="77777777" w:rsidR="00507AAF" w:rsidRPr="009C4A49" w:rsidRDefault="00507AAF" w:rsidP="00966880">
            <w:pPr>
              <w:cnfStyle w:val="100000000000" w:firstRow="1" w:lastRow="0" w:firstColumn="0" w:lastColumn="0" w:oddVBand="0" w:evenVBand="0" w:oddHBand="0" w:evenHBand="0" w:firstRowFirstColumn="0" w:firstRowLastColumn="0" w:lastRowFirstColumn="0" w:lastRowLastColumn="0"/>
              <w:rPr>
                <w:rFonts w:cstheme="minorHAnsi"/>
                <w:b w:val="0"/>
                <w:sz w:val="21"/>
                <w:szCs w:val="21"/>
              </w:rPr>
            </w:pPr>
            <w:r w:rsidRPr="009C4A49">
              <w:rPr>
                <w:rFonts w:cstheme="minorHAnsi"/>
                <w:sz w:val="21"/>
                <w:szCs w:val="21"/>
              </w:rPr>
              <w:t>%</w:t>
            </w:r>
          </w:p>
        </w:tc>
      </w:tr>
      <w:tr w:rsidR="00507AAF" w:rsidRPr="009C4A49" w14:paraId="25634E85" w14:textId="77777777" w:rsidTr="00507AAF">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096" w:type="dxa"/>
            <w:vAlign w:val="center"/>
          </w:tcPr>
          <w:p w14:paraId="54E040D2" w14:textId="77777777" w:rsidR="00507AAF" w:rsidRPr="009C4A49" w:rsidRDefault="00507AAF" w:rsidP="00966880">
            <w:pPr>
              <w:rPr>
                <w:rFonts w:cstheme="minorHAnsi"/>
                <w:b w:val="0"/>
                <w:bCs w:val="0"/>
                <w:sz w:val="21"/>
                <w:szCs w:val="21"/>
              </w:rPr>
            </w:pPr>
            <w:r w:rsidRPr="009C4A49">
              <w:rPr>
                <w:rFonts w:cstheme="minorHAnsi"/>
                <w:b w:val="0"/>
                <w:bCs w:val="0"/>
                <w:sz w:val="21"/>
                <w:szCs w:val="21"/>
              </w:rPr>
              <w:t>no LARS</w:t>
            </w:r>
          </w:p>
        </w:tc>
        <w:tc>
          <w:tcPr>
            <w:tcW w:w="4296" w:type="dxa"/>
          </w:tcPr>
          <w:p w14:paraId="3A239041" w14:textId="77777777" w:rsidR="00507AAF" w:rsidRPr="009C4A49" w:rsidRDefault="00507AAF" w:rsidP="00966880">
            <w:pPr>
              <w:jc w:val="right"/>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59.0</w:t>
            </w:r>
          </w:p>
        </w:tc>
        <w:tc>
          <w:tcPr>
            <w:tcW w:w="3058" w:type="dxa"/>
          </w:tcPr>
          <w:p w14:paraId="0161F0E6" w14:textId="77777777" w:rsidR="00507AAF" w:rsidRPr="009C4A49" w:rsidRDefault="00507AAF" w:rsidP="00966880">
            <w:pP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60.8</w:t>
            </w:r>
          </w:p>
        </w:tc>
      </w:tr>
      <w:tr w:rsidR="00507AAF" w:rsidRPr="009C4A49" w14:paraId="115F47C3" w14:textId="77777777" w:rsidTr="00507AAF">
        <w:trPr>
          <w:trHeight w:val="220"/>
        </w:trPr>
        <w:tc>
          <w:tcPr>
            <w:cnfStyle w:val="001000000000" w:firstRow="0" w:lastRow="0" w:firstColumn="1" w:lastColumn="0" w:oddVBand="0" w:evenVBand="0" w:oddHBand="0" w:evenHBand="0" w:firstRowFirstColumn="0" w:firstRowLastColumn="0" w:lastRowFirstColumn="0" w:lastRowLastColumn="0"/>
            <w:tcW w:w="2096" w:type="dxa"/>
            <w:vAlign w:val="center"/>
          </w:tcPr>
          <w:p w14:paraId="6DC8092D" w14:textId="77777777" w:rsidR="00507AAF" w:rsidRPr="009C4A49" w:rsidRDefault="00507AAF" w:rsidP="00966880">
            <w:pPr>
              <w:rPr>
                <w:rFonts w:cstheme="minorHAnsi"/>
                <w:b w:val="0"/>
                <w:bCs w:val="0"/>
                <w:sz w:val="21"/>
                <w:szCs w:val="21"/>
              </w:rPr>
            </w:pPr>
            <w:r w:rsidRPr="009C4A49">
              <w:rPr>
                <w:rFonts w:cstheme="minorHAnsi"/>
                <w:b w:val="0"/>
                <w:bCs w:val="0"/>
                <w:sz w:val="21"/>
                <w:szCs w:val="21"/>
              </w:rPr>
              <w:t>minor LARS</w:t>
            </w:r>
          </w:p>
        </w:tc>
        <w:tc>
          <w:tcPr>
            <w:tcW w:w="4296" w:type="dxa"/>
          </w:tcPr>
          <w:p w14:paraId="2E14E5EB" w14:textId="77777777" w:rsidR="00507AAF" w:rsidRPr="009C4A49" w:rsidRDefault="00507AAF" w:rsidP="00966880">
            <w:pPr>
              <w:jc w:val="right"/>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13.0</w:t>
            </w:r>
          </w:p>
        </w:tc>
        <w:tc>
          <w:tcPr>
            <w:tcW w:w="3058" w:type="dxa"/>
          </w:tcPr>
          <w:p w14:paraId="72C52D14" w14:textId="77777777" w:rsidR="00507AAF" w:rsidRPr="009C4A49" w:rsidRDefault="00507AAF" w:rsidP="00966880">
            <w:pP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13.4</w:t>
            </w:r>
          </w:p>
        </w:tc>
      </w:tr>
      <w:tr w:rsidR="00507AAF" w:rsidRPr="009C4A49" w14:paraId="70A83561" w14:textId="77777777" w:rsidTr="00507AAF">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096" w:type="dxa"/>
            <w:vAlign w:val="center"/>
          </w:tcPr>
          <w:p w14:paraId="0F50C21C" w14:textId="77777777" w:rsidR="00507AAF" w:rsidRPr="009C4A49" w:rsidRDefault="00507AAF" w:rsidP="00966880">
            <w:pPr>
              <w:rPr>
                <w:rFonts w:cstheme="minorHAnsi"/>
                <w:b w:val="0"/>
                <w:bCs w:val="0"/>
                <w:sz w:val="21"/>
                <w:szCs w:val="21"/>
              </w:rPr>
            </w:pPr>
            <w:r w:rsidRPr="009C4A49">
              <w:rPr>
                <w:rFonts w:cstheme="minorHAnsi"/>
                <w:b w:val="0"/>
                <w:bCs w:val="0"/>
                <w:sz w:val="21"/>
                <w:szCs w:val="21"/>
              </w:rPr>
              <w:t>major LARS</w:t>
            </w:r>
          </w:p>
        </w:tc>
        <w:tc>
          <w:tcPr>
            <w:tcW w:w="4296" w:type="dxa"/>
          </w:tcPr>
          <w:p w14:paraId="28335D7A" w14:textId="77777777" w:rsidR="00507AAF" w:rsidRPr="009C4A49" w:rsidRDefault="00507AAF" w:rsidP="00966880">
            <w:pPr>
              <w:jc w:val="right"/>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25.0</w:t>
            </w:r>
          </w:p>
        </w:tc>
        <w:tc>
          <w:tcPr>
            <w:tcW w:w="3058" w:type="dxa"/>
          </w:tcPr>
          <w:p w14:paraId="5595D8BA" w14:textId="77777777" w:rsidR="00507AAF" w:rsidRPr="009C4A49" w:rsidRDefault="00507AAF" w:rsidP="00966880">
            <w:pP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25.8</w:t>
            </w:r>
          </w:p>
        </w:tc>
      </w:tr>
      <w:tr w:rsidR="00507AAF" w:rsidRPr="009C4A49" w14:paraId="4CB8F281" w14:textId="77777777" w:rsidTr="00507AAF">
        <w:trPr>
          <w:trHeight w:val="136"/>
        </w:trPr>
        <w:tc>
          <w:tcPr>
            <w:cnfStyle w:val="001000000000" w:firstRow="0" w:lastRow="0" w:firstColumn="1" w:lastColumn="0" w:oddVBand="0" w:evenVBand="0" w:oddHBand="0" w:evenHBand="0" w:firstRowFirstColumn="0" w:firstRowLastColumn="0" w:lastRowFirstColumn="0" w:lastRowLastColumn="0"/>
            <w:tcW w:w="2096" w:type="dxa"/>
            <w:vAlign w:val="center"/>
          </w:tcPr>
          <w:p w14:paraId="0014B3F7" w14:textId="77777777" w:rsidR="00507AAF" w:rsidRPr="009C4A49" w:rsidRDefault="00507AAF" w:rsidP="00966880">
            <w:pPr>
              <w:rPr>
                <w:rFonts w:cstheme="minorHAnsi"/>
                <w:b w:val="0"/>
                <w:bCs w:val="0"/>
                <w:sz w:val="21"/>
                <w:szCs w:val="21"/>
              </w:rPr>
            </w:pPr>
            <w:r w:rsidRPr="009C4A49">
              <w:rPr>
                <w:rFonts w:cstheme="minorHAnsi"/>
                <w:b w:val="0"/>
                <w:bCs w:val="0"/>
                <w:sz w:val="21"/>
                <w:szCs w:val="21"/>
              </w:rPr>
              <w:t>Total</w:t>
            </w:r>
          </w:p>
        </w:tc>
        <w:tc>
          <w:tcPr>
            <w:tcW w:w="4296" w:type="dxa"/>
          </w:tcPr>
          <w:p w14:paraId="3548C999" w14:textId="77777777" w:rsidR="00507AAF" w:rsidRPr="009C4A49" w:rsidRDefault="00507AAF" w:rsidP="00966880">
            <w:pPr>
              <w:jc w:val="right"/>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97.0</w:t>
            </w:r>
          </w:p>
        </w:tc>
        <w:tc>
          <w:tcPr>
            <w:tcW w:w="3058" w:type="dxa"/>
          </w:tcPr>
          <w:p w14:paraId="446AB545" w14:textId="77777777" w:rsidR="00507AAF" w:rsidRPr="009C4A49" w:rsidRDefault="00507AAF" w:rsidP="00966880">
            <w:pP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100.0</w:t>
            </w:r>
          </w:p>
        </w:tc>
      </w:tr>
      <w:tr w:rsidR="00507AAF" w:rsidRPr="009C4A49" w14:paraId="52AFBFED" w14:textId="77777777" w:rsidTr="00507AAF">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096" w:type="dxa"/>
            <w:shd w:val="clear" w:color="auto" w:fill="A6A6A6" w:themeFill="background1" w:themeFillShade="A6"/>
            <w:vAlign w:val="center"/>
          </w:tcPr>
          <w:p w14:paraId="6E3C21EA" w14:textId="77777777" w:rsidR="00507AAF" w:rsidRPr="009C4A49" w:rsidRDefault="00507AAF" w:rsidP="00966880">
            <w:pPr>
              <w:rPr>
                <w:rFonts w:cstheme="minorHAnsi"/>
                <w:color w:val="FFFFFF" w:themeColor="background1"/>
                <w:sz w:val="21"/>
                <w:szCs w:val="21"/>
              </w:rPr>
            </w:pPr>
            <w:r w:rsidRPr="009C4A49">
              <w:rPr>
                <w:rFonts w:cstheme="minorHAnsi"/>
                <w:color w:val="FFFFFF" w:themeColor="background1"/>
                <w:sz w:val="21"/>
                <w:szCs w:val="21"/>
              </w:rPr>
              <w:t>WEXNER Score</w:t>
            </w:r>
          </w:p>
        </w:tc>
        <w:tc>
          <w:tcPr>
            <w:tcW w:w="4296" w:type="dxa"/>
            <w:shd w:val="clear" w:color="auto" w:fill="A6A6A6" w:themeFill="background1" w:themeFillShade="A6"/>
          </w:tcPr>
          <w:p w14:paraId="13EE1329" w14:textId="77777777" w:rsidR="00507AAF" w:rsidRPr="009C4A49" w:rsidRDefault="00507AAF" w:rsidP="00966880">
            <w:pPr>
              <w:jc w:val="right"/>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21"/>
                <w:szCs w:val="21"/>
              </w:rPr>
            </w:pPr>
            <w:r w:rsidRPr="009C4A49">
              <w:rPr>
                <w:rFonts w:cstheme="minorHAnsi"/>
                <w:b/>
                <w:bCs/>
                <w:color w:val="FFFFFF" w:themeColor="background1"/>
                <w:sz w:val="21"/>
                <w:szCs w:val="21"/>
              </w:rPr>
              <w:t>n</w:t>
            </w:r>
          </w:p>
        </w:tc>
        <w:tc>
          <w:tcPr>
            <w:tcW w:w="3058" w:type="dxa"/>
            <w:shd w:val="clear" w:color="auto" w:fill="A6A6A6" w:themeFill="background1" w:themeFillShade="A6"/>
          </w:tcPr>
          <w:p w14:paraId="2F61B6D4" w14:textId="77777777" w:rsidR="00507AAF" w:rsidRPr="009C4A49" w:rsidRDefault="00507AAF" w:rsidP="00966880">
            <w:pPr>
              <w:cnfStyle w:val="000000100000" w:firstRow="0" w:lastRow="0" w:firstColumn="0" w:lastColumn="0" w:oddVBand="0" w:evenVBand="0" w:oddHBand="1" w:evenHBand="0" w:firstRowFirstColumn="0" w:firstRowLastColumn="0" w:lastRowFirstColumn="0" w:lastRowLastColumn="0"/>
              <w:rPr>
                <w:rFonts w:cstheme="minorHAnsi"/>
                <w:b/>
                <w:bCs/>
                <w:color w:val="FFFFFF" w:themeColor="background1"/>
                <w:sz w:val="21"/>
                <w:szCs w:val="21"/>
              </w:rPr>
            </w:pPr>
            <w:r w:rsidRPr="009C4A49">
              <w:rPr>
                <w:rFonts w:cstheme="minorHAnsi"/>
                <w:b/>
                <w:bCs/>
                <w:color w:val="FFFFFF" w:themeColor="background1"/>
                <w:sz w:val="21"/>
                <w:szCs w:val="21"/>
              </w:rPr>
              <w:t>%</w:t>
            </w:r>
          </w:p>
        </w:tc>
      </w:tr>
      <w:tr w:rsidR="00507AAF" w:rsidRPr="009C4A49" w14:paraId="776C189E" w14:textId="77777777" w:rsidTr="00507AAF">
        <w:trPr>
          <w:trHeight w:val="136"/>
        </w:trPr>
        <w:tc>
          <w:tcPr>
            <w:cnfStyle w:val="001000000000" w:firstRow="0" w:lastRow="0" w:firstColumn="1" w:lastColumn="0" w:oddVBand="0" w:evenVBand="0" w:oddHBand="0" w:evenHBand="0" w:firstRowFirstColumn="0" w:firstRowLastColumn="0" w:lastRowFirstColumn="0" w:lastRowLastColumn="0"/>
            <w:tcW w:w="2096" w:type="dxa"/>
            <w:vAlign w:val="center"/>
          </w:tcPr>
          <w:p w14:paraId="3B62C9EE" w14:textId="77777777" w:rsidR="00507AAF" w:rsidRPr="009C4A49" w:rsidRDefault="00507AAF" w:rsidP="00966880">
            <w:pPr>
              <w:rPr>
                <w:rFonts w:cstheme="minorHAnsi"/>
                <w:sz w:val="21"/>
                <w:szCs w:val="21"/>
              </w:rPr>
            </w:pPr>
            <w:r w:rsidRPr="009C4A49">
              <w:rPr>
                <w:rFonts w:cstheme="minorHAnsi"/>
                <w:b w:val="0"/>
                <w:bCs w:val="0"/>
                <w:sz w:val="21"/>
                <w:szCs w:val="21"/>
              </w:rPr>
              <w:t>no FI</w:t>
            </w:r>
          </w:p>
        </w:tc>
        <w:tc>
          <w:tcPr>
            <w:tcW w:w="4296" w:type="dxa"/>
          </w:tcPr>
          <w:p w14:paraId="57E97957" w14:textId="77777777" w:rsidR="00507AAF" w:rsidRPr="009C4A49" w:rsidRDefault="00507AAF" w:rsidP="00966880">
            <w:pPr>
              <w:jc w:val="right"/>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33.0</w:t>
            </w:r>
          </w:p>
        </w:tc>
        <w:tc>
          <w:tcPr>
            <w:tcW w:w="3058" w:type="dxa"/>
          </w:tcPr>
          <w:p w14:paraId="32E0DC31" w14:textId="77777777" w:rsidR="00507AAF" w:rsidRPr="009C4A49" w:rsidRDefault="00507AAF" w:rsidP="00966880">
            <w:pP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34.0</w:t>
            </w:r>
          </w:p>
        </w:tc>
      </w:tr>
      <w:tr w:rsidR="00507AAF" w:rsidRPr="009C4A49" w14:paraId="383389C2" w14:textId="77777777" w:rsidTr="00507AAF">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096" w:type="dxa"/>
            <w:vAlign w:val="center"/>
          </w:tcPr>
          <w:p w14:paraId="08F956EB" w14:textId="77777777" w:rsidR="00507AAF" w:rsidRPr="009C4A49" w:rsidRDefault="00507AAF" w:rsidP="00966880">
            <w:pPr>
              <w:rPr>
                <w:rFonts w:cstheme="minorHAnsi"/>
                <w:sz w:val="21"/>
                <w:szCs w:val="21"/>
              </w:rPr>
            </w:pPr>
            <w:r w:rsidRPr="009C4A49">
              <w:rPr>
                <w:rFonts w:cstheme="minorHAnsi"/>
                <w:b w:val="0"/>
                <w:bCs w:val="0"/>
                <w:sz w:val="21"/>
                <w:szCs w:val="21"/>
              </w:rPr>
              <w:t>minor FI</w:t>
            </w:r>
          </w:p>
        </w:tc>
        <w:tc>
          <w:tcPr>
            <w:tcW w:w="4296" w:type="dxa"/>
          </w:tcPr>
          <w:p w14:paraId="6088300A" w14:textId="77777777" w:rsidR="00507AAF" w:rsidRPr="009C4A49" w:rsidRDefault="00507AAF" w:rsidP="00966880">
            <w:pPr>
              <w:jc w:val="right"/>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49.0</w:t>
            </w:r>
          </w:p>
        </w:tc>
        <w:tc>
          <w:tcPr>
            <w:tcW w:w="3058" w:type="dxa"/>
          </w:tcPr>
          <w:p w14:paraId="63A7D216" w14:textId="77777777" w:rsidR="00507AAF" w:rsidRPr="009C4A49" w:rsidRDefault="00507AAF" w:rsidP="00966880">
            <w:pP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50.5</w:t>
            </w:r>
          </w:p>
        </w:tc>
      </w:tr>
      <w:tr w:rsidR="00507AAF" w:rsidRPr="009C4A49" w14:paraId="06D46445" w14:textId="77777777" w:rsidTr="00507AAF">
        <w:trPr>
          <w:trHeight w:val="136"/>
        </w:trPr>
        <w:tc>
          <w:tcPr>
            <w:cnfStyle w:val="001000000000" w:firstRow="0" w:lastRow="0" w:firstColumn="1" w:lastColumn="0" w:oddVBand="0" w:evenVBand="0" w:oddHBand="0" w:evenHBand="0" w:firstRowFirstColumn="0" w:firstRowLastColumn="0" w:lastRowFirstColumn="0" w:lastRowLastColumn="0"/>
            <w:tcW w:w="2096" w:type="dxa"/>
            <w:vAlign w:val="center"/>
          </w:tcPr>
          <w:p w14:paraId="2C38A34E" w14:textId="77777777" w:rsidR="00507AAF" w:rsidRPr="009C4A49" w:rsidRDefault="00507AAF" w:rsidP="00966880">
            <w:pPr>
              <w:rPr>
                <w:rFonts w:cstheme="minorHAnsi"/>
                <w:sz w:val="21"/>
                <w:szCs w:val="21"/>
              </w:rPr>
            </w:pPr>
            <w:proofErr w:type="spellStart"/>
            <w:r w:rsidRPr="009C4A49">
              <w:rPr>
                <w:rFonts w:cstheme="minorHAnsi"/>
                <w:b w:val="0"/>
                <w:bCs w:val="0"/>
                <w:sz w:val="21"/>
                <w:szCs w:val="21"/>
              </w:rPr>
              <w:t>average</w:t>
            </w:r>
            <w:proofErr w:type="spellEnd"/>
            <w:r w:rsidRPr="009C4A49">
              <w:rPr>
                <w:rFonts w:cstheme="minorHAnsi"/>
                <w:b w:val="0"/>
                <w:bCs w:val="0"/>
                <w:sz w:val="21"/>
                <w:szCs w:val="21"/>
              </w:rPr>
              <w:t xml:space="preserve"> FI</w:t>
            </w:r>
          </w:p>
        </w:tc>
        <w:tc>
          <w:tcPr>
            <w:tcW w:w="4296" w:type="dxa"/>
          </w:tcPr>
          <w:p w14:paraId="13DDBA49" w14:textId="77777777" w:rsidR="00507AAF" w:rsidRPr="009C4A49" w:rsidRDefault="00507AAF" w:rsidP="00966880">
            <w:pPr>
              <w:jc w:val="right"/>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10.0</w:t>
            </w:r>
          </w:p>
        </w:tc>
        <w:tc>
          <w:tcPr>
            <w:tcW w:w="3058" w:type="dxa"/>
          </w:tcPr>
          <w:p w14:paraId="3C4038EB" w14:textId="77777777" w:rsidR="00507AAF" w:rsidRPr="009C4A49" w:rsidRDefault="00507AAF" w:rsidP="00966880">
            <w:pP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10.3</w:t>
            </w:r>
          </w:p>
        </w:tc>
      </w:tr>
      <w:tr w:rsidR="00507AAF" w:rsidRPr="009C4A49" w14:paraId="465B676E" w14:textId="77777777" w:rsidTr="00507AAF">
        <w:trPr>
          <w:cnfStyle w:val="000000100000" w:firstRow="0" w:lastRow="0" w:firstColumn="0" w:lastColumn="0" w:oddVBand="0" w:evenVBand="0" w:oddHBand="1" w:evenHBand="0" w:firstRowFirstColumn="0" w:firstRowLastColumn="0" w:lastRowFirstColumn="0" w:lastRowLastColumn="0"/>
          <w:trHeight w:val="136"/>
        </w:trPr>
        <w:tc>
          <w:tcPr>
            <w:cnfStyle w:val="001000000000" w:firstRow="0" w:lastRow="0" w:firstColumn="1" w:lastColumn="0" w:oddVBand="0" w:evenVBand="0" w:oddHBand="0" w:evenHBand="0" w:firstRowFirstColumn="0" w:firstRowLastColumn="0" w:lastRowFirstColumn="0" w:lastRowLastColumn="0"/>
            <w:tcW w:w="2096" w:type="dxa"/>
            <w:vAlign w:val="center"/>
          </w:tcPr>
          <w:p w14:paraId="1D1756D4" w14:textId="77777777" w:rsidR="00507AAF" w:rsidRPr="009C4A49" w:rsidRDefault="00507AAF" w:rsidP="00966880">
            <w:pPr>
              <w:rPr>
                <w:rFonts w:cstheme="minorHAnsi"/>
                <w:sz w:val="21"/>
                <w:szCs w:val="21"/>
              </w:rPr>
            </w:pPr>
            <w:r w:rsidRPr="009C4A49">
              <w:rPr>
                <w:rFonts w:cstheme="minorHAnsi"/>
                <w:b w:val="0"/>
                <w:bCs w:val="0"/>
                <w:sz w:val="21"/>
                <w:szCs w:val="21"/>
              </w:rPr>
              <w:t>complete FI</w:t>
            </w:r>
          </w:p>
        </w:tc>
        <w:tc>
          <w:tcPr>
            <w:tcW w:w="4296" w:type="dxa"/>
          </w:tcPr>
          <w:p w14:paraId="236AB97E" w14:textId="77777777" w:rsidR="00507AAF" w:rsidRPr="009C4A49" w:rsidRDefault="00507AAF" w:rsidP="00966880">
            <w:pPr>
              <w:jc w:val="right"/>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5.0</w:t>
            </w:r>
          </w:p>
        </w:tc>
        <w:tc>
          <w:tcPr>
            <w:tcW w:w="3058" w:type="dxa"/>
          </w:tcPr>
          <w:p w14:paraId="505ACC46" w14:textId="77777777" w:rsidR="00507AAF" w:rsidRPr="009C4A49" w:rsidRDefault="00507AAF" w:rsidP="00966880">
            <w:pP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5.2</w:t>
            </w:r>
          </w:p>
        </w:tc>
      </w:tr>
      <w:tr w:rsidR="00507AAF" w:rsidRPr="009C4A49" w14:paraId="483940BA" w14:textId="77777777" w:rsidTr="00507AAF">
        <w:trPr>
          <w:trHeight w:val="136"/>
        </w:trPr>
        <w:tc>
          <w:tcPr>
            <w:cnfStyle w:val="001000000000" w:firstRow="0" w:lastRow="0" w:firstColumn="1" w:lastColumn="0" w:oddVBand="0" w:evenVBand="0" w:oddHBand="0" w:evenHBand="0" w:firstRowFirstColumn="0" w:firstRowLastColumn="0" w:lastRowFirstColumn="0" w:lastRowLastColumn="0"/>
            <w:tcW w:w="2096" w:type="dxa"/>
            <w:vAlign w:val="center"/>
          </w:tcPr>
          <w:p w14:paraId="3B9BC42C" w14:textId="77777777" w:rsidR="00507AAF" w:rsidRPr="009C4A49" w:rsidRDefault="00507AAF" w:rsidP="00966880">
            <w:pPr>
              <w:rPr>
                <w:rFonts w:cstheme="minorHAnsi"/>
                <w:sz w:val="21"/>
                <w:szCs w:val="21"/>
              </w:rPr>
            </w:pPr>
            <w:r w:rsidRPr="009C4A49">
              <w:rPr>
                <w:rFonts w:cstheme="minorHAnsi"/>
                <w:b w:val="0"/>
                <w:bCs w:val="0"/>
                <w:sz w:val="21"/>
                <w:szCs w:val="21"/>
              </w:rPr>
              <w:t>Total</w:t>
            </w:r>
          </w:p>
        </w:tc>
        <w:tc>
          <w:tcPr>
            <w:tcW w:w="4296" w:type="dxa"/>
          </w:tcPr>
          <w:p w14:paraId="61C1A453" w14:textId="77777777" w:rsidR="00507AAF" w:rsidRPr="009C4A49" w:rsidRDefault="00507AAF" w:rsidP="00966880">
            <w:pPr>
              <w:jc w:val="right"/>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97.0</w:t>
            </w:r>
          </w:p>
        </w:tc>
        <w:tc>
          <w:tcPr>
            <w:tcW w:w="3058" w:type="dxa"/>
          </w:tcPr>
          <w:p w14:paraId="5CC9E3E9" w14:textId="77777777" w:rsidR="00507AAF" w:rsidRPr="009C4A49" w:rsidRDefault="00507AAF" w:rsidP="00966880">
            <w:pP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100.0</w:t>
            </w:r>
          </w:p>
        </w:tc>
      </w:tr>
    </w:tbl>
    <w:p w14:paraId="4F927548" w14:textId="77777777" w:rsidR="00507AAF" w:rsidRPr="009C4A49" w:rsidRDefault="00507AAF" w:rsidP="008E7B19">
      <w:pPr>
        <w:rPr>
          <w:rFonts w:cstheme="minorHAnsi"/>
          <w:b/>
          <w:bCs/>
          <w:sz w:val="21"/>
          <w:szCs w:val="21"/>
          <w:lang w:val="en-US"/>
        </w:rPr>
      </w:pPr>
    </w:p>
    <w:p w14:paraId="5993C53B" w14:textId="77777777" w:rsidR="00507AAF" w:rsidRPr="009C4A49" w:rsidRDefault="00507AAF" w:rsidP="008E7B19">
      <w:pPr>
        <w:rPr>
          <w:rFonts w:cstheme="minorHAnsi"/>
          <w:b/>
          <w:bCs/>
          <w:sz w:val="21"/>
          <w:szCs w:val="21"/>
          <w:lang w:val="en-US"/>
        </w:rPr>
      </w:pPr>
    </w:p>
    <w:p w14:paraId="48BA6AA2" w14:textId="78456240" w:rsidR="008E7B19" w:rsidRPr="009C4A49" w:rsidRDefault="008E7B19" w:rsidP="008E7B19">
      <w:pPr>
        <w:rPr>
          <w:rFonts w:cstheme="minorHAnsi"/>
          <w:b/>
          <w:bCs/>
          <w:sz w:val="21"/>
          <w:szCs w:val="21"/>
          <w:lang w:val="en-US"/>
        </w:rPr>
      </w:pPr>
      <w:r w:rsidRPr="009C4A49">
        <w:rPr>
          <w:rFonts w:cstheme="minorHAnsi"/>
          <w:b/>
          <w:bCs/>
          <w:sz w:val="21"/>
          <w:szCs w:val="21"/>
          <w:lang w:val="en-US"/>
        </w:rPr>
        <w:t xml:space="preserve">Supplementary Table </w:t>
      </w:r>
      <w:r w:rsidR="00507AAF" w:rsidRPr="009C4A49">
        <w:rPr>
          <w:rFonts w:cstheme="minorHAnsi"/>
          <w:b/>
          <w:bCs/>
          <w:sz w:val="21"/>
          <w:szCs w:val="21"/>
          <w:lang w:val="en-US"/>
        </w:rPr>
        <w:t>3</w:t>
      </w:r>
      <w:r w:rsidRPr="009C4A49">
        <w:rPr>
          <w:rFonts w:cstheme="minorHAnsi"/>
          <w:b/>
          <w:bCs/>
          <w:sz w:val="21"/>
          <w:szCs w:val="21"/>
          <w:lang w:val="en-US"/>
        </w:rPr>
        <w:t>. LARS and Wexner scores according to sex and pre-operative treatments</w:t>
      </w:r>
    </w:p>
    <w:p w14:paraId="3299925B" w14:textId="77777777" w:rsidR="008E7B19" w:rsidRPr="009C4A49" w:rsidRDefault="008E7B19" w:rsidP="008E7B19">
      <w:pPr>
        <w:rPr>
          <w:rFonts w:cstheme="minorHAnsi"/>
          <w:b/>
          <w:bCs/>
          <w:sz w:val="21"/>
          <w:szCs w:val="21"/>
          <w:lang w:val="en-US"/>
        </w:rPr>
      </w:pPr>
    </w:p>
    <w:tbl>
      <w:tblPr>
        <w:tblStyle w:val="Tabellagriglia4-colore31"/>
        <w:tblW w:w="9554" w:type="dxa"/>
        <w:tblLook w:val="04A0" w:firstRow="1" w:lastRow="0" w:firstColumn="1" w:lastColumn="0" w:noHBand="0" w:noVBand="1"/>
      </w:tblPr>
      <w:tblGrid>
        <w:gridCol w:w="2502"/>
        <w:gridCol w:w="1507"/>
        <w:gridCol w:w="2997"/>
        <w:gridCol w:w="2548"/>
      </w:tblGrid>
      <w:tr w:rsidR="008E7B19" w:rsidRPr="009C4A49" w14:paraId="67505514" w14:textId="77777777" w:rsidTr="009C4A49">
        <w:trPr>
          <w:cnfStyle w:val="100000000000" w:firstRow="1" w:lastRow="0" w:firstColumn="0" w:lastColumn="0" w:oddVBand="0" w:evenVBand="0" w:oddHBand="0"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2502" w:type="dxa"/>
            <w:shd w:val="clear" w:color="auto" w:fill="808080" w:themeFill="background1" w:themeFillShade="80"/>
          </w:tcPr>
          <w:p w14:paraId="48908E2A" w14:textId="77777777" w:rsidR="008E7B19" w:rsidRPr="009C4A49" w:rsidRDefault="008E7B19" w:rsidP="00966880">
            <w:pPr>
              <w:jc w:val="center"/>
              <w:rPr>
                <w:rFonts w:cstheme="minorHAnsi"/>
                <w:sz w:val="21"/>
                <w:szCs w:val="21"/>
                <w:lang w:val="en-US"/>
              </w:rPr>
            </w:pPr>
          </w:p>
        </w:tc>
        <w:tc>
          <w:tcPr>
            <w:tcW w:w="1507" w:type="dxa"/>
            <w:shd w:val="clear" w:color="auto" w:fill="808080" w:themeFill="background1" w:themeFillShade="80"/>
          </w:tcPr>
          <w:p w14:paraId="6CAACAAE" w14:textId="77777777" w:rsidR="008E7B19" w:rsidRPr="009C4A49" w:rsidRDefault="008E7B19" w:rsidP="00966880">
            <w:pPr>
              <w:jc w:val="center"/>
              <w:cnfStyle w:val="100000000000" w:firstRow="1"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 xml:space="preserve">N </w:t>
            </w:r>
            <w:proofErr w:type="spellStart"/>
            <w:r w:rsidRPr="009C4A49">
              <w:rPr>
                <w:rFonts w:cstheme="minorHAnsi"/>
                <w:sz w:val="21"/>
                <w:szCs w:val="21"/>
              </w:rPr>
              <w:t>patients</w:t>
            </w:r>
            <w:proofErr w:type="spellEnd"/>
          </w:p>
        </w:tc>
        <w:tc>
          <w:tcPr>
            <w:tcW w:w="2997" w:type="dxa"/>
            <w:shd w:val="clear" w:color="auto" w:fill="808080" w:themeFill="background1" w:themeFillShade="80"/>
          </w:tcPr>
          <w:p w14:paraId="6F2E64DA" w14:textId="77777777" w:rsidR="008E7B19" w:rsidRPr="009C4A49" w:rsidRDefault="008E7B19" w:rsidP="00966880">
            <w:pPr>
              <w:jc w:val="center"/>
              <w:cnfStyle w:val="100000000000" w:firstRow="1" w:lastRow="0" w:firstColumn="0" w:lastColumn="0" w:oddVBand="0" w:evenVBand="0" w:oddHBand="0" w:evenHBand="0" w:firstRowFirstColumn="0" w:firstRowLastColumn="0" w:lastRowFirstColumn="0" w:lastRowLastColumn="0"/>
              <w:rPr>
                <w:rFonts w:cstheme="minorHAnsi"/>
                <w:sz w:val="21"/>
                <w:szCs w:val="21"/>
              </w:rPr>
            </w:pPr>
            <w:proofErr w:type="spellStart"/>
            <w:r w:rsidRPr="009C4A49">
              <w:rPr>
                <w:rFonts w:cstheme="minorHAnsi"/>
                <w:sz w:val="21"/>
                <w:szCs w:val="21"/>
              </w:rPr>
              <w:t>Mean</w:t>
            </w:r>
            <w:proofErr w:type="spellEnd"/>
            <w:r w:rsidRPr="009C4A49">
              <w:rPr>
                <w:rFonts w:cstheme="minorHAnsi"/>
                <w:sz w:val="21"/>
                <w:szCs w:val="21"/>
              </w:rPr>
              <w:t xml:space="preserve"> </w:t>
            </w:r>
            <w:proofErr w:type="spellStart"/>
            <w:r w:rsidRPr="009C4A49">
              <w:rPr>
                <w:rFonts w:cstheme="minorHAnsi"/>
                <w:sz w:val="21"/>
                <w:szCs w:val="21"/>
              </w:rPr>
              <w:t>Wexner</w:t>
            </w:r>
            <w:proofErr w:type="spellEnd"/>
            <w:r w:rsidRPr="009C4A49">
              <w:rPr>
                <w:rFonts w:cstheme="minorHAnsi"/>
                <w:sz w:val="21"/>
                <w:szCs w:val="21"/>
              </w:rPr>
              <w:t xml:space="preserve"> Score; SD</w:t>
            </w:r>
          </w:p>
        </w:tc>
        <w:tc>
          <w:tcPr>
            <w:tcW w:w="2548" w:type="dxa"/>
            <w:shd w:val="clear" w:color="auto" w:fill="808080" w:themeFill="background1" w:themeFillShade="80"/>
          </w:tcPr>
          <w:p w14:paraId="61DFF1E9" w14:textId="77777777" w:rsidR="008E7B19" w:rsidRPr="009C4A49" w:rsidRDefault="008E7B19" w:rsidP="00966880">
            <w:pPr>
              <w:jc w:val="center"/>
              <w:cnfStyle w:val="100000000000" w:firstRow="1" w:lastRow="0" w:firstColumn="0" w:lastColumn="0" w:oddVBand="0" w:evenVBand="0" w:oddHBand="0" w:evenHBand="0" w:firstRowFirstColumn="0" w:firstRowLastColumn="0" w:lastRowFirstColumn="0" w:lastRowLastColumn="0"/>
              <w:rPr>
                <w:rFonts w:cstheme="minorHAnsi"/>
                <w:sz w:val="21"/>
                <w:szCs w:val="21"/>
              </w:rPr>
            </w:pPr>
            <w:proofErr w:type="spellStart"/>
            <w:r w:rsidRPr="009C4A49">
              <w:rPr>
                <w:rFonts w:cstheme="minorHAnsi"/>
                <w:sz w:val="21"/>
                <w:szCs w:val="21"/>
              </w:rPr>
              <w:t>Mean</w:t>
            </w:r>
            <w:proofErr w:type="spellEnd"/>
            <w:r w:rsidRPr="009C4A49">
              <w:rPr>
                <w:rFonts w:cstheme="minorHAnsi"/>
                <w:sz w:val="21"/>
                <w:szCs w:val="21"/>
              </w:rPr>
              <w:t xml:space="preserve"> LARS Score; SD</w:t>
            </w:r>
          </w:p>
        </w:tc>
      </w:tr>
      <w:tr w:rsidR="008E7B19" w:rsidRPr="009C4A49" w14:paraId="7003004F" w14:textId="77777777" w:rsidTr="009C4A49">
        <w:trPr>
          <w:cnfStyle w:val="000000100000" w:firstRow="0" w:lastRow="0" w:firstColumn="0" w:lastColumn="0" w:oddVBand="0" w:evenVBand="0" w:oddHBand="1" w:evenHBand="0" w:firstRowFirstColumn="0" w:firstRowLastColumn="0" w:lastRowFirstColumn="0" w:lastRowLastColumn="0"/>
          <w:trHeight w:val="228"/>
        </w:trPr>
        <w:tc>
          <w:tcPr>
            <w:cnfStyle w:val="001000000000" w:firstRow="0" w:lastRow="0" w:firstColumn="1" w:lastColumn="0" w:oddVBand="0" w:evenVBand="0" w:oddHBand="0" w:evenHBand="0" w:firstRowFirstColumn="0" w:firstRowLastColumn="0" w:lastRowFirstColumn="0" w:lastRowLastColumn="0"/>
            <w:tcW w:w="2502" w:type="dxa"/>
            <w:shd w:val="clear" w:color="auto" w:fill="A6A6A6" w:themeFill="background1" w:themeFillShade="A6"/>
          </w:tcPr>
          <w:p w14:paraId="0FDCCD84" w14:textId="77777777" w:rsidR="008E7B19" w:rsidRPr="009C4A49" w:rsidRDefault="008E7B19" w:rsidP="00966880">
            <w:pPr>
              <w:jc w:val="center"/>
              <w:rPr>
                <w:rFonts w:cstheme="minorHAnsi"/>
                <w:color w:val="FFFFFF" w:themeColor="background1"/>
                <w:sz w:val="21"/>
                <w:szCs w:val="21"/>
              </w:rPr>
            </w:pPr>
            <w:r w:rsidRPr="009C4A49">
              <w:rPr>
                <w:rFonts w:cstheme="minorHAnsi"/>
                <w:color w:val="FFFFFF" w:themeColor="background1"/>
                <w:sz w:val="21"/>
                <w:szCs w:val="21"/>
              </w:rPr>
              <w:t>Sex</w:t>
            </w:r>
          </w:p>
        </w:tc>
        <w:tc>
          <w:tcPr>
            <w:tcW w:w="1507" w:type="dxa"/>
            <w:shd w:val="clear" w:color="auto" w:fill="A6A6A6" w:themeFill="background1" w:themeFillShade="A6"/>
          </w:tcPr>
          <w:p w14:paraId="24C4EDFD"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color w:val="FFFFFF" w:themeColor="background1"/>
                <w:sz w:val="21"/>
                <w:szCs w:val="21"/>
              </w:rPr>
            </w:pPr>
          </w:p>
        </w:tc>
        <w:tc>
          <w:tcPr>
            <w:tcW w:w="2997" w:type="dxa"/>
            <w:shd w:val="clear" w:color="auto" w:fill="A6A6A6" w:themeFill="background1" w:themeFillShade="A6"/>
          </w:tcPr>
          <w:p w14:paraId="31EABCC2"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color w:val="FFFFFF" w:themeColor="background1"/>
                <w:sz w:val="21"/>
                <w:szCs w:val="21"/>
              </w:rPr>
            </w:pPr>
          </w:p>
        </w:tc>
        <w:tc>
          <w:tcPr>
            <w:tcW w:w="2548" w:type="dxa"/>
            <w:shd w:val="clear" w:color="auto" w:fill="A6A6A6" w:themeFill="background1" w:themeFillShade="A6"/>
          </w:tcPr>
          <w:p w14:paraId="15581AA6"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color w:val="FFFFFF" w:themeColor="background1"/>
                <w:sz w:val="21"/>
                <w:szCs w:val="21"/>
              </w:rPr>
            </w:pPr>
          </w:p>
        </w:tc>
      </w:tr>
      <w:tr w:rsidR="008E7B19" w:rsidRPr="009C4A49" w14:paraId="5C7A6B31" w14:textId="77777777" w:rsidTr="009C4A49">
        <w:trPr>
          <w:trHeight w:val="228"/>
        </w:trPr>
        <w:tc>
          <w:tcPr>
            <w:cnfStyle w:val="001000000000" w:firstRow="0" w:lastRow="0" w:firstColumn="1" w:lastColumn="0" w:oddVBand="0" w:evenVBand="0" w:oddHBand="0" w:evenHBand="0" w:firstRowFirstColumn="0" w:firstRowLastColumn="0" w:lastRowFirstColumn="0" w:lastRowLastColumn="0"/>
            <w:tcW w:w="2502" w:type="dxa"/>
          </w:tcPr>
          <w:p w14:paraId="3E2FC4C5" w14:textId="77777777" w:rsidR="008E7B19" w:rsidRPr="009C4A49" w:rsidRDefault="008E7B19" w:rsidP="00966880">
            <w:pPr>
              <w:jc w:val="center"/>
              <w:rPr>
                <w:rFonts w:cstheme="minorHAnsi"/>
                <w:b w:val="0"/>
                <w:bCs w:val="0"/>
                <w:sz w:val="21"/>
                <w:szCs w:val="21"/>
              </w:rPr>
            </w:pPr>
            <w:r w:rsidRPr="009C4A49">
              <w:rPr>
                <w:rFonts w:cstheme="minorHAnsi"/>
                <w:b w:val="0"/>
                <w:bCs w:val="0"/>
                <w:sz w:val="21"/>
                <w:szCs w:val="21"/>
              </w:rPr>
              <w:t>Male</w:t>
            </w:r>
          </w:p>
        </w:tc>
        <w:tc>
          <w:tcPr>
            <w:tcW w:w="1507" w:type="dxa"/>
          </w:tcPr>
          <w:p w14:paraId="499C8CF6"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61</w:t>
            </w:r>
          </w:p>
        </w:tc>
        <w:tc>
          <w:tcPr>
            <w:tcW w:w="2997" w:type="dxa"/>
          </w:tcPr>
          <w:p w14:paraId="15D89994"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3.4; 4.3</w:t>
            </w:r>
          </w:p>
        </w:tc>
        <w:tc>
          <w:tcPr>
            <w:tcW w:w="2548" w:type="dxa"/>
          </w:tcPr>
          <w:p w14:paraId="31887EEF"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16.3; 14.1</w:t>
            </w:r>
          </w:p>
        </w:tc>
      </w:tr>
      <w:tr w:rsidR="008E7B19" w:rsidRPr="009C4A49" w14:paraId="7DD60637" w14:textId="77777777" w:rsidTr="009C4A49">
        <w:trPr>
          <w:cnfStyle w:val="000000100000" w:firstRow="0" w:lastRow="0" w:firstColumn="0" w:lastColumn="0" w:oddVBand="0" w:evenVBand="0" w:oddHBand="1" w:evenHBand="0" w:firstRowFirstColumn="0" w:firstRowLastColumn="0" w:lastRowFirstColumn="0" w:lastRowLastColumn="0"/>
          <w:trHeight w:val="241"/>
        </w:trPr>
        <w:tc>
          <w:tcPr>
            <w:cnfStyle w:val="001000000000" w:firstRow="0" w:lastRow="0" w:firstColumn="1" w:lastColumn="0" w:oddVBand="0" w:evenVBand="0" w:oddHBand="0" w:evenHBand="0" w:firstRowFirstColumn="0" w:firstRowLastColumn="0" w:lastRowFirstColumn="0" w:lastRowLastColumn="0"/>
            <w:tcW w:w="2502" w:type="dxa"/>
          </w:tcPr>
          <w:p w14:paraId="5F6F24DE" w14:textId="77777777" w:rsidR="008E7B19" w:rsidRPr="009C4A49" w:rsidRDefault="008E7B19" w:rsidP="00966880">
            <w:pPr>
              <w:jc w:val="center"/>
              <w:rPr>
                <w:rFonts w:cstheme="minorHAnsi"/>
                <w:b w:val="0"/>
                <w:bCs w:val="0"/>
                <w:sz w:val="21"/>
                <w:szCs w:val="21"/>
              </w:rPr>
            </w:pPr>
            <w:proofErr w:type="spellStart"/>
            <w:r w:rsidRPr="009C4A49">
              <w:rPr>
                <w:rFonts w:cstheme="minorHAnsi"/>
                <w:b w:val="0"/>
                <w:bCs w:val="0"/>
                <w:sz w:val="21"/>
                <w:szCs w:val="21"/>
              </w:rPr>
              <w:t>Female</w:t>
            </w:r>
            <w:proofErr w:type="spellEnd"/>
          </w:p>
        </w:tc>
        <w:tc>
          <w:tcPr>
            <w:tcW w:w="1507" w:type="dxa"/>
          </w:tcPr>
          <w:p w14:paraId="45E65255"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36</w:t>
            </w:r>
          </w:p>
        </w:tc>
        <w:tc>
          <w:tcPr>
            <w:tcW w:w="2997" w:type="dxa"/>
          </w:tcPr>
          <w:p w14:paraId="2FF1601F"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4.4; 5.5</w:t>
            </w:r>
          </w:p>
        </w:tc>
        <w:tc>
          <w:tcPr>
            <w:tcW w:w="2548" w:type="dxa"/>
          </w:tcPr>
          <w:p w14:paraId="5A01458D"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19.1; 13.3</w:t>
            </w:r>
          </w:p>
        </w:tc>
      </w:tr>
      <w:tr w:rsidR="008E7B19" w:rsidRPr="009C4A49" w14:paraId="41187D1D" w14:textId="77777777" w:rsidTr="009C4A49">
        <w:trPr>
          <w:trHeight w:val="228"/>
        </w:trPr>
        <w:tc>
          <w:tcPr>
            <w:cnfStyle w:val="001000000000" w:firstRow="0" w:lastRow="0" w:firstColumn="1" w:lastColumn="0" w:oddVBand="0" w:evenVBand="0" w:oddHBand="0" w:evenHBand="0" w:firstRowFirstColumn="0" w:firstRowLastColumn="0" w:lastRowFirstColumn="0" w:lastRowLastColumn="0"/>
            <w:tcW w:w="2502" w:type="dxa"/>
          </w:tcPr>
          <w:p w14:paraId="16B95D93" w14:textId="77777777" w:rsidR="008E7B19" w:rsidRPr="009C4A49" w:rsidRDefault="008E7B19" w:rsidP="00966880">
            <w:pPr>
              <w:jc w:val="center"/>
              <w:rPr>
                <w:rFonts w:cstheme="minorHAnsi"/>
                <w:b w:val="0"/>
                <w:bCs w:val="0"/>
                <w:sz w:val="21"/>
                <w:szCs w:val="21"/>
              </w:rPr>
            </w:pPr>
            <w:r w:rsidRPr="009C4A49">
              <w:rPr>
                <w:rFonts w:cstheme="minorHAnsi"/>
                <w:b w:val="0"/>
                <w:bCs w:val="0"/>
                <w:sz w:val="21"/>
                <w:szCs w:val="21"/>
              </w:rPr>
              <w:t>Overall</w:t>
            </w:r>
          </w:p>
        </w:tc>
        <w:tc>
          <w:tcPr>
            <w:tcW w:w="1507" w:type="dxa"/>
          </w:tcPr>
          <w:p w14:paraId="604791F7"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97</w:t>
            </w:r>
          </w:p>
        </w:tc>
        <w:tc>
          <w:tcPr>
            <w:tcW w:w="2997" w:type="dxa"/>
          </w:tcPr>
          <w:p w14:paraId="34B78819"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3.8; 4.8</w:t>
            </w:r>
          </w:p>
        </w:tc>
        <w:tc>
          <w:tcPr>
            <w:tcW w:w="2548" w:type="dxa"/>
          </w:tcPr>
          <w:p w14:paraId="7FECF8FA"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17.4; 13.8</w:t>
            </w:r>
          </w:p>
        </w:tc>
      </w:tr>
      <w:tr w:rsidR="008E7B19" w:rsidRPr="009C4A49" w14:paraId="4EBF2ECA" w14:textId="77777777" w:rsidTr="009C4A49">
        <w:trPr>
          <w:cnfStyle w:val="000000100000" w:firstRow="0" w:lastRow="0" w:firstColumn="0" w:lastColumn="0" w:oddVBand="0" w:evenVBand="0" w:oddHBand="1" w:evenHBand="0" w:firstRowFirstColumn="0" w:firstRowLastColumn="0" w:lastRowFirstColumn="0" w:lastRowLastColumn="0"/>
          <w:trHeight w:val="228"/>
        </w:trPr>
        <w:tc>
          <w:tcPr>
            <w:cnfStyle w:val="001000000000" w:firstRow="0" w:lastRow="0" w:firstColumn="1" w:lastColumn="0" w:oddVBand="0" w:evenVBand="0" w:oddHBand="0" w:evenHBand="0" w:firstRowFirstColumn="0" w:firstRowLastColumn="0" w:lastRowFirstColumn="0" w:lastRowLastColumn="0"/>
            <w:tcW w:w="2502" w:type="dxa"/>
            <w:shd w:val="clear" w:color="auto" w:fill="A6A6A6" w:themeFill="background1" w:themeFillShade="A6"/>
          </w:tcPr>
          <w:p w14:paraId="6384A9C2" w14:textId="77777777" w:rsidR="008E7B19" w:rsidRPr="009C4A49" w:rsidRDefault="008E7B19" w:rsidP="00966880">
            <w:pPr>
              <w:jc w:val="center"/>
              <w:rPr>
                <w:rFonts w:cstheme="minorHAnsi"/>
                <w:color w:val="FFFFFF" w:themeColor="background1"/>
                <w:sz w:val="21"/>
                <w:szCs w:val="21"/>
              </w:rPr>
            </w:pPr>
            <w:proofErr w:type="spellStart"/>
            <w:r w:rsidRPr="009C4A49">
              <w:rPr>
                <w:rFonts w:cstheme="minorHAnsi"/>
                <w:color w:val="FFFFFF" w:themeColor="background1"/>
                <w:sz w:val="21"/>
                <w:szCs w:val="21"/>
              </w:rPr>
              <w:t>Neoadjuvant</w:t>
            </w:r>
            <w:proofErr w:type="spellEnd"/>
            <w:r w:rsidRPr="009C4A49">
              <w:rPr>
                <w:rFonts w:cstheme="minorHAnsi"/>
                <w:color w:val="FFFFFF" w:themeColor="background1"/>
                <w:sz w:val="21"/>
                <w:szCs w:val="21"/>
              </w:rPr>
              <w:t xml:space="preserve"> Therapy</w:t>
            </w:r>
          </w:p>
        </w:tc>
        <w:tc>
          <w:tcPr>
            <w:tcW w:w="1507" w:type="dxa"/>
            <w:shd w:val="clear" w:color="auto" w:fill="A6A6A6" w:themeFill="background1" w:themeFillShade="A6"/>
          </w:tcPr>
          <w:p w14:paraId="73716AB7"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color w:val="FFFFFF" w:themeColor="background1"/>
                <w:sz w:val="21"/>
                <w:szCs w:val="21"/>
              </w:rPr>
            </w:pPr>
          </w:p>
        </w:tc>
        <w:tc>
          <w:tcPr>
            <w:tcW w:w="2997" w:type="dxa"/>
            <w:shd w:val="clear" w:color="auto" w:fill="A6A6A6" w:themeFill="background1" w:themeFillShade="A6"/>
          </w:tcPr>
          <w:p w14:paraId="6117D641"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color w:val="FFFFFF" w:themeColor="background1"/>
                <w:sz w:val="21"/>
                <w:szCs w:val="21"/>
              </w:rPr>
            </w:pPr>
          </w:p>
        </w:tc>
        <w:tc>
          <w:tcPr>
            <w:tcW w:w="2548" w:type="dxa"/>
            <w:shd w:val="clear" w:color="auto" w:fill="A6A6A6" w:themeFill="background1" w:themeFillShade="A6"/>
          </w:tcPr>
          <w:p w14:paraId="6A836B7B"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color w:val="FFFFFF" w:themeColor="background1"/>
                <w:sz w:val="21"/>
                <w:szCs w:val="21"/>
              </w:rPr>
            </w:pPr>
          </w:p>
        </w:tc>
      </w:tr>
      <w:tr w:rsidR="008E7B19" w:rsidRPr="009C4A49" w14:paraId="772D4DFB" w14:textId="77777777" w:rsidTr="009C4A49">
        <w:trPr>
          <w:trHeight w:val="228"/>
        </w:trPr>
        <w:tc>
          <w:tcPr>
            <w:cnfStyle w:val="001000000000" w:firstRow="0" w:lastRow="0" w:firstColumn="1" w:lastColumn="0" w:oddVBand="0" w:evenVBand="0" w:oddHBand="0" w:evenHBand="0" w:firstRowFirstColumn="0" w:firstRowLastColumn="0" w:lastRowFirstColumn="0" w:lastRowLastColumn="0"/>
            <w:tcW w:w="2502" w:type="dxa"/>
          </w:tcPr>
          <w:p w14:paraId="1772E4CF" w14:textId="77777777" w:rsidR="008E7B19" w:rsidRPr="009C4A49" w:rsidRDefault="008E7B19" w:rsidP="00966880">
            <w:pPr>
              <w:jc w:val="center"/>
              <w:rPr>
                <w:rFonts w:cstheme="minorHAnsi"/>
                <w:b w:val="0"/>
                <w:bCs w:val="0"/>
                <w:sz w:val="21"/>
                <w:szCs w:val="21"/>
              </w:rPr>
            </w:pPr>
            <w:r w:rsidRPr="009C4A49">
              <w:rPr>
                <w:rFonts w:cstheme="minorHAnsi"/>
                <w:b w:val="0"/>
                <w:bCs w:val="0"/>
                <w:sz w:val="21"/>
                <w:szCs w:val="21"/>
              </w:rPr>
              <w:t>Yes</w:t>
            </w:r>
          </w:p>
        </w:tc>
        <w:tc>
          <w:tcPr>
            <w:tcW w:w="1507" w:type="dxa"/>
          </w:tcPr>
          <w:p w14:paraId="2DC0A27B"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65</w:t>
            </w:r>
          </w:p>
        </w:tc>
        <w:tc>
          <w:tcPr>
            <w:tcW w:w="2997" w:type="dxa"/>
          </w:tcPr>
          <w:p w14:paraId="522614E3"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4.7; 5.3</w:t>
            </w:r>
          </w:p>
        </w:tc>
        <w:tc>
          <w:tcPr>
            <w:tcW w:w="2548" w:type="dxa"/>
          </w:tcPr>
          <w:p w14:paraId="19FC17E4"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18.9; 13.3</w:t>
            </w:r>
          </w:p>
        </w:tc>
      </w:tr>
      <w:tr w:rsidR="008E7B19" w:rsidRPr="009C4A49" w14:paraId="3E31CC9E" w14:textId="77777777" w:rsidTr="009C4A49">
        <w:trPr>
          <w:cnfStyle w:val="000000100000" w:firstRow="0" w:lastRow="0" w:firstColumn="0" w:lastColumn="0" w:oddVBand="0" w:evenVBand="0" w:oddHBand="1" w:evenHBand="0" w:firstRowFirstColumn="0" w:firstRowLastColumn="0" w:lastRowFirstColumn="0" w:lastRowLastColumn="0"/>
          <w:trHeight w:val="228"/>
        </w:trPr>
        <w:tc>
          <w:tcPr>
            <w:cnfStyle w:val="001000000000" w:firstRow="0" w:lastRow="0" w:firstColumn="1" w:lastColumn="0" w:oddVBand="0" w:evenVBand="0" w:oddHBand="0" w:evenHBand="0" w:firstRowFirstColumn="0" w:firstRowLastColumn="0" w:lastRowFirstColumn="0" w:lastRowLastColumn="0"/>
            <w:tcW w:w="2502" w:type="dxa"/>
          </w:tcPr>
          <w:p w14:paraId="20159351" w14:textId="77777777" w:rsidR="008E7B19" w:rsidRPr="009C4A49" w:rsidRDefault="008E7B19" w:rsidP="00966880">
            <w:pPr>
              <w:jc w:val="center"/>
              <w:rPr>
                <w:rFonts w:cstheme="minorHAnsi"/>
                <w:b w:val="0"/>
                <w:bCs w:val="0"/>
                <w:sz w:val="21"/>
                <w:szCs w:val="21"/>
              </w:rPr>
            </w:pPr>
            <w:r w:rsidRPr="009C4A49">
              <w:rPr>
                <w:rFonts w:cstheme="minorHAnsi"/>
                <w:b w:val="0"/>
                <w:bCs w:val="0"/>
                <w:sz w:val="21"/>
                <w:szCs w:val="21"/>
              </w:rPr>
              <w:t>No</w:t>
            </w:r>
          </w:p>
        </w:tc>
        <w:tc>
          <w:tcPr>
            <w:tcW w:w="1507" w:type="dxa"/>
          </w:tcPr>
          <w:p w14:paraId="76C14B16"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32</w:t>
            </w:r>
          </w:p>
        </w:tc>
        <w:tc>
          <w:tcPr>
            <w:tcW w:w="2997" w:type="dxa"/>
          </w:tcPr>
          <w:p w14:paraId="706A81D3"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1.8; 2.6</w:t>
            </w:r>
          </w:p>
        </w:tc>
        <w:tc>
          <w:tcPr>
            <w:tcW w:w="2548" w:type="dxa"/>
          </w:tcPr>
          <w:p w14:paraId="41037F27" w14:textId="77777777" w:rsidR="008E7B19" w:rsidRPr="009C4A49" w:rsidRDefault="008E7B19" w:rsidP="00966880">
            <w:pPr>
              <w:jc w:val="center"/>
              <w:cnfStyle w:val="000000100000" w:firstRow="0" w:lastRow="0" w:firstColumn="0" w:lastColumn="0" w:oddVBand="0" w:evenVBand="0" w:oddHBand="1" w:evenHBand="0" w:firstRowFirstColumn="0" w:firstRowLastColumn="0" w:lastRowFirstColumn="0" w:lastRowLastColumn="0"/>
              <w:rPr>
                <w:rFonts w:cstheme="minorHAnsi"/>
                <w:sz w:val="21"/>
                <w:szCs w:val="21"/>
              </w:rPr>
            </w:pPr>
            <w:r w:rsidRPr="009C4A49">
              <w:rPr>
                <w:rFonts w:cstheme="minorHAnsi"/>
                <w:sz w:val="21"/>
                <w:szCs w:val="21"/>
              </w:rPr>
              <w:t>14.3; 14.4</w:t>
            </w:r>
          </w:p>
        </w:tc>
      </w:tr>
      <w:tr w:rsidR="008E7B19" w:rsidRPr="009C4A49" w14:paraId="268A5A56" w14:textId="77777777" w:rsidTr="009C4A49">
        <w:trPr>
          <w:trHeight w:val="228"/>
        </w:trPr>
        <w:tc>
          <w:tcPr>
            <w:cnfStyle w:val="001000000000" w:firstRow="0" w:lastRow="0" w:firstColumn="1" w:lastColumn="0" w:oddVBand="0" w:evenVBand="0" w:oddHBand="0" w:evenHBand="0" w:firstRowFirstColumn="0" w:firstRowLastColumn="0" w:lastRowFirstColumn="0" w:lastRowLastColumn="0"/>
            <w:tcW w:w="2502" w:type="dxa"/>
          </w:tcPr>
          <w:p w14:paraId="17838DE3" w14:textId="77777777" w:rsidR="008E7B19" w:rsidRPr="009C4A49" w:rsidRDefault="008E7B19" w:rsidP="00966880">
            <w:pPr>
              <w:jc w:val="center"/>
              <w:rPr>
                <w:rFonts w:cstheme="minorHAnsi"/>
                <w:b w:val="0"/>
                <w:bCs w:val="0"/>
                <w:sz w:val="21"/>
                <w:szCs w:val="21"/>
              </w:rPr>
            </w:pPr>
            <w:r w:rsidRPr="009C4A49">
              <w:rPr>
                <w:rFonts w:cstheme="minorHAnsi"/>
                <w:b w:val="0"/>
                <w:bCs w:val="0"/>
                <w:sz w:val="21"/>
                <w:szCs w:val="21"/>
              </w:rPr>
              <w:t>Overall</w:t>
            </w:r>
          </w:p>
        </w:tc>
        <w:tc>
          <w:tcPr>
            <w:tcW w:w="1507" w:type="dxa"/>
          </w:tcPr>
          <w:p w14:paraId="2CE6F1B1"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97</w:t>
            </w:r>
          </w:p>
        </w:tc>
        <w:tc>
          <w:tcPr>
            <w:tcW w:w="2997" w:type="dxa"/>
          </w:tcPr>
          <w:p w14:paraId="32D2DDEE"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3.8; 4.8</w:t>
            </w:r>
          </w:p>
        </w:tc>
        <w:tc>
          <w:tcPr>
            <w:tcW w:w="2548" w:type="dxa"/>
          </w:tcPr>
          <w:p w14:paraId="5E98CA00" w14:textId="77777777" w:rsidR="008E7B19" w:rsidRPr="009C4A49" w:rsidRDefault="008E7B19" w:rsidP="00966880">
            <w:pPr>
              <w:jc w:val="center"/>
              <w:cnfStyle w:val="000000000000" w:firstRow="0" w:lastRow="0" w:firstColumn="0" w:lastColumn="0" w:oddVBand="0" w:evenVBand="0" w:oddHBand="0" w:evenHBand="0" w:firstRowFirstColumn="0" w:firstRowLastColumn="0" w:lastRowFirstColumn="0" w:lastRowLastColumn="0"/>
              <w:rPr>
                <w:rFonts w:cstheme="minorHAnsi"/>
                <w:sz w:val="21"/>
                <w:szCs w:val="21"/>
              </w:rPr>
            </w:pPr>
            <w:r w:rsidRPr="009C4A49">
              <w:rPr>
                <w:rFonts w:cstheme="minorHAnsi"/>
                <w:sz w:val="21"/>
                <w:szCs w:val="21"/>
              </w:rPr>
              <w:t>17.4; 13.8</w:t>
            </w:r>
          </w:p>
        </w:tc>
      </w:tr>
    </w:tbl>
    <w:p w14:paraId="24B86425" w14:textId="77777777" w:rsidR="008E7B19" w:rsidRPr="009C4A49" w:rsidRDefault="008E7B19" w:rsidP="008E7B19">
      <w:pPr>
        <w:rPr>
          <w:rFonts w:cstheme="minorHAnsi"/>
          <w:sz w:val="21"/>
          <w:szCs w:val="21"/>
        </w:rPr>
      </w:pPr>
    </w:p>
    <w:p w14:paraId="59BB59E0" w14:textId="0373C5FD" w:rsidR="00BA67BD" w:rsidRPr="009C4A49" w:rsidRDefault="00BA67BD" w:rsidP="002D6814">
      <w:pPr>
        <w:jc w:val="both"/>
        <w:rPr>
          <w:rFonts w:cstheme="minorHAnsi"/>
          <w:b/>
          <w:bCs/>
          <w:sz w:val="21"/>
          <w:szCs w:val="21"/>
          <w:lang w:val="en-US"/>
        </w:rPr>
      </w:pPr>
    </w:p>
    <w:p w14:paraId="46ADC97B" w14:textId="77777777" w:rsidR="00BA67BD" w:rsidRPr="009C4A49" w:rsidRDefault="00BA67BD">
      <w:pPr>
        <w:rPr>
          <w:rFonts w:cstheme="minorHAnsi"/>
          <w:b/>
          <w:bCs/>
          <w:sz w:val="21"/>
          <w:szCs w:val="21"/>
          <w:lang w:val="en-US"/>
        </w:rPr>
      </w:pPr>
      <w:r w:rsidRPr="009C4A49">
        <w:rPr>
          <w:rFonts w:cstheme="minorHAnsi"/>
          <w:b/>
          <w:bCs/>
          <w:sz w:val="21"/>
          <w:szCs w:val="21"/>
          <w:lang w:val="en-US"/>
        </w:rPr>
        <w:br w:type="page"/>
      </w:r>
    </w:p>
    <w:p w14:paraId="0B7F25B3" w14:textId="59AC3DDB" w:rsidR="00BA67BD" w:rsidRPr="009C4A49" w:rsidRDefault="00BA67BD" w:rsidP="002D6814">
      <w:pPr>
        <w:jc w:val="both"/>
        <w:rPr>
          <w:rFonts w:cstheme="minorHAnsi"/>
          <w:b/>
          <w:bCs/>
          <w:sz w:val="21"/>
          <w:szCs w:val="21"/>
          <w:lang w:val="en-US"/>
        </w:rPr>
      </w:pPr>
      <w:r w:rsidRPr="009C4A49">
        <w:rPr>
          <w:rFonts w:cstheme="minorHAnsi"/>
          <w:b/>
          <w:bCs/>
          <w:sz w:val="21"/>
          <w:szCs w:val="21"/>
          <w:lang w:val="en-US"/>
        </w:rPr>
        <w:lastRenderedPageBreak/>
        <w:t xml:space="preserve">Supplementary Figures </w:t>
      </w:r>
    </w:p>
    <w:p w14:paraId="3FCDCD81" w14:textId="77777777" w:rsidR="00A104E2" w:rsidRPr="009C4A49" w:rsidRDefault="00A104E2" w:rsidP="002D6814">
      <w:pPr>
        <w:jc w:val="both"/>
        <w:rPr>
          <w:rFonts w:cstheme="minorHAnsi"/>
          <w:b/>
          <w:bCs/>
          <w:sz w:val="21"/>
          <w:szCs w:val="21"/>
          <w:lang w:val="en-US"/>
        </w:rPr>
      </w:pPr>
    </w:p>
    <w:p w14:paraId="03778ADB" w14:textId="6BE6C02C" w:rsidR="00A104E2" w:rsidRPr="009C4A49" w:rsidRDefault="00A104E2" w:rsidP="002D6814">
      <w:pPr>
        <w:jc w:val="both"/>
        <w:rPr>
          <w:rFonts w:cstheme="minorHAnsi"/>
          <w:b/>
          <w:bCs/>
          <w:sz w:val="21"/>
          <w:szCs w:val="21"/>
          <w:lang w:val="en-US"/>
        </w:rPr>
      </w:pPr>
      <w:r w:rsidRPr="009C4A49">
        <w:rPr>
          <w:rFonts w:cstheme="minorHAnsi"/>
          <w:b/>
          <w:bCs/>
          <w:noProof/>
          <w:sz w:val="21"/>
          <w:szCs w:val="21"/>
          <w:lang w:val="en-US"/>
        </w:rPr>
        <w:drawing>
          <wp:inline distT="0" distB="0" distL="0" distR="0" wp14:anchorId="74A658BF" wp14:editId="1189B72F">
            <wp:extent cx="6002020" cy="2549770"/>
            <wp:effectExtent l="0" t="0" r="508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b="24523"/>
                    <a:stretch/>
                  </pic:blipFill>
                  <pic:spPr bwMode="auto">
                    <a:xfrm>
                      <a:off x="0" y="0"/>
                      <a:ext cx="6002020" cy="2549770"/>
                    </a:xfrm>
                    <a:prstGeom prst="rect">
                      <a:avLst/>
                    </a:prstGeom>
                    <a:ln>
                      <a:noFill/>
                    </a:ln>
                    <a:extLst>
                      <a:ext uri="{53640926-AAD7-44D8-BBD7-CCE9431645EC}">
                        <a14:shadowObscured xmlns:a14="http://schemas.microsoft.com/office/drawing/2010/main"/>
                      </a:ext>
                    </a:extLst>
                  </pic:spPr>
                </pic:pic>
              </a:graphicData>
            </a:graphic>
          </wp:inline>
        </w:drawing>
      </w:r>
    </w:p>
    <w:p w14:paraId="13633951" w14:textId="77777777" w:rsidR="00A104E2" w:rsidRPr="009C4A49" w:rsidRDefault="00A104E2" w:rsidP="00A104E2">
      <w:pPr>
        <w:spacing w:before="120" w:after="120" w:line="360" w:lineRule="auto"/>
        <w:jc w:val="both"/>
        <w:rPr>
          <w:rFonts w:cstheme="minorHAnsi"/>
          <w:b/>
          <w:bCs/>
          <w:sz w:val="21"/>
          <w:szCs w:val="21"/>
          <w:lang w:val="en-GB"/>
        </w:rPr>
      </w:pPr>
      <w:r w:rsidRPr="009C4A49">
        <w:rPr>
          <w:rFonts w:cstheme="minorHAnsi"/>
          <w:b/>
          <w:bCs/>
          <w:sz w:val="21"/>
          <w:szCs w:val="21"/>
          <w:lang w:val="en-GB"/>
        </w:rPr>
        <w:t xml:space="preserve">Supplementary Figure 1. </w:t>
      </w:r>
      <w:r w:rsidRPr="009C4A49">
        <w:rPr>
          <w:rFonts w:cstheme="minorHAnsi"/>
          <w:sz w:val="21"/>
          <w:szCs w:val="21"/>
          <w:lang w:val="en-GB"/>
        </w:rPr>
        <w:t xml:space="preserve">Postoperative anorectal functions in patients who underwent </w:t>
      </w:r>
      <w:proofErr w:type="spellStart"/>
      <w:r w:rsidRPr="009C4A49">
        <w:rPr>
          <w:rFonts w:cstheme="minorHAnsi"/>
          <w:sz w:val="21"/>
          <w:szCs w:val="21"/>
          <w:lang w:val="en-GB"/>
        </w:rPr>
        <w:t>TaTME</w:t>
      </w:r>
      <w:proofErr w:type="spellEnd"/>
      <w:r w:rsidRPr="009C4A49">
        <w:rPr>
          <w:rFonts w:cstheme="minorHAnsi"/>
          <w:sz w:val="21"/>
          <w:szCs w:val="21"/>
          <w:lang w:val="en-GB"/>
        </w:rPr>
        <w:t xml:space="preserve">: blue dots represent patients answers according to age; Red/Blue line represents intercept highlighted by the grey area and dashed red lines represent 95%CI. </w:t>
      </w:r>
      <w:r w:rsidRPr="009C4A49">
        <w:rPr>
          <w:rFonts w:cstheme="minorHAnsi"/>
          <w:b/>
          <w:bCs/>
          <w:sz w:val="21"/>
          <w:szCs w:val="21"/>
          <w:lang w:val="en-GB"/>
        </w:rPr>
        <w:t xml:space="preserve">A. </w:t>
      </w:r>
      <w:r w:rsidRPr="009C4A49">
        <w:rPr>
          <w:rFonts w:cstheme="minorHAnsi"/>
          <w:sz w:val="21"/>
          <w:szCs w:val="21"/>
          <w:lang w:val="en-GB"/>
        </w:rPr>
        <w:t>Wexner scores and patients' age</w:t>
      </w:r>
      <w:r w:rsidRPr="009C4A49">
        <w:rPr>
          <w:rFonts w:cstheme="minorHAnsi"/>
          <w:b/>
          <w:bCs/>
          <w:sz w:val="21"/>
          <w:szCs w:val="21"/>
          <w:lang w:val="en-GB"/>
        </w:rPr>
        <w:t xml:space="preserve">; B. </w:t>
      </w:r>
      <w:r w:rsidRPr="009C4A49">
        <w:rPr>
          <w:rFonts w:cstheme="minorHAnsi"/>
          <w:sz w:val="21"/>
          <w:szCs w:val="21"/>
          <w:lang w:val="en-GB"/>
        </w:rPr>
        <w:t>LARS scores and patients' age</w:t>
      </w:r>
      <w:r w:rsidRPr="009C4A49">
        <w:rPr>
          <w:rFonts w:cstheme="minorHAnsi"/>
          <w:b/>
          <w:bCs/>
          <w:sz w:val="21"/>
          <w:szCs w:val="21"/>
          <w:lang w:val="en-GB"/>
        </w:rPr>
        <w:t xml:space="preserve">. </w:t>
      </w:r>
    </w:p>
    <w:p w14:paraId="0E6746BB" w14:textId="77777777" w:rsidR="00A104E2" w:rsidRPr="009C4A49" w:rsidRDefault="00A104E2" w:rsidP="002D6814">
      <w:pPr>
        <w:jc w:val="both"/>
        <w:rPr>
          <w:rFonts w:cstheme="minorHAnsi"/>
          <w:b/>
          <w:bCs/>
          <w:sz w:val="21"/>
          <w:szCs w:val="21"/>
          <w:lang w:val="en-GB"/>
        </w:rPr>
      </w:pPr>
    </w:p>
    <w:p w14:paraId="2E916872" w14:textId="1B60AAE5" w:rsidR="00BA67BD" w:rsidRPr="009C4A49" w:rsidRDefault="00BA67BD" w:rsidP="002D6814">
      <w:pPr>
        <w:jc w:val="both"/>
        <w:rPr>
          <w:rFonts w:cstheme="minorHAnsi"/>
          <w:b/>
          <w:bCs/>
          <w:sz w:val="21"/>
          <w:szCs w:val="21"/>
          <w:lang w:val="en-US"/>
        </w:rPr>
      </w:pPr>
    </w:p>
    <w:p w14:paraId="5F86E283" w14:textId="77777777" w:rsidR="00BA67BD" w:rsidRPr="009C4A49" w:rsidRDefault="00BA67BD">
      <w:pPr>
        <w:rPr>
          <w:rFonts w:cstheme="minorHAnsi"/>
          <w:b/>
          <w:bCs/>
          <w:sz w:val="21"/>
          <w:szCs w:val="21"/>
          <w:lang w:val="en-US"/>
        </w:rPr>
      </w:pPr>
      <w:r w:rsidRPr="009C4A49">
        <w:rPr>
          <w:rFonts w:cstheme="minorHAnsi"/>
          <w:b/>
          <w:bCs/>
          <w:sz w:val="21"/>
          <w:szCs w:val="21"/>
          <w:lang w:val="en-US"/>
        </w:rPr>
        <w:br w:type="page"/>
      </w:r>
    </w:p>
    <w:p w14:paraId="1B3B0DE7" w14:textId="01895823" w:rsidR="00BA67BD" w:rsidRPr="009C4A49" w:rsidRDefault="00A104E2" w:rsidP="002D6814">
      <w:pPr>
        <w:jc w:val="both"/>
        <w:rPr>
          <w:rFonts w:cstheme="minorHAnsi"/>
          <w:b/>
          <w:bCs/>
          <w:sz w:val="21"/>
          <w:szCs w:val="21"/>
          <w:lang w:val="en-US"/>
        </w:rPr>
      </w:pPr>
      <w:r w:rsidRPr="009C4A49">
        <w:rPr>
          <w:rFonts w:cstheme="minorHAnsi"/>
          <w:b/>
          <w:bCs/>
          <w:noProof/>
          <w:sz w:val="21"/>
          <w:szCs w:val="21"/>
          <w:lang w:val="en-US"/>
        </w:rPr>
        <w:lastRenderedPageBreak/>
        <w:drawing>
          <wp:inline distT="0" distB="0" distL="0" distR="0" wp14:anchorId="64CB50BD" wp14:editId="072BCC6C">
            <wp:extent cx="6002020" cy="2470638"/>
            <wp:effectExtent l="0" t="0" r="508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b="26865"/>
                    <a:stretch/>
                  </pic:blipFill>
                  <pic:spPr bwMode="auto">
                    <a:xfrm>
                      <a:off x="0" y="0"/>
                      <a:ext cx="6002020" cy="2470638"/>
                    </a:xfrm>
                    <a:prstGeom prst="rect">
                      <a:avLst/>
                    </a:prstGeom>
                    <a:ln>
                      <a:noFill/>
                    </a:ln>
                    <a:extLst>
                      <a:ext uri="{53640926-AAD7-44D8-BBD7-CCE9431645EC}">
                        <a14:shadowObscured xmlns:a14="http://schemas.microsoft.com/office/drawing/2010/main"/>
                      </a:ext>
                    </a:extLst>
                  </pic:spPr>
                </pic:pic>
              </a:graphicData>
            </a:graphic>
          </wp:inline>
        </w:drawing>
      </w:r>
    </w:p>
    <w:p w14:paraId="5C4AB75F" w14:textId="77777777" w:rsidR="00A104E2" w:rsidRPr="009C4A49" w:rsidRDefault="00A104E2" w:rsidP="00A104E2">
      <w:pPr>
        <w:spacing w:before="120" w:after="120" w:line="360" w:lineRule="auto"/>
        <w:jc w:val="both"/>
        <w:rPr>
          <w:rFonts w:cstheme="minorHAnsi"/>
          <w:b/>
          <w:bCs/>
          <w:sz w:val="21"/>
          <w:szCs w:val="21"/>
          <w:lang w:val="en-GB"/>
        </w:rPr>
      </w:pPr>
      <w:r w:rsidRPr="009C4A49">
        <w:rPr>
          <w:rFonts w:cstheme="minorHAnsi"/>
          <w:b/>
          <w:bCs/>
          <w:sz w:val="21"/>
          <w:szCs w:val="21"/>
          <w:lang w:val="en-GB"/>
        </w:rPr>
        <w:t>Supplementary Figure 2.</w:t>
      </w:r>
      <w:r w:rsidRPr="009C4A49">
        <w:rPr>
          <w:rFonts w:cstheme="minorHAnsi"/>
          <w:sz w:val="21"/>
          <w:szCs w:val="21"/>
          <w:lang w:val="en-GB"/>
        </w:rPr>
        <w:t xml:space="preserve"> Urinary functional outcomes</w:t>
      </w:r>
      <w:r w:rsidRPr="009C4A49">
        <w:rPr>
          <w:rFonts w:cstheme="minorHAnsi"/>
          <w:sz w:val="21"/>
          <w:szCs w:val="21"/>
          <w:lang w:val="en-US"/>
        </w:rPr>
        <w:t xml:space="preserve"> and age in male population </w:t>
      </w:r>
      <w:r w:rsidRPr="009C4A49">
        <w:rPr>
          <w:rFonts w:cstheme="minorHAnsi"/>
          <w:sz w:val="21"/>
          <w:szCs w:val="21"/>
          <w:lang w:val="en-GB"/>
        </w:rPr>
        <w:t xml:space="preserve">who underwent </w:t>
      </w:r>
      <w:proofErr w:type="spellStart"/>
      <w:r w:rsidRPr="009C4A49">
        <w:rPr>
          <w:rFonts w:cstheme="minorHAnsi"/>
          <w:sz w:val="21"/>
          <w:szCs w:val="21"/>
          <w:lang w:val="en-US"/>
        </w:rPr>
        <w:t>TaTME</w:t>
      </w:r>
      <w:proofErr w:type="spellEnd"/>
      <w:r w:rsidRPr="009C4A49">
        <w:rPr>
          <w:rFonts w:cstheme="minorHAnsi"/>
          <w:b/>
          <w:bCs/>
          <w:sz w:val="21"/>
          <w:szCs w:val="21"/>
          <w:lang w:val="en-US"/>
        </w:rPr>
        <w:t xml:space="preserve">. </w:t>
      </w:r>
      <w:r w:rsidRPr="009C4A49">
        <w:rPr>
          <w:rFonts w:cstheme="minorHAnsi"/>
          <w:sz w:val="21"/>
          <w:szCs w:val="21"/>
          <w:lang w:val="en-GB"/>
        </w:rPr>
        <w:t xml:space="preserve">Blue dots represent patients answers according to age; Red/Blue line represents intercept highlighted by the grey area and dashed red lines represent 95%CI; p values are reported for T Test results. </w:t>
      </w:r>
      <w:r w:rsidRPr="009C4A49">
        <w:rPr>
          <w:rFonts w:cstheme="minorHAnsi"/>
          <w:b/>
          <w:bCs/>
          <w:sz w:val="21"/>
          <w:szCs w:val="21"/>
          <w:lang w:val="en-GB"/>
        </w:rPr>
        <w:t xml:space="preserve">A. </w:t>
      </w:r>
      <w:r w:rsidRPr="009C4A49">
        <w:rPr>
          <w:rFonts w:cstheme="minorHAnsi"/>
          <w:sz w:val="21"/>
          <w:szCs w:val="21"/>
          <w:lang w:val="en-GB"/>
        </w:rPr>
        <w:t>ICIQ-MLUTS</w:t>
      </w:r>
      <w:r w:rsidRPr="009C4A49">
        <w:rPr>
          <w:rFonts w:cstheme="minorHAnsi"/>
          <w:sz w:val="21"/>
          <w:szCs w:val="21"/>
          <w:lang w:val="en-US"/>
        </w:rPr>
        <w:t xml:space="preserve"> values in the male population </w:t>
      </w:r>
      <w:r w:rsidRPr="009C4A49">
        <w:rPr>
          <w:rFonts w:cstheme="minorHAnsi"/>
          <w:sz w:val="21"/>
          <w:szCs w:val="21"/>
          <w:lang w:val="en-GB"/>
        </w:rPr>
        <w:t>and patients' age</w:t>
      </w:r>
      <w:r w:rsidRPr="009C4A49">
        <w:rPr>
          <w:rFonts w:cstheme="minorHAnsi"/>
          <w:b/>
          <w:bCs/>
          <w:sz w:val="21"/>
          <w:szCs w:val="21"/>
          <w:lang w:val="en-GB"/>
        </w:rPr>
        <w:t xml:space="preserve">; B. </w:t>
      </w:r>
      <w:r w:rsidRPr="009C4A49">
        <w:rPr>
          <w:rFonts w:cstheme="minorHAnsi"/>
          <w:sz w:val="21"/>
          <w:szCs w:val="21"/>
          <w:lang w:val="en-GB"/>
        </w:rPr>
        <w:t>ICIQ-</w:t>
      </w:r>
      <w:r w:rsidRPr="009C4A49">
        <w:rPr>
          <w:rFonts w:cstheme="minorHAnsi"/>
          <w:sz w:val="21"/>
          <w:szCs w:val="21"/>
          <w:lang w:val="en-US"/>
        </w:rPr>
        <w:t>F</w:t>
      </w:r>
      <w:r w:rsidRPr="009C4A49">
        <w:rPr>
          <w:rFonts w:cstheme="minorHAnsi"/>
          <w:sz w:val="21"/>
          <w:szCs w:val="21"/>
          <w:lang w:val="en-GB"/>
        </w:rPr>
        <w:t>LUTS</w:t>
      </w:r>
      <w:r w:rsidRPr="009C4A49">
        <w:rPr>
          <w:rFonts w:cstheme="minorHAnsi"/>
          <w:sz w:val="21"/>
          <w:szCs w:val="21"/>
          <w:lang w:val="en-US"/>
        </w:rPr>
        <w:t xml:space="preserve"> values in the female population </w:t>
      </w:r>
      <w:r w:rsidRPr="009C4A49">
        <w:rPr>
          <w:rFonts w:cstheme="minorHAnsi"/>
          <w:sz w:val="21"/>
          <w:szCs w:val="21"/>
          <w:lang w:val="en-GB"/>
        </w:rPr>
        <w:t>and patients' age</w:t>
      </w:r>
      <w:r w:rsidRPr="009C4A49">
        <w:rPr>
          <w:rFonts w:cstheme="minorHAnsi"/>
          <w:b/>
          <w:bCs/>
          <w:sz w:val="21"/>
          <w:szCs w:val="21"/>
          <w:lang w:val="en-GB"/>
        </w:rPr>
        <w:t xml:space="preserve">. </w:t>
      </w:r>
    </w:p>
    <w:p w14:paraId="0D06E34D" w14:textId="50EDD3EE" w:rsidR="00A104E2" w:rsidRPr="009C4A49" w:rsidRDefault="00A104E2" w:rsidP="002D6814">
      <w:pPr>
        <w:jc w:val="both"/>
        <w:rPr>
          <w:rFonts w:cstheme="minorHAnsi"/>
          <w:b/>
          <w:bCs/>
          <w:sz w:val="21"/>
          <w:szCs w:val="21"/>
          <w:lang w:val="en-GB"/>
        </w:rPr>
      </w:pPr>
    </w:p>
    <w:p w14:paraId="4EE829A7" w14:textId="3B92BD7E" w:rsidR="00A104E2" w:rsidRPr="009C4A49" w:rsidRDefault="00A104E2" w:rsidP="002D6814">
      <w:pPr>
        <w:jc w:val="both"/>
        <w:rPr>
          <w:rFonts w:cstheme="minorHAnsi"/>
          <w:b/>
          <w:bCs/>
          <w:sz w:val="21"/>
          <w:szCs w:val="21"/>
          <w:lang w:val="en-GB"/>
        </w:rPr>
      </w:pPr>
    </w:p>
    <w:p w14:paraId="077C4BBD" w14:textId="467257A5" w:rsidR="00A104E2" w:rsidRPr="009C4A49" w:rsidRDefault="00A104E2" w:rsidP="002D6814">
      <w:pPr>
        <w:jc w:val="both"/>
        <w:rPr>
          <w:rFonts w:cstheme="minorHAnsi"/>
          <w:b/>
          <w:bCs/>
          <w:sz w:val="21"/>
          <w:szCs w:val="21"/>
          <w:lang w:val="en-GB"/>
        </w:rPr>
      </w:pPr>
    </w:p>
    <w:p w14:paraId="2B992172" w14:textId="2CA4D759" w:rsidR="00A104E2" w:rsidRPr="009C4A49" w:rsidRDefault="00A104E2" w:rsidP="002D6814">
      <w:pPr>
        <w:jc w:val="both"/>
        <w:rPr>
          <w:rFonts w:cstheme="minorHAnsi"/>
          <w:b/>
          <w:bCs/>
          <w:sz w:val="21"/>
          <w:szCs w:val="21"/>
          <w:lang w:val="en-GB"/>
        </w:rPr>
      </w:pPr>
    </w:p>
    <w:p w14:paraId="4AE64F5E" w14:textId="007FA16B" w:rsidR="00A104E2" w:rsidRPr="009C4A49" w:rsidRDefault="00A104E2" w:rsidP="002D6814">
      <w:pPr>
        <w:jc w:val="both"/>
        <w:rPr>
          <w:rFonts w:cstheme="minorHAnsi"/>
          <w:b/>
          <w:bCs/>
          <w:sz w:val="21"/>
          <w:szCs w:val="21"/>
          <w:lang w:val="en-GB"/>
        </w:rPr>
      </w:pPr>
    </w:p>
    <w:p w14:paraId="3B60384C" w14:textId="755C9ED0" w:rsidR="00A104E2" w:rsidRPr="009C4A49" w:rsidRDefault="00A104E2" w:rsidP="002D6814">
      <w:pPr>
        <w:jc w:val="both"/>
        <w:rPr>
          <w:rFonts w:cstheme="minorHAnsi"/>
          <w:b/>
          <w:bCs/>
          <w:sz w:val="21"/>
          <w:szCs w:val="21"/>
          <w:lang w:val="en-GB"/>
        </w:rPr>
      </w:pPr>
    </w:p>
    <w:p w14:paraId="7D4589BE" w14:textId="6FC24BB6" w:rsidR="00A104E2" w:rsidRPr="009C4A49" w:rsidRDefault="00A104E2" w:rsidP="002D6814">
      <w:pPr>
        <w:jc w:val="both"/>
        <w:rPr>
          <w:rFonts w:cstheme="minorHAnsi"/>
          <w:b/>
          <w:bCs/>
          <w:sz w:val="21"/>
          <w:szCs w:val="21"/>
          <w:lang w:val="en-GB"/>
        </w:rPr>
      </w:pPr>
    </w:p>
    <w:p w14:paraId="0BDF718B" w14:textId="16138EAE" w:rsidR="00A104E2" w:rsidRPr="009C4A49" w:rsidRDefault="00A104E2" w:rsidP="002D6814">
      <w:pPr>
        <w:jc w:val="both"/>
        <w:rPr>
          <w:rFonts w:cstheme="minorHAnsi"/>
          <w:b/>
          <w:bCs/>
          <w:sz w:val="21"/>
          <w:szCs w:val="21"/>
          <w:lang w:val="en-GB"/>
        </w:rPr>
      </w:pPr>
    </w:p>
    <w:p w14:paraId="075570FF" w14:textId="73DC9A8F" w:rsidR="00A104E2" w:rsidRPr="009C4A49" w:rsidRDefault="00A104E2" w:rsidP="002D6814">
      <w:pPr>
        <w:jc w:val="both"/>
        <w:rPr>
          <w:rFonts w:cstheme="minorHAnsi"/>
          <w:b/>
          <w:bCs/>
          <w:sz w:val="21"/>
          <w:szCs w:val="21"/>
          <w:lang w:val="en-GB"/>
        </w:rPr>
      </w:pPr>
    </w:p>
    <w:p w14:paraId="71225B6E" w14:textId="4E1A71FD" w:rsidR="00A104E2" w:rsidRPr="009C4A49" w:rsidRDefault="00A104E2" w:rsidP="002D6814">
      <w:pPr>
        <w:jc w:val="both"/>
        <w:rPr>
          <w:rFonts w:cstheme="minorHAnsi"/>
          <w:b/>
          <w:bCs/>
          <w:sz w:val="21"/>
          <w:szCs w:val="21"/>
          <w:lang w:val="en-GB"/>
        </w:rPr>
      </w:pPr>
    </w:p>
    <w:p w14:paraId="6793C775" w14:textId="2B57B776" w:rsidR="00A104E2" w:rsidRPr="009C4A49" w:rsidRDefault="00A104E2" w:rsidP="002D6814">
      <w:pPr>
        <w:jc w:val="both"/>
        <w:rPr>
          <w:rFonts w:cstheme="minorHAnsi"/>
          <w:b/>
          <w:bCs/>
          <w:sz w:val="21"/>
          <w:szCs w:val="21"/>
          <w:lang w:val="en-GB"/>
        </w:rPr>
      </w:pPr>
    </w:p>
    <w:p w14:paraId="5F25E92E" w14:textId="4C6F7635" w:rsidR="00A104E2" w:rsidRPr="009C4A49" w:rsidRDefault="00A104E2" w:rsidP="002D6814">
      <w:pPr>
        <w:jc w:val="both"/>
        <w:rPr>
          <w:rFonts w:cstheme="minorHAnsi"/>
          <w:b/>
          <w:bCs/>
          <w:sz w:val="21"/>
          <w:szCs w:val="21"/>
          <w:lang w:val="en-GB"/>
        </w:rPr>
      </w:pPr>
    </w:p>
    <w:p w14:paraId="6B16A9B1" w14:textId="5F78CE5B" w:rsidR="00A104E2" w:rsidRPr="009C4A49" w:rsidRDefault="00A104E2" w:rsidP="002D6814">
      <w:pPr>
        <w:jc w:val="both"/>
        <w:rPr>
          <w:rFonts w:cstheme="minorHAnsi"/>
          <w:b/>
          <w:bCs/>
          <w:sz w:val="21"/>
          <w:szCs w:val="21"/>
          <w:lang w:val="en-GB"/>
        </w:rPr>
      </w:pPr>
    </w:p>
    <w:p w14:paraId="389157FE" w14:textId="3AE98A6F" w:rsidR="00A104E2" w:rsidRPr="009C4A49" w:rsidRDefault="00A104E2" w:rsidP="002D6814">
      <w:pPr>
        <w:jc w:val="both"/>
        <w:rPr>
          <w:rFonts w:cstheme="minorHAnsi"/>
          <w:b/>
          <w:bCs/>
          <w:sz w:val="21"/>
          <w:szCs w:val="21"/>
          <w:lang w:val="en-GB"/>
        </w:rPr>
      </w:pPr>
    </w:p>
    <w:p w14:paraId="2C709207" w14:textId="759ED7E1" w:rsidR="00A104E2" w:rsidRPr="009C4A49" w:rsidRDefault="00A104E2" w:rsidP="002D6814">
      <w:pPr>
        <w:jc w:val="both"/>
        <w:rPr>
          <w:rFonts w:cstheme="minorHAnsi"/>
          <w:b/>
          <w:bCs/>
          <w:sz w:val="21"/>
          <w:szCs w:val="21"/>
          <w:lang w:val="en-GB"/>
        </w:rPr>
      </w:pPr>
    </w:p>
    <w:p w14:paraId="69CCBB90" w14:textId="6E4461A5" w:rsidR="00A104E2" w:rsidRPr="009C4A49" w:rsidRDefault="00A104E2" w:rsidP="002D6814">
      <w:pPr>
        <w:jc w:val="both"/>
        <w:rPr>
          <w:rFonts w:cstheme="minorHAnsi"/>
          <w:b/>
          <w:bCs/>
          <w:sz w:val="21"/>
          <w:szCs w:val="21"/>
          <w:lang w:val="en-GB"/>
        </w:rPr>
      </w:pPr>
    </w:p>
    <w:p w14:paraId="5062EB14" w14:textId="7DE14D15" w:rsidR="00A104E2" w:rsidRPr="009C4A49" w:rsidRDefault="00A104E2" w:rsidP="002D6814">
      <w:pPr>
        <w:jc w:val="both"/>
        <w:rPr>
          <w:rFonts w:cstheme="minorHAnsi"/>
          <w:b/>
          <w:bCs/>
          <w:sz w:val="21"/>
          <w:szCs w:val="21"/>
          <w:lang w:val="en-GB"/>
        </w:rPr>
      </w:pPr>
    </w:p>
    <w:p w14:paraId="47571145" w14:textId="723E5A9B" w:rsidR="00A104E2" w:rsidRPr="009C4A49" w:rsidRDefault="00A104E2" w:rsidP="002D6814">
      <w:pPr>
        <w:jc w:val="both"/>
        <w:rPr>
          <w:rFonts w:cstheme="minorHAnsi"/>
          <w:b/>
          <w:bCs/>
          <w:sz w:val="21"/>
          <w:szCs w:val="21"/>
          <w:lang w:val="en-GB"/>
        </w:rPr>
      </w:pPr>
    </w:p>
    <w:p w14:paraId="5D26E4A4" w14:textId="381E5CFE" w:rsidR="00A104E2" w:rsidRPr="009C4A49" w:rsidRDefault="00A104E2" w:rsidP="002D6814">
      <w:pPr>
        <w:jc w:val="both"/>
        <w:rPr>
          <w:rFonts w:cstheme="minorHAnsi"/>
          <w:b/>
          <w:bCs/>
          <w:sz w:val="21"/>
          <w:szCs w:val="21"/>
          <w:lang w:val="en-GB"/>
        </w:rPr>
      </w:pPr>
    </w:p>
    <w:p w14:paraId="7FE247F3" w14:textId="26EF20A7" w:rsidR="00A104E2" w:rsidRPr="009C4A49" w:rsidRDefault="00A104E2" w:rsidP="002D6814">
      <w:pPr>
        <w:jc w:val="both"/>
        <w:rPr>
          <w:rFonts w:cstheme="minorHAnsi"/>
          <w:b/>
          <w:bCs/>
          <w:sz w:val="21"/>
          <w:szCs w:val="21"/>
          <w:lang w:val="en-GB"/>
        </w:rPr>
      </w:pPr>
    </w:p>
    <w:p w14:paraId="3EC46562" w14:textId="0F723BB8" w:rsidR="00A104E2" w:rsidRPr="009C4A49" w:rsidRDefault="00A104E2" w:rsidP="002D6814">
      <w:pPr>
        <w:jc w:val="both"/>
        <w:rPr>
          <w:rFonts w:cstheme="minorHAnsi"/>
          <w:b/>
          <w:bCs/>
          <w:sz w:val="21"/>
          <w:szCs w:val="21"/>
          <w:lang w:val="en-GB"/>
        </w:rPr>
      </w:pPr>
    </w:p>
    <w:p w14:paraId="2C69B087" w14:textId="6DA5E4BC" w:rsidR="00A104E2" w:rsidRPr="009C4A49" w:rsidRDefault="00A104E2" w:rsidP="002D6814">
      <w:pPr>
        <w:jc w:val="both"/>
        <w:rPr>
          <w:rFonts w:cstheme="minorHAnsi"/>
          <w:b/>
          <w:bCs/>
          <w:sz w:val="21"/>
          <w:szCs w:val="21"/>
          <w:lang w:val="en-GB"/>
        </w:rPr>
      </w:pPr>
    </w:p>
    <w:p w14:paraId="1044FB42" w14:textId="4167C94D" w:rsidR="00A104E2" w:rsidRPr="009C4A49" w:rsidRDefault="00A104E2" w:rsidP="002D6814">
      <w:pPr>
        <w:jc w:val="both"/>
        <w:rPr>
          <w:rFonts w:cstheme="minorHAnsi"/>
          <w:b/>
          <w:bCs/>
          <w:sz w:val="21"/>
          <w:szCs w:val="21"/>
          <w:lang w:val="en-GB"/>
        </w:rPr>
      </w:pPr>
    </w:p>
    <w:p w14:paraId="45A25CE6" w14:textId="5626B19C" w:rsidR="00A104E2" w:rsidRPr="009C4A49" w:rsidRDefault="00A104E2" w:rsidP="002D6814">
      <w:pPr>
        <w:jc w:val="both"/>
        <w:rPr>
          <w:rFonts w:cstheme="minorHAnsi"/>
          <w:b/>
          <w:bCs/>
          <w:sz w:val="21"/>
          <w:szCs w:val="21"/>
          <w:lang w:val="en-GB"/>
        </w:rPr>
      </w:pPr>
      <w:r w:rsidRPr="009C4A49">
        <w:rPr>
          <w:rFonts w:cstheme="minorHAnsi"/>
          <w:b/>
          <w:bCs/>
          <w:noProof/>
          <w:sz w:val="21"/>
          <w:szCs w:val="21"/>
          <w:lang w:val="en-GB"/>
        </w:rPr>
        <w:lastRenderedPageBreak/>
        <w:drawing>
          <wp:inline distT="0" distB="0" distL="0" distR="0" wp14:anchorId="789B2A91" wp14:editId="30DA9EF0">
            <wp:extent cx="6002020" cy="3378200"/>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002020" cy="3378200"/>
                    </a:xfrm>
                    <a:prstGeom prst="rect">
                      <a:avLst/>
                    </a:prstGeom>
                  </pic:spPr>
                </pic:pic>
              </a:graphicData>
            </a:graphic>
          </wp:inline>
        </w:drawing>
      </w:r>
    </w:p>
    <w:p w14:paraId="2578A1E3" w14:textId="4D48C788" w:rsidR="00A104E2" w:rsidRPr="009C4A49" w:rsidRDefault="00A104E2" w:rsidP="002D6814">
      <w:pPr>
        <w:jc w:val="both"/>
        <w:rPr>
          <w:rFonts w:cstheme="minorHAnsi"/>
          <w:b/>
          <w:bCs/>
          <w:sz w:val="21"/>
          <w:szCs w:val="21"/>
          <w:lang w:val="en-GB"/>
        </w:rPr>
      </w:pPr>
    </w:p>
    <w:p w14:paraId="4A49EA68" w14:textId="77777777" w:rsidR="00A104E2" w:rsidRPr="009C4A49" w:rsidRDefault="00A104E2" w:rsidP="00A104E2">
      <w:pPr>
        <w:spacing w:before="120" w:after="120" w:line="360" w:lineRule="auto"/>
        <w:jc w:val="both"/>
        <w:rPr>
          <w:rFonts w:cstheme="minorHAnsi"/>
          <w:sz w:val="21"/>
          <w:szCs w:val="21"/>
          <w:lang w:val="en-GB"/>
        </w:rPr>
      </w:pPr>
      <w:r w:rsidRPr="009C4A49">
        <w:rPr>
          <w:rFonts w:cstheme="minorHAnsi"/>
          <w:b/>
          <w:bCs/>
          <w:sz w:val="21"/>
          <w:szCs w:val="21"/>
          <w:lang w:val="en-GB"/>
        </w:rPr>
        <w:t>Supplementary Figure 3.</w:t>
      </w:r>
      <w:r w:rsidRPr="009C4A49">
        <w:rPr>
          <w:rFonts w:cstheme="minorHAnsi"/>
          <w:sz w:val="21"/>
          <w:szCs w:val="21"/>
          <w:lang w:val="en-GB"/>
        </w:rPr>
        <w:t xml:space="preserve"> Sexual functional outcomes</w:t>
      </w:r>
      <w:r w:rsidRPr="009C4A49">
        <w:rPr>
          <w:rFonts w:cstheme="minorHAnsi"/>
          <w:sz w:val="21"/>
          <w:szCs w:val="21"/>
          <w:lang w:val="en-US"/>
        </w:rPr>
        <w:t xml:space="preserve"> and age in male population </w:t>
      </w:r>
      <w:r w:rsidRPr="009C4A49">
        <w:rPr>
          <w:rFonts w:cstheme="minorHAnsi"/>
          <w:sz w:val="21"/>
          <w:szCs w:val="21"/>
          <w:lang w:val="en-GB"/>
        </w:rPr>
        <w:t xml:space="preserve">who underwent </w:t>
      </w:r>
      <w:proofErr w:type="spellStart"/>
      <w:r w:rsidRPr="009C4A49">
        <w:rPr>
          <w:rFonts w:cstheme="minorHAnsi"/>
          <w:sz w:val="21"/>
          <w:szCs w:val="21"/>
          <w:lang w:val="en-US"/>
        </w:rPr>
        <w:t>TaTME</w:t>
      </w:r>
      <w:proofErr w:type="spellEnd"/>
      <w:r w:rsidRPr="009C4A49">
        <w:rPr>
          <w:rFonts w:cstheme="minorHAnsi"/>
          <w:b/>
          <w:bCs/>
          <w:sz w:val="21"/>
          <w:szCs w:val="21"/>
          <w:lang w:val="en-US"/>
        </w:rPr>
        <w:t xml:space="preserve">. </w:t>
      </w:r>
      <w:r w:rsidRPr="009C4A49">
        <w:rPr>
          <w:rFonts w:cstheme="minorHAnsi"/>
          <w:sz w:val="21"/>
          <w:szCs w:val="21"/>
          <w:lang w:val="en-GB"/>
        </w:rPr>
        <w:t xml:space="preserve">Blue dots represent patients answers according to age; Red/Blue line represents intercept highlighted by the grey area and dashed red lines represent 95%CI; p values are reported for T Test results. </w:t>
      </w:r>
      <w:r w:rsidRPr="009C4A49">
        <w:rPr>
          <w:rFonts w:cstheme="minorHAnsi"/>
          <w:b/>
          <w:bCs/>
          <w:sz w:val="21"/>
          <w:szCs w:val="21"/>
          <w:lang w:val="en-GB"/>
        </w:rPr>
        <w:t xml:space="preserve">A. </w:t>
      </w:r>
      <w:r w:rsidRPr="009C4A49">
        <w:rPr>
          <w:rFonts w:cstheme="minorHAnsi"/>
          <w:sz w:val="21"/>
          <w:szCs w:val="21"/>
          <w:lang w:val="en-GB"/>
        </w:rPr>
        <w:t>Erection function and patients' age</w:t>
      </w:r>
      <w:r w:rsidRPr="009C4A49">
        <w:rPr>
          <w:rFonts w:cstheme="minorHAnsi"/>
          <w:b/>
          <w:bCs/>
          <w:sz w:val="21"/>
          <w:szCs w:val="21"/>
          <w:lang w:val="en-GB"/>
        </w:rPr>
        <w:t xml:space="preserve">; B. </w:t>
      </w:r>
      <w:r w:rsidRPr="009C4A49">
        <w:rPr>
          <w:rFonts w:cstheme="minorHAnsi"/>
          <w:sz w:val="21"/>
          <w:szCs w:val="21"/>
          <w:lang w:val="en-GB"/>
        </w:rPr>
        <w:t>Orgasms function and patients' age</w:t>
      </w:r>
      <w:r w:rsidRPr="009C4A49">
        <w:rPr>
          <w:rFonts w:cstheme="minorHAnsi"/>
          <w:b/>
          <w:bCs/>
          <w:sz w:val="21"/>
          <w:szCs w:val="21"/>
          <w:lang w:val="en-GB"/>
        </w:rPr>
        <w:t xml:space="preserve">. C. </w:t>
      </w:r>
      <w:r w:rsidRPr="009C4A49">
        <w:rPr>
          <w:rFonts w:cstheme="minorHAnsi"/>
          <w:sz w:val="21"/>
          <w:szCs w:val="21"/>
          <w:lang w:val="en-GB"/>
        </w:rPr>
        <w:t>Satisfaction of intercourse and patients' age</w:t>
      </w:r>
      <w:r w:rsidRPr="009C4A49">
        <w:rPr>
          <w:rFonts w:cstheme="minorHAnsi"/>
          <w:b/>
          <w:bCs/>
          <w:sz w:val="21"/>
          <w:szCs w:val="21"/>
          <w:lang w:val="en-GB"/>
        </w:rPr>
        <w:t xml:space="preserve">; D. </w:t>
      </w:r>
      <w:r w:rsidRPr="009C4A49">
        <w:rPr>
          <w:rFonts w:cstheme="minorHAnsi"/>
          <w:sz w:val="21"/>
          <w:szCs w:val="21"/>
          <w:lang w:val="en-GB"/>
        </w:rPr>
        <w:t>Sexual desire and patients' age</w:t>
      </w:r>
      <w:r w:rsidRPr="009C4A49">
        <w:rPr>
          <w:rFonts w:cstheme="minorHAnsi"/>
          <w:b/>
          <w:bCs/>
          <w:sz w:val="21"/>
          <w:szCs w:val="21"/>
          <w:lang w:val="en-GB"/>
        </w:rPr>
        <w:t xml:space="preserve">; E. </w:t>
      </w:r>
      <w:r w:rsidRPr="009C4A49">
        <w:rPr>
          <w:rFonts w:cstheme="minorHAnsi"/>
          <w:sz w:val="21"/>
          <w:szCs w:val="21"/>
          <w:lang w:val="en-GB"/>
        </w:rPr>
        <w:t xml:space="preserve">Radar graph reporting mean values for each item of the male sexual functions. </w:t>
      </w:r>
    </w:p>
    <w:p w14:paraId="7C1B9C59" w14:textId="00E7A51B" w:rsidR="00A104E2" w:rsidRPr="009C4A49" w:rsidRDefault="00A104E2" w:rsidP="002D6814">
      <w:pPr>
        <w:jc w:val="both"/>
        <w:rPr>
          <w:rFonts w:cstheme="minorHAnsi"/>
          <w:b/>
          <w:bCs/>
          <w:sz w:val="21"/>
          <w:szCs w:val="21"/>
          <w:lang w:val="en-GB"/>
        </w:rPr>
      </w:pPr>
    </w:p>
    <w:p w14:paraId="51B5BE5F" w14:textId="445519E1" w:rsidR="00E14AEE" w:rsidRPr="009C4A49" w:rsidRDefault="00E14AEE" w:rsidP="002D6814">
      <w:pPr>
        <w:jc w:val="both"/>
        <w:rPr>
          <w:rFonts w:cstheme="minorHAnsi"/>
          <w:b/>
          <w:bCs/>
          <w:sz w:val="21"/>
          <w:szCs w:val="21"/>
          <w:lang w:val="en-GB"/>
        </w:rPr>
      </w:pPr>
    </w:p>
    <w:p w14:paraId="0FCEAA1A" w14:textId="0660675D" w:rsidR="00E14AEE" w:rsidRPr="009C4A49" w:rsidRDefault="00E14AEE" w:rsidP="002D6814">
      <w:pPr>
        <w:jc w:val="both"/>
        <w:rPr>
          <w:rFonts w:cstheme="minorHAnsi"/>
          <w:b/>
          <w:bCs/>
          <w:sz w:val="21"/>
          <w:szCs w:val="21"/>
          <w:lang w:val="en-GB"/>
        </w:rPr>
      </w:pPr>
    </w:p>
    <w:p w14:paraId="3B6A0BF0" w14:textId="6E58D605" w:rsidR="00E14AEE" w:rsidRPr="009C4A49" w:rsidRDefault="00E14AEE" w:rsidP="002D6814">
      <w:pPr>
        <w:jc w:val="both"/>
        <w:rPr>
          <w:rFonts w:cstheme="minorHAnsi"/>
          <w:b/>
          <w:bCs/>
          <w:sz w:val="21"/>
          <w:szCs w:val="21"/>
          <w:lang w:val="en-GB"/>
        </w:rPr>
      </w:pPr>
    </w:p>
    <w:p w14:paraId="611763DE" w14:textId="595F24C6" w:rsidR="00E14AEE" w:rsidRPr="009C4A49" w:rsidRDefault="00E14AEE" w:rsidP="002D6814">
      <w:pPr>
        <w:jc w:val="both"/>
        <w:rPr>
          <w:rFonts w:cstheme="minorHAnsi"/>
          <w:b/>
          <w:bCs/>
          <w:sz w:val="21"/>
          <w:szCs w:val="21"/>
          <w:lang w:val="en-GB"/>
        </w:rPr>
      </w:pPr>
    </w:p>
    <w:p w14:paraId="321293B3" w14:textId="0DB916B8" w:rsidR="00E14AEE" w:rsidRPr="009C4A49" w:rsidRDefault="00E14AEE" w:rsidP="002D6814">
      <w:pPr>
        <w:jc w:val="both"/>
        <w:rPr>
          <w:rFonts w:cstheme="minorHAnsi"/>
          <w:b/>
          <w:bCs/>
          <w:sz w:val="21"/>
          <w:szCs w:val="21"/>
          <w:lang w:val="en-GB"/>
        </w:rPr>
      </w:pPr>
    </w:p>
    <w:p w14:paraId="10A93869" w14:textId="46E5C406" w:rsidR="00E14AEE" w:rsidRPr="009C4A49" w:rsidRDefault="00E14AEE" w:rsidP="002D6814">
      <w:pPr>
        <w:jc w:val="both"/>
        <w:rPr>
          <w:rFonts w:cstheme="minorHAnsi"/>
          <w:b/>
          <w:bCs/>
          <w:sz w:val="21"/>
          <w:szCs w:val="21"/>
          <w:lang w:val="en-GB"/>
        </w:rPr>
      </w:pPr>
    </w:p>
    <w:p w14:paraId="779DF6A3" w14:textId="020BD0F7" w:rsidR="00E14AEE" w:rsidRPr="009C4A49" w:rsidRDefault="00E14AEE" w:rsidP="002D6814">
      <w:pPr>
        <w:jc w:val="both"/>
        <w:rPr>
          <w:rFonts w:cstheme="minorHAnsi"/>
          <w:b/>
          <w:bCs/>
          <w:sz w:val="21"/>
          <w:szCs w:val="21"/>
          <w:lang w:val="en-GB"/>
        </w:rPr>
      </w:pPr>
    </w:p>
    <w:p w14:paraId="1A5C500D" w14:textId="6277BEAA" w:rsidR="00E14AEE" w:rsidRPr="009C4A49" w:rsidRDefault="00E14AEE" w:rsidP="002D6814">
      <w:pPr>
        <w:jc w:val="both"/>
        <w:rPr>
          <w:rFonts w:cstheme="minorHAnsi"/>
          <w:b/>
          <w:bCs/>
          <w:sz w:val="21"/>
          <w:szCs w:val="21"/>
          <w:lang w:val="en-GB"/>
        </w:rPr>
      </w:pPr>
    </w:p>
    <w:p w14:paraId="26DA7C97" w14:textId="26EA77DC" w:rsidR="00E14AEE" w:rsidRPr="009C4A49" w:rsidRDefault="00E14AEE" w:rsidP="002D6814">
      <w:pPr>
        <w:jc w:val="both"/>
        <w:rPr>
          <w:rFonts w:cstheme="minorHAnsi"/>
          <w:b/>
          <w:bCs/>
          <w:sz w:val="21"/>
          <w:szCs w:val="21"/>
          <w:lang w:val="en-GB"/>
        </w:rPr>
      </w:pPr>
    </w:p>
    <w:p w14:paraId="0C0505F2" w14:textId="37C1D248" w:rsidR="00E14AEE" w:rsidRPr="009C4A49" w:rsidRDefault="00E14AEE" w:rsidP="002D6814">
      <w:pPr>
        <w:jc w:val="both"/>
        <w:rPr>
          <w:rFonts w:cstheme="minorHAnsi"/>
          <w:b/>
          <w:bCs/>
          <w:sz w:val="21"/>
          <w:szCs w:val="21"/>
          <w:lang w:val="en-GB"/>
        </w:rPr>
      </w:pPr>
    </w:p>
    <w:p w14:paraId="21ACE4EE" w14:textId="00D750F6" w:rsidR="00E14AEE" w:rsidRPr="009C4A49" w:rsidRDefault="00E14AEE" w:rsidP="002D6814">
      <w:pPr>
        <w:jc w:val="both"/>
        <w:rPr>
          <w:rFonts w:cstheme="minorHAnsi"/>
          <w:b/>
          <w:bCs/>
          <w:sz w:val="21"/>
          <w:szCs w:val="21"/>
          <w:lang w:val="en-GB"/>
        </w:rPr>
      </w:pPr>
    </w:p>
    <w:p w14:paraId="5F49A051" w14:textId="2698310D" w:rsidR="00E14AEE" w:rsidRPr="009C4A49" w:rsidRDefault="00E14AEE" w:rsidP="002D6814">
      <w:pPr>
        <w:jc w:val="both"/>
        <w:rPr>
          <w:rFonts w:cstheme="minorHAnsi"/>
          <w:b/>
          <w:bCs/>
          <w:sz w:val="21"/>
          <w:szCs w:val="21"/>
          <w:lang w:val="en-GB"/>
        </w:rPr>
      </w:pPr>
    </w:p>
    <w:p w14:paraId="379E74B3" w14:textId="54EFBA9D" w:rsidR="00E14AEE" w:rsidRPr="009C4A49" w:rsidRDefault="00E14AEE" w:rsidP="002D6814">
      <w:pPr>
        <w:jc w:val="both"/>
        <w:rPr>
          <w:rFonts w:cstheme="minorHAnsi"/>
          <w:b/>
          <w:bCs/>
          <w:sz w:val="21"/>
          <w:szCs w:val="21"/>
          <w:lang w:val="en-GB"/>
        </w:rPr>
      </w:pPr>
    </w:p>
    <w:p w14:paraId="0BD6ECBC" w14:textId="4F4497A7" w:rsidR="00E14AEE" w:rsidRPr="009C4A49" w:rsidRDefault="00E14AEE" w:rsidP="002D6814">
      <w:pPr>
        <w:jc w:val="both"/>
        <w:rPr>
          <w:rFonts w:cstheme="minorHAnsi"/>
          <w:b/>
          <w:bCs/>
          <w:sz w:val="21"/>
          <w:szCs w:val="21"/>
          <w:lang w:val="en-GB"/>
        </w:rPr>
      </w:pPr>
    </w:p>
    <w:p w14:paraId="157AB3B8" w14:textId="1F4D495A" w:rsidR="00E14AEE" w:rsidRPr="009C4A49" w:rsidRDefault="00E14AEE" w:rsidP="002D6814">
      <w:pPr>
        <w:jc w:val="both"/>
        <w:rPr>
          <w:rFonts w:cstheme="minorHAnsi"/>
          <w:b/>
          <w:bCs/>
          <w:sz w:val="21"/>
          <w:szCs w:val="21"/>
          <w:lang w:val="en-GB"/>
        </w:rPr>
      </w:pPr>
    </w:p>
    <w:p w14:paraId="7303BB50" w14:textId="7135E00C" w:rsidR="00E14AEE" w:rsidRPr="009C4A49" w:rsidRDefault="00E14AEE" w:rsidP="002D6814">
      <w:pPr>
        <w:jc w:val="both"/>
        <w:rPr>
          <w:rFonts w:cstheme="minorHAnsi"/>
          <w:b/>
          <w:bCs/>
          <w:sz w:val="21"/>
          <w:szCs w:val="21"/>
          <w:lang w:val="en-GB"/>
        </w:rPr>
      </w:pPr>
    </w:p>
    <w:p w14:paraId="3AE13375" w14:textId="6C7FD629" w:rsidR="00E14AEE" w:rsidRPr="009C4A49" w:rsidRDefault="00E14AEE" w:rsidP="002D6814">
      <w:pPr>
        <w:jc w:val="both"/>
        <w:rPr>
          <w:rFonts w:cstheme="minorHAnsi"/>
          <w:b/>
          <w:bCs/>
          <w:sz w:val="21"/>
          <w:szCs w:val="21"/>
          <w:lang w:val="en-GB"/>
        </w:rPr>
      </w:pPr>
    </w:p>
    <w:p w14:paraId="7F47C7BF" w14:textId="7FC6D71B" w:rsidR="00E14AEE" w:rsidRPr="009C4A49" w:rsidRDefault="00E14AEE" w:rsidP="002D6814">
      <w:pPr>
        <w:jc w:val="both"/>
        <w:rPr>
          <w:rFonts w:cstheme="minorHAnsi"/>
          <w:b/>
          <w:bCs/>
          <w:sz w:val="21"/>
          <w:szCs w:val="21"/>
          <w:lang w:val="en-GB"/>
        </w:rPr>
      </w:pPr>
    </w:p>
    <w:p w14:paraId="0A37163B" w14:textId="7E5C8CCD" w:rsidR="00E14AEE" w:rsidRPr="009C4A49" w:rsidRDefault="00E14AEE" w:rsidP="002D6814">
      <w:pPr>
        <w:jc w:val="both"/>
        <w:rPr>
          <w:rFonts w:cstheme="minorHAnsi"/>
          <w:b/>
          <w:bCs/>
          <w:sz w:val="21"/>
          <w:szCs w:val="21"/>
          <w:lang w:val="en-GB"/>
        </w:rPr>
      </w:pPr>
    </w:p>
    <w:p w14:paraId="3F929D97" w14:textId="76B49347" w:rsidR="00E14AEE" w:rsidRPr="009C4A49" w:rsidRDefault="00E14AEE" w:rsidP="002D6814">
      <w:pPr>
        <w:jc w:val="both"/>
        <w:rPr>
          <w:rFonts w:cstheme="minorHAnsi"/>
          <w:b/>
          <w:bCs/>
          <w:sz w:val="21"/>
          <w:szCs w:val="21"/>
          <w:lang w:val="en-GB"/>
        </w:rPr>
      </w:pPr>
    </w:p>
    <w:p w14:paraId="0882FA71" w14:textId="5508C79A" w:rsidR="00E14AEE" w:rsidRPr="009C4A49" w:rsidRDefault="00E14AEE" w:rsidP="002D6814">
      <w:pPr>
        <w:jc w:val="both"/>
        <w:rPr>
          <w:rFonts w:cstheme="minorHAnsi"/>
          <w:b/>
          <w:bCs/>
          <w:sz w:val="21"/>
          <w:szCs w:val="21"/>
          <w:lang w:val="en-GB"/>
        </w:rPr>
      </w:pPr>
      <w:r w:rsidRPr="009C4A49">
        <w:rPr>
          <w:rFonts w:cstheme="minorHAnsi"/>
          <w:b/>
          <w:bCs/>
          <w:noProof/>
          <w:sz w:val="21"/>
          <w:szCs w:val="21"/>
          <w:lang w:val="en-GB"/>
        </w:rPr>
        <w:lastRenderedPageBreak/>
        <w:drawing>
          <wp:inline distT="0" distB="0" distL="0" distR="0" wp14:anchorId="5FD161B7" wp14:editId="3646C2A9">
            <wp:extent cx="5741377" cy="340610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r="30857" b="27121"/>
                    <a:stretch/>
                  </pic:blipFill>
                  <pic:spPr bwMode="auto">
                    <a:xfrm>
                      <a:off x="0" y="0"/>
                      <a:ext cx="5759957" cy="3417124"/>
                    </a:xfrm>
                    <a:prstGeom prst="rect">
                      <a:avLst/>
                    </a:prstGeom>
                    <a:ln>
                      <a:noFill/>
                    </a:ln>
                    <a:extLst>
                      <a:ext uri="{53640926-AAD7-44D8-BBD7-CCE9431645EC}">
                        <a14:shadowObscured xmlns:a14="http://schemas.microsoft.com/office/drawing/2010/main"/>
                      </a:ext>
                    </a:extLst>
                  </pic:spPr>
                </pic:pic>
              </a:graphicData>
            </a:graphic>
          </wp:inline>
        </w:drawing>
      </w:r>
    </w:p>
    <w:p w14:paraId="4CDE34AA" w14:textId="33AB4480" w:rsidR="00E14AEE" w:rsidRPr="009C4A49" w:rsidRDefault="00E14AEE" w:rsidP="002D6814">
      <w:pPr>
        <w:jc w:val="both"/>
        <w:rPr>
          <w:rFonts w:cstheme="minorHAnsi"/>
          <w:b/>
          <w:bCs/>
          <w:sz w:val="21"/>
          <w:szCs w:val="21"/>
          <w:lang w:val="en-GB"/>
        </w:rPr>
      </w:pPr>
    </w:p>
    <w:p w14:paraId="76A19B60" w14:textId="77777777" w:rsidR="00E14AEE" w:rsidRPr="009C4A49" w:rsidRDefault="00E14AEE" w:rsidP="00E14AEE">
      <w:pPr>
        <w:spacing w:before="120" w:after="120" w:line="360" w:lineRule="auto"/>
        <w:jc w:val="both"/>
        <w:rPr>
          <w:rFonts w:cstheme="minorHAnsi"/>
          <w:sz w:val="21"/>
          <w:szCs w:val="21"/>
          <w:lang w:val="en-GB"/>
        </w:rPr>
      </w:pPr>
      <w:r w:rsidRPr="009C4A49">
        <w:rPr>
          <w:rFonts w:cstheme="minorHAnsi"/>
          <w:b/>
          <w:bCs/>
          <w:sz w:val="21"/>
          <w:szCs w:val="21"/>
          <w:lang w:val="en-GB"/>
        </w:rPr>
        <w:t>Supplementary Figure 4.</w:t>
      </w:r>
      <w:r w:rsidRPr="009C4A49">
        <w:rPr>
          <w:rFonts w:cstheme="minorHAnsi"/>
          <w:sz w:val="21"/>
          <w:szCs w:val="21"/>
          <w:lang w:val="en-GB"/>
        </w:rPr>
        <w:t xml:space="preserve"> Sexual functional outcomes</w:t>
      </w:r>
      <w:r w:rsidRPr="009C4A49">
        <w:rPr>
          <w:rFonts w:cstheme="minorHAnsi"/>
          <w:sz w:val="21"/>
          <w:szCs w:val="21"/>
          <w:lang w:val="en-US"/>
        </w:rPr>
        <w:t xml:space="preserve"> and age in the female population </w:t>
      </w:r>
      <w:r w:rsidRPr="009C4A49">
        <w:rPr>
          <w:rFonts w:cstheme="minorHAnsi"/>
          <w:sz w:val="21"/>
          <w:szCs w:val="21"/>
          <w:lang w:val="en-GB"/>
        </w:rPr>
        <w:t xml:space="preserve">who underwent </w:t>
      </w:r>
      <w:proofErr w:type="spellStart"/>
      <w:r w:rsidRPr="009C4A49">
        <w:rPr>
          <w:rFonts w:cstheme="minorHAnsi"/>
          <w:sz w:val="21"/>
          <w:szCs w:val="21"/>
          <w:lang w:val="en-US"/>
        </w:rPr>
        <w:t>TaTME</w:t>
      </w:r>
      <w:proofErr w:type="spellEnd"/>
      <w:r w:rsidRPr="009C4A49">
        <w:rPr>
          <w:rFonts w:cstheme="minorHAnsi"/>
          <w:b/>
          <w:bCs/>
          <w:sz w:val="21"/>
          <w:szCs w:val="21"/>
          <w:lang w:val="en-US"/>
        </w:rPr>
        <w:t xml:space="preserve">. </w:t>
      </w:r>
      <w:r w:rsidRPr="009C4A49">
        <w:rPr>
          <w:rFonts w:cstheme="minorHAnsi"/>
          <w:sz w:val="21"/>
          <w:szCs w:val="21"/>
          <w:lang w:val="en-GB"/>
        </w:rPr>
        <w:t>Blue dots represent patients answers according to age; Red/Blue line represents intercept highlighted by the grey area and dashed red lines represent 95%CI; p values are reported for T Test results.</w:t>
      </w:r>
    </w:p>
    <w:p w14:paraId="4C6FC33B" w14:textId="77777777" w:rsidR="00E14AEE" w:rsidRPr="009C4A49" w:rsidRDefault="00E14AEE" w:rsidP="002D6814">
      <w:pPr>
        <w:jc w:val="both"/>
        <w:rPr>
          <w:rFonts w:cstheme="minorHAnsi"/>
          <w:b/>
          <w:bCs/>
          <w:sz w:val="21"/>
          <w:szCs w:val="21"/>
          <w:lang w:val="en-GB"/>
        </w:rPr>
      </w:pPr>
    </w:p>
    <w:sectPr w:rsidR="00E14AEE" w:rsidRPr="009C4A49" w:rsidSect="008404CF">
      <w:footerReference w:type="even" r:id="rId11"/>
      <w:footerReference w:type="default" r:id="rId12"/>
      <w:pgSz w:w="11906" w:h="16838"/>
      <w:pgMar w:top="1440" w:right="1440" w:bottom="1440" w:left="101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15516C" w14:textId="77777777" w:rsidR="00746C92" w:rsidRDefault="00746C92" w:rsidP="0073633C">
      <w:r>
        <w:separator/>
      </w:r>
    </w:p>
  </w:endnote>
  <w:endnote w:type="continuationSeparator" w:id="0">
    <w:p w14:paraId="4F83D12A" w14:textId="77777777" w:rsidR="00746C92" w:rsidRDefault="00746C92" w:rsidP="007363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altName w:val="Arial"/>
    <w:panose1 w:val="020B0604020202020204"/>
    <w:charset w:val="80"/>
    <w:family w:val="swiss"/>
    <w:notTrueType/>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290267783"/>
      <w:docPartObj>
        <w:docPartGallery w:val="Page Numbers (Bottom of Page)"/>
        <w:docPartUnique/>
      </w:docPartObj>
    </w:sdtPr>
    <w:sdtContent>
      <w:p w14:paraId="62B3C511" w14:textId="6B5A6662" w:rsidR="0049724B" w:rsidRDefault="0049724B" w:rsidP="00B20B36">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6A51E464" w14:textId="77777777" w:rsidR="0049724B" w:rsidRDefault="0049724B" w:rsidP="0073633C">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445188776"/>
      <w:docPartObj>
        <w:docPartGallery w:val="Page Numbers (Bottom of Page)"/>
        <w:docPartUnique/>
      </w:docPartObj>
    </w:sdtPr>
    <w:sdtContent>
      <w:p w14:paraId="2A9E22EA" w14:textId="0760A78C" w:rsidR="0049724B" w:rsidRDefault="0049724B" w:rsidP="00B20B36">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sidR="002B58D2">
          <w:rPr>
            <w:rStyle w:val="Numeropagina"/>
            <w:noProof/>
          </w:rPr>
          <w:t>11</w:t>
        </w:r>
        <w:r>
          <w:rPr>
            <w:rStyle w:val="Numeropagina"/>
          </w:rPr>
          <w:fldChar w:fldCharType="end"/>
        </w:r>
      </w:p>
    </w:sdtContent>
  </w:sdt>
  <w:p w14:paraId="7192DFBC" w14:textId="77777777" w:rsidR="0049724B" w:rsidRDefault="0049724B" w:rsidP="0073633C">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887C83" w14:textId="77777777" w:rsidR="00746C92" w:rsidRDefault="00746C92" w:rsidP="0073633C">
      <w:r>
        <w:separator/>
      </w:r>
    </w:p>
  </w:footnote>
  <w:footnote w:type="continuationSeparator" w:id="0">
    <w:p w14:paraId="37AFA15B" w14:textId="77777777" w:rsidR="00746C92" w:rsidRDefault="00746C92" w:rsidP="007363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67315"/>
    <w:multiLevelType w:val="hybridMultilevel"/>
    <w:tmpl w:val="116EEC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F733A59"/>
    <w:multiLevelType w:val="hybridMultilevel"/>
    <w:tmpl w:val="4D0665DA"/>
    <w:lvl w:ilvl="0" w:tplc="6204C6EA">
      <w:start w:val="1"/>
      <w:numFmt w:val="bullet"/>
      <w:lvlText w:val=""/>
      <w:lvlJc w:val="left"/>
      <w:pPr>
        <w:ind w:left="720" w:hanging="360"/>
      </w:pPr>
      <w:rPr>
        <w:rFonts w:ascii="Wingdings" w:hAnsi="Wingdings"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319963">
    <w:abstractNumId w:val="1"/>
  </w:num>
  <w:num w:numId="2" w16cid:durableId="20205005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5470"/>
    <w:rsid w:val="00014489"/>
    <w:rsid w:val="00026F0C"/>
    <w:rsid w:val="00083A4A"/>
    <w:rsid w:val="00097D47"/>
    <w:rsid w:val="000A20E9"/>
    <w:rsid w:val="00106F29"/>
    <w:rsid w:val="0012077C"/>
    <w:rsid w:val="00151172"/>
    <w:rsid w:val="00166F29"/>
    <w:rsid w:val="00172010"/>
    <w:rsid w:val="00180DDE"/>
    <w:rsid w:val="001C1B66"/>
    <w:rsid w:val="001F47C8"/>
    <w:rsid w:val="00220515"/>
    <w:rsid w:val="00226591"/>
    <w:rsid w:val="00226BA6"/>
    <w:rsid w:val="00230B86"/>
    <w:rsid w:val="00262812"/>
    <w:rsid w:val="002746B0"/>
    <w:rsid w:val="0027752A"/>
    <w:rsid w:val="002837F7"/>
    <w:rsid w:val="002B58D2"/>
    <w:rsid w:val="002C6388"/>
    <w:rsid w:val="002D6814"/>
    <w:rsid w:val="002F5710"/>
    <w:rsid w:val="00333333"/>
    <w:rsid w:val="0033381E"/>
    <w:rsid w:val="003765BC"/>
    <w:rsid w:val="003855F9"/>
    <w:rsid w:val="00391A1E"/>
    <w:rsid w:val="00396788"/>
    <w:rsid w:val="003B40DC"/>
    <w:rsid w:val="003C45EF"/>
    <w:rsid w:val="003D7562"/>
    <w:rsid w:val="003F59DC"/>
    <w:rsid w:val="00410092"/>
    <w:rsid w:val="0042322F"/>
    <w:rsid w:val="00451A39"/>
    <w:rsid w:val="00455904"/>
    <w:rsid w:val="00462F61"/>
    <w:rsid w:val="0046713F"/>
    <w:rsid w:val="0049724B"/>
    <w:rsid w:val="004E0C60"/>
    <w:rsid w:val="005006D5"/>
    <w:rsid w:val="00507AAF"/>
    <w:rsid w:val="0052202A"/>
    <w:rsid w:val="00525501"/>
    <w:rsid w:val="00536261"/>
    <w:rsid w:val="005460AE"/>
    <w:rsid w:val="005471CA"/>
    <w:rsid w:val="005532CF"/>
    <w:rsid w:val="00562A28"/>
    <w:rsid w:val="005E335C"/>
    <w:rsid w:val="006407ED"/>
    <w:rsid w:val="00661FF7"/>
    <w:rsid w:val="00675020"/>
    <w:rsid w:val="006758E8"/>
    <w:rsid w:val="00677EDA"/>
    <w:rsid w:val="006932FE"/>
    <w:rsid w:val="006A1F9F"/>
    <w:rsid w:val="006A69CC"/>
    <w:rsid w:val="006F4EA4"/>
    <w:rsid w:val="006F55AB"/>
    <w:rsid w:val="00715470"/>
    <w:rsid w:val="007173D9"/>
    <w:rsid w:val="00722B4C"/>
    <w:rsid w:val="007357B8"/>
    <w:rsid w:val="0073633C"/>
    <w:rsid w:val="0074022E"/>
    <w:rsid w:val="00746C92"/>
    <w:rsid w:val="007677E1"/>
    <w:rsid w:val="00772374"/>
    <w:rsid w:val="007D5290"/>
    <w:rsid w:val="007D6929"/>
    <w:rsid w:val="008101FE"/>
    <w:rsid w:val="00811DFE"/>
    <w:rsid w:val="008404CF"/>
    <w:rsid w:val="008518FA"/>
    <w:rsid w:val="008615B6"/>
    <w:rsid w:val="00862305"/>
    <w:rsid w:val="0087497B"/>
    <w:rsid w:val="008A26E1"/>
    <w:rsid w:val="008E6BBE"/>
    <w:rsid w:val="008E7B19"/>
    <w:rsid w:val="009455F0"/>
    <w:rsid w:val="009564DE"/>
    <w:rsid w:val="00965B4D"/>
    <w:rsid w:val="00971FD0"/>
    <w:rsid w:val="009804EA"/>
    <w:rsid w:val="009824A8"/>
    <w:rsid w:val="00990A47"/>
    <w:rsid w:val="009C159B"/>
    <w:rsid w:val="009C4A49"/>
    <w:rsid w:val="00A0341D"/>
    <w:rsid w:val="00A04F3A"/>
    <w:rsid w:val="00A050C3"/>
    <w:rsid w:val="00A079E0"/>
    <w:rsid w:val="00A104E2"/>
    <w:rsid w:val="00A105FD"/>
    <w:rsid w:val="00A10F92"/>
    <w:rsid w:val="00A42E2F"/>
    <w:rsid w:val="00A50934"/>
    <w:rsid w:val="00A52EDE"/>
    <w:rsid w:val="00A65B53"/>
    <w:rsid w:val="00A870C7"/>
    <w:rsid w:val="00A875F3"/>
    <w:rsid w:val="00A90676"/>
    <w:rsid w:val="00AA260D"/>
    <w:rsid w:val="00AD50B4"/>
    <w:rsid w:val="00AE2C56"/>
    <w:rsid w:val="00B07CF2"/>
    <w:rsid w:val="00B11347"/>
    <w:rsid w:val="00B20B36"/>
    <w:rsid w:val="00B31308"/>
    <w:rsid w:val="00B50508"/>
    <w:rsid w:val="00B52062"/>
    <w:rsid w:val="00B64D09"/>
    <w:rsid w:val="00B74171"/>
    <w:rsid w:val="00B81F51"/>
    <w:rsid w:val="00B84732"/>
    <w:rsid w:val="00B978BD"/>
    <w:rsid w:val="00BA555E"/>
    <w:rsid w:val="00BA5610"/>
    <w:rsid w:val="00BA67BD"/>
    <w:rsid w:val="00BC1C35"/>
    <w:rsid w:val="00BE5B33"/>
    <w:rsid w:val="00BE61B6"/>
    <w:rsid w:val="00C00960"/>
    <w:rsid w:val="00C153D2"/>
    <w:rsid w:val="00C31116"/>
    <w:rsid w:val="00CC7F5A"/>
    <w:rsid w:val="00D05C84"/>
    <w:rsid w:val="00D31C0D"/>
    <w:rsid w:val="00D40CFD"/>
    <w:rsid w:val="00D53AED"/>
    <w:rsid w:val="00D556E6"/>
    <w:rsid w:val="00D70EFF"/>
    <w:rsid w:val="00D774EE"/>
    <w:rsid w:val="00E01251"/>
    <w:rsid w:val="00E14AEE"/>
    <w:rsid w:val="00E34550"/>
    <w:rsid w:val="00E568DA"/>
    <w:rsid w:val="00E7177E"/>
    <w:rsid w:val="00E74699"/>
    <w:rsid w:val="00E93849"/>
    <w:rsid w:val="00EA535F"/>
    <w:rsid w:val="00EA68D9"/>
    <w:rsid w:val="00EA6A84"/>
    <w:rsid w:val="00EB647D"/>
    <w:rsid w:val="00EB6DCD"/>
    <w:rsid w:val="00EC7F89"/>
    <w:rsid w:val="00EF1EAB"/>
    <w:rsid w:val="00F0403A"/>
    <w:rsid w:val="00F15C84"/>
    <w:rsid w:val="00F51A6D"/>
    <w:rsid w:val="00F57E4B"/>
    <w:rsid w:val="00F87A59"/>
    <w:rsid w:val="00FA2403"/>
    <w:rsid w:val="00FA4A5E"/>
    <w:rsid w:val="00FA6FF5"/>
    <w:rsid w:val="00FC095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E9E01"/>
  <w15:chartTrackingRefBased/>
  <w15:docId w15:val="{AA829D26-7A3F-5540-83A5-A4F92554A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iPriority w:val="99"/>
    <w:unhideWhenUsed/>
    <w:rsid w:val="0073633C"/>
    <w:pPr>
      <w:tabs>
        <w:tab w:val="center" w:pos="4513"/>
        <w:tab w:val="right" w:pos="9026"/>
      </w:tabs>
    </w:pPr>
  </w:style>
  <w:style w:type="character" w:customStyle="1" w:styleId="PidipaginaCarattere">
    <w:name w:val="Piè di pagina Carattere"/>
    <w:basedOn w:val="Carpredefinitoparagrafo"/>
    <w:link w:val="Pidipagina"/>
    <w:uiPriority w:val="99"/>
    <w:rsid w:val="0073633C"/>
  </w:style>
  <w:style w:type="character" w:styleId="Numeropagina">
    <w:name w:val="page number"/>
    <w:basedOn w:val="Carpredefinitoparagrafo"/>
    <w:uiPriority w:val="99"/>
    <w:semiHidden/>
    <w:unhideWhenUsed/>
    <w:rsid w:val="0073633C"/>
  </w:style>
  <w:style w:type="paragraph" w:styleId="Paragrafoelenco">
    <w:name w:val="List Paragraph"/>
    <w:basedOn w:val="Normale"/>
    <w:uiPriority w:val="34"/>
    <w:qFormat/>
    <w:rsid w:val="00396788"/>
    <w:pPr>
      <w:spacing w:after="160" w:line="259" w:lineRule="auto"/>
      <w:ind w:left="720"/>
      <w:contextualSpacing/>
    </w:pPr>
    <w:rPr>
      <w:sz w:val="22"/>
      <w:szCs w:val="22"/>
    </w:rPr>
  </w:style>
  <w:style w:type="table" w:styleId="Grigliatabella">
    <w:name w:val="Table Grid"/>
    <w:basedOn w:val="Tabellanormale"/>
    <w:uiPriority w:val="39"/>
    <w:rsid w:val="0039678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unhideWhenUsed/>
    <w:rsid w:val="00A65B53"/>
    <w:pPr>
      <w:spacing w:before="100" w:beforeAutospacing="1" w:after="100" w:afterAutospacing="1"/>
    </w:pPr>
    <w:rPr>
      <w:rFonts w:ascii="Times New Roman" w:eastAsia="Times New Roman" w:hAnsi="Times New Roman" w:cs="Times New Roman"/>
      <w:lang w:eastAsia="en-GB"/>
    </w:rPr>
  </w:style>
  <w:style w:type="character" w:styleId="Rimandocommento">
    <w:name w:val="annotation reference"/>
    <w:basedOn w:val="Carpredefinitoparagrafo"/>
    <w:uiPriority w:val="99"/>
    <w:semiHidden/>
    <w:unhideWhenUsed/>
    <w:rsid w:val="006407ED"/>
    <w:rPr>
      <w:sz w:val="16"/>
      <w:szCs w:val="16"/>
    </w:rPr>
  </w:style>
  <w:style w:type="paragraph" w:styleId="Testocommento">
    <w:name w:val="annotation text"/>
    <w:basedOn w:val="Normale"/>
    <w:link w:val="TestocommentoCarattere"/>
    <w:uiPriority w:val="99"/>
    <w:unhideWhenUsed/>
    <w:rsid w:val="006407ED"/>
    <w:rPr>
      <w:sz w:val="20"/>
      <w:szCs w:val="20"/>
    </w:rPr>
  </w:style>
  <w:style w:type="character" w:customStyle="1" w:styleId="TestocommentoCarattere">
    <w:name w:val="Testo commento Carattere"/>
    <w:basedOn w:val="Carpredefinitoparagrafo"/>
    <w:link w:val="Testocommento"/>
    <w:uiPriority w:val="99"/>
    <w:rsid w:val="006407ED"/>
    <w:rPr>
      <w:sz w:val="20"/>
      <w:szCs w:val="20"/>
    </w:rPr>
  </w:style>
  <w:style w:type="paragraph" w:styleId="Soggettocommento">
    <w:name w:val="annotation subject"/>
    <w:basedOn w:val="Testocommento"/>
    <w:next w:val="Testocommento"/>
    <w:link w:val="SoggettocommentoCarattere"/>
    <w:uiPriority w:val="99"/>
    <w:semiHidden/>
    <w:unhideWhenUsed/>
    <w:rsid w:val="006407ED"/>
    <w:rPr>
      <w:b/>
      <w:bCs/>
    </w:rPr>
  </w:style>
  <w:style w:type="character" w:customStyle="1" w:styleId="SoggettocommentoCarattere">
    <w:name w:val="Soggetto commento Carattere"/>
    <w:basedOn w:val="TestocommentoCarattere"/>
    <w:link w:val="Soggettocommento"/>
    <w:uiPriority w:val="99"/>
    <w:semiHidden/>
    <w:rsid w:val="006407ED"/>
    <w:rPr>
      <w:b/>
      <w:bCs/>
      <w:sz w:val="20"/>
      <w:szCs w:val="20"/>
    </w:rPr>
  </w:style>
  <w:style w:type="paragraph" w:styleId="Nessunaspaziatura">
    <w:name w:val="No Spacing"/>
    <w:uiPriority w:val="1"/>
    <w:qFormat/>
    <w:rsid w:val="00722B4C"/>
  </w:style>
  <w:style w:type="table" w:styleId="Grigliatab3">
    <w:name w:val="Grid Table 3"/>
    <w:basedOn w:val="Tabellanormale"/>
    <w:uiPriority w:val="48"/>
    <w:rsid w:val="008404CF"/>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lagriglia7acolori">
    <w:name w:val="Grid Table 7 Colorful"/>
    <w:basedOn w:val="Tabellanormale"/>
    <w:uiPriority w:val="52"/>
    <w:rsid w:val="003F59DC"/>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ellasemplice-2">
    <w:name w:val="Plain Table 2"/>
    <w:basedOn w:val="Tabellanormale"/>
    <w:uiPriority w:val="42"/>
    <w:rsid w:val="001F47C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llegamentoipertestuale">
    <w:name w:val="Hyperlink"/>
    <w:basedOn w:val="Carpredefinitoparagrafo"/>
    <w:uiPriority w:val="99"/>
    <w:unhideWhenUsed/>
    <w:rsid w:val="002837F7"/>
    <w:rPr>
      <w:color w:val="0563C1" w:themeColor="hyperlink"/>
      <w:u w:val="single"/>
    </w:rPr>
  </w:style>
  <w:style w:type="table" w:styleId="Tabellagriglia5scura-colore3">
    <w:name w:val="Grid Table 5 Dark Accent 3"/>
    <w:basedOn w:val="Tabellanormale"/>
    <w:uiPriority w:val="50"/>
    <w:rsid w:val="002837F7"/>
    <w:rPr>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customStyle="1" w:styleId="apple-converted-space">
    <w:name w:val="apple-converted-space"/>
    <w:basedOn w:val="Carpredefinitoparagrafo"/>
    <w:rsid w:val="002837F7"/>
  </w:style>
  <w:style w:type="paragraph" w:styleId="Testofumetto">
    <w:name w:val="Balloon Text"/>
    <w:basedOn w:val="Normale"/>
    <w:link w:val="TestofumettoCarattere"/>
    <w:uiPriority w:val="99"/>
    <w:semiHidden/>
    <w:unhideWhenUsed/>
    <w:rsid w:val="00E74699"/>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E74699"/>
    <w:rPr>
      <w:rFonts w:ascii="Segoe UI" w:hAnsi="Segoe UI" w:cs="Segoe UI"/>
      <w:sz w:val="18"/>
      <w:szCs w:val="18"/>
    </w:rPr>
  </w:style>
  <w:style w:type="paragraph" w:styleId="Intestazione">
    <w:name w:val="header"/>
    <w:basedOn w:val="Normale"/>
    <w:link w:val="IntestazioneCarattere"/>
    <w:uiPriority w:val="99"/>
    <w:unhideWhenUsed/>
    <w:rsid w:val="006F4EA4"/>
    <w:pPr>
      <w:tabs>
        <w:tab w:val="center" w:pos="4819"/>
        <w:tab w:val="right" w:pos="9638"/>
      </w:tabs>
    </w:pPr>
  </w:style>
  <w:style w:type="character" w:customStyle="1" w:styleId="IntestazioneCarattere">
    <w:name w:val="Intestazione Carattere"/>
    <w:basedOn w:val="Carpredefinitoparagrafo"/>
    <w:link w:val="Intestazione"/>
    <w:uiPriority w:val="99"/>
    <w:rsid w:val="006F4EA4"/>
  </w:style>
  <w:style w:type="paragraph" w:styleId="Corpodeltesto2">
    <w:name w:val="Body Text 2"/>
    <w:link w:val="Corpodeltesto2Carattere"/>
    <w:rsid w:val="008E7B19"/>
    <w:pPr>
      <w:widowControl w:val="0"/>
      <w:pBdr>
        <w:top w:val="nil"/>
        <w:left w:val="nil"/>
        <w:bottom w:val="nil"/>
        <w:right w:val="nil"/>
        <w:between w:val="nil"/>
        <w:bar w:val="nil"/>
      </w:pBdr>
      <w:suppressAutoHyphens/>
      <w:spacing w:line="360" w:lineRule="auto"/>
      <w:jc w:val="both"/>
    </w:pPr>
    <w:rPr>
      <w:rFonts w:ascii="Times New Roman" w:eastAsia="Arial Unicode MS" w:hAnsi="Arial Unicode MS" w:cs="Arial Unicode MS"/>
      <w:color w:val="000000"/>
      <w:kern w:val="1"/>
      <w:sz w:val="20"/>
      <w:szCs w:val="20"/>
      <w:u w:color="000000"/>
      <w:bdr w:val="nil"/>
      <w:lang w:val="en-US" w:eastAsia="it-IT"/>
    </w:rPr>
  </w:style>
  <w:style w:type="character" w:customStyle="1" w:styleId="Corpodeltesto2Carattere">
    <w:name w:val="Corpo del testo 2 Carattere"/>
    <w:basedOn w:val="Carpredefinitoparagrafo"/>
    <w:link w:val="Corpodeltesto2"/>
    <w:rsid w:val="008E7B19"/>
    <w:rPr>
      <w:rFonts w:ascii="Times New Roman" w:eastAsia="Arial Unicode MS" w:hAnsi="Arial Unicode MS" w:cs="Arial Unicode MS"/>
      <w:color w:val="000000"/>
      <w:kern w:val="1"/>
      <w:sz w:val="20"/>
      <w:szCs w:val="20"/>
      <w:u w:color="000000"/>
      <w:bdr w:val="nil"/>
      <w:lang w:val="en-US" w:eastAsia="it-IT"/>
    </w:rPr>
  </w:style>
  <w:style w:type="table" w:customStyle="1" w:styleId="Tabellagriglia4-colore31">
    <w:name w:val="Tabella griglia 4 - colore 31"/>
    <w:basedOn w:val="Tabellanormale"/>
    <w:uiPriority w:val="49"/>
    <w:rsid w:val="008E7B19"/>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lagriglia4-colore3">
    <w:name w:val="Grid Table 4 Accent 3"/>
    <w:basedOn w:val="Tabellanormale"/>
    <w:uiPriority w:val="49"/>
    <w:rsid w:val="00507AAF"/>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804002">
      <w:bodyDiv w:val="1"/>
      <w:marLeft w:val="0"/>
      <w:marRight w:val="0"/>
      <w:marTop w:val="0"/>
      <w:marBottom w:val="0"/>
      <w:divBdr>
        <w:top w:val="none" w:sz="0" w:space="0" w:color="auto"/>
        <w:left w:val="none" w:sz="0" w:space="0" w:color="auto"/>
        <w:bottom w:val="none" w:sz="0" w:space="0" w:color="auto"/>
        <w:right w:val="none" w:sz="0" w:space="0" w:color="auto"/>
      </w:divBdr>
    </w:div>
    <w:div w:id="1138229803">
      <w:bodyDiv w:val="1"/>
      <w:marLeft w:val="0"/>
      <w:marRight w:val="0"/>
      <w:marTop w:val="0"/>
      <w:marBottom w:val="0"/>
      <w:divBdr>
        <w:top w:val="none" w:sz="0" w:space="0" w:color="auto"/>
        <w:left w:val="none" w:sz="0" w:space="0" w:color="auto"/>
        <w:bottom w:val="none" w:sz="0" w:space="0" w:color="auto"/>
        <w:right w:val="none" w:sz="0" w:space="0" w:color="auto"/>
      </w:divBdr>
    </w:div>
    <w:div w:id="1256356400">
      <w:bodyDiv w:val="1"/>
      <w:marLeft w:val="0"/>
      <w:marRight w:val="0"/>
      <w:marTop w:val="0"/>
      <w:marBottom w:val="0"/>
      <w:divBdr>
        <w:top w:val="none" w:sz="0" w:space="0" w:color="auto"/>
        <w:left w:val="none" w:sz="0" w:space="0" w:color="auto"/>
        <w:bottom w:val="none" w:sz="0" w:space="0" w:color="auto"/>
        <w:right w:val="none" w:sz="0" w:space="0" w:color="auto"/>
      </w:divBdr>
      <w:divsChild>
        <w:div w:id="734859625">
          <w:marLeft w:val="0"/>
          <w:marRight w:val="0"/>
          <w:marTop w:val="0"/>
          <w:marBottom w:val="0"/>
          <w:divBdr>
            <w:top w:val="none" w:sz="0" w:space="0" w:color="auto"/>
            <w:left w:val="none" w:sz="0" w:space="0" w:color="auto"/>
            <w:bottom w:val="none" w:sz="0" w:space="0" w:color="auto"/>
            <w:right w:val="none" w:sz="0" w:space="0" w:color="auto"/>
          </w:divBdr>
        </w:div>
        <w:div w:id="1923102494">
          <w:marLeft w:val="0"/>
          <w:marRight w:val="0"/>
          <w:marTop w:val="0"/>
          <w:marBottom w:val="0"/>
          <w:divBdr>
            <w:top w:val="none" w:sz="0" w:space="0" w:color="auto"/>
            <w:left w:val="none" w:sz="0" w:space="0" w:color="auto"/>
            <w:bottom w:val="none" w:sz="0" w:space="0" w:color="auto"/>
            <w:right w:val="none" w:sz="0" w:space="0" w:color="auto"/>
          </w:divBdr>
        </w:div>
        <w:div w:id="189296755">
          <w:marLeft w:val="0"/>
          <w:marRight w:val="0"/>
          <w:marTop w:val="0"/>
          <w:marBottom w:val="0"/>
          <w:divBdr>
            <w:top w:val="none" w:sz="0" w:space="0" w:color="auto"/>
            <w:left w:val="none" w:sz="0" w:space="0" w:color="auto"/>
            <w:bottom w:val="none" w:sz="0" w:space="0" w:color="auto"/>
            <w:right w:val="none" w:sz="0" w:space="0" w:color="auto"/>
          </w:divBdr>
        </w:div>
        <w:div w:id="533153589">
          <w:marLeft w:val="0"/>
          <w:marRight w:val="0"/>
          <w:marTop w:val="0"/>
          <w:marBottom w:val="0"/>
          <w:divBdr>
            <w:top w:val="none" w:sz="0" w:space="0" w:color="auto"/>
            <w:left w:val="none" w:sz="0" w:space="0" w:color="auto"/>
            <w:bottom w:val="none" w:sz="0" w:space="0" w:color="auto"/>
            <w:right w:val="none" w:sz="0" w:space="0" w:color="auto"/>
          </w:divBdr>
        </w:div>
        <w:div w:id="1562787846">
          <w:marLeft w:val="0"/>
          <w:marRight w:val="0"/>
          <w:marTop w:val="0"/>
          <w:marBottom w:val="0"/>
          <w:divBdr>
            <w:top w:val="none" w:sz="0" w:space="0" w:color="auto"/>
            <w:left w:val="none" w:sz="0" w:space="0" w:color="auto"/>
            <w:bottom w:val="none" w:sz="0" w:space="0" w:color="auto"/>
            <w:right w:val="none" w:sz="0" w:space="0" w:color="auto"/>
          </w:divBdr>
        </w:div>
      </w:divsChild>
    </w:div>
    <w:div w:id="2022775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1086</Words>
  <Characters>6195</Characters>
  <Application>Microsoft Office Word</Application>
  <DocSecurity>0</DocSecurity>
  <Lines>51</Lines>
  <Paragraphs>14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7267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Lorenzon</dc:creator>
  <cp:keywords/>
  <dc:description/>
  <cp:lastModifiedBy>ilaria neri</cp:lastModifiedBy>
  <cp:revision>2</cp:revision>
  <dcterms:created xsi:type="dcterms:W3CDTF">2022-09-16T20:32:00Z</dcterms:created>
  <dcterms:modified xsi:type="dcterms:W3CDTF">2022-09-16T20:32:00Z</dcterms:modified>
</cp:coreProperties>
</file>