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hint="eastAsia" w:ascii="Times New Roman" w:hAnsi="Times New Roman"/>
          <w:b/>
          <w:bCs/>
          <w:sz w:val="24"/>
        </w:rPr>
      </w:pPr>
      <w:r>
        <w:rPr>
          <w:rFonts w:hint="eastAsia" w:ascii="Times New Roman" w:hAnsi="Times New Roman"/>
          <w:b/>
          <w:bCs/>
          <w:sz w:val="24"/>
        </w:rPr>
        <w:t>S</w:t>
      </w:r>
      <w:r>
        <w:rPr>
          <w:rFonts w:hint="eastAsia" w:ascii="Times New Roman" w:hAnsi="Times New Roman"/>
          <w:b/>
          <w:bCs/>
          <w:sz w:val="24"/>
          <w:lang w:val="en-US" w:eastAsia="zh-CN"/>
        </w:rPr>
        <w:t>upporting Information</w:t>
      </w:r>
      <w:r>
        <w:rPr>
          <w:rFonts w:hint="eastAsia" w:ascii="Times New Roman" w:hAnsi="Times New Roman"/>
          <w:b/>
          <w:bCs/>
          <w:sz w:val="24"/>
        </w:rPr>
        <w:t xml:space="preserve"> for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" w:hAnsi="Times New Roman" w:eastAsia="Cambria" w:cs="Times New Roman"/>
          <w:b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Cambria" w:cs="Times New Roman"/>
          <w:b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A </w:t>
      </w:r>
      <w:r>
        <w:rPr>
          <w:rFonts w:hint="eastAsia" w:ascii="Times New Roman" w:hAnsi="Times New Roman" w:cs="Times New Roman"/>
          <w:b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highly sensitive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Cambria" w:cs="Times New Roman"/>
          <w:b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multiplex lateral flow</w:t>
      </w:r>
      <w:r>
        <w:rPr>
          <w:rFonts w:hint="eastAsia" w:ascii="Times New Roman" w:hAnsi="Times New Roman" w:eastAsia="Cambria" w:cs="Times New Roman"/>
          <w:b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immunoassay for simultaneous detection of </w:t>
      </w:r>
      <w:r>
        <w:rPr>
          <w:rFonts w:hint="default" w:ascii="Times New Roman" w:hAnsi="Times New Roman" w:eastAsia="Cambria" w:cs="Times New Roman"/>
          <w:b/>
          <w:i/>
          <w:i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Listeria monocytogenes</w:t>
      </w:r>
      <w:r>
        <w:rPr>
          <w:rFonts w:hint="default" w:ascii="Times New Roman" w:hAnsi="Times New Roman" w:eastAsia="Cambria" w:cs="Times New Roman"/>
          <w:b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eastAsia="Cambria" w:cs="Times New Roman"/>
          <w:b/>
          <w:i/>
          <w:i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Salmonella </w:t>
      </w:r>
      <w:r>
        <w:rPr>
          <w:rFonts w:hint="eastAsia" w:ascii="Times New Roman" w:hAnsi="Times New Roman" w:cs="Times New Roman"/>
          <w:b/>
          <w:i w:val="0"/>
          <w:i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Cambria" w:cs="Times New Roman"/>
          <w:b/>
          <w:i w:val="0"/>
          <w:i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yphimurium</w:t>
      </w:r>
      <w:r>
        <w:rPr>
          <w:rFonts w:hint="default" w:ascii="Times New Roman" w:hAnsi="Times New Roman" w:eastAsia="宋体" w:cs="Times New Roman"/>
          <w:b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Cambria" w:cs="Times New Roman"/>
          <w:b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and </w:t>
      </w:r>
      <w:r>
        <w:rPr>
          <w:rFonts w:hint="default" w:ascii="Times New Roman" w:hAnsi="Times New Roman" w:eastAsia="Cambria" w:cs="Times New Roman"/>
          <w:b/>
          <w:i/>
          <w:i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Escherichia coli</w:t>
      </w:r>
      <w:r>
        <w:rPr>
          <w:rFonts w:hint="default" w:ascii="Times New Roman" w:hAnsi="Times New Roman" w:eastAsia="宋体" w:cs="Times New Roman"/>
          <w:b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Cambria" w:cs="Times New Roman"/>
          <w:b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O157:H7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Cambria" w:cs="Times New Roman"/>
          <w:bCs/>
          <w:color w:val="000000" w:themeColor="text1"/>
          <w:sz w:val="20"/>
          <w:szCs w:val="20"/>
          <w:vertAlign w:val="superscript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Dianbo Zhao</w:t>
      </w:r>
      <w:r>
        <w:rPr>
          <w:rFonts w:hint="default" w:ascii="Times New Roman" w:hAnsi="Times New Roman" w:eastAsia="Cambria" w:cs="Times New Roman"/>
          <w:bCs/>
          <w:color w:val="000000" w:themeColor="text1"/>
          <w:sz w:val="20"/>
          <w:szCs w:val="20"/>
          <w:vertAlign w:val="superscript"/>
          <w14:textFill>
            <w14:solidFill>
              <w14:schemeClr w14:val="tx1"/>
            </w14:solidFill>
          </w14:textFill>
        </w:rPr>
        <w:t>a,b,c</w:t>
      </w:r>
      <w:r>
        <w:rPr>
          <w:rFonts w:hint="default" w:ascii="Times New Roman" w:hAnsi="Times New Roman" w:cs="Times New Roman"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, Jialei Liu</w:t>
      </w:r>
      <w:r>
        <w:rPr>
          <w:rFonts w:hint="default" w:ascii="Times New Roman" w:hAnsi="Times New Roman" w:cs="Times New Roman"/>
          <w:bCs/>
          <w:color w:val="000000" w:themeColor="text1"/>
          <w:sz w:val="20"/>
          <w:szCs w:val="20"/>
          <w:vertAlign w:val="superscript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cs="Times New Roman"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eastAsia="Cambria" w:cs="Times New Roman"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Juan Du</w:t>
      </w:r>
      <w:r>
        <w:rPr>
          <w:rFonts w:hint="default" w:ascii="Times New Roman" w:hAnsi="Times New Roman" w:eastAsia="Cambria" w:cs="Times New Roman"/>
          <w:bCs/>
          <w:color w:val="000000" w:themeColor="text1"/>
          <w:sz w:val="20"/>
          <w:szCs w:val="20"/>
          <w:vertAlign w:val="superscript"/>
          <w14:textFill>
            <w14:solidFill>
              <w14:schemeClr w14:val="tx1"/>
            </w14:solidFill>
          </w14:textFill>
        </w:rPr>
        <w:t>a,b,c</w:t>
      </w:r>
      <w:r>
        <w:rPr>
          <w:rFonts w:hint="default" w:ascii="Times New Roman" w:hAnsi="Times New Roman" w:cs="Times New Roman"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, Kai Liu</w:t>
      </w:r>
      <w:r>
        <w:rPr>
          <w:rFonts w:hint="default" w:ascii="Times New Roman" w:hAnsi="Times New Roman" w:cs="Times New Roman"/>
          <w:bCs/>
          <w:color w:val="000000" w:themeColor="text1"/>
          <w:sz w:val="20"/>
          <w:szCs w:val="20"/>
          <w:vertAlign w:val="superscript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cs="Times New Roman"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and</w:t>
      </w:r>
      <w:r>
        <w:rPr>
          <w:rFonts w:hint="default" w:ascii="Times New Roman" w:hAnsi="Times New Roman" w:eastAsia="Cambria" w:cs="Times New Roman"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Yanhong Bai</w:t>
      </w:r>
      <w:r>
        <w:rPr>
          <w:rFonts w:hint="default" w:ascii="Times New Roman" w:hAnsi="Times New Roman" w:eastAsia="Cambria" w:cs="Times New Roman"/>
          <w:bCs/>
          <w:color w:val="000000" w:themeColor="text1"/>
          <w:sz w:val="20"/>
          <w:szCs w:val="20"/>
          <w:vertAlign w:val="superscript"/>
          <w14:textFill>
            <w14:solidFill>
              <w14:schemeClr w14:val="tx1"/>
            </w14:solidFill>
          </w14:textFill>
        </w:rPr>
        <w:t>a,b,c*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Cambria" w:cs="Times New Roman"/>
          <w:bCs/>
          <w:i/>
          <w:i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Cambria" w:cs="Times New Roman"/>
          <w:bCs/>
          <w:i/>
          <w:color w:val="000000" w:themeColor="text1"/>
          <w:sz w:val="20"/>
          <w:szCs w:val="20"/>
          <w:vertAlign w:val="superscript"/>
          <w14:textFill>
            <w14:solidFill>
              <w14:schemeClr w14:val="tx1"/>
            </w14:solidFill>
          </w14:textFill>
        </w:rPr>
        <w:t>a</w:t>
      </w:r>
      <w:bookmarkStart w:id="0" w:name="OLE_LINK35"/>
      <w:bookmarkStart w:id="1" w:name="OLE_LINK32"/>
      <w:bookmarkStart w:id="2" w:name="OLE_LINK36"/>
      <w:r>
        <w:rPr>
          <w:rFonts w:hint="default" w:ascii="Times New Roman" w:hAnsi="Times New Roman" w:eastAsia="Cambria" w:cs="Times New Roman"/>
          <w:bCs/>
          <w:i/>
          <w:i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College of Food and Biological Engineering,</w:t>
      </w:r>
      <w:bookmarkStart w:id="3" w:name="OLE_LINK102"/>
      <w:bookmarkStart w:id="4" w:name="OLE_LINK101"/>
      <w:bookmarkStart w:id="5" w:name="OLE_LINK49"/>
      <w:bookmarkStart w:id="6" w:name="OLE_LINK103"/>
      <w:bookmarkStart w:id="7" w:name="OLE_LINK52"/>
      <w:bookmarkStart w:id="8" w:name="OLE_LINK50"/>
      <w:bookmarkStart w:id="9" w:name="OLE_LINK51"/>
      <w:r>
        <w:rPr>
          <w:rFonts w:hint="default" w:ascii="Times New Roman" w:hAnsi="Times New Roman" w:eastAsia="Cambria" w:cs="Times New Roman"/>
          <w:bCs/>
          <w:i/>
          <w:i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Zhengzhou University of Light Industry, Zhengzhou, 450001, China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Cambria" w:cs="Times New Roman"/>
          <w:i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Cambria" w:cs="Times New Roman"/>
          <w:i/>
          <w:color w:val="000000" w:themeColor="text1"/>
          <w:sz w:val="20"/>
          <w:szCs w:val="20"/>
          <w:vertAlign w:val="superscript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Cambria" w:cs="Times New Roman"/>
          <w:i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Henan Key Laboratory of Cold Chain Food Quality and Safety Control, Zhengzhou, </w:t>
      </w:r>
      <w:r>
        <w:rPr>
          <w:rFonts w:hint="default" w:ascii="Times New Roman" w:hAnsi="Times New Roman" w:eastAsia="Cambria" w:cs="Times New Roman"/>
          <w:bCs/>
          <w:i/>
          <w:i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450001, </w:t>
      </w:r>
      <w:r>
        <w:rPr>
          <w:rFonts w:hint="default" w:ascii="Times New Roman" w:hAnsi="Times New Roman" w:eastAsia="Cambria" w:cs="Times New Roman"/>
          <w:i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China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Cambria" w:cs="Times New Roman"/>
          <w:i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Cambria" w:cs="Times New Roman"/>
          <w:i/>
          <w:color w:val="000000" w:themeColor="text1"/>
          <w:sz w:val="20"/>
          <w:szCs w:val="20"/>
          <w:vertAlign w:val="superscript"/>
          <w14:textFill>
            <w14:solidFill>
              <w14:schemeClr w14:val="tx1"/>
            </w14:solidFill>
          </w14:textFill>
        </w:rPr>
        <w:t>c</w:t>
      </w:r>
      <w:r>
        <w:rPr>
          <w:rFonts w:hint="default" w:ascii="Times New Roman" w:hAnsi="Times New Roman" w:eastAsia="Cambria" w:cs="Times New Roman"/>
          <w:i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Henan collaborative Innovation Center of Food Production and Safety, Zhengzhou, </w:t>
      </w:r>
      <w:r>
        <w:rPr>
          <w:rFonts w:hint="default" w:ascii="Times New Roman" w:hAnsi="Times New Roman" w:eastAsia="Cambria" w:cs="Times New Roman"/>
          <w:bCs/>
          <w:i/>
          <w:i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450001, </w:t>
      </w:r>
      <w:r>
        <w:rPr>
          <w:rFonts w:hint="default" w:ascii="Times New Roman" w:hAnsi="Times New Roman" w:eastAsia="Cambria" w:cs="Times New Roman"/>
          <w:i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China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Cambria" w:cs="Times New Roman"/>
          <w:i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Cambria" w:cs="Times New Roman"/>
          <w:i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Cambria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Cambria" w:cs="Times New Roman"/>
          <w:color w:val="000000" w:themeColor="text1"/>
          <w:sz w:val="20"/>
          <w:szCs w:val="20"/>
          <w:vertAlign w:val="superscript"/>
          <w14:textFill>
            <w14:solidFill>
              <w14:schemeClr w14:val="tx1"/>
            </w14:solidFill>
          </w14:textFill>
        </w:rPr>
        <w:t>*</w:t>
      </w:r>
      <w:r>
        <w:rPr>
          <w:rFonts w:hint="default" w:ascii="Times New Roman" w:hAnsi="Times New Roman" w:eastAsia="Cambria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Corresponding author: Yanhong Bai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Cambria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Cambria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Tel: +86 15238396169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宋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Cambria" w:cs="Times New Roman"/>
          <w:color w:val="000000" w:themeColor="text1"/>
          <w:sz w:val="20"/>
          <w:szCs w:val="20"/>
          <w:lang w:val="pt-BR"/>
          <w14:textFill>
            <w14:solidFill>
              <w14:schemeClr w14:val="tx1"/>
            </w14:solidFill>
          </w14:textFill>
        </w:rPr>
        <w:t xml:space="preserve">E-mail: 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instrText xml:space="preserve"> HYPERLINK "mailto:baiyanhong212@163.com;" </w:instrTex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7"/>
          <w:rFonts w:hint="default" w:ascii="Times New Roman" w:hAnsi="Times New Roman" w:eastAsia="Cambria" w:cs="Times New Roman"/>
          <w:color w:val="000000" w:themeColor="text1"/>
          <w:sz w:val="20"/>
          <w:szCs w:val="20"/>
          <w:lang w:val="pt-BR"/>
          <w14:textFill>
            <w14:solidFill>
              <w14:schemeClr w14:val="tx1"/>
            </w14:solidFill>
          </w14:textFill>
        </w:rPr>
        <w:t>baiyanhong212@163.com</w:t>
      </w:r>
      <w:r>
        <w:rPr>
          <w:rStyle w:val="7"/>
          <w:rFonts w:hint="default" w:ascii="Times New Roman" w:hAnsi="Times New Roman" w:eastAsia="宋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;</w:t>
      </w:r>
      <w:r>
        <w:rPr>
          <w:rStyle w:val="7"/>
          <w:rFonts w:hint="default" w:ascii="Times New Roman" w:hAnsi="Times New Roman" w:eastAsia="宋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fldChar w:fldCharType="end"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Cambria" w:cs="Times New Roman"/>
          <w:color w:val="000000" w:themeColor="text1"/>
          <w:sz w:val="20"/>
          <w:szCs w:val="20"/>
          <w:lang w:val="pt-B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Cambria" w:cs="Times New Roman"/>
          <w:color w:val="000000" w:themeColor="text1"/>
          <w:sz w:val="20"/>
          <w:szCs w:val="20"/>
          <w:lang w:val="pt-BR"/>
          <w14:textFill>
            <w14:solidFill>
              <w14:schemeClr w14:val="tx1"/>
            </w14:solidFill>
          </w14:textFill>
        </w:rPr>
        <w:t>Address: Room 207, College of Food and Biological Engineering, Zhengzhou University of Light Industry, No.136 Kexue road, Zhengzhou City, Henan Province, China.</w:t>
      </w:r>
    </w:p>
    <w:p/>
    <w:p/>
    <w:p/>
    <w:p/>
    <w:p/>
    <w:p/>
    <w:p/>
    <w:p/>
    <w:p/>
    <w:p/>
    <w:p/>
    <w:p/>
    <w:p>
      <w:pPr>
        <w:rPr>
          <w:rFonts w:hint="eastAsia" w:ascii="Times New Roman" w:hAnsi="Times New Roman" w:cs="Times New Roman"/>
          <w:b/>
          <w:i w:val="0"/>
          <w:color w:val="00000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i w:val="0"/>
          <w:color w:val="000000"/>
          <w:sz w:val="24"/>
          <w:szCs w:val="24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eastAsia="宋体" w:cs="Times New Roman"/>
          <w:b/>
          <w:i w:val="0"/>
          <w:color w:val="00000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i w:val="0"/>
          <w:color w:val="000000"/>
          <w:sz w:val="24"/>
          <w:szCs w:val="24"/>
          <w:lang w:val="en-US" w:eastAsia="zh-CN"/>
        </w:rPr>
        <w:t>T</w:t>
      </w:r>
      <w:r>
        <w:rPr>
          <w:rFonts w:hint="eastAsia" w:ascii="Times New Roman" w:hAnsi="Times New Roman" w:eastAsia="宋体" w:cs="Times New Roman"/>
          <w:b/>
          <w:i w:val="0"/>
          <w:color w:val="000000"/>
          <w:sz w:val="24"/>
          <w:szCs w:val="24"/>
        </w:rPr>
        <w:t>able</w:t>
      </w:r>
      <w:r>
        <w:rPr>
          <w:rFonts w:hint="eastAsia" w:ascii="Times New Roman" w:hAnsi="Times New Roman" w:cs="Times New Roman"/>
          <w:b/>
          <w:i w:val="0"/>
          <w:color w:val="000000"/>
          <w:sz w:val="24"/>
          <w:szCs w:val="24"/>
          <w:lang w:val="en-US" w:eastAsia="zh-CN"/>
        </w:rPr>
        <w:t>s</w:t>
      </w:r>
    </w:p>
    <w:p>
      <w:pPr>
        <w:jc w:val="center"/>
        <w:rPr>
          <w:rFonts w:ascii="Times New Roman" w:hAnsi="Times New Roman" w:cs="Times New Roman"/>
          <w:sz w:val="20"/>
          <w:szCs w:val="20"/>
        </w:rPr>
      </w:pPr>
      <w:bookmarkStart w:id="10" w:name="OLE_LINK2"/>
      <w:bookmarkStart w:id="11" w:name="OLE_LINK1"/>
      <w:r>
        <w:rPr>
          <w:rFonts w:hint="eastAsia" w:ascii="Times New Roman" w:hAnsi="Times New Roman" w:cs="Times New Roman"/>
          <w:sz w:val="20"/>
          <w:szCs w:val="20"/>
        </w:rPr>
        <w:t>Table</w:t>
      </w:r>
      <w:bookmarkEnd w:id="10"/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S</w:t>
      </w:r>
      <w:r>
        <w:rPr>
          <w:rFonts w:hint="eastAsia" w:ascii="Times New Roman" w:hAnsi="Times New Roman" w:cs="Times New Roman"/>
          <w:sz w:val="20"/>
          <w:szCs w:val="20"/>
        </w:rPr>
        <w:t>1</w:t>
      </w:r>
      <w:bookmarkEnd w:id="11"/>
      <w:r>
        <w:rPr>
          <w:rFonts w:hint="eastAsia" w:ascii="Times New Roman" w:hAnsi="Times New Roman" w:cs="Times New Roman"/>
          <w:sz w:val="20"/>
          <w:szCs w:val="20"/>
        </w:rPr>
        <w:t xml:space="preserve"> Primers used in this study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6"/>
        <w:gridCol w:w="1277"/>
        <w:gridCol w:w="3613"/>
        <w:gridCol w:w="880"/>
        <w:gridCol w:w="10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Target bacteria</w:t>
            </w:r>
          </w:p>
        </w:tc>
        <w:tc>
          <w:tcPr>
            <w:tcW w:w="1277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Target gene</w:t>
            </w:r>
          </w:p>
        </w:tc>
        <w:tc>
          <w:tcPr>
            <w:tcW w:w="3613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Primer sequence (5’–3’)</w:t>
            </w:r>
          </w:p>
        </w:tc>
        <w:tc>
          <w:tcPr>
            <w:tcW w:w="880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Length (bp)</w:t>
            </w:r>
          </w:p>
        </w:tc>
        <w:tc>
          <w:tcPr>
            <w:tcW w:w="1086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L. monocytogenes</w:t>
            </w:r>
          </w:p>
        </w:tc>
        <w:tc>
          <w:tcPr>
            <w:tcW w:w="1277" w:type="dxa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hly</w:t>
            </w:r>
          </w:p>
        </w:tc>
        <w:tc>
          <w:tcPr>
            <w:tcW w:w="361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hly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-F TGAATGCAATTTCGAGCCTA</w:t>
            </w:r>
          </w:p>
        </w:tc>
        <w:tc>
          <w:tcPr>
            <w:tcW w:w="880" w:type="dxa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1086" w:type="dxa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[1]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vMerge w:val="continue"/>
            <w:tcBorders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 w:val="continue"/>
            <w:tcBorders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hly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-R CGCCGAAGTTTACATTCAAGC</w:t>
            </w:r>
          </w:p>
        </w:tc>
        <w:tc>
          <w:tcPr>
            <w:tcW w:w="880" w:type="dxa"/>
            <w:vMerge w:val="continue"/>
            <w:tcBorders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vMerge w:val="continue"/>
            <w:tcBorders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S. </w:t>
            </w:r>
            <w:r>
              <w:rPr>
                <w:rFonts w:hint="eastAsia" w:ascii="Times New Roman" w:hAnsi="Times New Roman" w:cs="Times New Roman"/>
                <w:i w:val="0"/>
                <w:iCs/>
                <w:sz w:val="20"/>
                <w:szCs w:val="20"/>
                <w:lang w:val="en-US" w:eastAsia="zh-CN"/>
              </w:rPr>
              <w:t>T</w:t>
            </w:r>
            <w:r>
              <w:rPr>
                <w:rFonts w:ascii="Times New Roman" w:hAnsi="Times New Roman" w:cs="Times New Roman"/>
                <w:i w:val="0"/>
                <w:iCs/>
                <w:sz w:val="20"/>
                <w:szCs w:val="20"/>
              </w:rPr>
              <w:t>yphimurium</w:t>
            </w:r>
          </w:p>
        </w:tc>
        <w:tc>
          <w:tcPr>
            <w:tcW w:w="1277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hut</w:t>
            </w:r>
          </w:p>
        </w:tc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hut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-F ACTGGCGTTATCCCTTTCTCTGCTG</w:t>
            </w:r>
          </w:p>
        </w:tc>
        <w:tc>
          <w:tcPr>
            <w:tcW w:w="88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08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[2]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vMerge w:val="continue"/>
            <w:tcBorders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 w:val="continue"/>
            <w:tcBorders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hut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-R ATGTTGTCCTGCCCCTGGTAAGAGA</w:t>
            </w:r>
          </w:p>
        </w:tc>
        <w:tc>
          <w:tcPr>
            <w:tcW w:w="880" w:type="dxa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E. </w:t>
            </w:r>
            <w:r>
              <w:rPr>
                <w:rFonts w:hint="eastAsia" w:ascii="Times New Roman" w:hAnsi="Times New Roman" w:cs="Times New Roman"/>
                <w:i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oli</w:t>
            </w:r>
            <w:r>
              <w:rPr>
                <w:rFonts w:hint="eastAsia"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O157:H7</w:t>
            </w:r>
          </w:p>
        </w:tc>
        <w:tc>
          <w:tcPr>
            <w:tcW w:w="1277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rfbE</w:t>
            </w:r>
          </w:p>
        </w:tc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rfbE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-F AACGGTTGCTCTTCATTTAG</w:t>
            </w:r>
          </w:p>
        </w:tc>
        <w:tc>
          <w:tcPr>
            <w:tcW w:w="88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08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[3]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vMerge w:val="continue"/>
            <w:tcBorders>
              <w:left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 w:val="continue"/>
            <w:tcBorders>
              <w:left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3" w:type="dxa"/>
            <w:tcBorders>
              <w:top w:val="nil"/>
              <w:left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rfbE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-R GAGACCATCCAATAAGTGTG</w:t>
            </w:r>
          </w:p>
        </w:tc>
        <w:tc>
          <w:tcPr>
            <w:tcW w:w="880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vMerge w:val="continue"/>
            <w:tcBorders>
              <w:left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hint="eastAsia" w:ascii="Times New Roman" w:hAnsi="Times New Roman" w:cs="Times New Roman"/>
          <w:sz w:val="20"/>
          <w:szCs w:val="2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hint="eastAsia" w:ascii="Times New Roman" w:hAnsi="Times New Roman" w:cs="Times New Roman"/>
          <w:sz w:val="20"/>
          <w:szCs w:val="2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  <w:rPr>
          <w:rFonts w:hint="default" w:ascii="Times New Roman" w:hAnsi="Times New Roman" w:eastAsia="宋体" w:cs="Times New Roman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sz w:val="20"/>
          <w:szCs w:val="20"/>
        </w:rPr>
        <w:t xml:space="preserve">Table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S2 </w:t>
      </w:r>
      <w:r>
        <w:rPr>
          <w:rFonts w:hint="eastAsia" w:ascii="Times New Roman" w:hAnsi="Times New Roman" w:cs="Times New Roman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C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oncentration of primer pairs</w:t>
      </w:r>
      <w:r>
        <w:rPr>
          <w:rFonts w:hint="eastAsia" w:ascii="Times New Roman" w:hAnsi="Times New Roman" w:cs="Times New Roman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optimized in this study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6"/>
        <w:gridCol w:w="2374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</w:rPr>
              <w:t>Group number</w:t>
            </w:r>
          </w:p>
        </w:tc>
        <w:tc>
          <w:tcPr>
            <w:tcW w:w="66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</w:rPr>
              <w:t>Final primer concentration (</w:t>
            </w: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µ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</w:rPr>
              <w:t>M)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237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20"/>
                <w:szCs w:val="20"/>
                <w:vertAlign w:val="baseline"/>
              </w:rPr>
              <w:t>L. Monocytogenes</w:t>
            </w:r>
            <w:r>
              <w:rPr>
                <w:rFonts w:hint="eastAsia" w:ascii="Times New Roman" w:hAnsi="Times New Roman" w:cs="Times New Roman"/>
                <w:i/>
                <w:iCs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i w:val="0"/>
                <w:iCs w:val="0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i/>
                <w:iCs/>
                <w:sz w:val="20"/>
                <w:szCs w:val="20"/>
                <w:vertAlign w:val="baseline"/>
                <w:lang w:val="en-US" w:eastAsia="zh-CN"/>
              </w:rPr>
              <w:t>hly</w:t>
            </w:r>
            <w:r>
              <w:rPr>
                <w:rFonts w:hint="eastAsia" w:ascii="Times New Roman" w:hAnsi="Times New Roman" w:cs="Times New Roman"/>
                <w:i w:val="0"/>
                <w:iCs w:val="0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213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20"/>
                <w:szCs w:val="20"/>
                <w:vertAlign w:val="baseline"/>
              </w:rPr>
              <w:t>S. Typhimurium</w:t>
            </w:r>
            <w:r>
              <w:rPr>
                <w:rFonts w:hint="eastAsia" w:ascii="Times New Roman" w:hAnsi="Times New Roman" w:cs="Times New Roman"/>
                <w:i/>
                <w:iCs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i w:val="0"/>
                <w:iCs w:val="0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i/>
                <w:iCs/>
                <w:sz w:val="20"/>
                <w:szCs w:val="20"/>
                <w:vertAlign w:val="baseline"/>
                <w:lang w:val="en-US" w:eastAsia="zh-CN"/>
              </w:rPr>
              <w:t>hut</w:t>
            </w:r>
            <w:r>
              <w:rPr>
                <w:rFonts w:hint="eastAsia" w:ascii="Times New Roman" w:hAnsi="Times New Roman" w:cs="Times New Roman"/>
                <w:i w:val="0"/>
                <w:iCs w:val="0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213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20"/>
                <w:szCs w:val="20"/>
                <w:vertAlign w:val="baseline"/>
              </w:rPr>
              <w:t xml:space="preserve">E. coli </w:t>
            </w:r>
            <w:r>
              <w:rPr>
                <w:rFonts w:hint="eastAsia" w:ascii="Times New Roman" w:hAnsi="Times New Roman" w:cs="Times New Roman"/>
                <w:i w:val="0"/>
                <w:iCs w:val="0"/>
                <w:sz w:val="20"/>
                <w:szCs w:val="20"/>
                <w:vertAlign w:val="baseline"/>
              </w:rPr>
              <w:t>O157:H7</w:t>
            </w:r>
            <w:r>
              <w:rPr>
                <w:rFonts w:hint="eastAsia" w:ascii="Times New Roman" w:hAnsi="Times New Roman" w:cs="Times New Roman"/>
                <w:i w:val="0"/>
                <w:iCs w:val="0"/>
                <w:sz w:val="20"/>
                <w:szCs w:val="20"/>
                <w:vertAlign w:val="baseline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cs="Times New Roman"/>
                <w:i/>
                <w:iCs/>
                <w:sz w:val="20"/>
                <w:szCs w:val="20"/>
                <w:vertAlign w:val="baseline"/>
                <w:lang w:val="en-US" w:eastAsia="zh-CN"/>
              </w:rPr>
              <w:t>rfbE</w:t>
            </w:r>
            <w:r>
              <w:rPr>
                <w:rFonts w:hint="eastAsia" w:ascii="Times New Roman" w:hAnsi="Times New Roman" w:cs="Times New Roman"/>
                <w:i w:val="0"/>
                <w:iCs w:val="0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</w:t>
            </w:r>
          </w:p>
        </w:tc>
        <w:tc>
          <w:tcPr>
            <w:tcW w:w="237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0.2</w:t>
            </w:r>
          </w:p>
        </w:tc>
        <w:tc>
          <w:tcPr>
            <w:tcW w:w="213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0.2</w:t>
            </w:r>
          </w:p>
        </w:tc>
        <w:tc>
          <w:tcPr>
            <w:tcW w:w="213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2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0.2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0.4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3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0.2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0.8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4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0.4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0.4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5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0.4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0.4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6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0.4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0.8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7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0.8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0.4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8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0.8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0.8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9</w:t>
            </w:r>
          </w:p>
        </w:tc>
        <w:tc>
          <w:tcPr>
            <w:tcW w:w="237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0.8</w:t>
            </w:r>
          </w:p>
        </w:tc>
        <w:tc>
          <w:tcPr>
            <w:tcW w:w="213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0.8</w:t>
            </w:r>
          </w:p>
        </w:tc>
        <w:tc>
          <w:tcPr>
            <w:tcW w:w="213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0.8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宋体" w:cs="Times New Roman"/>
          <w:b/>
          <w:i w:val="0"/>
          <w:color w:val="000000"/>
          <w:sz w:val="24"/>
          <w:szCs w:val="24"/>
        </w:rPr>
      </w:pPr>
      <w:r>
        <w:rPr>
          <w:rFonts w:hint="eastAsia" w:ascii="Times New Roman" w:hAnsi="Times New Roman" w:cs="Times New Roman"/>
          <w:b/>
          <w:i w:val="0"/>
          <w:color w:val="000000"/>
          <w:sz w:val="24"/>
          <w:szCs w:val="24"/>
          <w:lang w:val="en-US" w:eastAsia="zh-CN"/>
        </w:rPr>
        <w:t>Fi</w:t>
      </w:r>
      <w:r>
        <w:rPr>
          <w:rFonts w:hint="default" w:ascii="Times New Roman" w:hAnsi="Times New Roman" w:eastAsia="宋体" w:cs="Times New Roman"/>
          <w:b/>
          <w:i w:val="0"/>
          <w:color w:val="000000"/>
          <w:sz w:val="24"/>
          <w:szCs w:val="24"/>
        </w:rPr>
        <w:t>gures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Times New Roman" w:hAnsi="Times New Roman" w:cs="Times New Roman"/>
          <w:b/>
          <w:i w:val="0"/>
          <w:color w:val="00000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i w:val="0"/>
          <w:color w:val="000000"/>
          <w:sz w:val="24"/>
          <w:szCs w:val="24"/>
          <w:lang w:val="en-US" w:eastAsia="zh-CN"/>
        </w:rPr>
        <w:drawing>
          <wp:inline distT="0" distB="0" distL="114300" distR="114300">
            <wp:extent cx="4732655" cy="2573655"/>
            <wp:effectExtent l="0" t="0" r="10795" b="17145"/>
            <wp:docPr id="3" name="图片 3" descr="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2"/>
                    <pic:cNvPicPr>
                      <a:picLocks noChangeAspect="1"/>
                    </pic:cNvPicPr>
                  </pic:nvPicPr>
                  <pic:blipFill>
                    <a:blip r:embed="rId4"/>
                    <a:srcRect l="808" t="2186" r="9332" b="10952"/>
                    <a:stretch>
                      <a:fillRect/>
                    </a:stretch>
                  </pic:blipFill>
                  <pic:spPr>
                    <a:xfrm>
                      <a:off x="0" y="0"/>
                      <a:ext cx="4732655" cy="2573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Times New Roman" w:hAnsi="Times New Roman" w:eastAsia="宋体" w:cs="Times New Roman"/>
          <w:b w:val="0"/>
          <w:bCs/>
          <w:i w:val="0"/>
          <w:color w:val="000000"/>
          <w:sz w:val="20"/>
          <w:szCs w:val="20"/>
        </w:rPr>
      </w:pPr>
      <w:r>
        <w:rPr>
          <w:rFonts w:hint="eastAsia" w:ascii="Times New Roman" w:hAnsi="Times New Roman" w:cs="Times New Roman"/>
          <w:b w:val="0"/>
          <w:bCs/>
          <w:i w:val="0"/>
          <w:color w:val="000000"/>
          <w:sz w:val="20"/>
          <w:szCs w:val="20"/>
          <w:lang w:val="en-US" w:eastAsia="zh-CN"/>
        </w:rPr>
        <w:t xml:space="preserve">Figure S1. </w:t>
      </w:r>
      <w:r>
        <w:rPr>
          <w:rFonts w:hint="eastAsia" w:ascii="Times New Roman" w:hAnsi="Times New Roman" w:eastAsia="宋体" w:cs="Times New Roman"/>
          <w:b w:val="0"/>
          <w:bCs/>
          <w:i w:val="0"/>
          <w:color w:val="000000"/>
          <w:sz w:val="20"/>
          <w:szCs w:val="20"/>
          <w:lang w:val="en-US" w:eastAsia="zh-CN"/>
        </w:rPr>
        <w:t>A</w:t>
      </w:r>
      <w:r>
        <w:rPr>
          <w:rFonts w:hint="default" w:ascii="Times New Roman" w:hAnsi="Times New Roman" w:eastAsia="宋体" w:cs="Times New Roman"/>
          <w:b w:val="0"/>
          <w:bCs/>
          <w:i w:val="0"/>
          <w:color w:val="000000"/>
          <w:sz w:val="20"/>
          <w:szCs w:val="20"/>
        </w:rPr>
        <w:t xml:space="preserve">garose gel electrophoresis </w:t>
      </w:r>
      <w:r>
        <w:rPr>
          <w:rFonts w:hint="default" w:ascii="Times New Roman" w:hAnsi="Times New Roman" w:eastAsia="宋体" w:cs="Times New Roman"/>
          <w:b w:val="0"/>
          <w:bCs/>
          <w:i w:val="0"/>
          <w:color w:val="000000"/>
          <w:sz w:val="20"/>
          <w:szCs w:val="20"/>
        </w:rPr>
        <w:fldChar w:fldCharType="begin"/>
      </w:r>
      <w:r>
        <w:rPr>
          <w:rFonts w:hint="default" w:ascii="Times New Roman" w:hAnsi="Times New Roman" w:eastAsia="宋体" w:cs="Times New Roman"/>
          <w:b w:val="0"/>
          <w:bCs/>
          <w:i w:val="0"/>
          <w:color w:val="000000"/>
          <w:sz w:val="20"/>
          <w:szCs w:val="20"/>
        </w:rPr>
        <w:instrText xml:space="preserve"> HYPERLINK "javascript:;" </w:instrText>
      </w:r>
      <w:r>
        <w:rPr>
          <w:rFonts w:hint="default" w:ascii="Times New Roman" w:hAnsi="Times New Roman" w:eastAsia="宋体" w:cs="Times New Roman"/>
          <w:b w:val="0"/>
          <w:bCs/>
          <w:i w:val="0"/>
          <w:color w:val="000000"/>
          <w:sz w:val="20"/>
          <w:szCs w:val="20"/>
        </w:rPr>
        <w:fldChar w:fldCharType="separate"/>
      </w:r>
      <w:r>
        <w:rPr>
          <w:rFonts w:hint="default" w:ascii="Times New Roman" w:hAnsi="Times New Roman" w:eastAsia="宋体" w:cs="Times New Roman"/>
          <w:b w:val="0"/>
          <w:bCs/>
          <w:i w:val="0"/>
          <w:color w:val="000000"/>
          <w:sz w:val="20"/>
          <w:szCs w:val="20"/>
        </w:rPr>
        <w:t>verification</w:t>
      </w:r>
      <w:r>
        <w:rPr>
          <w:rFonts w:hint="default" w:ascii="Times New Roman" w:hAnsi="Times New Roman" w:eastAsia="宋体" w:cs="Times New Roman"/>
          <w:b w:val="0"/>
          <w:bCs/>
          <w:i w:val="0"/>
          <w:color w:val="000000"/>
          <w:sz w:val="20"/>
          <w:szCs w:val="20"/>
        </w:rPr>
        <w:fldChar w:fldCharType="end"/>
      </w:r>
      <w:r>
        <w:rPr>
          <w:rFonts w:hint="default" w:ascii="Times New Roman" w:hAnsi="Times New Roman" w:eastAsia="宋体" w:cs="Times New Roman"/>
          <w:b w:val="0"/>
          <w:bCs/>
          <w:i w:val="0"/>
          <w:color w:val="000000"/>
          <w:sz w:val="20"/>
          <w:szCs w:val="20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/>
          <w:i w:val="0"/>
          <w:color w:val="000000"/>
          <w:sz w:val="20"/>
          <w:szCs w:val="20"/>
          <w:lang w:val="en-US" w:eastAsia="zh-CN"/>
        </w:rPr>
        <w:t xml:space="preserve">of (A) 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>s</w:t>
      </w:r>
      <w:r>
        <w:rPr>
          <w:rFonts w:hint="default" w:ascii="Times New Roman" w:hAnsi="Times New Roman" w:cs="Times New Roman"/>
          <w:sz w:val="20"/>
          <w:szCs w:val="20"/>
        </w:rPr>
        <w:t xml:space="preserve">ensitivity of multiplex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PCR</w:t>
      </w:r>
      <w:r>
        <w:rPr>
          <w:rFonts w:hint="default" w:ascii="Times New Roman" w:hAnsi="Times New Roman" w:cs="Times New Roman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for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DNA detection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/>
          <w:i w:val="0"/>
          <w:color w:val="000000"/>
          <w:sz w:val="20"/>
          <w:szCs w:val="20"/>
        </w:rPr>
        <w:t>(M: RealBand 100 bp DNA Ladder; C: negative control; No. 1-</w:t>
      </w:r>
      <w:r>
        <w:rPr>
          <w:rFonts w:hint="eastAsia" w:ascii="Times New Roman" w:hAnsi="Times New Roman" w:eastAsia="宋体" w:cs="Times New Roman"/>
          <w:b w:val="0"/>
          <w:bCs/>
          <w:i w:val="0"/>
          <w:color w:val="000000"/>
          <w:sz w:val="20"/>
          <w:szCs w:val="20"/>
          <w:lang w:val="en-US" w:eastAsia="zh-CN"/>
        </w:rPr>
        <w:t>11</w:t>
      </w:r>
      <w:r>
        <w:rPr>
          <w:rFonts w:hint="default" w:ascii="Times New Roman" w:hAnsi="Times New Roman" w:eastAsia="宋体" w:cs="Times New Roman"/>
          <w:b w:val="0"/>
          <w:bCs/>
          <w:i w:val="0"/>
          <w:color w:val="000000"/>
          <w:sz w:val="20"/>
          <w:szCs w:val="20"/>
        </w:rPr>
        <w:t xml:space="preserve"> represent </w:t>
      </w:r>
      <w:r>
        <w:rPr>
          <w:rFonts w:hint="eastAsia" w:ascii="Times New Roman" w:hAnsi="Times New Roman" w:eastAsia="宋体" w:cs="Times New Roman"/>
          <w:b w:val="0"/>
          <w:bCs/>
          <w:i w:val="0"/>
          <w:color w:val="000000"/>
          <w:sz w:val="20"/>
          <w:szCs w:val="20"/>
          <w:lang w:val="en-US" w:eastAsia="zh-CN"/>
        </w:rPr>
        <w:t>DNA</w:t>
      </w:r>
      <w:r>
        <w:rPr>
          <w:rFonts w:hint="default" w:ascii="Times New Roman" w:hAnsi="Times New Roman" w:eastAsia="宋体" w:cs="Times New Roman"/>
          <w:b w:val="0"/>
          <w:bCs/>
          <w:i w:val="0"/>
          <w:color w:val="000000"/>
          <w:sz w:val="20"/>
          <w:szCs w:val="20"/>
        </w:rPr>
        <w:t xml:space="preserve"> concentration from </w:t>
      </w:r>
      <w:r>
        <w:rPr>
          <w:rFonts w:hint="eastAsia" w:ascii="Times New Roman" w:hAnsi="Times New Roman" w:cs="Times New Roman"/>
          <w:b w:val="0"/>
          <w:bCs/>
          <w:i w:val="0"/>
          <w:color w:val="000000"/>
          <w:sz w:val="20"/>
          <w:szCs w:val="20"/>
          <w:lang w:val="en-US" w:eastAsia="zh-CN"/>
        </w:rPr>
        <w:t>70</w:t>
      </w:r>
      <w:r>
        <w:rPr>
          <w:rFonts w:hint="eastAsia" w:ascii="Times New Roman" w:hAnsi="Times New Roman" w:eastAsia="宋体" w:cs="Times New Roman"/>
          <w:b w:val="0"/>
          <w:bCs/>
          <w:i w:val="0"/>
          <w:color w:val="000000"/>
          <w:sz w:val="20"/>
          <w:szCs w:val="20"/>
          <w:lang w:val="en-US" w:eastAsia="zh-CN"/>
        </w:rPr>
        <w:t xml:space="preserve"> to</w:t>
      </w:r>
      <w:r>
        <w:rPr>
          <w:rFonts w:hint="default" w:ascii="Times New Roman" w:hAnsi="Times New Roman" w:eastAsia="宋体" w:cs="Times New Roman"/>
          <w:b w:val="0"/>
          <w:bCs/>
          <w:i w:val="0"/>
          <w:color w:val="000000"/>
          <w:sz w:val="20"/>
          <w:szCs w:val="20"/>
        </w:rPr>
        <w:t xml:space="preserve"> 0.075 ng/µL</w:t>
      </w:r>
      <w:r>
        <w:rPr>
          <w:rFonts w:hint="eastAsia" w:ascii="Times New Roman" w:hAnsi="Times New Roman" w:eastAsia="宋体" w:cs="Times New Roman"/>
          <w:b w:val="0"/>
          <w:bCs/>
          <w:i w:val="0"/>
          <w:color w:val="000000"/>
          <w:sz w:val="20"/>
          <w:szCs w:val="20"/>
          <w:lang w:val="en-US" w:eastAsia="zh-CN"/>
        </w:rPr>
        <w:t xml:space="preserve">; (B) 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>s</w:t>
      </w:r>
      <w:r>
        <w:rPr>
          <w:rFonts w:hint="default" w:ascii="Times New Roman" w:hAnsi="Times New Roman" w:cs="Times New Roman"/>
          <w:sz w:val="20"/>
          <w:szCs w:val="20"/>
        </w:rPr>
        <w:t xml:space="preserve">ensitivity of multiplex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PCR</w:t>
      </w:r>
      <w:r>
        <w:rPr>
          <w:rFonts w:hint="default" w:ascii="Times New Roman" w:hAnsi="Times New Roman" w:cs="Times New Roman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for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bacteria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 detection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(</w:t>
      </w:r>
      <w:r>
        <w:rPr>
          <w:rFonts w:hint="default" w:ascii="Times New Roman" w:hAnsi="Times New Roman" w:eastAsia="宋体" w:cs="Times New Roman"/>
          <w:b w:val="0"/>
          <w:bCs/>
          <w:i w:val="0"/>
          <w:color w:val="000000"/>
          <w:sz w:val="20"/>
          <w:szCs w:val="20"/>
        </w:rPr>
        <w:t>No. 1-</w:t>
      </w:r>
      <w:r>
        <w:rPr>
          <w:rFonts w:hint="eastAsia" w:ascii="Times New Roman" w:hAnsi="Times New Roman" w:eastAsia="宋体" w:cs="Times New Roman"/>
          <w:b w:val="0"/>
          <w:bCs/>
          <w:i w:val="0"/>
          <w:color w:val="000000"/>
          <w:sz w:val="20"/>
          <w:szCs w:val="20"/>
          <w:lang w:val="en-US" w:eastAsia="zh-CN"/>
        </w:rPr>
        <w:t xml:space="preserve">9 </w:t>
      </w:r>
      <w:r>
        <w:rPr>
          <w:rFonts w:hint="default" w:ascii="Times New Roman" w:hAnsi="Times New Roman" w:eastAsia="宋体" w:cs="Times New Roman"/>
          <w:b w:val="0"/>
          <w:bCs/>
          <w:i w:val="0"/>
          <w:color w:val="000000"/>
          <w:sz w:val="20"/>
          <w:szCs w:val="20"/>
        </w:rPr>
        <w:t>represent bacteria concentration from10</w:t>
      </w:r>
      <w:r>
        <w:rPr>
          <w:rFonts w:hint="eastAsia" w:ascii="Times New Roman" w:hAnsi="Times New Roman" w:eastAsia="宋体" w:cs="Times New Roman"/>
          <w:b w:val="0"/>
          <w:bCs/>
          <w:i w:val="0"/>
          <w:color w:val="000000"/>
          <w:sz w:val="20"/>
          <w:szCs w:val="20"/>
          <w:vertAlign w:val="superscript"/>
          <w:lang w:val="en-US" w:eastAsia="zh-CN"/>
        </w:rPr>
        <w:t>9</w:t>
      </w:r>
      <w:r>
        <w:rPr>
          <w:rFonts w:hint="default" w:ascii="Times New Roman" w:hAnsi="Times New Roman" w:eastAsia="宋体" w:cs="Times New Roman"/>
          <w:b w:val="0"/>
          <w:bCs/>
          <w:i w:val="0"/>
          <w:color w:val="000000"/>
          <w:sz w:val="20"/>
          <w:szCs w:val="20"/>
        </w:rPr>
        <w:t xml:space="preserve"> CFU mL</w:t>
      </w:r>
      <w:r>
        <w:rPr>
          <w:rFonts w:hint="default" w:ascii="Times New Roman" w:hAnsi="Times New Roman" w:eastAsia="宋体" w:cs="Times New Roman"/>
          <w:b w:val="0"/>
          <w:bCs/>
          <w:i w:val="0"/>
          <w:color w:val="000000"/>
          <w:sz w:val="20"/>
          <w:szCs w:val="20"/>
          <w:vertAlign w:val="superscript"/>
        </w:rPr>
        <w:t>-1</w:t>
      </w:r>
      <w:r>
        <w:rPr>
          <w:rFonts w:hint="default" w:ascii="Times New Roman" w:hAnsi="Times New Roman" w:eastAsia="宋体" w:cs="Times New Roman"/>
          <w:b w:val="0"/>
          <w:bCs/>
          <w:i w:val="0"/>
          <w:color w:val="000000"/>
          <w:sz w:val="20"/>
          <w:szCs w:val="20"/>
        </w:rPr>
        <w:t xml:space="preserve"> to 10</w:t>
      </w:r>
      <w:r>
        <w:rPr>
          <w:rFonts w:hint="default" w:ascii="Times New Roman" w:hAnsi="Times New Roman" w:eastAsia="宋体" w:cs="Times New Roman"/>
          <w:b w:val="0"/>
          <w:bCs/>
          <w:i w:val="0"/>
          <w:color w:val="000000"/>
          <w:sz w:val="20"/>
          <w:szCs w:val="20"/>
          <w:vertAlign w:val="superscript"/>
        </w:rPr>
        <w:t>1</w:t>
      </w:r>
      <w:r>
        <w:rPr>
          <w:rFonts w:hint="eastAsia" w:ascii="Times New Roman" w:hAnsi="Times New Roman" w:cs="Times New Roman"/>
          <w:b w:val="0"/>
          <w:bCs/>
          <w:i w:val="0"/>
          <w:color w:val="000000"/>
          <w:sz w:val="20"/>
          <w:szCs w:val="20"/>
          <w:vertAlign w:val="baseli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/>
          <w:i w:val="0"/>
          <w:color w:val="000000"/>
          <w:sz w:val="20"/>
          <w:szCs w:val="20"/>
        </w:rPr>
        <w:t>CFU mL</w:t>
      </w:r>
      <w:r>
        <w:rPr>
          <w:rFonts w:hint="default" w:ascii="Times New Roman" w:hAnsi="Times New Roman" w:eastAsia="宋体" w:cs="Times New Roman"/>
          <w:b w:val="0"/>
          <w:bCs/>
          <w:i w:val="0"/>
          <w:color w:val="000000"/>
          <w:sz w:val="20"/>
          <w:szCs w:val="20"/>
          <w:vertAlign w:val="superscript"/>
        </w:rPr>
        <w:t>-1</w:t>
      </w:r>
      <w:r>
        <w:rPr>
          <w:rFonts w:hint="eastAsia" w:ascii="Times New Roman" w:hAnsi="Times New Roman" w:cs="Times New Roman"/>
          <w:b w:val="0"/>
          <w:bCs/>
          <w:i w:val="0"/>
          <w:color w:val="000000"/>
          <w:sz w:val="20"/>
          <w:szCs w:val="20"/>
          <w:vertAlign w:val="baseline"/>
          <w:lang w:val="en-US" w:eastAsia="zh-CN"/>
        </w:rPr>
        <w:t xml:space="preserve">); (C) Selectivity </w:t>
      </w:r>
      <w:r>
        <w:rPr>
          <w:rFonts w:hint="default" w:ascii="Times New Roman" w:hAnsi="Times New Roman" w:cs="Times New Roman"/>
          <w:sz w:val="20"/>
          <w:szCs w:val="20"/>
        </w:rPr>
        <w:t xml:space="preserve">of multiplex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PCR assay (</w:t>
      </w:r>
      <w:r>
        <w:rPr>
          <w:rFonts w:hint="default" w:ascii="Times New Roman" w:hAnsi="Times New Roman" w:eastAsia="宋体" w:cs="Times New Roman"/>
          <w:b w:val="0"/>
          <w:bCs/>
          <w:i w:val="0"/>
          <w:color w:val="000000"/>
          <w:sz w:val="20"/>
          <w:szCs w:val="20"/>
        </w:rPr>
        <w:t>No. 1-</w:t>
      </w:r>
      <w:r>
        <w:rPr>
          <w:rFonts w:hint="eastAsia" w:ascii="Times New Roman" w:hAnsi="Times New Roman" w:cs="Times New Roman"/>
          <w:b w:val="0"/>
          <w:bCs/>
          <w:i w:val="0"/>
          <w:color w:val="000000"/>
          <w:sz w:val="20"/>
          <w:szCs w:val="20"/>
          <w:lang w:val="en-US" w:eastAsia="zh-CN"/>
        </w:rPr>
        <w:t>10</w:t>
      </w:r>
      <w:r>
        <w:rPr>
          <w:rFonts w:hint="eastAsia" w:ascii="Times New Roman" w:hAnsi="Times New Roman" w:eastAsia="宋体" w:cs="Times New Roman"/>
          <w:b w:val="0"/>
          <w:bCs/>
          <w:i w:val="0"/>
          <w:color w:val="000000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/>
          <w:i w:val="0"/>
          <w:color w:val="000000"/>
          <w:sz w:val="20"/>
          <w:szCs w:val="20"/>
        </w:rPr>
        <w:t>represent</w:t>
      </w:r>
      <w:r>
        <w:rPr>
          <w:rFonts w:hint="eastAsia" w:ascii="Times New Roman" w:hAnsi="Times New Roman" w:cs="Times New Roman"/>
          <w:b w:val="0"/>
          <w:bCs/>
          <w:i w:val="0"/>
          <w:color w:val="000000"/>
          <w:sz w:val="20"/>
          <w:szCs w:val="20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/>
          <w:i/>
          <w:iCs/>
          <w:color w:val="000000"/>
          <w:sz w:val="20"/>
          <w:szCs w:val="20"/>
          <w:lang w:val="en-US" w:eastAsia="zh-CN"/>
        </w:rPr>
        <w:t>LM</w:t>
      </w:r>
      <w:r>
        <w:rPr>
          <w:rFonts w:hint="eastAsia" w:ascii="Times New Roman" w:hAnsi="Times New Roman" w:cs="Times New Roman"/>
          <w:b w:val="0"/>
          <w:bCs/>
          <w:i w:val="0"/>
          <w:color w:val="000000"/>
          <w:sz w:val="20"/>
          <w:szCs w:val="20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b w:val="0"/>
          <w:bCs/>
          <w:i/>
          <w:iCs/>
          <w:color w:val="000000"/>
          <w:sz w:val="20"/>
          <w:szCs w:val="20"/>
          <w:lang w:val="en-US" w:eastAsia="zh-CN"/>
        </w:rPr>
        <w:t>EC</w:t>
      </w:r>
      <w:r>
        <w:rPr>
          <w:rFonts w:hint="eastAsia" w:ascii="Times New Roman" w:hAnsi="Times New Roman" w:cs="Times New Roman"/>
          <w:b w:val="0"/>
          <w:bCs/>
          <w:i w:val="0"/>
          <w:color w:val="000000"/>
          <w:sz w:val="20"/>
          <w:szCs w:val="20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b w:val="0"/>
          <w:bCs/>
          <w:i/>
          <w:iCs/>
          <w:color w:val="000000"/>
          <w:sz w:val="20"/>
          <w:szCs w:val="20"/>
          <w:lang w:val="en-US" w:eastAsia="zh-CN"/>
        </w:rPr>
        <w:t>ST</w:t>
      </w:r>
      <w:r>
        <w:rPr>
          <w:rFonts w:hint="eastAsia" w:ascii="Times New Roman" w:hAnsi="Times New Roman" w:cs="Times New Roman"/>
          <w:b w:val="0"/>
          <w:bCs/>
          <w:i w:val="0"/>
          <w:color w:val="000000"/>
          <w:sz w:val="20"/>
          <w:szCs w:val="20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b w:val="0"/>
          <w:bCs/>
          <w:i/>
          <w:iCs/>
          <w:color w:val="000000"/>
          <w:sz w:val="20"/>
          <w:szCs w:val="20"/>
          <w:lang w:val="en-US" w:eastAsia="zh-CN"/>
        </w:rPr>
        <w:t>LM&amp;EC</w:t>
      </w:r>
      <w:r>
        <w:rPr>
          <w:rFonts w:hint="eastAsia" w:ascii="Times New Roman" w:hAnsi="Times New Roman" w:cs="Times New Roman"/>
          <w:b w:val="0"/>
          <w:bCs/>
          <w:i w:val="0"/>
          <w:color w:val="000000"/>
          <w:sz w:val="20"/>
          <w:szCs w:val="20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b w:val="0"/>
          <w:bCs/>
          <w:i/>
          <w:iCs/>
          <w:color w:val="000000"/>
          <w:sz w:val="20"/>
          <w:szCs w:val="20"/>
          <w:lang w:val="en-US" w:eastAsia="zh-CN"/>
        </w:rPr>
        <w:t>LM</w:t>
      </w:r>
      <w:r>
        <w:rPr>
          <w:rFonts w:hint="eastAsia" w:ascii="Times New Roman" w:hAnsi="Times New Roman" w:cs="Times New Roman"/>
          <w:b w:val="0"/>
          <w:bCs/>
          <w:i w:val="0"/>
          <w:color w:val="000000"/>
          <w:sz w:val="20"/>
          <w:szCs w:val="20"/>
          <w:lang w:val="en-US" w:eastAsia="zh-CN"/>
        </w:rPr>
        <w:t>&amp;</w:t>
      </w:r>
      <w:r>
        <w:rPr>
          <w:rFonts w:hint="eastAsia" w:ascii="Times New Roman" w:hAnsi="Times New Roman" w:cs="Times New Roman"/>
          <w:b w:val="0"/>
          <w:bCs/>
          <w:i/>
          <w:iCs/>
          <w:color w:val="000000"/>
          <w:sz w:val="20"/>
          <w:szCs w:val="20"/>
          <w:lang w:val="en-US" w:eastAsia="zh-CN"/>
        </w:rPr>
        <w:t>ST</w:t>
      </w:r>
      <w:r>
        <w:rPr>
          <w:rFonts w:hint="eastAsia" w:ascii="Times New Roman" w:hAnsi="Times New Roman" w:cs="Times New Roman"/>
          <w:b w:val="0"/>
          <w:bCs/>
          <w:i w:val="0"/>
          <w:color w:val="000000"/>
          <w:sz w:val="20"/>
          <w:szCs w:val="20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b w:val="0"/>
          <w:bCs/>
          <w:i/>
          <w:iCs/>
          <w:color w:val="000000"/>
          <w:sz w:val="20"/>
          <w:szCs w:val="20"/>
          <w:lang w:val="en-US" w:eastAsia="zh-CN"/>
        </w:rPr>
        <w:t>ST</w:t>
      </w:r>
      <w:r>
        <w:rPr>
          <w:rFonts w:hint="eastAsia" w:ascii="Times New Roman" w:hAnsi="Times New Roman" w:cs="Times New Roman"/>
          <w:b w:val="0"/>
          <w:bCs/>
          <w:i w:val="0"/>
          <w:color w:val="000000"/>
          <w:sz w:val="20"/>
          <w:szCs w:val="20"/>
          <w:lang w:val="en-US" w:eastAsia="zh-CN"/>
        </w:rPr>
        <w:t>&amp;</w:t>
      </w:r>
      <w:r>
        <w:rPr>
          <w:rFonts w:hint="eastAsia" w:ascii="Times New Roman" w:hAnsi="Times New Roman" w:cs="Times New Roman"/>
          <w:b w:val="0"/>
          <w:bCs/>
          <w:i/>
          <w:iCs/>
          <w:color w:val="000000"/>
          <w:sz w:val="20"/>
          <w:szCs w:val="20"/>
          <w:lang w:val="en-US" w:eastAsia="zh-CN"/>
        </w:rPr>
        <w:t>EC</w:t>
      </w:r>
      <w:r>
        <w:rPr>
          <w:rFonts w:hint="eastAsia" w:ascii="Times New Roman" w:hAnsi="Times New Roman" w:cs="Times New Roman"/>
          <w:b w:val="0"/>
          <w:bCs/>
          <w:i w:val="0"/>
          <w:color w:val="000000"/>
          <w:sz w:val="20"/>
          <w:szCs w:val="20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b w:val="0"/>
          <w:bCs/>
          <w:i/>
          <w:iCs/>
          <w:color w:val="000000"/>
          <w:sz w:val="20"/>
          <w:szCs w:val="20"/>
          <w:lang w:val="en-US" w:eastAsia="zh-CN"/>
        </w:rPr>
        <w:t>LM</w:t>
      </w:r>
      <w:r>
        <w:rPr>
          <w:rFonts w:hint="eastAsia" w:ascii="Times New Roman" w:hAnsi="Times New Roman" w:cs="Times New Roman"/>
          <w:b w:val="0"/>
          <w:bCs/>
          <w:i w:val="0"/>
          <w:iCs w:val="0"/>
          <w:color w:val="000000"/>
          <w:sz w:val="20"/>
          <w:szCs w:val="20"/>
          <w:lang w:val="en-US" w:eastAsia="zh-CN"/>
        </w:rPr>
        <w:t>&amp;</w:t>
      </w:r>
      <w:r>
        <w:rPr>
          <w:rFonts w:hint="eastAsia" w:ascii="Times New Roman" w:hAnsi="Times New Roman" w:cs="Times New Roman"/>
          <w:b w:val="0"/>
          <w:bCs/>
          <w:i/>
          <w:iCs/>
          <w:color w:val="000000"/>
          <w:sz w:val="20"/>
          <w:szCs w:val="20"/>
          <w:lang w:val="en-US" w:eastAsia="zh-CN"/>
        </w:rPr>
        <w:t>ST</w:t>
      </w:r>
      <w:r>
        <w:rPr>
          <w:rFonts w:hint="eastAsia" w:ascii="Times New Roman" w:hAnsi="Times New Roman" w:cs="Times New Roman"/>
          <w:b w:val="0"/>
          <w:bCs/>
          <w:i w:val="0"/>
          <w:iCs w:val="0"/>
          <w:color w:val="000000"/>
          <w:sz w:val="20"/>
          <w:szCs w:val="20"/>
          <w:lang w:val="en-US" w:eastAsia="zh-CN"/>
        </w:rPr>
        <w:t>&amp;</w:t>
      </w:r>
      <w:r>
        <w:rPr>
          <w:rFonts w:hint="eastAsia" w:ascii="Times New Roman" w:hAnsi="Times New Roman" w:cs="Times New Roman"/>
          <w:b w:val="0"/>
          <w:bCs/>
          <w:i/>
          <w:iCs/>
          <w:color w:val="000000"/>
          <w:sz w:val="20"/>
          <w:szCs w:val="20"/>
          <w:lang w:val="en-US" w:eastAsia="zh-CN"/>
        </w:rPr>
        <w:t>EC</w:t>
      </w:r>
      <w:r>
        <w:rPr>
          <w:rFonts w:hint="eastAsia" w:ascii="Times New Roman" w:hAnsi="Times New Roman" w:cs="Times New Roman"/>
          <w:b w:val="0"/>
          <w:bCs/>
          <w:i w:val="0"/>
          <w:iCs w:val="0"/>
          <w:color w:val="000000"/>
          <w:sz w:val="20"/>
          <w:szCs w:val="20"/>
          <w:lang w:val="en-US" w:eastAsia="zh-CN"/>
        </w:rPr>
        <w:t>,</w:t>
      </w:r>
      <w:r>
        <w:rPr>
          <w:rFonts w:hint="eastAsia" w:ascii="Times New Roman" w:hAnsi="Times New Roman" w:cs="Times New Roman"/>
          <w:b w:val="0"/>
          <w:bCs/>
          <w:i/>
          <w:iCs/>
          <w:color w:val="000000"/>
          <w:sz w:val="20"/>
          <w:szCs w:val="20"/>
          <w:lang w:val="en-US" w:eastAsia="zh-CN"/>
        </w:rPr>
        <w:t xml:space="preserve"> SA</w:t>
      </w:r>
      <w:r>
        <w:rPr>
          <w:rFonts w:hint="eastAsia" w:ascii="Times New Roman" w:hAnsi="Times New Roman" w:cs="Times New Roman"/>
          <w:b w:val="0"/>
          <w:bCs/>
          <w:i w:val="0"/>
          <w:iCs w:val="0"/>
          <w:color w:val="000000"/>
          <w:sz w:val="20"/>
          <w:szCs w:val="20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b w:val="0"/>
          <w:bCs/>
          <w:i/>
          <w:iCs/>
          <w:color w:val="000000"/>
          <w:sz w:val="20"/>
          <w:szCs w:val="20"/>
          <w:lang w:val="en-US" w:eastAsia="zh-CN"/>
        </w:rPr>
        <w:t>VP</w:t>
      </w:r>
      <w:r>
        <w:rPr>
          <w:rFonts w:hint="eastAsia" w:ascii="Times New Roman" w:hAnsi="Times New Roman" w:cs="Times New Roman"/>
          <w:b w:val="0"/>
          <w:bCs/>
          <w:i w:val="0"/>
          <w:iCs w:val="0"/>
          <w:color w:val="000000"/>
          <w:sz w:val="20"/>
          <w:szCs w:val="20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b w:val="0"/>
          <w:bCs/>
          <w:i/>
          <w:iCs/>
          <w:color w:val="000000"/>
          <w:sz w:val="20"/>
          <w:szCs w:val="20"/>
          <w:lang w:val="en-US" w:eastAsia="zh-CN"/>
        </w:rPr>
        <w:t>PA</w:t>
      </w:r>
      <w:r>
        <w:rPr>
          <w:rFonts w:hint="eastAsia" w:ascii="Times New Roman" w:hAnsi="Times New Roman" w:cs="Times New Roman"/>
          <w:b w:val="0"/>
          <w:bCs/>
          <w:i w:val="0"/>
          <w:iCs w:val="0"/>
          <w:color w:val="000000"/>
          <w:sz w:val="20"/>
          <w:szCs w:val="20"/>
          <w:lang w:val="en-US" w:eastAsia="zh-CN"/>
        </w:rPr>
        <w:t>)</w:t>
      </w:r>
      <w:r>
        <w:rPr>
          <w:rFonts w:hint="eastAsia" w:ascii="Times New Roman" w:hAnsi="Times New Roman" w:cs="Times New Roman"/>
          <w:b w:val="0"/>
          <w:bCs/>
          <w:i w:val="0"/>
          <w:color w:val="000000"/>
          <w:sz w:val="20"/>
          <w:szCs w:val="20"/>
          <w:lang w:val="en-US" w:eastAsia="zh-CN"/>
        </w:rPr>
        <w:t xml:space="preserve">; (D) 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>s</w:t>
      </w:r>
      <w:r>
        <w:rPr>
          <w:rFonts w:hint="default" w:ascii="Times New Roman" w:hAnsi="Times New Roman" w:cs="Times New Roman"/>
          <w:sz w:val="20"/>
          <w:szCs w:val="20"/>
        </w:rPr>
        <w:t xml:space="preserve">ensitivity of multiplex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PCR for </w:t>
      </w:r>
      <w:r>
        <w:rPr>
          <w:rFonts w:hint="default" w:ascii="Times New Roman" w:hAnsi="Times New Roman" w:eastAsia="宋体" w:cs="Times New Roman"/>
          <w:b w:val="0"/>
          <w:bCs/>
          <w:i w:val="0"/>
          <w:color w:val="000000"/>
          <w:sz w:val="20"/>
          <w:szCs w:val="20"/>
        </w:rPr>
        <w:t>bacteria</w:t>
      </w:r>
      <w:r>
        <w:rPr>
          <w:rFonts w:hint="eastAsia" w:ascii="Times New Roman" w:hAnsi="Times New Roman" w:eastAsia="宋体" w:cs="Times New Roman"/>
          <w:b w:val="0"/>
          <w:bCs/>
          <w:i w:val="0"/>
          <w:color w:val="000000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/>
          <w:i w:val="0"/>
          <w:color w:val="000000"/>
          <w:sz w:val="20"/>
          <w:szCs w:val="20"/>
        </w:rPr>
        <w:t>detection in</w:t>
      </w:r>
      <w:r>
        <w:rPr>
          <w:rFonts w:hint="eastAsia" w:ascii="Times New Roman" w:hAnsi="Times New Roman" w:eastAsia="宋体" w:cs="Times New Roman"/>
          <w:b w:val="0"/>
          <w:bCs/>
          <w:i w:val="0"/>
          <w:color w:val="000000"/>
          <w:sz w:val="20"/>
          <w:szCs w:val="20"/>
          <w:lang w:val="en-US" w:eastAsia="zh-CN"/>
        </w:rPr>
        <w:t xml:space="preserve"> c</w:t>
      </w:r>
      <w:r>
        <w:rPr>
          <w:rFonts w:hint="default" w:ascii="Times New Roman" w:hAnsi="Times New Roman" w:eastAsia="宋体" w:cs="Times New Roman"/>
          <w:b w:val="0"/>
          <w:bCs/>
          <w:i w:val="0"/>
          <w:color w:val="000000"/>
          <w:sz w:val="20"/>
          <w:szCs w:val="20"/>
        </w:rPr>
        <w:t>hicken breast samples</w:t>
      </w:r>
      <w:r>
        <w:rPr>
          <w:rFonts w:hint="eastAsia" w:ascii="Times New Roman" w:hAnsi="Times New Roman" w:eastAsia="宋体" w:cs="Times New Roman"/>
          <w:b w:val="0"/>
          <w:bCs/>
          <w:i w:val="0"/>
          <w:color w:val="000000"/>
          <w:sz w:val="20"/>
          <w:szCs w:val="20"/>
          <w:lang w:val="en-US" w:eastAsia="zh-CN"/>
        </w:rPr>
        <w:t xml:space="preserve"> (</w:t>
      </w:r>
      <w:r>
        <w:rPr>
          <w:rFonts w:hint="default" w:ascii="Times New Roman" w:hAnsi="Times New Roman" w:eastAsia="宋体" w:cs="Times New Roman"/>
          <w:b w:val="0"/>
          <w:bCs/>
          <w:i w:val="0"/>
          <w:color w:val="000000"/>
          <w:sz w:val="20"/>
          <w:szCs w:val="20"/>
        </w:rPr>
        <w:t>No. 1-</w:t>
      </w:r>
      <w:r>
        <w:rPr>
          <w:rFonts w:hint="eastAsia" w:ascii="Times New Roman" w:hAnsi="Times New Roman" w:eastAsia="宋体" w:cs="Times New Roman"/>
          <w:b w:val="0"/>
          <w:bCs/>
          <w:i w:val="0"/>
          <w:color w:val="000000"/>
          <w:sz w:val="20"/>
          <w:szCs w:val="20"/>
          <w:lang w:val="en-US" w:eastAsia="zh-CN"/>
        </w:rPr>
        <w:t xml:space="preserve">8 </w:t>
      </w:r>
      <w:r>
        <w:rPr>
          <w:rFonts w:hint="default" w:ascii="Times New Roman" w:hAnsi="Times New Roman" w:eastAsia="宋体" w:cs="Times New Roman"/>
          <w:b w:val="0"/>
          <w:bCs/>
          <w:i w:val="0"/>
          <w:color w:val="000000"/>
          <w:sz w:val="20"/>
          <w:szCs w:val="20"/>
        </w:rPr>
        <w:t>represent</w:t>
      </w:r>
      <w:r>
        <w:rPr>
          <w:rFonts w:hint="eastAsia" w:ascii="Times New Roman" w:hAnsi="Times New Roman" w:eastAsia="宋体" w:cs="Times New Roman"/>
          <w:b w:val="0"/>
          <w:bCs/>
          <w:i w:val="0"/>
          <w:color w:val="000000"/>
          <w:sz w:val="20"/>
          <w:szCs w:val="20"/>
          <w:lang w:val="en-US" w:eastAsia="zh-CN"/>
        </w:rPr>
        <w:t xml:space="preserve"> bacteria </w:t>
      </w:r>
      <w:r>
        <w:rPr>
          <w:rFonts w:hint="default" w:ascii="Times New Roman" w:hAnsi="Times New Roman" w:eastAsia="宋体" w:cs="Times New Roman"/>
          <w:b w:val="0"/>
          <w:bCs/>
          <w:i w:val="0"/>
          <w:color w:val="000000"/>
          <w:sz w:val="20"/>
          <w:szCs w:val="20"/>
        </w:rPr>
        <w:t>concentration from10</w:t>
      </w:r>
      <w:r>
        <w:rPr>
          <w:rFonts w:hint="eastAsia" w:ascii="Times New Roman" w:hAnsi="Times New Roman" w:eastAsia="宋体" w:cs="Times New Roman"/>
          <w:b w:val="0"/>
          <w:bCs/>
          <w:i w:val="0"/>
          <w:color w:val="000000"/>
          <w:sz w:val="20"/>
          <w:szCs w:val="20"/>
          <w:vertAlign w:val="superscript"/>
          <w:lang w:val="en-US" w:eastAsia="zh-CN"/>
        </w:rPr>
        <w:t>8</w:t>
      </w:r>
      <w:r>
        <w:rPr>
          <w:rFonts w:hint="default" w:ascii="Times New Roman" w:hAnsi="Times New Roman" w:eastAsia="宋体" w:cs="Times New Roman"/>
          <w:b w:val="0"/>
          <w:bCs/>
          <w:i w:val="0"/>
          <w:color w:val="000000"/>
          <w:sz w:val="20"/>
          <w:szCs w:val="20"/>
          <w:vertAlign w:val="superscript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/>
          <w:i w:val="0"/>
          <w:color w:val="000000"/>
          <w:sz w:val="20"/>
          <w:szCs w:val="20"/>
        </w:rPr>
        <w:t>CFU mL</w:t>
      </w:r>
      <w:r>
        <w:rPr>
          <w:rFonts w:hint="default" w:ascii="Times New Roman" w:hAnsi="Times New Roman" w:eastAsia="宋体" w:cs="Times New Roman"/>
          <w:b w:val="0"/>
          <w:bCs/>
          <w:i w:val="0"/>
          <w:color w:val="000000"/>
          <w:sz w:val="20"/>
          <w:szCs w:val="20"/>
          <w:vertAlign w:val="superscript"/>
        </w:rPr>
        <w:t>-1</w:t>
      </w:r>
      <w:r>
        <w:rPr>
          <w:rFonts w:hint="default" w:ascii="Times New Roman" w:hAnsi="Times New Roman" w:eastAsia="宋体" w:cs="Times New Roman"/>
          <w:b w:val="0"/>
          <w:bCs/>
          <w:i w:val="0"/>
          <w:color w:val="000000"/>
          <w:sz w:val="20"/>
          <w:szCs w:val="20"/>
        </w:rPr>
        <w:t xml:space="preserve"> to 10</w:t>
      </w:r>
      <w:r>
        <w:rPr>
          <w:rFonts w:hint="default" w:ascii="Times New Roman" w:hAnsi="Times New Roman" w:eastAsia="宋体" w:cs="Times New Roman"/>
          <w:b w:val="0"/>
          <w:bCs/>
          <w:i w:val="0"/>
          <w:color w:val="000000"/>
          <w:sz w:val="20"/>
          <w:szCs w:val="20"/>
          <w:vertAlign w:val="superscript"/>
        </w:rPr>
        <w:t>1</w:t>
      </w:r>
      <w:r>
        <w:rPr>
          <w:rFonts w:hint="eastAsia" w:ascii="Times New Roman" w:hAnsi="Times New Roman" w:eastAsia="宋体" w:cs="Times New Roman"/>
          <w:b w:val="0"/>
          <w:bCs/>
          <w:i w:val="0"/>
          <w:color w:val="000000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/>
          <w:i w:val="0"/>
          <w:color w:val="000000"/>
          <w:sz w:val="20"/>
          <w:szCs w:val="20"/>
        </w:rPr>
        <w:t>CFU mL</w:t>
      </w:r>
      <w:r>
        <w:rPr>
          <w:rFonts w:hint="default" w:ascii="Times New Roman" w:hAnsi="Times New Roman" w:eastAsia="宋体" w:cs="Times New Roman"/>
          <w:b w:val="0"/>
          <w:bCs/>
          <w:i w:val="0"/>
          <w:color w:val="000000"/>
          <w:sz w:val="20"/>
          <w:szCs w:val="20"/>
          <w:vertAlign w:val="superscript"/>
        </w:rPr>
        <w:t>-1</w:t>
      </w:r>
      <w:r>
        <w:rPr>
          <w:rFonts w:hint="eastAsia" w:ascii="Times New Roman" w:hAnsi="Times New Roman" w:eastAsia="宋体" w:cs="Times New Roman"/>
          <w:b w:val="0"/>
          <w:bCs/>
          <w:i w:val="0"/>
          <w:color w:val="000000"/>
          <w:sz w:val="20"/>
          <w:szCs w:val="20"/>
          <w:vertAlign w:val="baseline"/>
          <w:lang w:val="en-US" w:eastAsia="zh-CN"/>
        </w:rPr>
        <w:t>)</w:t>
      </w:r>
      <w:r>
        <w:rPr>
          <w:rFonts w:hint="eastAsia" w:ascii="Times New Roman" w:hAnsi="Times New Roman" w:eastAsia="宋体" w:cs="Times New Roman"/>
          <w:b w:val="0"/>
          <w:bCs/>
          <w:i w:val="0"/>
          <w:color w:val="000000"/>
          <w:sz w:val="20"/>
          <w:szCs w:val="20"/>
          <w:lang w:val="en-US" w:eastAsia="zh-CN"/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Times New Roman" w:hAnsi="Times New Roman" w:eastAsia="宋体" w:cs="Times New Roman"/>
          <w:b w:val="0"/>
          <w:bCs/>
          <w:i w:val="0"/>
          <w:color w:val="000000"/>
          <w:sz w:val="20"/>
          <w:szCs w:val="20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/>
          <w:i w:val="0"/>
          <w:color w:val="000000"/>
          <w:sz w:val="20"/>
          <w:szCs w:val="20"/>
          <w:lang w:val="en-US" w:eastAsia="zh-CN"/>
        </w:rPr>
        <w:drawing>
          <wp:inline distT="0" distB="0" distL="114300" distR="114300">
            <wp:extent cx="3877945" cy="1804035"/>
            <wp:effectExtent l="0" t="0" r="8255" b="9525"/>
            <wp:docPr id="4" name="图片 4" descr="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3"/>
                    <pic:cNvPicPr>
                      <a:picLocks noChangeAspect="1"/>
                    </pic:cNvPicPr>
                  </pic:nvPicPr>
                  <pic:blipFill>
                    <a:blip r:embed="rId5"/>
                    <a:srcRect l="12298" t="33583" r="44912" b="31033"/>
                    <a:stretch>
                      <a:fillRect/>
                    </a:stretch>
                  </pic:blipFill>
                  <pic:spPr>
                    <a:xfrm>
                      <a:off x="0" y="0"/>
                      <a:ext cx="3877945" cy="180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default" w:ascii="Times New Roman" w:hAnsi="Times New Roman" w:eastAsia="宋体" w:cs="Times New Roman"/>
          <w:b w:val="0"/>
          <w:bCs/>
          <w:i w:val="0"/>
          <w:color w:val="000000"/>
          <w:sz w:val="20"/>
          <w:szCs w:val="20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i w:val="0"/>
          <w:color w:val="000000"/>
          <w:sz w:val="20"/>
          <w:szCs w:val="20"/>
        </w:rPr>
        <w:t>Figure S</w:t>
      </w:r>
      <w:r>
        <w:rPr>
          <w:rFonts w:hint="eastAsia" w:ascii="Times New Roman" w:hAnsi="Times New Roman" w:cs="Times New Roman"/>
          <w:b w:val="0"/>
          <w:bCs/>
          <w:i w:val="0"/>
          <w:color w:val="000000"/>
          <w:sz w:val="20"/>
          <w:szCs w:val="20"/>
          <w:lang w:val="en-US" w:eastAsia="zh-CN"/>
        </w:rPr>
        <w:t xml:space="preserve">2. </w:t>
      </w:r>
      <w:r>
        <w:rPr>
          <w:rFonts w:hint="eastAsia" w:ascii="Times New Roman" w:hAnsi="Times New Roman" w:cs="Times New Roman"/>
          <w:b w:val="0"/>
          <w:bCs w:val="0"/>
          <w:i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cs="Times New Roman"/>
          <w:b w:val="0"/>
          <w:bCs w:val="0"/>
          <w:i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he </w:t>
      </w:r>
      <w:r>
        <w:rPr>
          <w:rFonts w:hint="eastAsia" w:ascii="Times New Roman" w:hAnsi="Times New Roman" w:cs="Times New Roman"/>
          <w:b w:val="0"/>
          <w:bCs w:val="0"/>
          <w:i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results of </w:t>
      </w:r>
      <w:r>
        <w:rPr>
          <w:rFonts w:hint="default" w:ascii="Times New Roman" w:hAnsi="Times New Roman" w:cs="Times New Roman"/>
          <w:b w:val="0"/>
          <w:bCs w:val="0"/>
          <w:i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detection</w:t>
      </w:r>
      <w:r>
        <w:rPr>
          <w:rFonts w:hint="eastAsia" w:ascii="Times New Roman" w:hAnsi="Times New Roman" w:cs="Times New Roman"/>
          <w:b w:val="0"/>
          <w:bCs w:val="0"/>
          <w:i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of </w:t>
      </w:r>
      <w:r>
        <w:rPr>
          <w:rFonts w:hint="default" w:ascii="Times New Roman" w:hAnsi="Times New Roman" w:eastAsia="Cambria" w:cs="Times New Roman"/>
          <w:b w:val="0"/>
          <w:bCs w:val="0"/>
          <w:i/>
          <w:i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Listeria monocytogenes</w:t>
      </w:r>
      <w:r>
        <w:rPr>
          <w:rFonts w:hint="eastAsia" w:ascii="Times New Roman" w:hAnsi="Times New Roman" w:cs="Times New Roman"/>
          <w:b w:val="0"/>
          <w:bCs w:val="0"/>
          <w:i/>
          <w:i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(LM)</w:t>
      </w:r>
      <w:r>
        <w:rPr>
          <w:rFonts w:hint="default" w:ascii="Times New Roman" w:hAnsi="Times New Roman" w:eastAsia="Cambria" w:cs="Times New Roman"/>
          <w:b w:val="0"/>
          <w:bCs w:val="0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eastAsia="Cambria" w:cs="Times New Roman"/>
          <w:b w:val="0"/>
          <w:bCs w:val="0"/>
          <w:i/>
          <w:i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Salmonella 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Cambria" w:cs="Times New Roman"/>
          <w:b w:val="0"/>
          <w:bCs w:val="0"/>
          <w:i w:val="0"/>
          <w:iCs w:val="0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yphimurium</w:t>
      </w:r>
      <w:r>
        <w:rPr>
          <w:rFonts w:hint="default" w:ascii="Times New Roman" w:hAnsi="Times New Roman" w:eastAsia="宋体" w:cs="Times New Roman"/>
          <w:b w:val="0"/>
          <w:bCs w:val="0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(ST)</w:t>
      </w:r>
      <w:r>
        <w:rPr>
          <w:rFonts w:hint="default" w:ascii="Times New Roman" w:hAnsi="Times New Roman" w:eastAsia="Cambria" w:cs="Times New Roman"/>
          <w:b w:val="0"/>
          <w:bCs w:val="0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and </w:t>
      </w:r>
      <w:r>
        <w:rPr>
          <w:rFonts w:hint="default" w:ascii="Times New Roman" w:hAnsi="Times New Roman" w:eastAsia="Cambria" w:cs="Times New Roman"/>
          <w:b w:val="0"/>
          <w:bCs w:val="0"/>
          <w:i/>
          <w:i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Escherichia coli</w:t>
      </w:r>
      <w:r>
        <w:rPr>
          <w:rFonts w:hint="default" w:ascii="Times New Roman" w:hAnsi="Times New Roman" w:eastAsia="宋体" w:cs="Times New Roman"/>
          <w:b w:val="0"/>
          <w:bCs w:val="0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Cambria" w:cs="Times New Roman"/>
          <w:b w:val="0"/>
          <w:bCs w:val="0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O157:H7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(EC) by commercial LFIA </w:t>
      </w:r>
      <w:r>
        <w:rPr>
          <w:rFonts w:hint="eastAsia" w:ascii="Times New Roman" w:hAnsi="Times New Roman" w:cs="Times New Roman"/>
          <w:b w:val="0"/>
          <w:bCs w:val="0"/>
          <w:i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strip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402" w:leftChars="0" w:hanging="402" w:hangingChars="200"/>
        <w:jc w:val="both"/>
        <w:textAlignment w:val="auto"/>
        <w:rPr>
          <w:rFonts w:hint="eastAsia" w:ascii="Times New Roman" w:hAnsi="Times New Roman" w:eastAsia="宋体" w:cs="Times New Roman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References</w:t>
      </w:r>
      <w:r>
        <w:rPr>
          <w:rFonts w:hint="eastAsia" w:ascii="Times New Roman" w:hAnsi="Times New Roman" w:cs="Times New Roman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auto"/>
        <w:ind w:left="400" w:leftChars="0" w:hanging="400" w:hangingChars="200"/>
        <w:textAlignment w:val="auto"/>
        <w:rPr>
          <w:rFonts w:hint="default" w:ascii="Times New Roman" w:hAnsi="Times New Roman" w:eastAsia="宋体" w:cs="Times New Roman"/>
          <w:b w:val="0"/>
          <w:bCs w:val="0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[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1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] X.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fldChar w:fldCharType="begin"/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instrText xml:space="preserve"> HYPERLINK "https://www.webofscience.com/wos/alldb/general-summary?queryJson=[{"rowBoolean":null,"rowField":"AU","rowText":"Yang, Xi"}]&amp;eventMode=oneClickSearch" </w:instrTex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fldChar w:fldCharType="separate"/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Yang,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fldChar w:fldCharType="end"/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 X. N.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fldChar w:fldCharType="begin"/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instrText xml:space="preserve"> HYPERLINK "https://www.webofscience.com/wos/alldb/general-summary?queryJson=[{"rowBoolean":null,"rowField":"AU","rowText":"Bai, Xiangning"}]&amp;eventMode=oneClickSearch" </w:instrTex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fldChar w:fldCharType="separate"/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Bai,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fldChar w:fldCharType="end"/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J. </w:t>
      </w:r>
      <w:r>
        <w:rPr>
          <w:rFonts w:hint="default" w:ascii="Times New Roman" w:hAnsi="Times New Roman" w:cs="Times New Roman"/>
          <w:sz w:val="20"/>
          <w:szCs w:val="20"/>
        </w:rPr>
        <w:t xml:space="preserve">Y. J. Yang, F. Xu, H. Y. Xu. (2013). </w:t>
      </w:r>
      <w:bookmarkStart w:id="12" w:name="OLE_LINK61"/>
      <w:r>
        <w:rPr>
          <w:rFonts w:hint="default" w:ascii="Times New Roman" w:hAnsi="Times New Roman" w:cs="Times New Roman"/>
          <w:sz w:val="20"/>
          <w:szCs w:val="20"/>
        </w:rPr>
        <w:t>Magnetic nano-beads based separation combined with propidium monoazide treatment and multiplex PCR assay for simultaneous detection of viable Salmonella</w:t>
      </w:r>
      <w:r>
        <w:rPr>
          <w:rFonts w:hint="default" w:ascii="Times New Roman" w:hAnsi="Times New Roman" w:cs="Times New Roman"/>
          <w:b w:val="0"/>
          <w:bCs w:val="0"/>
          <w:i/>
          <w:i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Typhimurium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i/>
          <w:i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Escherichia coli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O157:H7 and </w:t>
      </w:r>
      <w:r>
        <w:rPr>
          <w:rFonts w:hint="default" w:ascii="Times New Roman" w:hAnsi="Times New Roman" w:cs="Times New Roman"/>
          <w:b w:val="0"/>
          <w:bCs w:val="0"/>
          <w:i/>
          <w:i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Listeria monocytogenes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in food products</w:t>
      </w:r>
      <w:bookmarkEnd w:id="12"/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0"/>
          <w:szCs w:val="20"/>
          <w:lang w:val="en-US" w:eastAsia="zh-CN" w:bidi="ar-SA"/>
        </w:rPr>
        <w:t>Food Microbiology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, 34(2), 418-424. 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instrText xml:space="preserve"> HYPERLINK "https://dx.doi.org/10.1016/j.fm.2013.01.004." </w:instrTex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7"/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https://doi:10.1016/j.fm.2013.01.004.</w:t>
      </w:r>
      <w:r>
        <w:rPr>
          <w:rFonts w:hint="default" w:ascii="Times New Roman" w:hAnsi="Times New Roman" w:eastAsia="宋体" w:cs="Times New Roman"/>
          <w:b w:val="0"/>
          <w:bCs w:val="0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  </w:t>
      </w:r>
      <w:r>
        <w:rPr>
          <w:rFonts w:hint="default" w:ascii="Times New Roman" w:hAnsi="Times New Roman" w:eastAsia="宋体" w:cs="Times New Roman"/>
          <w:b w:val="0"/>
          <w:bCs w:val="0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fldChar w:fldCharType="end"/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400" w:leftChars="0" w:hanging="400" w:hangingChars="200"/>
        <w:jc w:val="both"/>
        <w:textAlignment w:val="auto"/>
        <w:rPr>
          <w:rStyle w:val="7"/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[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]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A. B. Alzwghaibi, R. Yahyaraeyat, B. N. Fasaei. (2018). </w:t>
      </w:r>
      <w:bookmarkStart w:id="13" w:name="OLE_LINK74"/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Rapid molecular identification and differentiation of common </w:t>
      </w:r>
      <w:r>
        <w:rPr>
          <w:rFonts w:hint="default" w:ascii="Times New Roman" w:hAnsi="Times New Roman" w:cs="Times New Roman"/>
          <w:b w:val="0"/>
          <w:bCs w:val="0"/>
          <w:i/>
          <w:i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Salmonella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serovars isolated from poultry, domestic animals and foodstuff using multiplex PCR assay</w:t>
      </w:r>
      <w:bookmarkEnd w:id="13"/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0"/>
          <w:szCs w:val="20"/>
          <w:lang w:val="en-US" w:eastAsia="zh-CN" w:bidi="ar-SA"/>
        </w:rPr>
        <w:t>Archives of Microbiology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, 200(7), 1009-1016. </w:t>
      </w:r>
      <w:r>
        <w:rPr>
          <w:rStyle w:val="7"/>
          <w:rFonts w:hint="default" w:ascii="Times New Roman" w:hAnsi="Times New Roman" w:cs="Times New Roman"/>
          <w:b w:val="0"/>
          <w:bCs w:val="0"/>
          <w:color w:val="auto"/>
          <w:sz w:val="20"/>
          <w:szCs w:val="20"/>
        </w:rPr>
        <w:fldChar w:fldCharType="begin"/>
      </w:r>
      <w:r>
        <w:rPr>
          <w:rStyle w:val="7"/>
          <w:rFonts w:hint="default" w:ascii="Times New Roman" w:hAnsi="Times New Roman" w:cs="Times New Roman"/>
          <w:b w:val="0"/>
          <w:bCs w:val="0"/>
          <w:color w:val="auto"/>
          <w:sz w:val="20"/>
          <w:szCs w:val="20"/>
        </w:rPr>
        <w:instrText xml:space="preserve"> HYPERLINK "https://doi:10.1007/s00203-018-1501-7." </w:instrText>
      </w:r>
      <w:r>
        <w:rPr>
          <w:rStyle w:val="7"/>
          <w:rFonts w:hint="default" w:ascii="Times New Roman" w:hAnsi="Times New Roman" w:cs="Times New Roman"/>
          <w:b w:val="0"/>
          <w:bCs w:val="0"/>
          <w:color w:val="auto"/>
          <w:sz w:val="20"/>
          <w:szCs w:val="20"/>
        </w:rPr>
        <w:fldChar w:fldCharType="separate"/>
      </w:r>
      <w:r>
        <w:rPr>
          <w:rStyle w:val="7"/>
          <w:rFonts w:hint="default" w:ascii="Times New Roman" w:hAnsi="Times New Roman" w:cs="Times New Roman"/>
          <w:b w:val="0"/>
          <w:bCs w:val="0"/>
          <w:color w:val="auto"/>
          <w:sz w:val="20"/>
          <w:szCs w:val="20"/>
        </w:rPr>
        <w:t>https://doi:10.1007/s00203-018-1501-7.</w:t>
      </w:r>
      <w:r>
        <w:rPr>
          <w:rStyle w:val="7"/>
          <w:rFonts w:hint="default" w:ascii="Times New Roman" w:hAnsi="Times New Roman" w:cs="Times New Roman"/>
          <w:b w:val="0"/>
          <w:bCs w:val="0"/>
          <w:color w:val="auto"/>
          <w:sz w:val="20"/>
          <w:szCs w:val="20"/>
        </w:rPr>
        <w:fldChar w:fldCharType="end"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auto"/>
        <w:ind w:left="400" w:leftChars="0" w:hanging="400" w:hangingChars="200"/>
        <w:textAlignment w:val="auto"/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[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]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N. Lee, K. Y. Kwon, H. J. Chang. (2014). </w:t>
      </w:r>
      <w:bookmarkStart w:id="14" w:name="OLE_LINK69"/>
      <w: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A Multiplex PCR Assay for Simultaneous Detection of </w:t>
      </w:r>
      <w:r>
        <w:rPr>
          <w:rFonts w:hint="default" w:ascii="Times New Roman" w:hAnsi="Times New Roman" w:cs="Times New Roman"/>
          <w:i/>
          <w:i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Escherichia coli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O157:H7, </w:t>
      </w:r>
      <w:r>
        <w:rPr>
          <w:rFonts w:hint="default" w:ascii="Times New Roman" w:hAnsi="Times New Roman" w:cs="Times New Roman"/>
          <w:i/>
          <w:i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Bacillus cereus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cs="Times New Roman"/>
          <w:i/>
          <w:i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Vibrio parahaemolyticus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cs="Times New Roman"/>
          <w:i/>
          <w:i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Salmonella spp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., </w:t>
      </w:r>
      <w:r>
        <w:rPr>
          <w:rFonts w:hint="default" w:ascii="Times New Roman" w:hAnsi="Times New Roman" w:cs="Times New Roman"/>
          <w:i/>
          <w:i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Listeria monocytogenes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, and </w:t>
      </w:r>
      <w:r>
        <w:rPr>
          <w:rFonts w:hint="default" w:ascii="Times New Roman" w:hAnsi="Times New Roman" w:cs="Times New Roman"/>
          <w:i/>
          <w:i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Staphylococcus aureus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in Korean Ready-to-Eat Food</w:t>
      </w:r>
      <w:bookmarkEnd w:id="14"/>
      <w: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0"/>
          <w:szCs w:val="20"/>
          <w:lang w:val="en-US" w:eastAsia="zh-CN" w:bidi="ar-SA"/>
        </w:rPr>
        <w:t>Foodborne Pathogens and Disease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, 11(7), </w:t>
      </w:r>
      <w:r>
        <w:rPr>
          <w:rFonts w:hint="default" w:ascii="Times New Roman" w:hAnsi="Times New Roman" w:eastAsia="宋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574-580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. </w:t>
      </w:r>
      <w:r>
        <w:rPr>
          <w:rStyle w:val="7"/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https://doi:10.1089/fpd.2013.1638.</w:t>
      </w:r>
      <w:bookmarkStart w:id="15" w:name="_GoBack"/>
      <w:bookmarkEnd w:id="15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5ODRlOTQ2YzZiNWM3NTIzOGNhZjBlZjFkMzM4MDQifQ=="/>
  </w:docVars>
  <w:rsids>
    <w:rsidRoot w:val="4652294C"/>
    <w:rsid w:val="02221151"/>
    <w:rsid w:val="05B65EFE"/>
    <w:rsid w:val="07AA637F"/>
    <w:rsid w:val="088F1566"/>
    <w:rsid w:val="099077F7"/>
    <w:rsid w:val="0D4E1EA3"/>
    <w:rsid w:val="0DFA7321"/>
    <w:rsid w:val="0E8F2773"/>
    <w:rsid w:val="0F692FC4"/>
    <w:rsid w:val="0FED59A3"/>
    <w:rsid w:val="10B62239"/>
    <w:rsid w:val="10E32902"/>
    <w:rsid w:val="14904B4F"/>
    <w:rsid w:val="16DA36C9"/>
    <w:rsid w:val="1AE856E5"/>
    <w:rsid w:val="1BD50667"/>
    <w:rsid w:val="1FCB2EDF"/>
    <w:rsid w:val="210F504D"/>
    <w:rsid w:val="241E2177"/>
    <w:rsid w:val="24217571"/>
    <w:rsid w:val="26492DAF"/>
    <w:rsid w:val="2A5C0A45"/>
    <w:rsid w:val="2A79542E"/>
    <w:rsid w:val="2FA21EAE"/>
    <w:rsid w:val="30442F65"/>
    <w:rsid w:val="31062F81"/>
    <w:rsid w:val="317E24A7"/>
    <w:rsid w:val="32774FA9"/>
    <w:rsid w:val="34425A0E"/>
    <w:rsid w:val="36E86804"/>
    <w:rsid w:val="38044D88"/>
    <w:rsid w:val="38D35ED1"/>
    <w:rsid w:val="39FF1915"/>
    <w:rsid w:val="3C85043D"/>
    <w:rsid w:val="3C9A5CBB"/>
    <w:rsid w:val="3CD13DD3"/>
    <w:rsid w:val="3E2E7003"/>
    <w:rsid w:val="3F4A5777"/>
    <w:rsid w:val="40C87069"/>
    <w:rsid w:val="43F2031E"/>
    <w:rsid w:val="4652294C"/>
    <w:rsid w:val="46A3273A"/>
    <w:rsid w:val="46EE10DD"/>
    <w:rsid w:val="4BA50B71"/>
    <w:rsid w:val="4BBD1341"/>
    <w:rsid w:val="4D59210C"/>
    <w:rsid w:val="509E5922"/>
    <w:rsid w:val="51CD695E"/>
    <w:rsid w:val="521354A9"/>
    <w:rsid w:val="538434F5"/>
    <w:rsid w:val="57A557E8"/>
    <w:rsid w:val="5EF534F9"/>
    <w:rsid w:val="5F2913F5"/>
    <w:rsid w:val="63CB65D6"/>
    <w:rsid w:val="644F7208"/>
    <w:rsid w:val="64A35545"/>
    <w:rsid w:val="684D3A5E"/>
    <w:rsid w:val="6B6C20B4"/>
    <w:rsid w:val="6BAC3E01"/>
    <w:rsid w:val="6C303DC2"/>
    <w:rsid w:val="6C8C0AB6"/>
    <w:rsid w:val="6CF272CA"/>
    <w:rsid w:val="728704B4"/>
    <w:rsid w:val="770F49AC"/>
    <w:rsid w:val="773A78A3"/>
    <w:rsid w:val="79200D1B"/>
    <w:rsid w:val="794D1BC9"/>
    <w:rsid w:val="79CB0C87"/>
    <w:rsid w:val="7D842CBA"/>
    <w:rsid w:val="7E6416AA"/>
    <w:rsid w:val="7EF7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8">
    <w:name w:val="transsent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439</Words>
  <Characters>2693</Characters>
  <Lines>0</Lines>
  <Paragraphs>0</Paragraphs>
  <TotalTime>1</TotalTime>
  <ScaleCrop>false</ScaleCrop>
  <LinksUpToDate>false</LinksUpToDate>
  <CharactersWithSpaces>3052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2022-04-07T08:05:00Z</dcterms:created>
  <dc:creator>刘佳蕾</dc:creator>
  <cp:lastModifiedBy>杜娟</cp:lastModifiedBy>
  <dcterms:modified xsi:type="dcterms:W3CDTF">2022-09-16T14:07:49Z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2FB0880E1AAF493C89D2FC90F700746F</vt:lpwstr>
  </property>
  <property fmtid="{D5CDD505-2E9C-101B-9397-08002B2CF9AE}" pid="4" name="commondata">
    <vt:lpwstr>eyJoZGlkIjoiMDA5ODRlOTQ2YzZiNWM3NTIzOGNhZjBlZjFkMzM4MDQifQ==</vt:lpwstr>
  </property>
</Properties>
</file>