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97B1C1" w14:textId="77777777" w:rsidR="00280ABA" w:rsidRDefault="00280ABA" w:rsidP="00280ABA"/>
    <w:p w14:paraId="7AE8D0DF" w14:textId="77777777" w:rsidR="00F3667F" w:rsidRPr="002929E8" w:rsidRDefault="00F3667F" w:rsidP="00F3667F">
      <w:pPr>
        <w:rPr>
          <w:rFonts w:ascii="Times New Roman" w:hAnsi="Times New Roman" w:cs="Times New Roman"/>
          <w:sz w:val="16"/>
          <w:szCs w:val="16"/>
        </w:rPr>
      </w:pPr>
      <w:r w:rsidRPr="00012001">
        <w:rPr>
          <w:rFonts w:ascii="Times New Roman" w:hAnsi="Times New Roman" w:cs="Times New Roman"/>
          <w:b/>
          <w:bCs/>
          <w:sz w:val="16"/>
          <w:szCs w:val="16"/>
        </w:rPr>
        <w:t>Supplemental Table 7. Medial Cartilage AAS</w:t>
      </w:r>
      <w:r>
        <w:rPr>
          <w:rFonts w:ascii="Times New Roman" w:hAnsi="Times New Roman" w:cs="Times New Roman"/>
          <w:b/>
          <w:bCs/>
          <w:sz w:val="16"/>
          <w:szCs w:val="16"/>
        </w:rPr>
        <w:t>.</w:t>
      </w:r>
      <w:r w:rsidRPr="002929E8">
        <w:rPr>
          <w:rFonts w:ascii="Times New Roman" w:hAnsi="Times New Roman" w:cs="Times New Roman"/>
          <w:sz w:val="16"/>
          <w:szCs w:val="16"/>
        </w:rPr>
        <w:t xml:space="preserve"> </w:t>
      </w:r>
      <w:r w:rsidRPr="00533D74">
        <w:rPr>
          <w:rFonts w:ascii="Times New Roman" w:hAnsi="Times New Roman" w:cs="Times New Roman"/>
          <w:sz w:val="16"/>
          <w:szCs w:val="16"/>
        </w:rPr>
        <w:t xml:space="preserve">Mean values (with 95% confidence interval) for </w:t>
      </w:r>
      <w:r>
        <w:rPr>
          <w:rFonts w:ascii="Times New Roman" w:hAnsi="Times New Roman" w:cs="Times New Roman"/>
          <w:sz w:val="16"/>
          <w:szCs w:val="16"/>
        </w:rPr>
        <w:t>mineral concentrations</w:t>
      </w:r>
      <w:r w:rsidRPr="00533D74">
        <w:rPr>
          <w:rFonts w:ascii="Times New Roman" w:hAnsi="Times New Roman" w:cs="Times New Roman"/>
          <w:sz w:val="16"/>
          <w:szCs w:val="16"/>
        </w:rPr>
        <w:t xml:space="preserve"> for IFP vs FCT limbs.</w:t>
      </w:r>
      <w:r w:rsidRPr="00902FE7">
        <w:rPr>
          <w:rFonts w:ascii="Times New Roman" w:hAnsi="Times New Roman" w:cs="Times New Roman"/>
          <w:sz w:val="16"/>
          <w:szCs w:val="16"/>
        </w:rPr>
        <w:t xml:space="preserve"> </w:t>
      </w:r>
      <w:r w:rsidRPr="00533D74">
        <w:rPr>
          <w:rFonts w:ascii="Times New Roman" w:hAnsi="Times New Roman" w:cs="Times New Roman"/>
          <w:sz w:val="16"/>
          <w:szCs w:val="16"/>
        </w:rPr>
        <w:t xml:space="preserve">P-values represents significance of paired t-test analysis. </w:t>
      </w:r>
    </w:p>
    <w:tbl>
      <w:tblPr>
        <w:tblStyle w:val="TableGrid"/>
        <w:tblW w:w="9878" w:type="dxa"/>
        <w:tblLook w:val="04A0" w:firstRow="1" w:lastRow="0" w:firstColumn="1" w:lastColumn="0" w:noHBand="0" w:noVBand="1"/>
      </w:tblPr>
      <w:tblGrid>
        <w:gridCol w:w="2284"/>
        <w:gridCol w:w="2942"/>
        <w:gridCol w:w="2742"/>
        <w:gridCol w:w="1910"/>
      </w:tblGrid>
      <w:tr w:rsidR="00F3667F" w:rsidRPr="00012001" w14:paraId="6896FE54" w14:textId="77777777" w:rsidTr="00F3667F">
        <w:trPr>
          <w:trHeight w:val="174"/>
        </w:trPr>
        <w:tc>
          <w:tcPr>
            <w:tcW w:w="2477" w:type="dxa"/>
            <w:vAlign w:val="center"/>
          </w:tcPr>
          <w:p w14:paraId="18A14FC4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6373" w:type="dxa"/>
            <w:gridSpan w:val="2"/>
            <w:tcBorders>
              <w:bottom w:val="single" w:sz="4" w:space="0" w:color="auto"/>
            </w:tcBorders>
            <w:vAlign w:val="center"/>
          </w:tcPr>
          <w:p w14:paraId="7F7DBEEF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u w:val="single"/>
              </w:rPr>
            </w:pPr>
            <w:r w:rsidRPr="0001200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Concentration (ppm) </w:t>
            </w:r>
          </w:p>
        </w:tc>
        <w:tc>
          <w:tcPr>
            <w:tcW w:w="2116" w:type="dxa"/>
            <w:vAlign w:val="center"/>
          </w:tcPr>
          <w:p w14:paraId="1612C186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u w:val="single"/>
              </w:rPr>
            </w:pPr>
          </w:p>
        </w:tc>
      </w:tr>
      <w:tr w:rsidR="00F3667F" w:rsidRPr="00012001" w14:paraId="70BF4B99" w14:textId="77777777" w:rsidTr="00F3667F">
        <w:trPr>
          <w:trHeight w:val="174"/>
        </w:trPr>
        <w:tc>
          <w:tcPr>
            <w:tcW w:w="2477" w:type="dxa"/>
            <w:vAlign w:val="center"/>
          </w:tcPr>
          <w:p w14:paraId="03A7D5C1" w14:textId="2F79AB5C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Trace Element</w:t>
            </w:r>
          </w:p>
        </w:tc>
        <w:tc>
          <w:tcPr>
            <w:tcW w:w="3303" w:type="dxa"/>
            <w:tcBorders>
              <w:bottom w:val="single" w:sz="4" w:space="0" w:color="auto"/>
            </w:tcBorders>
            <w:vAlign w:val="center"/>
          </w:tcPr>
          <w:p w14:paraId="58BFFC8B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Left Hind (IFP) </w:t>
            </w:r>
          </w:p>
        </w:tc>
        <w:tc>
          <w:tcPr>
            <w:tcW w:w="3069" w:type="dxa"/>
            <w:tcBorders>
              <w:bottom w:val="single" w:sz="4" w:space="0" w:color="auto"/>
            </w:tcBorders>
            <w:vAlign w:val="center"/>
          </w:tcPr>
          <w:p w14:paraId="58483982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Right Hind (FCT)</w:t>
            </w:r>
          </w:p>
        </w:tc>
        <w:tc>
          <w:tcPr>
            <w:tcW w:w="2116" w:type="dxa"/>
            <w:vAlign w:val="center"/>
          </w:tcPr>
          <w:p w14:paraId="65D32856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P-value</w:t>
            </w:r>
          </w:p>
        </w:tc>
      </w:tr>
      <w:tr w:rsidR="00F3667F" w:rsidRPr="00012001" w14:paraId="5F8EDA15" w14:textId="77777777" w:rsidTr="00F3667F">
        <w:trPr>
          <w:trHeight w:val="361"/>
        </w:trPr>
        <w:tc>
          <w:tcPr>
            <w:tcW w:w="2477" w:type="dxa"/>
            <w:vAlign w:val="center"/>
          </w:tcPr>
          <w:p w14:paraId="75C41D0C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Calcium (Ca)</w:t>
            </w:r>
          </w:p>
        </w:tc>
        <w:tc>
          <w:tcPr>
            <w:tcW w:w="3303" w:type="dxa"/>
            <w:vAlign w:val="center"/>
          </w:tcPr>
          <w:p w14:paraId="7F9B47EC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sz w:val="16"/>
                <w:szCs w:val="16"/>
              </w:rPr>
              <w:t>106738</w:t>
            </w:r>
          </w:p>
          <w:p w14:paraId="03231E9A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sz w:val="16"/>
                <w:szCs w:val="16"/>
              </w:rPr>
              <w:t>(75623, 137852)</w:t>
            </w:r>
          </w:p>
        </w:tc>
        <w:tc>
          <w:tcPr>
            <w:tcW w:w="3069" w:type="dxa"/>
            <w:vAlign w:val="center"/>
          </w:tcPr>
          <w:p w14:paraId="7559A2C7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sz w:val="16"/>
                <w:szCs w:val="16"/>
              </w:rPr>
              <w:t>100300</w:t>
            </w:r>
          </w:p>
          <w:p w14:paraId="0AC6AC47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sz w:val="16"/>
                <w:szCs w:val="16"/>
              </w:rPr>
              <w:t>(75750, 124850)</w:t>
            </w:r>
          </w:p>
        </w:tc>
        <w:tc>
          <w:tcPr>
            <w:tcW w:w="2116" w:type="dxa"/>
            <w:vAlign w:val="center"/>
          </w:tcPr>
          <w:p w14:paraId="02CBCD47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sz w:val="16"/>
                <w:szCs w:val="16"/>
              </w:rPr>
              <w:t>0.5342</w:t>
            </w:r>
          </w:p>
        </w:tc>
      </w:tr>
      <w:tr w:rsidR="00F3667F" w:rsidRPr="00012001" w14:paraId="34ACE7AD" w14:textId="77777777" w:rsidTr="00F3667F">
        <w:trPr>
          <w:trHeight w:val="397"/>
        </w:trPr>
        <w:tc>
          <w:tcPr>
            <w:tcW w:w="2477" w:type="dxa"/>
            <w:vAlign w:val="center"/>
          </w:tcPr>
          <w:p w14:paraId="065147CE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Magnesium (Mg)</w:t>
            </w:r>
          </w:p>
        </w:tc>
        <w:tc>
          <w:tcPr>
            <w:tcW w:w="3303" w:type="dxa"/>
            <w:vAlign w:val="center"/>
          </w:tcPr>
          <w:p w14:paraId="773C4ABA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sz w:val="16"/>
                <w:szCs w:val="16"/>
              </w:rPr>
              <w:t>2018</w:t>
            </w:r>
          </w:p>
          <w:p w14:paraId="5F0BB7CE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sz w:val="16"/>
                <w:szCs w:val="16"/>
              </w:rPr>
              <w:t>(1626, 2409)</w:t>
            </w:r>
          </w:p>
        </w:tc>
        <w:tc>
          <w:tcPr>
            <w:tcW w:w="3069" w:type="dxa"/>
            <w:vAlign w:val="center"/>
          </w:tcPr>
          <w:p w14:paraId="5F974BF3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sz w:val="16"/>
                <w:szCs w:val="16"/>
              </w:rPr>
              <w:t>1641</w:t>
            </w:r>
          </w:p>
          <w:p w14:paraId="4A499B9E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sz w:val="16"/>
                <w:szCs w:val="16"/>
              </w:rPr>
              <w:t>(1387, 1895)</w:t>
            </w:r>
          </w:p>
        </w:tc>
        <w:tc>
          <w:tcPr>
            <w:tcW w:w="2116" w:type="dxa"/>
            <w:vAlign w:val="center"/>
          </w:tcPr>
          <w:p w14:paraId="04E3DD49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0.0168</w:t>
            </w:r>
          </w:p>
        </w:tc>
      </w:tr>
      <w:tr w:rsidR="00F3667F" w:rsidRPr="00012001" w14:paraId="0E6959C9" w14:textId="77777777" w:rsidTr="00F3667F">
        <w:trPr>
          <w:trHeight w:val="337"/>
        </w:trPr>
        <w:tc>
          <w:tcPr>
            <w:tcW w:w="2477" w:type="dxa"/>
            <w:vAlign w:val="center"/>
          </w:tcPr>
          <w:p w14:paraId="6840AD7D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Zinc (Zn)</w:t>
            </w:r>
          </w:p>
        </w:tc>
        <w:tc>
          <w:tcPr>
            <w:tcW w:w="3303" w:type="dxa"/>
            <w:vAlign w:val="center"/>
          </w:tcPr>
          <w:p w14:paraId="144C85DB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sz w:val="16"/>
                <w:szCs w:val="16"/>
              </w:rPr>
              <w:t>141.8</w:t>
            </w:r>
          </w:p>
          <w:p w14:paraId="56B7D62F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sz w:val="16"/>
                <w:szCs w:val="16"/>
              </w:rPr>
              <w:t>(93.5, 190.2)</w:t>
            </w:r>
          </w:p>
        </w:tc>
        <w:tc>
          <w:tcPr>
            <w:tcW w:w="3069" w:type="dxa"/>
            <w:vAlign w:val="center"/>
          </w:tcPr>
          <w:p w14:paraId="65A0A8AE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sz w:val="16"/>
                <w:szCs w:val="16"/>
              </w:rPr>
              <w:t>107.5</w:t>
            </w:r>
          </w:p>
          <w:p w14:paraId="5F7412B8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sz w:val="16"/>
                <w:szCs w:val="16"/>
              </w:rPr>
              <w:t>(78.72, 136.2)</w:t>
            </w:r>
          </w:p>
        </w:tc>
        <w:tc>
          <w:tcPr>
            <w:tcW w:w="2116" w:type="dxa"/>
            <w:vAlign w:val="center"/>
          </w:tcPr>
          <w:p w14:paraId="02FF122F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sz w:val="16"/>
                <w:szCs w:val="16"/>
              </w:rPr>
              <w:t>0.1094</w:t>
            </w:r>
          </w:p>
        </w:tc>
      </w:tr>
      <w:tr w:rsidR="00F3667F" w:rsidRPr="00012001" w14:paraId="316FEB4D" w14:textId="77777777" w:rsidTr="00F3667F">
        <w:trPr>
          <w:trHeight w:val="415"/>
        </w:trPr>
        <w:tc>
          <w:tcPr>
            <w:tcW w:w="2477" w:type="dxa"/>
            <w:vAlign w:val="center"/>
          </w:tcPr>
          <w:p w14:paraId="7AA63D26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Iron (Fe)</w:t>
            </w:r>
          </w:p>
        </w:tc>
        <w:tc>
          <w:tcPr>
            <w:tcW w:w="3303" w:type="dxa"/>
            <w:vAlign w:val="center"/>
          </w:tcPr>
          <w:p w14:paraId="5684D66F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sz w:val="16"/>
                <w:szCs w:val="16"/>
              </w:rPr>
              <w:t>77.63</w:t>
            </w:r>
          </w:p>
          <w:p w14:paraId="41235570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sz w:val="16"/>
                <w:szCs w:val="16"/>
              </w:rPr>
              <w:t>(42.8, 112.4)</w:t>
            </w:r>
          </w:p>
        </w:tc>
        <w:tc>
          <w:tcPr>
            <w:tcW w:w="3069" w:type="dxa"/>
            <w:vAlign w:val="center"/>
          </w:tcPr>
          <w:p w14:paraId="03917FDC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sz w:val="16"/>
                <w:szCs w:val="16"/>
              </w:rPr>
              <w:t>72.89</w:t>
            </w:r>
          </w:p>
          <w:p w14:paraId="7FE2CA0C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sz w:val="16"/>
                <w:szCs w:val="16"/>
              </w:rPr>
              <w:t>(52.17, 93.6)</w:t>
            </w:r>
          </w:p>
        </w:tc>
        <w:tc>
          <w:tcPr>
            <w:tcW w:w="2116" w:type="dxa"/>
            <w:vAlign w:val="center"/>
          </w:tcPr>
          <w:p w14:paraId="3A6E383A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sz w:val="16"/>
                <w:szCs w:val="16"/>
              </w:rPr>
              <w:t>0.9269</w:t>
            </w:r>
          </w:p>
        </w:tc>
      </w:tr>
      <w:tr w:rsidR="00F3667F" w:rsidRPr="00012001" w14:paraId="0B7F58E9" w14:textId="77777777" w:rsidTr="00F3667F">
        <w:trPr>
          <w:trHeight w:val="463"/>
        </w:trPr>
        <w:tc>
          <w:tcPr>
            <w:tcW w:w="2477" w:type="dxa"/>
            <w:vAlign w:val="center"/>
          </w:tcPr>
          <w:p w14:paraId="2DA2C7D5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Phosphorous (P)</w:t>
            </w:r>
          </w:p>
        </w:tc>
        <w:tc>
          <w:tcPr>
            <w:tcW w:w="3303" w:type="dxa"/>
            <w:vAlign w:val="center"/>
          </w:tcPr>
          <w:p w14:paraId="58D90E91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sz w:val="16"/>
                <w:szCs w:val="16"/>
              </w:rPr>
              <w:t>30732</w:t>
            </w:r>
          </w:p>
          <w:p w14:paraId="1A10C8DD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sz w:val="16"/>
                <w:szCs w:val="16"/>
              </w:rPr>
              <w:t>(15923, 44820)</w:t>
            </w:r>
          </w:p>
        </w:tc>
        <w:tc>
          <w:tcPr>
            <w:tcW w:w="3069" w:type="dxa"/>
            <w:vAlign w:val="center"/>
          </w:tcPr>
          <w:p w14:paraId="10F68740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sz w:val="16"/>
                <w:szCs w:val="16"/>
              </w:rPr>
              <w:t>23847</w:t>
            </w:r>
          </w:p>
          <w:p w14:paraId="5CAF683B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sz w:val="16"/>
                <w:szCs w:val="16"/>
              </w:rPr>
              <w:t>(14206, 33487)</w:t>
            </w:r>
          </w:p>
        </w:tc>
        <w:tc>
          <w:tcPr>
            <w:tcW w:w="2116" w:type="dxa"/>
            <w:vAlign w:val="center"/>
          </w:tcPr>
          <w:p w14:paraId="503E924C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0.0547</w:t>
            </w:r>
          </w:p>
        </w:tc>
      </w:tr>
    </w:tbl>
    <w:p w14:paraId="6A21332B" w14:textId="77777777" w:rsidR="00280ABA" w:rsidRDefault="00280ABA" w:rsidP="00F3667F">
      <w:pPr>
        <w:jc w:val="center"/>
      </w:pPr>
    </w:p>
    <w:p w14:paraId="3140ED90" w14:textId="77777777" w:rsidR="00F3667F" w:rsidRPr="00012001" w:rsidRDefault="00F3667F" w:rsidP="00F3667F">
      <w:pPr>
        <w:rPr>
          <w:rFonts w:ascii="Times New Roman" w:hAnsi="Times New Roman" w:cs="Times New Roman"/>
          <w:sz w:val="16"/>
          <w:szCs w:val="16"/>
        </w:rPr>
      </w:pPr>
    </w:p>
    <w:p w14:paraId="22E673AC" w14:textId="77777777" w:rsidR="00F3667F" w:rsidRPr="00012001" w:rsidRDefault="00F3667F" w:rsidP="00F3667F">
      <w:pPr>
        <w:rPr>
          <w:rFonts w:ascii="Times New Roman" w:hAnsi="Times New Roman" w:cs="Times New Roman"/>
          <w:sz w:val="16"/>
          <w:szCs w:val="16"/>
        </w:rPr>
      </w:pPr>
    </w:p>
    <w:p w14:paraId="2EAE070E" w14:textId="24BB6D01" w:rsidR="00F3667F" w:rsidRPr="00F3667F" w:rsidRDefault="00F3667F">
      <w:pPr>
        <w:rPr>
          <w:rFonts w:ascii="Times New Roman" w:hAnsi="Times New Roman" w:cs="Times New Roman"/>
          <w:sz w:val="16"/>
          <w:szCs w:val="16"/>
        </w:rPr>
      </w:pPr>
      <w:r w:rsidRPr="00012001">
        <w:rPr>
          <w:rFonts w:ascii="Times New Roman" w:hAnsi="Times New Roman" w:cs="Times New Roman"/>
          <w:b/>
          <w:bCs/>
          <w:sz w:val="16"/>
          <w:szCs w:val="16"/>
        </w:rPr>
        <w:t>Supplemental Table 8. Lateral Cartilage AAS</w:t>
      </w:r>
      <w:r w:rsidRPr="002929E8">
        <w:rPr>
          <w:rFonts w:ascii="Times New Roman" w:hAnsi="Times New Roman" w:cs="Times New Roman"/>
          <w:sz w:val="16"/>
          <w:szCs w:val="16"/>
        </w:rPr>
        <w:t xml:space="preserve"> </w:t>
      </w:r>
      <w:r w:rsidRPr="00533D74">
        <w:rPr>
          <w:rFonts w:ascii="Times New Roman" w:hAnsi="Times New Roman" w:cs="Times New Roman"/>
          <w:sz w:val="16"/>
          <w:szCs w:val="16"/>
        </w:rPr>
        <w:t xml:space="preserve">Mean values (with 95% confidence interval) for </w:t>
      </w:r>
      <w:r>
        <w:rPr>
          <w:rFonts w:ascii="Times New Roman" w:hAnsi="Times New Roman" w:cs="Times New Roman"/>
          <w:sz w:val="16"/>
          <w:szCs w:val="16"/>
        </w:rPr>
        <w:t>mineral concentrations</w:t>
      </w:r>
      <w:r w:rsidRPr="00533D74">
        <w:rPr>
          <w:rFonts w:ascii="Times New Roman" w:hAnsi="Times New Roman" w:cs="Times New Roman"/>
          <w:sz w:val="16"/>
          <w:szCs w:val="16"/>
        </w:rPr>
        <w:t xml:space="preserve"> for IFP vs FCT limbs.</w:t>
      </w:r>
      <w:r w:rsidRPr="00902FE7">
        <w:rPr>
          <w:rFonts w:ascii="Times New Roman" w:hAnsi="Times New Roman" w:cs="Times New Roman"/>
          <w:sz w:val="16"/>
          <w:szCs w:val="16"/>
        </w:rPr>
        <w:t xml:space="preserve"> </w:t>
      </w:r>
      <w:r w:rsidRPr="00533D74">
        <w:rPr>
          <w:rFonts w:ascii="Times New Roman" w:hAnsi="Times New Roman" w:cs="Times New Roman"/>
          <w:sz w:val="16"/>
          <w:szCs w:val="16"/>
        </w:rPr>
        <w:t xml:space="preserve">P-values represents significance of paired t-test analysis. </w:t>
      </w:r>
    </w:p>
    <w:tbl>
      <w:tblPr>
        <w:tblStyle w:val="TableGrid"/>
        <w:tblW w:w="9878" w:type="dxa"/>
        <w:tblLook w:val="04A0" w:firstRow="1" w:lastRow="0" w:firstColumn="1" w:lastColumn="0" w:noHBand="0" w:noVBand="1"/>
      </w:tblPr>
      <w:tblGrid>
        <w:gridCol w:w="2284"/>
        <w:gridCol w:w="2942"/>
        <w:gridCol w:w="2742"/>
        <w:gridCol w:w="1910"/>
      </w:tblGrid>
      <w:tr w:rsidR="00F3667F" w:rsidRPr="00012001" w14:paraId="336F2CB0" w14:textId="77777777" w:rsidTr="00F3667F">
        <w:trPr>
          <w:trHeight w:val="174"/>
        </w:trPr>
        <w:tc>
          <w:tcPr>
            <w:tcW w:w="2284" w:type="dxa"/>
            <w:vAlign w:val="center"/>
          </w:tcPr>
          <w:p w14:paraId="4B5ECEE6" w14:textId="77777777" w:rsidR="00F3667F" w:rsidRPr="00012001" w:rsidRDefault="00F3667F" w:rsidP="00A062D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5684" w:type="dxa"/>
            <w:gridSpan w:val="2"/>
            <w:tcBorders>
              <w:bottom w:val="single" w:sz="4" w:space="0" w:color="auto"/>
            </w:tcBorders>
            <w:vAlign w:val="center"/>
          </w:tcPr>
          <w:p w14:paraId="0F343CFA" w14:textId="77777777" w:rsidR="00F3667F" w:rsidRPr="00012001" w:rsidRDefault="00F3667F" w:rsidP="00A062D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u w:val="single"/>
              </w:rPr>
            </w:pPr>
            <w:r w:rsidRPr="0001200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Concentration (ppm) </w:t>
            </w:r>
          </w:p>
        </w:tc>
        <w:tc>
          <w:tcPr>
            <w:tcW w:w="1910" w:type="dxa"/>
            <w:vAlign w:val="center"/>
          </w:tcPr>
          <w:p w14:paraId="6213FA1E" w14:textId="77777777" w:rsidR="00F3667F" w:rsidRPr="00012001" w:rsidRDefault="00F3667F" w:rsidP="00A062D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u w:val="single"/>
              </w:rPr>
            </w:pPr>
          </w:p>
        </w:tc>
      </w:tr>
      <w:tr w:rsidR="00F3667F" w:rsidRPr="00012001" w14:paraId="02821D8C" w14:textId="77777777" w:rsidTr="00F3667F">
        <w:trPr>
          <w:trHeight w:val="174"/>
        </w:trPr>
        <w:tc>
          <w:tcPr>
            <w:tcW w:w="2284" w:type="dxa"/>
            <w:vAlign w:val="center"/>
          </w:tcPr>
          <w:p w14:paraId="4B1222F8" w14:textId="4E131DB0" w:rsidR="00F3667F" w:rsidRPr="00012001" w:rsidRDefault="00F3667F" w:rsidP="00A062D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Trace Element</w:t>
            </w:r>
          </w:p>
        </w:tc>
        <w:tc>
          <w:tcPr>
            <w:tcW w:w="2942" w:type="dxa"/>
            <w:tcBorders>
              <w:bottom w:val="single" w:sz="4" w:space="0" w:color="auto"/>
            </w:tcBorders>
            <w:vAlign w:val="center"/>
          </w:tcPr>
          <w:p w14:paraId="11D4656E" w14:textId="77777777" w:rsidR="00F3667F" w:rsidRPr="00012001" w:rsidRDefault="00F3667F" w:rsidP="00A062D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Left Hind (IFP) </w:t>
            </w:r>
          </w:p>
        </w:tc>
        <w:tc>
          <w:tcPr>
            <w:tcW w:w="2742" w:type="dxa"/>
            <w:tcBorders>
              <w:bottom w:val="single" w:sz="4" w:space="0" w:color="auto"/>
            </w:tcBorders>
            <w:vAlign w:val="center"/>
          </w:tcPr>
          <w:p w14:paraId="1C43DE91" w14:textId="77777777" w:rsidR="00F3667F" w:rsidRPr="00012001" w:rsidRDefault="00F3667F" w:rsidP="00A062D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Right Hind (FCT)</w:t>
            </w:r>
          </w:p>
        </w:tc>
        <w:tc>
          <w:tcPr>
            <w:tcW w:w="1910" w:type="dxa"/>
            <w:vAlign w:val="center"/>
          </w:tcPr>
          <w:p w14:paraId="72BE1D97" w14:textId="77777777" w:rsidR="00F3667F" w:rsidRPr="00012001" w:rsidRDefault="00F3667F" w:rsidP="00A062D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P-value</w:t>
            </w:r>
          </w:p>
        </w:tc>
      </w:tr>
      <w:tr w:rsidR="00F3667F" w:rsidRPr="00012001" w14:paraId="23C67981" w14:textId="77777777" w:rsidTr="00F3667F">
        <w:trPr>
          <w:trHeight w:val="361"/>
        </w:trPr>
        <w:tc>
          <w:tcPr>
            <w:tcW w:w="2284" w:type="dxa"/>
            <w:vAlign w:val="center"/>
          </w:tcPr>
          <w:p w14:paraId="54B448B8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Calcium (Ca)</w:t>
            </w:r>
          </w:p>
        </w:tc>
        <w:tc>
          <w:tcPr>
            <w:tcW w:w="2942" w:type="dxa"/>
            <w:vAlign w:val="center"/>
          </w:tcPr>
          <w:p w14:paraId="72DE0CC6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sz w:val="16"/>
                <w:szCs w:val="16"/>
              </w:rPr>
              <w:t>112038</w:t>
            </w:r>
          </w:p>
          <w:p w14:paraId="4B288B09" w14:textId="4B9CF4A6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sz w:val="16"/>
                <w:szCs w:val="16"/>
              </w:rPr>
              <w:t>(78700, 145000)</w:t>
            </w:r>
          </w:p>
        </w:tc>
        <w:tc>
          <w:tcPr>
            <w:tcW w:w="2742" w:type="dxa"/>
            <w:vAlign w:val="center"/>
          </w:tcPr>
          <w:p w14:paraId="7149F8E9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sz w:val="16"/>
                <w:szCs w:val="16"/>
              </w:rPr>
              <w:t>100900</w:t>
            </w:r>
          </w:p>
          <w:p w14:paraId="2FAD3FF3" w14:textId="3DDEEA92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sz w:val="16"/>
                <w:szCs w:val="16"/>
              </w:rPr>
              <w:t>(49900, 151000)</w:t>
            </w:r>
          </w:p>
        </w:tc>
        <w:tc>
          <w:tcPr>
            <w:tcW w:w="1910" w:type="dxa"/>
            <w:vAlign w:val="center"/>
          </w:tcPr>
          <w:p w14:paraId="247B2851" w14:textId="2AFBCAA0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sz w:val="16"/>
                <w:szCs w:val="16"/>
              </w:rPr>
              <w:t>0.2139</w:t>
            </w:r>
          </w:p>
        </w:tc>
      </w:tr>
      <w:tr w:rsidR="00F3667F" w:rsidRPr="00012001" w14:paraId="09BC0B0F" w14:textId="77777777" w:rsidTr="00F3667F">
        <w:trPr>
          <w:trHeight w:val="397"/>
        </w:trPr>
        <w:tc>
          <w:tcPr>
            <w:tcW w:w="2284" w:type="dxa"/>
            <w:vAlign w:val="center"/>
          </w:tcPr>
          <w:p w14:paraId="103007AF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Magnesium (Mg)</w:t>
            </w:r>
          </w:p>
        </w:tc>
        <w:tc>
          <w:tcPr>
            <w:tcW w:w="2942" w:type="dxa"/>
            <w:vAlign w:val="center"/>
          </w:tcPr>
          <w:p w14:paraId="5EFE5DDE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sz w:val="16"/>
                <w:szCs w:val="16"/>
              </w:rPr>
              <w:t>2345</w:t>
            </w:r>
          </w:p>
          <w:p w14:paraId="2269C619" w14:textId="5F63E96F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sz w:val="16"/>
                <w:szCs w:val="16"/>
              </w:rPr>
              <w:t>(1910, 3020)</w:t>
            </w:r>
          </w:p>
        </w:tc>
        <w:tc>
          <w:tcPr>
            <w:tcW w:w="2742" w:type="dxa"/>
            <w:vAlign w:val="center"/>
          </w:tcPr>
          <w:p w14:paraId="5AD3D98C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sz w:val="16"/>
                <w:szCs w:val="16"/>
              </w:rPr>
              <w:t>2180</w:t>
            </w:r>
          </w:p>
          <w:p w14:paraId="37843CA6" w14:textId="0C4DBA09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sz w:val="16"/>
                <w:szCs w:val="16"/>
              </w:rPr>
              <w:t>(1230,3130)</w:t>
            </w:r>
          </w:p>
        </w:tc>
        <w:tc>
          <w:tcPr>
            <w:tcW w:w="1910" w:type="dxa"/>
            <w:vAlign w:val="center"/>
          </w:tcPr>
          <w:p w14:paraId="671773A2" w14:textId="47EEDF74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sz w:val="16"/>
                <w:szCs w:val="16"/>
              </w:rPr>
              <w:t>0.2323</w:t>
            </w:r>
          </w:p>
        </w:tc>
      </w:tr>
      <w:tr w:rsidR="00F3667F" w:rsidRPr="00012001" w14:paraId="3940A1A2" w14:textId="77777777" w:rsidTr="00F3667F">
        <w:trPr>
          <w:trHeight w:val="337"/>
        </w:trPr>
        <w:tc>
          <w:tcPr>
            <w:tcW w:w="2284" w:type="dxa"/>
            <w:vAlign w:val="center"/>
          </w:tcPr>
          <w:p w14:paraId="0E0105EF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Zinc (Zn)</w:t>
            </w:r>
          </w:p>
        </w:tc>
        <w:tc>
          <w:tcPr>
            <w:tcW w:w="2942" w:type="dxa"/>
            <w:vAlign w:val="center"/>
          </w:tcPr>
          <w:p w14:paraId="5796582D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sz w:val="16"/>
                <w:szCs w:val="16"/>
              </w:rPr>
              <w:t>246</w:t>
            </w:r>
          </w:p>
          <w:p w14:paraId="2B71E9C4" w14:textId="3DC18E50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sz w:val="16"/>
                <w:szCs w:val="16"/>
              </w:rPr>
              <w:t>(184, 391)</w:t>
            </w:r>
          </w:p>
        </w:tc>
        <w:tc>
          <w:tcPr>
            <w:tcW w:w="2742" w:type="dxa"/>
            <w:vAlign w:val="center"/>
          </w:tcPr>
          <w:p w14:paraId="589B1D95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sz w:val="16"/>
                <w:szCs w:val="16"/>
              </w:rPr>
              <w:t>162.6</w:t>
            </w:r>
          </w:p>
          <w:p w14:paraId="4650CBB5" w14:textId="51CAB04C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sz w:val="16"/>
                <w:szCs w:val="16"/>
              </w:rPr>
              <w:t>(129, 223)</w:t>
            </w:r>
          </w:p>
        </w:tc>
        <w:tc>
          <w:tcPr>
            <w:tcW w:w="1910" w:type="dxa"/>
            <w:vAlign w:val="center"/>
          </w:tcPr>
          <w:p w14:paraId="24A3C170" w14:textId="2B0B533B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0.0078</w:t>
            </w:r>
          </w:p>
        </w:tc>
      </w:tr>
      <w:tr w:rsidR="00F3667F" w:rsidRPr="00012001" w14:paraId="79B096C4" w14:textId="77777777" w:rsidTr="00F3667F">
        <w:trPr>
          <w:trHeight w:val="415"/>
        </w:trPr>
        <w:tc>
          <w:tcPr>
            <w:tcW w:w="2284" w:type="dxa"/>
            <w:vAlign w:val="center"/>
          </w:tcPr>
          <w:p w14:paraId="7F858350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Iron (Fe)</w:t>
            </w:r>
          </w:p>
        </w:tc>
        <w:tc>
          <w:tcPr>
            <w:tcW w:w="2942" w:type="dxa"/>
            <w:vAlign w:val="center"/>
          </w:tcPr>
          <w:p w14:paraId="7931DB4B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sz w:val="16"/>
                <w:szCs w:val="16"/>
              </w:rPr>
              <w:t>71.45</w:t>
            </w:r>
          </w:p>
          <w:p w14:paraId="1666707C" w14:textId="08B6B779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sz w:val="16"/>
                <w:szCs w:val="16"/>
              </w:rPr>
              <w:t>(35.2, 120)</w:t>
            </w:r>
          </w:p>
        </w:tc>
        <w:tc>
          <w:tcPr>
            <w:tcW w:w="2742" w:type="dxa"/>
            <w:vAlign w:val="center"/>
          </w:tcPr>
          <w:p w14:paraId="3BA07D53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sz w:val="16"/>
                <w:szCs w:val="16"/>
              </w:rPr>
              <w:t>88.75</w:t>
            </w:r>
          </w:p>
          <w:p w14:paraId="64E0F518" w14:textId="16F4AC6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sz w:val="16"/>
                <w:szCs w:val="16"/>
              </w:rPr>
              <w:t>(47.5, 145)</w:t>
            </w:r>
          </w:p>
        </w:tc>
        <w:tc>
          <w:tcPr>
            <w:tcW w:w="1910" w:type="dxa"/>
            <w:vAlign w:val="center"/>
          </w:tcPr>
          <w:p w14:paraId="25278F48" w14:textId="3FC00339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sz w:val="16"/>
                <w:szCs w:val="16"/>
              </w:rPr>
              <w:t>0.4039</w:t>
            </w:r>
          </w:p>
        </w:tc>
      </w:tr>
      <w:tr w:rsidR="00F3667F" w:rsidRPr="00012001" w14:paraId="11BC7D77" w14:textId="77777777" w:rsidTr="00F3667F">
        <w:trPr>
          <w:trHeight w:val="463"/>
        </w:trPr>
        <w:tc>
          <w:tcPr>
            <w:tcW w:w="2284" w:type="dxa"/>
            <w:vAlign w:val="center"/>
          </w:tcPr>
          <w:p w14:paraId="0694E6B3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Phosphorous (P)</w:t>
            </w:r>
          </w:p>
        </w:tc>
        <w:tc>
          <w:tcPr>
            <w:tcW w:w="2942" w:type="dxa"/>
            <w:vAlign w:val="center"/>
          </w:tcPr>
          <w:p w14:paraId="4E1808A7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sz w:val="16"/>
                <w:szCs w:val="16"/>
              </w:rPr>
              <w:t>82575</w:t>
            </w:r>
          </w:p>
          <w:p w14:paraId="0AE255D9" w14:textId="0B10C2F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sz w:val="16"/>
                <w:szCs w:val="16"/>
              </w:rPr>
              <w:t>(27600, 157000)</w:t>
            </w:r>
          </w:p>
        </w:tc>
        <w:tc>
          <w:tcPr>
            <w:tcW w:w="2742" w:type="dxa"/>
            <w:vAlign w:val="center"/>
          </w:tcPr>
          <w:p w14:paraId="1D6835ED" w14:textId="77777777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sz w:val="16"/>
                <w:szCs w:val="16"/>
              </w:rPr>
              <w:t>86213</w:t>
            </w:r>
          </w:p>
          <w:p w14:paraId="3F268A90" w14:textId="41E998B8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sz w:val="16"/>
                <w:szCs w:val="16"/>
              </w:rPr>
              <w:t>(45500, 171000)</w:t>
            </w:r>
          </w:p>
        </w:tc>
        <w:tc>
          <w:tcPr>
            <w:tcW w:w="1910" w:type="dxa"/>
            <w:vAlign w:val="center"/>
          </w:tcPr>
          <w:p w14:paraId="449E8E0E" w14:textId="2A5F8B0D" w:rsidR="00F3667F" w:rsidRPr="00012001" w:rsidRDefault="00F3667F" w:rsidP="00F3667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12001">
              <w:rPr>
                <w:rFonts w:ascii="Times New Roman" w:hAnsi="Times New Roman" w:cs="Times New Roman"/>
                <w:sz w:val="16"/>
                <w:szCs w:val="16"/>
              </w:rPr>
              <w:t>0.8438</w:t>
            </w:r>
          </w:p>
        </w:tc>
      </w:tr>
    </w:tbl>
    <w:p w14:paraId="7FE33B17" w14:textId="77777777" w:rsidR="00F3667F" w:rsidRDefault="00F3667F"/>
    <w:sectPr w:rsidR="00F3667F" w:rsidSect="00CD23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drawingGridHorizontalSpacing w:val="187"/>
  <w:drawingGridVerticalSpacing w:val="187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ABA"/>
    <w:rsid w:val="00280ABA"/>
    <w:rsid w:val="003E0828"/>
    <w:rsid w:val="00743B35"/>
    <w:rsid w:val="00902FE7"/>
    <w:rsid w:val="00CD23BE"/>
    <w:rsid w:val="00DC7772"/>
    <w:rsid w:val="00DD0723"/>
    <w:rsid w:val="00F36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A27ABA7"/>
  <w15:chartTrackingRefBased/>
  <w15:docId w15:val="{DB179CD5-0B6B-D346-B193-D9D50882F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0A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80A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Afzali, Mary</dc:creator>
  <cp:keywords/>
  <dc:description/>
  <cp:lastModifiedBy>Afzali, Mary</cp:lastModifiedBy>
  <cp:revision>2</cp:revision>
  <dcterms:created xsi:type="dcterms:W3CDTF">2022-09-16T15:04:00Z</dcterms:created>
  <dcterms:modified xsi:type="dcterms:W3CDTF">2022-09-16T15:04:00Z</dcterms:modified>
</cp:coreProperties>
</file>