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37" w:lineRule="auto"/>
      </w:pPr>
      <w:r>
        <w:rPr>
          <w:b/>
        </w:rPr>
        <w:t>Supplemental</w:t>
      </w:r>
      <w:r>
        <w:rPr>
          <w:b/>
          <w:spacing w:val="-3"/>
        </w:rPr>
        <w:t> </w:t>
      </w:r>
      <w:r>
        <w:rPr>
          <w:b/>
        </w:rPr>
        <w:t>Table</w:t>
      </w:r>
      <w:r>
        <w:rPr>
          <w:b/>
          <w:spacing w:val="-1"/>
        </w:rPr>
        <w:t> </w:t>
      </w:r>
      <w:r>
        <w:rPr>
          <w:b/>
        </w:rPr>
        <w:t>5.</w:t>
      </w:r>
      <w:r>
        <w:rPr>
          <w:b/>
          <w:spacing w:val="-2"/>
        </w:rPr>
        <w:t> </w:t>
      </w:r>
      <w:r>
        <w:rPr/>
        <w:t>Mean</w:t>
      </w:r>
      <w:r>
        <w:rPr>
          <w:spacing w:val="-2"/>
        </w:rPr>
        <w:t> </w:t>
      </w:r>
      <w:r>
        <w:rPr/>
        <w:t>values</w:t>
      </w:r>
      <w:r>
        <w:rPr>
          <w:spacing w:val="-5"/>
        </w:rPr>
        <w:t> </w:t>
      </w:r>
      <w:r>
        <w:rPr/>
        <w:t>(with</w:t>
      </w:r>
      <w:r>
        <w:rPr>
          <w:spacing w:val="-2"/>
        </w:rPr>
        <w:t> </w:t>
      </w:r>
      <w:r>
        <w:rPr/>
        <w:t>95%</w:t>
      </w:r>
      <w:r>
        <w:rPr>
          <w:spacing w:val="-1"/>
        </w:rPr>
        <w:t> </w:t>
      </w:r>
      <w:r>
        <w:rPr/>
        <w:t>confidence</w:t>
      </w:r>
      <w:r>
        <w:rPr>
          <w:spacing w:val="-4"/>
        </w:rPr>
        <w:t> </w:t>
      </w:r>
      <w:r>
        <w:rPr/>
        <w:t>interval)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quantitative</w:t>
      </w:r>
      <w:r>
        <w:rPr>
          <w:spacing w:val="-4"/>
        </w:rPr>
        <w:t> </w:t>
      </w:r>
      <w:r>
        <w:rPr/>
        <w:t>microCT measurements</w:t>
      </w:r>
      <w:r>
        <w:rPr>
          <w:spacing w:val="-5"/>
        </w:rPr>
        <w:t> </w:t>
      </w:r>
      <w:r>
        <w:rPr/>
        <w:t>for</w:t>
      </w:r>
      <w:r>
        <w:rPr>
          <w:spacing w:val="-1"/>
        </w:rPr>
        <w:t> </w:t>
      </w:r>
      <w:r>
        <w:rPr/>
        <w:t>IFP</w:t>
      </w:r>
      <w:r>
        <w:rPr>
          <w:spacing w:val="-2"/>
        </w:rPr>
        <w:t> </w:t>
      </w:r>
      <w:r>
        <w:rPr/>
        <w:t>vs</w:t>
      </w:r>
      <w:r>
        <w:rPr>
          <w:spacing w:val="-5"/>
        </w:rPr>
        <w:t> </w:t>
      </w:r>
      <w:r>
        <w:rPr/>
        <w:t>FCT</w:t>
      </w:r>
      <w:r>
        <w:rPr>
          <w:spacing w:val="-1"/>
        </w:rPr>
        <w:t> </w:t>
      </w:r>
      <w:r>
        <w:rPr/>
        <w:t>limbs.</w:t>
      </w:r>
      <w:r>
        <w:rPr>
          <w:spacing w:val="-2"/>
        </w:rPr>
        <w:t> </w:t>
      </w:r>
      <w:r>
        <w:rPr/>
        <w:t>Values</w:t>
      </w:r>
      <w:r>
        <w:rPr>
          <w:spacing w:val="-5"/>
        </w:rPr>
        <w:t> </w:t>
      </w:r>
      <w:r>
        <w:rPr/>
        <w:t>are</w:t>
      </w:r>
      <w:r>
        <w:rPr>
          <w:spacing w:val="40"/>
        </w:rPr>
        <w:t> </w:t>
      </w:r>
      <w:r>
        <w:rPr/>
        <w:t>derived from the medial and lateral tibial and femoral subchondral trabecular bone. MT, medial tibia; LT, lateral tibia; MF, medial femur; LF,</w:t>
      </w:r>
      <w:r>
        <w:rPr>
          <w:spacing w:val="40"/>
        </w:rPr>
        <w:t> </w:t>
      </w:r>
      <w:r>
        <w:rPr/>
        <w:t>lateral femur. In the P-value column bolded numbers are statistically significant. P-values represents significance of paired t-test analysis.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1"/>
        <w:gridCol w:w="1050"/>
        <w:gridCol w:w="2581"/>
        <w:gridCol w:w="2196"/>
        <w:gridCol w:w="1716"/>
      </w:tblGrid>
      <w:tr>
        <w:trPr>
          <w:trHeight w:val="225" w:hRule="atLeast"/>
        </w:trPr>
        <w:tc>
          <w:tcPr>
            <w:tcW w:w="2381" w:type="dxa"/>
          </w:tcPr>
          <w:p>
            <w:pPr>
              <w:pStyle w:val="TableParagraph"/>
              <w:ind w:left="0" w:right="0"/>
              <w:jc w:val="left"/>
              <w:rPr>
                <w:sz w:val="16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ind w:left="0" w:right="0"/>
              <w:jc w:val="left"/>
              <w:rPr>
                <w:sz w:val="16"/>
              </w:rPr>
            </w:pPr>
          </w:p>
        </w:tc>
        <w:tc>
          <w:tcPr>
            <w:tcW w:w="2581" w:type="dxa"/>
          </w:tcPr>
          <w:p>
            <w:pPr>
              <w:pStyle w:val="TableParagraph"/>
              <w:spacing w:before="20"/>
              <w:ind w:left="731" w:right="72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IFP</w:t>
            </w:r>
          </w:p>
        </w:tc>
        <w:tc>
          <w:tcPr>
            <w:tcW w:w="2196" w:type="dxa"/>
          </w:tcPr>
          <w:p>
            <w:pPr>
              <w:pStyle w:val="TableParagraph"/>
              <w:spacing w:before="20"/>
              <w:ind w:left="55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FCT</w:t>
            </w:r>
          </w:p>
        </w:tc>
        <w:tc>
          <w:tcPr>
            <w:tcW w:w="1716" w:type="dxa"/>
          </w:tcPr>
          <w:p>
            <w:pPr>
              <w:pStyle w:val="TableParagraph"/>
              <w:spacing w:before="20"/>
              <w:ind w:left="600" w:right="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P-</w:t>
            </w:r>
            <w:r>
              <w:rPr>
                <w:b/>
                <w:spacing w:val="-2"/>
                <w:sz w:val="16"/>
              </w:rPr>
              <w:t>value</w:t>
            </w:r>
          </w:p>
        </w:tc>
      </w:tr>
      <w:tr>
        <w:trPr>
          <w:trHeight w:val="183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6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 w:before="1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0.4658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 w:before="1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0.4015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6"/>
              <w:ind w:left="562" w:right="556"/>
              <w:rPr>
                <w:b/>
                <w:sz w:val="16"/>
              </w:rPr>
            </w:pPr>
            <w:r>
              <w:rPr>
                <w:b/>
                <w:sz w:val="16"/>
              </w:rPr>
              <w:t>* </w:t>
            </w:r>
            <w:r>
              <w:rPr>
                <w:b/>
                <w:spacing w:val="-2"/>
                <w:sz w:val="16"/>
              </w:rPr>
              <w:t>0.0483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(0.4182,0.5134)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(0.3471,0.4560)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0.4886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0.4937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0.9343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6" w:lineRule="exact"/>
              <w:ind w:left="119" w:righ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Trabecular</w:t>
            </w:r>
            <w:r>
              <w:rPr>
                <w:b/>
                <w:spacing w:val="7"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vBMD</w:t>
            </w: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(0.4371,0.5402)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(0.3935,0.6132)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8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9" w:lineRule="exact"/>
              <w:ind w:left="119" w:right="10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(g/cm</w:t>
            </w:r>
            <w:r>
              <w:rPr>
                <w:b/>
                <w:spacing w:val="-2"/>
                <w:sz w:val="16"/>
                <w:vertAlign w:val="superscript"/>
              </w:rPr>
              <w:t>3</w:t>
            </w:r>
            <w:r>
              <w:rPr>
                <w:b/>
                <w:spacing w:val="-2"/>
                <w:sz w:val="16"/>
                <w:vertAlign w:val="baseline"/>
              </w:rPr>
              <w:t>)</w:t>
            </w: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0.3850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0.3367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2" w:right="556"/>
              <w:rPr>
                <w:b/>
                <w:sz w:val="16"/>
              </w:rPr>
            </w:pPr>
            <w:r>
              <w:rPr>
                <w:b/>
                <w:sz w:val="16"/>
              </w:rPr>
              <w:t>* </w:t>
            </w:r>
            <w:r>
              <w:rPr>
                <w:b/>
                <w:spacing w:val="-2"/>
                <w:sz w:val="16"/>
              </w:rPr>
              <w:t>0.0297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(0.3349,0.4414)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(0.2701,0.3935)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0.2729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0.3111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0.5469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(0.2218,0.3168)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(0.1954,0.5315)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1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1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0" w:lineRule="exact" w:before="1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29.95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0" w:lineRule="exact" w:before="1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27.47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1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0.1559</w:t>
            </w:r>
          </w:p>
        </w:tc>
      </w:tr>
      <w:tr>
        <w:trPr>
          <w:trHeight w:val="17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(26.69,33.22)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(25.37,29.58)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2381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35" w:lineRule="auto" w:before="103"/>
              <w:ind w:left="119" w:right="111"/>
              <w:rPr>
                <w:b/>
                <w:sz w:val="16"/>
              </w:rPr>
            </w:pPr>
            <w:r>
              <w:rPr>
                <w:b/>
                <w:sz w:val="16"/>
              </w:rPr>
              <w:t>Trabecular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Bone</w:t>
            </w:r>
            <w:r>
              <w:rPr>
                <w:b/>
                <w:spacing w:val="-10"/>
                <w:sz w:val="16"/>
              </w:rPr>
              <w:t> </w:t>
            </w:r>
            <w:r>
              <w:rPr>
                <w:b/>
                <w:sz w:val="16"/>
              </w:rPr>
              <w:t>Volume/Total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Volume</w:t>
            </w:r>
          </w:p>
          <w:p>
            <w:pPr>
              <w:pStyle w:val="TableParagraph"/>
              <w:spacing w:before="2"/>
              <w:ind w:left="119" w:right="107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(BV/TV%)</w:t>
            </w:r>
          </w:p>
        </w:tc>
        <w:tc>
          <w:tcPr>
            <w:tcW w:w="1050" w:type="dxa"/>
          </w:tcPr>
          <w:p>
            <w:pPr>
              <w:pStyle w:val="TableParagraph"/>
              <w:spacing w:before="95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</w:tcPr>
          <w:p>
            <w:pPr>
              <w:pStyle w:val="TableParagraph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28.80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(23.62,33.99)</w:t>
            </w:r>
          </w:p>
        </w:tc>
        <w:tc>
          <w:tcPr>
            <w:tcW w:w="2196" w:type="dxa"/>
          </w:tcPr>
          <w:p>
            <w:pPr>
              <w:pStyle w:val="TableParagraph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31.36</w:t>
            </w:r>
          </w:p>
          <w:p>
            <w:pPr>
              <w:pStyle w:val="TableParagraph"/>
              <w:spacing w:line="164" w:lineRule="exact" w:before="1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(27.53,35.19)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5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0.4550</w:t>
            </w:r>
          </w:p>
        </w:tc>
      </w:tr>
      <w:tr>
        <w:trPr>
          <w:trHeight w:val="370" w:hRule="atLeast"/>
        </w:trPr>
        <w:tc>
          <w:tcPr>
            <w:tcW w:w="23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</w:tcPr>
          <w:p>
            <w:pPr>
              <w:pStyle w:val="TableParagraph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29.01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(24.04,33.98)</w:t>
            </w:r>
          </w:p>
        </w:tc>
        <w:tc>
          <w:tcPr>
            <w:tcW w:w="2196" w:type="dxa"/>
          </w:tcPr>
          <w:p>
            <w:pPr>
              <w:pStyle w:val="TableParagraph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24.73</w:t>
            </w:r>
          </w:p>
          <w:p>
            <w:pPr>
              <w:pStyle w:val="TableParagraph"/>
              <w:spacing w:line="164" w:lineRule="exact" w:before="1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(21.55,27.91)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0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0.1484</w:t>
            </w:r>
          </w:p>
        </w:tc>
      </w:tr>
      <w:tr>
        <w:trPr>
          <w:trHeight w:val="178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19.57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20.92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0.3828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(14.01,25.12)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(16.38,25.46)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1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2.308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2.231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1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0.3006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(2.153,2.462)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(2.092,2.369)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2381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95"/>
              <w:ind w:left="805" w:right="79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Trabecular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Number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(TbN)</w:t>
            </w:r>
          </w:p>
        </w:tc>
        <w:tc>
          <w:tcPr>
            <w:tcW w:w="1050" w:type="dxa"/>
          </w:tcPr>
          <w:p>
            <w:pPr>
              <w:pStyle w:val="TableParagraph"/>
              <w:spacing w:before="90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</w:tcPr>
          <w:p>
            <w:pPr>
              <w:pStyle w:val="TableParagraph"/>
              <w:spacing w:line="182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2.483</w:t>
            </w:r>
          </w:p>
          <w:p>
            <w:pPr>
              <w:pStyle w:val="TableParagraph"/>
              <w:spacing w:line="162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(2.120,2.846)</w:t>
            </w:r>
          </w:p>
        </w:tc>
        <w:tc>
          <w:tcPr>
            <w:tcW w:w="2196" w:type="dxa"/>
          </w:tcPr>
          <w:p>
            <w:pPr>
              <w:pStyle w:val="TableParagraph"/>
              <w:spacing w:line="182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2.472</w:t>
            </w:r>
          </w:p>
          <w:p>
            <w:pPr>
              <w:pStyle w:val="TableParagraph"/>
              <w:spacing w:line="162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(2.235,2.708)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0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0.9753</w:t>
            </w:r>
          </w:p>
        </w:tc>
      </w:tr>
      <w:tr>
        <w:trPr>
          <w:trHeight w:val="370" w:hRule="atLeast"/>
        </w:trPr>
        <w:tc>
          <w:tcPr>
            <w:tcW w:w="23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spacing w:before="95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</w:tcPr>
          <w:p>
            <w:pPr>
              <w:pStyle w:val="TableParagraph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2.121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(1.793,2.449)</w:t>
            </w:r>
          </w:p>
        </w:tc>
        <w:tc>
          <w:tcPr>
            <w:tcW w:w="2196" w:type="dxa"/>
          </w:tcPr>
          <w:p>
            <w:pPr>
              <w:pStyle w:val="TableParagraph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1.920</w:t>
            </w:r>
          </w:p>
          <w:p>
            <w:pPr>
              <w:pStyle w:val="TableParagraph"/>
              <w:spacing w:line="164" w:lineRule="exact" w:before="1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(1.668,2.172)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5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0.3125</w:t>
            </w: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1.778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1.783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0.3828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(1.483,2.073)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(1.531,2.035)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8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0.1299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0.1233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0.3786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(0.1175,0.1422)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(0.1158,0.1308)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0.1290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0.1272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0.7422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6" w:lineRule="exact"/>
              <w:ind w:left="116" w:righ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Trabecular</w:t>
            </w:r>
            <w:r>
              <w:rPr>
                <w:b/>
                <w:spacing w:val="7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Thickness</w:t>
            </w: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(0.09625,0.1617)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(0.1151,0.1393)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1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1" w:lineRule="exact"/>
              <w:ind w:left="119" w:right="99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(mm)</w:t>
            </w: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0.1367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0.1292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0.1094</w:t>
            </w:r>
          </w:p>
        </w:tc>
      </w:tr>
      <w:tr>
        <w:trPr>
          <w:trHeight w:val="17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729" w:right="723"/>
              <w:rPr>
                <w:sz w:val="16"/>
              </w:rPr>
            </w:pPr>
            <w:r>
              <w:rPr>
                <w:spacing w:val="-2"/>
                <w:sz w:val="16"/>
              </w:rPr>
              <w:t>(0.1298,0.14350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(0.1202,0.1381)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0.1082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0.1164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0.2500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(0.09552,0.1208)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(0.1050,0.1277)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1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0.2942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0.2855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0.5306</w:t>
            </w:r>
          </w:p>
        </w:tc>
      </w:tr>
      <w:tr>
        <w:trPr>
          <w:trHeight w:val="174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(0.2716,0.3169)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5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(0.2652,0.3057)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2381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line="237" w:lineRule="auto" w:before="102"/>
              <w:ind w:left="805" w:right="79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Trabecular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Space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(TbSP)</w:t>
            </w:r>
          </w:p>
        </w:tc>
        <w:tc>
          <w:tcPr>
            <w:tcW w:w="1050" w:type="dxa"/>
          </w:tcPr>
          <w:p>
            <w:pPr>
              <w:pStyle w:val="TableParagraph"/>
              <w:spacing w:before="95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</w:tcPr>
          <w:p>
            <w:pPr>
              <w:pStyle w:val="TableParagraph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0.2438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(0.1963,0.2914)</w:t>
            </w:r>
          </w:p>
        </w:tc>
        <w:tc>
          <w:tcPr>
            <w:tcW w:w="2196" w:type="dxa"/>
          </w:tcPr>
          <w:p>
            <w:pPr>
              <w:pStyle w:val="TableParagraph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0.2519</w:t>
            </w:r>
          </w:p>
          <w:p>
            <w:pPr>
              <w:pStyle w:val="TableParagraph"/>
              <w:spacing w:line="164" w:lineRule="exact" w:before="1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(0.2226,0.2812)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5"/>
              <w:ind w:left="590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&gt;0.9999</w:t>
            </w:r>
          </w:p>
        </w:tc>
      </w:tr>
      <w:tr>
        <w:trPr>
          <w:trHeight w:val="370" w:hRule="atLeast"/>
        </w:trPr>
        <w:tc>
          <w:tcPr>
            <w:tcW w:w="23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</w:tcPr>
          <w:p>
            <w:pPr>
              <w:pStyle w:val="TableParagraph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0.3082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(0.2742,0.3422)</w:t>
            </w:r>
          </w:p>
        </w:tc>
        <w:tc>
          <w:tcPr>
            <w:tcW w:w="2196" w:type="dxa"/>
          </w:tcPr>
          <w:p>
            <w:pPr>
              <w:pStyle w:val="TableParagraph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0,3326</w:t>
            </w:r>
          </w:p>
          <w:p>
            <w:pPr>
              <w:pStyle w:val="TableParagraph"/>
              <w:spacing w:line="164" w:lineRule="exact" w:before="1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(0.3054,0.3597)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0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0.3125</w:t>
            </w:r>
          </w:p>
        </w:tc>
      </w:tr>
      <w:tr>
        <w:trPr>
          <w:trHeight w:val="178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0.3285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0.3223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0.7439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(0.2943,0.3627)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(0.3029,0.3416)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0.8492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0.8603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0.6785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(0.7939,0.9045)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(0.8201,0.9006)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1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1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0" w:lineRule="exact" w:before="1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0.8667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0" w:lineRule="exact" w:before="1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0.8615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1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0.8143</w:t>
            </w:r>
          </w:p>
        </w:tc>
      </w:tr>
      <w:tr>
        <w:trPr>
          <w:trHeight w:val="17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4" w:lineRule="exact"/>
              <w:ind w:left="119"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Cortical</w:t>
            </w:r>
            <w:r>
              <w:rPr>
                <w:b/>
                <w:spacing w:val="-6"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vBMD</w:t>
            </w: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(0.8223,0.9110)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(0.8364,0.8865)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4" w:lineRule="exact"/>
              <w:ind w:left="119" w:right="10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(g/cm</w:t>
            </w:r>
            <w:r>
              <w:rPr>
                <w:b/>
                <w:spacing w:val="-2"/>
                <w:sz w:val="16"/>
                <w:vertAlign w:val="superscript"/>
              </w:rPr>
              <w:t>3</w:t>
            </w:r>
            <w:r>
              <w:rPr>
                <w:b/>
                <w:spacing w:val="-2"/>
                <w:sz w:val="16"/>
                <w:vertAlign w:val="baseline"/>
              </w:rPr>
              <w:t>)</w:t>
            </w: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5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0.8399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0.9076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5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0.6406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(0.7046,0.9753)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(0.8630,0.9521)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0.9750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0.9178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0.3828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(0.9436,1.006)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(0.8163,1.019)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8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0.3652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0.3478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0.7422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(0.2926,0.4378)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(0.2722,0.4233)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0" w:hRule="atLeast"/>
        </w:trPr>
        <w:tc>
          <w:tcPr>
            <w:tcW w:w="2381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spacing w:before="96"/>
              <w:ind w:left="850" w:right="836" w:hanging="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Cortical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2"/>
                <w:sz w:val="16"/>
              </w:rPr>
              <w:t>Thickness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4"/>
                <w:sz w:val="16"/>
              </w:rPr>
              <w:t>(mm)</w:t>
            </w:r>
          </w:p>
        </w:tc>
        <w:tc>
          <w:tcPr>
            <w:tcW w:w="1050" w:type="dxa"/>
          </w:tcPr>
          <w:p>
            <w:pPr>
              <w:pStyle w:val="TableParagraph"/>
              <w:spacing w:before="91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</w:tcPr>
          <w:p>
            <w:pPr>
              <w:pStyle w:val="TableParagraph"/>
              <w:spacing w:before="1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0.3639</w:t>
            </w:r>
          </w:p>
          <w:p>
            <w:pPr>
              <w:pStyle w:val="TableParagraph"/>
              <w:spacing w:line="164" w:lineRule="exact" w:before="1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(0.2919,0.4359)</w:t>
            </w:r>
          </w:p>
        </w:tc>
        <w:tc>
          <w:tcPr>
            <w:tcW w:w="2196" w:type="dxa"/>
          </w:tcPr>
          <w:p>
            <w:pPr>
              <w:pStyle w:val="TableParagraph"/>
              <w:spacing w:before="1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0.3649</w:t>
            </w:r>
          </w:p>
          <w:p>
            <w:pPr>
              <w:pStyle w:val="TableParagraph"/>
              <w:spacing w:line="164" w:lineRule="exact" w:before="1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(0.2893,0.4605)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1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0.8203</w:t>
            </w:r>
          </w:p>
        </w:tc>
      </w:tr>
      <w:tr>
        <w:trPr>
          <w:trHeight w:val="365" w:hRule="atLeast"/>
        </w:trPr>
        <w:tc>
          <w:tcPr>
            <w:tcW w:w="2381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0" w:type="dxa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</w:tcPr>
          <w:p>
            <w:pPr>
              <w:pStyle w:val="TableParagraph"/>
              <w:spacing w:line="182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0.3554</w:t>
            </w:r>
          </w:p>
          <w:p>
            <w:pPr>
              <w:pStyle w:val="TableParagraph"/>
              <w:spacing w:line="162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(0.3005,0.4102)</w:t>
            </w:r>
          </w:p>
        </w:tc>
        <w:tc>
          <w:tcPr>
            <w:tcW w:w="2196" w:type="dxa"/>
          </w:tcPr>
          <w:p>
            <w:pPr>
              <w:pStyle w:val="TableParagraph"/>
              <w:spacing w:line="182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0.3643</w:t>
            </w:r>
          </w:p>
          <w:p>
            <w:pPr>
              <w:pStyle w:val="TableParagraph"/>
              <w:spacing w:line="162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(0.3264,0.4022)</w:t>
            </w:r>
          </w:p>
        </w:tc>
        <w:tc>
          <w:tcPr>
            <w:tcW w:w="1716" w:type="dxa"/>
          </w:tcPr>
          <w:p>
            <w:pPr>
              <w:pStyle w:val="TableParagraph"/>
              <w:spacing w:before="90"/>
              <w:ind w:left="635" w:right="0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0.6753</w:t>
            </w: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5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0.3608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0.3883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5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0.4911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(0.2762,0.4453)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48"/>
              <w:rPr>
                <w:sz w:val="16"/>
              </w:rPr>
            </w:pPr>
            <w:r>
              <w:rPr>
                <w:spacing w:val="-2"/>
                <w:sz w:val="16"/>
              </w:rPr>
              <w:t>(0.3109,0.4658)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1.814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2.656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0.8438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18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0.6275,4.256)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54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0.1086,5.4210)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8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1"/>
              <w:ind w:left="379" w:right="369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LT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1.861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59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1.042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1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0.1562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7" w:lineRule="exact"/>
              <w:ind w:left="119" w:right="111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Cortical</w:t>
            </w: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right="718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0.7839,4.505)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7" w:lineRule="exact"/>
              <w:ind w:left="554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0.4174,2.501)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3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63" w:lineRule="exact"/>
              <w:ind w:left="119" w:right="102"/>
              <w:rPr>
                <w:b/>
                <w:sz w:val="16"/>
              </w:rPr>
            </w:pPr>
            <w:r>
              <w:rPr>
                <w:b/>
                <w:sz w:val="16"/>
              </w:rPr>
              <w:t>Porosity</w:t>
            </w:r>
            <w:r>
              <w:rPr>
                <w:b/>
                <w:spacing w:val="-4"/>
                <w:sz w:val="16"/>
              </w:rPr>
              <w:t> </w:t>
            </w:r>
            <w:r>
              <w:rPr>
                <w:b/>
                <w:spacing w:val="-5"/>
                <w:sz w:val="16"/>
              </w:rPr>
              <w:t>(%)</w:t>
            </w: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72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MF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3.826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3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1.447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0.1953</w:t>
            </w:r>
          </w:p>
        </w:tc>
      </w:tr>
      <w:tr>
        <w:trPr>
          <w:trHeight w:val="176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right="718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2.991,10.64)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6" w:lineRule="exact"/>
              <w:ind w:left="554"/>
              <w:rPr>
                <w:sz w:val="16"/>
              </w:rPr>
            </w:pPr>
            <w:r>
              <w:rPr>
                <w:w w:val="95"/>
                <w:sz w:val="16"/>
              </w:rPr>
              <w:t>(-</w:t>
            </w:r>
            <w:r>
              <w:rPr>
                <w:spacing w:val="-2"/>
                <w:sz w:val="16"/>
              </w:rPr>
              <w:t>0.6724,3.567)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81" w:hRule="atLeast"/>
        </w:trPr>
        <w:tc>
          <w:tcPr>
            <w:tcW w:w="2381" w:type="dxa"/>
            <w:tcBorders>
              <w:top w:val="nil"/>
              <w:bottom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2"/>
              </w:rPr>
            </w:pPr>
          </w:p>
        </w:tc>
        <w:tc>
          <w:tcPr>
            <w:tcW w:w="1050" w:type="dxa"/>
            <w:vMerge w:val="restart"/>
          </w:tcPr>
          <w:p>
            <w:pPr>
              <w:pStyle w:val="TableParagraph"/>
              <w:spacing w:before="90"/>
              <w:ind w:left="379" w:right="367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LF</w:t>
            </w:r>
          </w:p>
        </w:tc>
        <w:tc>
          <w:tcPr>
            <w:tcW w:w="2581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right="721"/>
              <w:rPr>
                <w:sz w:val="16"/>
              </w:rPr>
            </w:pPr>
            <w:r>
              <w:rPr>
                <w:spacing w:val="-2"/>
                <w:sz w:val="16"/>
              </w:rPr>
              <w:t>0.3285</w:t>
            </w:r>
          </w:p>
        </w:tc>
        <w:tc>
          <w:tcPr>
            <w:tcW w:w="2196" w:type="dxa"/>
            <w:tcBorders>
              <w:bottom w:val="nil"/>
            </w:tcBorders>
          </w:tcPr>
          <w:p>
            <w:pPr>
              <w:pStyle w:val="TableParagraph"/>
              <w:spacing w:line="160" w:lineRule="exact"/>
              <w:ind w:left="550"/>
              <w:rPr>
                <w:sz w:val="16"/>
              </w:rPr>
            </w:pPr>
            <w:r>
              <w:rPr>
                <w:spacing w:val="-2"/>
                <w:sz w:val="16"/>
              </w:rPr>
              <w:t>0.3223</w:t>
            </w:r>
          </w:p>
        </w:tc>
        <w:tc>
          <w:tcPr>
            <w:tcW w:w="1716" w:type="dxa"/>
            <w:vMerge w:val="restart"/>
          </w:tcPr>
          <w:p>
            <w:pPr>
              <w:pStyle w:val="TableParagraph"/>
              <w:spacing w:before="90"/>
              <w:ind w:left="561" w:right="556"/>
              <w:rPr>
                <w:sz w:val="16"/>
              </w:rPr>
            </w:pPr>
            <w:r>
              <w:rPr>
                <w:spacing w:val="-2"/>
                <w:sz w:val="16"/>
              </w:rPr>
              <w:t>0.7439</w:t>
            </w:r>
          </w:p>
        </w:tc>
      </w:tr>
      <w:tr>
        <w:trPr>
          <w:trHeight w:val="173" w:hRule="atLeast"/>
        </w:trPr>
        <w:tc>
          <w:tcPr>
            <w:tcW w:w="2381" w:type="dxa"/>
            <w:tcBorders>
              <w:top w:val="nil"/>
            </w:tcBorders>
          </w:tcPr>
          <w:p>
            <w:pPr>
              <w:pStyle w:val="TableParagraph"/>
              <w:ind w:left="0" w:right="0"/>
              <w:jc w:val="left"/>
              <w:rPr>
                <w:sz w:val="10"/>
              </w:rPr>
            </w:pPr>
          </w:p>
        </w:tc>
        <w:tc>
          <w:tcPr>
            <w:tcW w:w="10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81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right="723"/>
              <w:rPr>
                <w:sz w:val="16"/>
              </w:rPr>
            </w:pPr>
            <w:r>
              <w:rPr>
                <w:spacing w:val="-2"/>
                <w:sz w:val="16"/>
              </w:rPr>
              <w:t>(0.2943,0.3627)</w:t>
            </w:r>
          </w:p>
        </w:tc>
        <w:tc>
          <w:tcPr>
            <w:tcW w:w="2196" w:type="dxa"/>
            <w:tcBorders>
              <w:top w:val="nil"/>
            </w:tcBorders>
          </w:tcPr>
          <w:p>
            <w:pPr>
              <w:pStyle w:val="TableParagraph"/>
              <w:spacing w:line="154" w:lineRule="exact"/>
              <w:ind w:left="549"/>
              <w:rPr>
                <w:sz w:val="16"/>
              </w:rPr>
            </w:pPr>
            <w:r>
              <w:rPr>
                <w:spacing w:val="-2"/>
                <w:sz w:val="16"/>
              </w:rPr>
              <w:t>(0.3029,0.3416)</w:t>
            </w:r>
          </w:p>
        </w:tc>
        <w:tc>
          <w:tcPr>
            <w:tcW w:w="171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type w:val="continuous"/>
      <w:pgSz w:w="12240" w:h="15840"/>
      <w:pgMar w:top="1360" w:bottom="280" w:left="13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2" w:after="2"/>
      <w:ind w:left="100" w:right="570"/>
    </w:pPr>
    <w:rPr>
      <w:rFonts w:ascii="Times New Roman" w:hAnsi="Times New Roman" w:eastAsia="Times New Roman" w:cs="Times New Roman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732" w:right="545"/>
      <w:jc w:val="center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Afzali, Mary</dc:creator>
  <dcterms:created xsi:type="dcterms:W3CDTF">2022-09-16T14:50:24Z</dcterms:created>
  <dcterms:modified xsi:type="dcterms:W3CDTF">2022-09-16T14:50:24Z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2022-09-16T00:00:00Z</vt:filetime>
  </property>
</Properties>
</file>