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786D" w:rsidRPr="00BB36DF" w:rsidRDefault="00EB786D" w:rsidP="00EB786D">
      <w:pPr>
        <w:pStyle w:val="a5"/>
        <w:keepNext/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  <w:r w:rsidRPr="00BB36DF">
        <w:rPr>
          <w:rFonts w:ascii="Times New Roman" w:hAnsi="Times New Roman" w:cs="Times New Roman"/>
          <w:sz w:val="22"/>
          <w:szCs w:val="22"/>
        </w:rPr>
        <w:t>Supplementary Table 2 Postoperative and pathological data of patients in “early phase” and “late phase”.</w:t>
      </w:r>
    </w:p>
    <w:tbl>
      <w:tblPr>
        <w:tblW w:w="7938" w:type="dxa"/>
        <w:tblLook w:val="04A0" w:firstRow="1" w:lastRow="0" w:firstColumn="1" w:lastColumn="0" w:noHBand="0" w:noVBand="1"/>
      </w:tblPr>
      <w:tblGrid>
        <w:gridCol w:w="3664"/>
        <w:gridCol w:w="1298"/>
        <w:gridCol w:w="1417"/>
        <w:gridCol w:w="1559"/>
      </w:tblGrid>
      <w:tr w:rsidR="00EB786D" w:rsidRPr="00BB36DF" w:rsidTr="00FB7F87">
        <w:trPr>
          <w:trHeight w:val="293"/>
        </w:trPr>
        <w:tc>
          <w:tcPr>
            <w:tcW w:w="366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29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Early phase</w:t>
            </w: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(N=20)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Late phase </w:t>
            </w: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 (N=30)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</w:tr>
      <w:tr w:rsidR="00EB786D" w:rsidRPr="00BB36DF" w:rsidTr="00FB7F87">
        <w:trPr>
          <w:trHeight w:val="278"/>
        </w:trPr>
        <w:tc>
          <w:tcPr>
            <w:tcW w:w="4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Pain medication after discharge,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0.065 </w:t>
            </w:r>
          </w:p>
        </w:tc>
      </w:tr>
      <w:tr w:rsidR="00EB786D" w:rsidRPr="00BB36DF" w:rsidTr="00FB7F87">
        <w:trPr>
          <w:trHeight w:val="278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Opioids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 (60.0)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 (83.3)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B786D" w:rsidRPr="00BB36DF" w:rsidTr="00FB7F87">
        <w:trPr>
          <w:trHeight w:val="278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NSAIDS only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(40.0)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 (16.7)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B786D" w:rsidRPr="00BB36DF" w:rsidTr="00FB7F87">
        <w:trPr>
          <w:trHeight w:val="278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PSM, n (%)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(10.0)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</w:t>
            </w: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.630</w:t>
            </w:r>
          </w:p>
        </w:tc>
      </w:tr>
      <w:tr w:rsidR="00EB786D" w:rsidRPr="00BB36DF" w:rsidTr="00FB7F87">
        <w:trPr>
          <w:trHeight w:val="285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 risk, n (%)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0.577 </w:t>
            </w:r>
          </w:p>
        </w:tc>
      </w:tr>
      <w:tr w:rsidR="00EB786D" w:rsidRPr="00BB36DF" w:rsidTr="00FB7F87">
        <w:trPr>
          <w:trHeight w:val="285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Low risk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(15.0)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(20.0)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B786D" w:rsidRPr="00BB36DF" w:rsidTr="00FB7F87">
        <w:trPr>
          <w:trHeight w:val="278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Favorable intermediate risk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 (25.0)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(10.0)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B786D" w:rsidRPr="00BB36DF" w:rsidTr="00FB7F87">
        <w:trPr>
          <w:trHeight w:val="278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Unfavorable intermediate risk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 (35.0)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(36.7)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B786D" w:rsidRPr="00BB36DF" w:rsidTr="00FB7F87">
        <w:trPr>
          <w:trHeight w:val="278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High risk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 (25.0)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(33.3)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B786D" w:rsidRPr="00BB36DF" w:rsidTr="00FB7F87">
        <w:trPr>
          <w:trHeight w:val="285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Biopsy grade group, n(%</w:t>
            </w: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0.678 </w:t>
            </w:r>
          </w:p>
        </w:tc>
      </w:tr>
      <w:tr w:rsidR="00EB786D" w:rsidRPr="00BB36DF" w:rsidTr="00FB7F87">
        <w:trPr>
          <w:trHeight w:val="570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Grade group 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 (20.0)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 (23.3)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B786D" w:rsidRPr="00BB36DF" w:rsidTr="00FB7F87">
        <w:trPr>
          <w:trHeight w:val="285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Grade group 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(40.0)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 (40.0)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B786D" w:rsidRPr="00BB36DF" w:rsidTr="00FB7F87">
        <w:trPr>
          <w:trHeight w:val="278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Grade group 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 (25.0)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(26.7)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B786D" w:rsidRPr="00BB36DF" w:rsidTr="00FB7F87">
        <w:trPr>
          <w:trHeight w:val="278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Grade group 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(5.0)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(6.7)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B786D" w:rsidRPr="00BB36DF" w:rsidTr="00FB7F87">
        <w:trPr>
          <w:trHeight w:val="278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Grade group 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(10.0)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(3.3)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B786D" w:rsidRPr="00BB36DF" w:rsidTr="00FB7F87">
        <w:trPr>
          <w:trHeight w:val="278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Upgrade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 (35.0)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 (40.0)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0.721 </w:t>
            </w:r>
          </w:p>
        </w:tc>
      </w:tr>
      <w:tr w:rsidR="00EB786D" w:rsidRPr="00BB36DF" w:rsidTr="00FB7F87">
        <w:trPr>
          <w:trHeight w:val="278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Pathological stage, n (%)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0.321 </w:t>
            </w:r>
          </w:p>
        </w:tc>
      </w:tr>
      <w:tr w:rsidR="00EB786D" w:rsidRPr="00BB36DF" w:rsidTr="00FB7F87">
        <w:trPr>
          <w:trHeight w:val="278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T2a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 (25.0)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 (40.0)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B786D" w:rsidRPr="00BB36DF" w:rsidTr="00FB7F87">
        <w:trPr>
          <w:trHeight w:val="278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T2b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(5.0)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(6.7)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B786D" w:rsidRPr="00BB36DF" w:rsidTr="00FB7F87">
        <w:trPr>
          <w:trHeight w:val="278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T2c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(55.0)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 (40.0)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B786D" w:rsidRPr="00BB36DF" w:rsidTr="00FB7F87">
        <w:trPr>
          <w:trHeight w:val="278"/>
        </w:trPr>
        <w:tc>
          <w:tcPr>
            <w:tcW w:w="3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T3a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(5.0)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(3.3)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B786D" w:rsidRPr="00BB36DF" w:rsidTr="00FB7F87">
        <w:trPr>
          <w:trHeight w:val="285"/>
        </w:trPr>
        <w:tc>
          <w:tcPr>
            <w:tcW w:w="36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T3b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(10.0)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(10.0)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B786D" w:rsidRPr="00BB36DF" w:rsidRDefault="00EB786D" w:rsidP="00FB7F8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B36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EB786D" w:rsidRDefault="00EB786D" w:rsidP="00EB786D">
      <w:pPr>
        <w:pStyle w:val="a5"/>
        <w:keepNext/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</w:p>
    <w:p w:rsidR="0053233E" w:rsidRDefault="0053233E">
      <w:bookmarkStart w:id="0" w:name="_GoBack"/>
      <w:bookmarkEnd w:id="0"/>
    </w:p>
    <w:sectPr w:rsidR="005323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86D"/>
    <w:rsid w:val="00135258"/>
    <w:rsid w:val="0053233E"/>
    <w:rsid w:val="00627BBE"/>
    <w:rsid w:val="00925996"/>
    <w:rsid w:val="00E71522"/>
    <w:rsid w:val="00EB7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9E2D99-50E8-482A-910B-4D680461A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B78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级标题"/>
    <w:basedOn w:val="a"/>
    <w:link w:val="a4"/>
    <w:qFormat/>
    <w:rsid w:val="00135258"/>
    <w:rPr>
      <w:rFonts w:ascii="Arial" w:hAnsi="Arial" w:cs="Arial"/>
      <w:b/>
    </w:rPr>
  </w:style>
  <w:style w:type="character" w:customStyle="1" w:styleId="a4">
    <w:name w:val="一级标题 字符"/>
    <w:basedOn w:val="a0"/>
    <w:link w:val="a3"/>
    <w:rsid w:val="00135258"/>
    <w:rPr>
      <w:rFonts w:ascii="Arial" w:hAnsi="Arial" w:cs="Arial"/>
      <w:b/>
    </w:rPr>
  </w:style>
  <w:style w:type="paragraph" w:styleId="a5">
    <w:name w:val="caption"/>
    <w:basedOn w:val="a"/>
    <w:next w:val="a"/>
    <w:uiPriority w:val="35"/>
    <w:unhideWhenUsed/>
    <w:qFormat/>
    <w:rsid w:val="00EB786D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Chenhao_Yu</dc:creator>
  <cp:keywords/>
  <dc:description/>
  <cp:lastModifiedBy>Chenhao_Yu</cp:lastModifiedBy>
  <cp:revision>1</cp:revision>
  <dcterms:created xsi:type="dcterms:W3CDTF">2022-07-12T14:06:00Z</dcterms:created>
  <dcterms:modified xsi:type="dcterms:W3CDTF">2022-07-12T14:06:00Z</dcterms:modified>
</cp:coreProperties>
</file>