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BC682" w14:textId="77777777" w:rsidR="00C04F4F" w:rsidRDefault="00C04F4F" w:rsidP="00C04F4F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Additional File 1</w:t>
      </w:r>
    </w:p>
    <w:p w14:paraId="174B24F2" w14:textId="77777777" w:rsidR="00C04F4F" w:rsidRDefault="00C04F4F" w:rsidP="00C04F4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2.</w:t>
      </w:r>
      <w:r>
        <w:rPr>
          <w:rFonts w:ascii="Times New Roman" w:eastAsia="Times New Roman" w:hAnsi="Times New Roman" w:cs="Times New Roman"/>
          <w:b/>
          <w:color w:val="2E74B5"/>
          <w:sz w:val="24"/>
          <w:szCs w:val="24"/>
        </w:rPr>
        <w:br/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Sociodemographic characteristics,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SNS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use, and social characteristics, in relation to poor mental health.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W w:w="13906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0"/>
        <w:gridCol w:w="3686"/>
        <w:gridCol w:w="1842"/>
        <w:gridCol w:w="1989"/>
        <w:gridCol w:w="1843"/>
        <w:gridCol w:w="2126"/>
      </w:tblGrid>
      <w:tr w:rsidR="00C04F4F" w14:paraId="6942776D" w14:textId="77777777" w:rsidTr="00C04F4F">
        <w:trPr>
          <w:trHeight w:val="399"/>
        </w:trPr>
        <w:tc>
          <w:tcPr>
            <w:tcW w:w="2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528D6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Variables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C7A2C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  <w:t>Categories</w:t>
            </w:r>
          </w:p>
        </w:tc>
        <w:tc>
          <w:tcPr>
            <w:tcW w:w="3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7E16B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  <w:t>Male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FB43F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  <w:t>Female</w:t>
            </w:r>
          </w:p>
        </w:tc>
      </w:tr>
      <w:tr w:rsidR="00C04F4F" w14:paraId="43469EA5" w14:textId="77777777" w:rsidTr="00C04F4F">
        <w:trPr>
          <w:trHeight w:val="6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C86B0" w14:textId="77777777" w:rsidR="00C04F4F" w:rsidRDefault="00C04F4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CB9A" w14:textId="77777777" w:rsidR="00C04F4F" w:rsidRDefault="00C04F4F">
            <w:pPr>
              <w:spacing w:after="0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ABF98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  <w:t>ns total /</w:t>
            </w:r>
          </w:p>
          <w:p w14:paraId="6CA4EC3A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  <w:t>ns of cases (%)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76E40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OR (95% CI)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D466B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  <w:t>ns total /</w:t>
            </w:r>
          </w:p>
          <w:p w14:paraId="5423676A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  <w:t>ns of cases (%)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3209A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OR (95% CI)</w:t>
            </w:r>
          </w:p>
        </w:tc>
      </w:tr>
      <w:tr w:rsidR="00C04F4F" w14:paraId="32C1D1BE" w14:textId="77777777" w:rsidTr="00C04F4F">
        <w:trPr>
          <w:trHeight w:val="315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0EC99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en-GB"/>
              </w:rPr>
              <w:t>Age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15616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27–34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08625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214 / 76 (35.5)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738D2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BA208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369 / 168 (45.5)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413A1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</w:tr>
      <w:tr w:rsidR="00C04F4F" w14:paraId="79A4154A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84016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F7291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18–26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B1811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263 / 101 (38.4)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71386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1.13 (0.78–1.65)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4E33B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495 / 261 (52.7)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E2953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1.33 (1.02–1.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75)*</w:t>
            </w:r>
            <w:proofErr w:type="gramEnd"/>
          </w:p>
        </w:tc>
      </w:tr>
      <w:tr w:rsidR="00C04F4F" w14:paraId="624DFC99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1A44E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  <w:t xml:space="preserve">Frequency of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  <w:t>SNS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  <w:t xml:space="preserve"> use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917E1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Less than almost hourly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600E2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405 / 149 (36.8)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CB864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AA971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688 / 319 (46.4)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36170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</w:tr>
      <w:tr w:rsidR="00C04F4F" w14:paraId="189042B9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E05D89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13673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Almost every hour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29FE9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70 / 27 (38.6)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D8816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1.08 (0.64–1.82)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A70AE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174 / 109 (62.6)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1C85C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1.94 (1.38–2.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73)*</w:t>
            </w:r>
            <w:proofErr w:type="gramEnd"/>
          </w:p>
        </w:tc>
      </w:tr>
      <w:tr w:rsidR="00C04F4F" w14:paraId="433B2662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C69C1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Nu. of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SNS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contacts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1F3F3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0–599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854DE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398 / 149 (37.4)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CAD35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D800D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745 / 361 (48.5)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65C9A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</w:tr>
      <w:tr w:rsidR="00C04F4F" w14:paraId="72A46CEB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C5E69" w14:textId="77777777" w:rsidR="00C04F4F" w:rsidRDefault="00C04F4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EC6B2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600–999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991BA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57 / 23 (40.4)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85819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1.13 (0.64–1.99)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89485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102 / 64 (62.7)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67932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1.79 (1.17–2.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74)*</w:t>
            </w:r>
            <w:proofErr w:type="gramEnd"/>
          </w:p>
        </w:tc>
      </w:tr>
      <w:tr w:rsidR="00C04F4F" w14:paraId="7509F89E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379F2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Main Occupation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9F515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Working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BFAFF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282 / 88 (31.2)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8F6B6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D5126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466 / 215 (46.1)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EFF02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</w:tr>
      <w:tr w:rsidR="00C04F4F" w14:paraId="6060AC12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3C035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18001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Student and Other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87C88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186 / 83 (44.6)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E42E6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1.78 (1.21–2.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61)*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9550F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389 / 212 (54.5)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102AF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1.40 (1.07–1.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83)*</w:t>
            </w:r>
            <w:proofErr w:type="gramEnd"/>
          </w:p>
        </w:tc>
      </w:tr>
      <w:tr w:rsidR="00C04F4F" w14:paraId="56052652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606BA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  <w:t>Relationship Status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D05C2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Married to/ cohabiting with partner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2A470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211 / 67 (31.8)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B490A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DAAC5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444 / 208 (46.8)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D32DC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</w:tr>
      <w:tr w:rsidR="00C04F4F" w14:paraId="14666E08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BF022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801BF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Single/ Other type of partnership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7DB78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257 / 104 (40.5)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B77B1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1.46 (0.997–2.14)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B86C2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407 / 216 (53.1)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DA8EE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1.28 (0.98–1.68)</w:t>
            </w:r>
          </w:p>
        </w:tc>
      </w:tr>
      <w:tr w:rsidR="00C04F4F" w14:paraId="326E4D88" w14:textId="77777777" w:rsidTr="00C04F4F">
        <w:trPr>
          <w:trHeight w:val="30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7EBE5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Born in Sweden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17281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Yes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28F2F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415 / 151 (36.4)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BF37C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8CE17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768 / 386 (50.3)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70D83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</w:tr>
      <w:tr w:rsidR="00C04F4F" w14:paraId="03D815DA" w14:textId="77777777" w:rsidTr="00C04F4F">
        <w:trPr>
          <w:trHeight w:val="34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12675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D3E5A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DF974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60 / 24 (40)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7D385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1.17 (0.67–2.03)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A833C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91 / 41 (45.1)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9809F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0.81 (0.52–1.26)</w:t>
            </w:r>
          </w:p>
        </w:tc>
      </w:tr>
      <w:tr w:rsidR="00C04F4F" w14:paraId="68A7605B" w14:textId="77777777" w:rsidTr="00C04F4F">
        <w:trPr>
          <w:trHeight w:val="34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B079E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PES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FED72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High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51F56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327 / 106 (32.4)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FCF86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94B1B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637 / 287 (45.1)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3155D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 (ref)</w:t>
            </w:r>
          </w:p>
        </w:tc>
      </w:tr>
      <w:tr w:rsidR="00C04F4F" w14:paraId="5E2FC210" w14:textId="77777777" w:rsidTr="00C04F4F">
        <w:trPr>
          <w:trHeight w:val="34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87F83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0B97A" w14:textId="77777777" w:rsidR="00C04F4F" w:rsidRDefault="00C04F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Low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864F2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149 / 71 (47.7)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579C6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1.90 (1.28–2.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82)*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D5CF3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223 / 140 (62.8)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39CB5" w14:textId="77777777" w:rsidR="00C04F4F" w:rsidRDefault="00C04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2.06 (1.50–2.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81)*</w:t>
            </w:r>
            <w:proofErr w:type="gramEnd"/>
          </w:p>
        </w:tc>
      </w:tr>
    </w:tbl>
    <w:p w14:paraId="6934D8D2" w14:textId="77777777" w:rsidR="00C04F4F" w:rsidRDefault="00C04F4F" w:rsidP="00C04F4F">
      <w:pPr>
        <w:spacing w:line="480" w:lineRule="auto"/>
        <w:jc w:val="both"/>
        <w:rPr>
          <w:rFonts w:ascii="Times New Roman" w:eastAsia="Calibri" w:hAnsi="Times New Roman" w:cs="Times New Roman"/>
          <w:i/>
          <w:iCs/>
          <w:strike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Results are presented by gender, with total numbers, </w:t>
      </w:r>
      <w:proofErr w:type="gramStart"/>
      <w:r>
        <w:rPr>
          <w:rFonts w:ascii="Times New Roman" w:eastAsia="Calibri" w:hAnsi="Times New Roman" w:cs="Times New Roman"/>
          <w:i/>
          <w:iCs/>
          <w:sz w:val="24"/>
          <w:szCs w:val="24"/>
        </w:rPr>
        <w:t>numbers</w:t>
      </w:r>
      <w:proofErr w:type="gramEnd"/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and percentages of cases of poor mental health within each category, and finally, with unadjusted odds ratios (OR) with 95% confidence intervals (95% CI). Scania Public Health Cohort 2016; N = 1341 (477 male and 864 female). * Significant result = p&lt;0.05. </w:t>
      </w:r>
    </w:p>
    <w:p w14:paraId="1C430437" w14:textId="47BA95D2" w:rsidR="005F4652" w:rsidRDefault="005F4652"/>
    <w:sectPr w:rsidR="005F46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B43"/>
    <w:rsid w:val="00025B43"/>
    <w:rsid w:val="000A4B0C"/>
    <w:rsid w:val="000F7A0C"/>
    <w:rsid w:val="00401C2A"/>
    <w:rsid w:val="00406B18"/>
    <w:rsid w:val="005531FE"/>
    <w:rsid w:val="005F4652"/>
    <w:rsid w:val="006B1AE7"/>
    <w:rsid w:val="00841CFA"/>
    <w:rsid w:val="008E33A7"/>
    <w:rsid w:val="00973F78"/>
    <w:rsid w:val="009D21BA"/>
    <w:rsid w:val="00A90069"/>
    <w:rsid w:val="00C04F4F"/>
    <w:rsid w:val="00C26F2E"/>
    <w:rsid w:val="00E20263"/>
    <w:rsid w:val="00E879A0"/>
    <w:rsid w:val="00FB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453B6"/>
  <w15:chartTrackingRefBased/>
  <w15:docId w15:val="{C8645C66-02D5-456B-B007-8F89A60B4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F4F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3F78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F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44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2020-10-27T13:27:00Z</dcterms:created>
  <dcterms:modified xsi:type="dcterms:W3CDTF">2020-10-28T15:03:00Z</dcterms:modified>
</cp:coreProperties>
</file>