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9CAD1" w14:textId="220A95D5" w:rsidR="00C41CA4" w:rsidRPr="00A02A1D" w:rsidRDefault="00676991" w:rsidP="00730E5A">
      <w:pPr>
        <w:spacing w:line="480" w:lineRule="auto"/>
        <w:jc w:val="center"/>
        <w:rPr>
          <w:rFonts w:ascii="Times New Roman" w:hAnsi="Times New Roman" w:cs="Times New Roman"/>
          <w:b/>
          <w:lang w:val="ro-RO"/>
        </w:rPr>
      </w:pPr>
      <w:r>
        <w:rPr>
          <w:rFonts w:ascii="Times New Roman" w:hAnsi="Times New Roman" w:cs="Times New Roman"/>
          <w:b/>
          <w:sz w:val="32"/>
          <w:lang w:val="ro-RO"/>
        </w:rPr>
        <w:t>Additional files</w:t>
      </w:r>
    </w:p>
    <w:sdt>
      <w:sdtPr>
        <w:id w:val="21839382"/>
        <w:docPartObj>
          <w:docPartGallery w:val="Table of Contents"/>
          <w:docPartUnique/>
        </w:docPartObj>
      </w:sdtPr>
      <w:sdtEndPr>
        <w:rPr>
          <w:b/>
          <w:bCs/>
          <w:noProof/>
        </w:rPr>
      </w:sdtEndPr>
      <w:sdtContent>
        <w:p w14:paraId="3F7278CF" w14:textId="1D77FC2D" w:rsidR="00E0668C" w:rsidRPr="00E0668C" w:rsidRDefault="00C41CA4">
          <w:pPr>
            <w:pStyle w:val="Verzeichnis2"/>
            <w:tabs>
              <w:tab w:val="right" w:leader="dot" w:pos="9062"/>
            </w:tabs>
            <w:rPr>
              <w:rFonts w:ascii="Times New Roman" w:eastAsiaTheme="minorEastAsia" w:hAnsi="Times New Roman" w:cs="Times New Roman"/>
              <w:noProof/>
              <w:lang w:val="en-US"/>
            </w:rPr>
          </w:pPr>
          <w:r w:rsidRPr="00B30272">
            <w:rPr>
              <w:rFonts w:ascii="Times New Roman" w:hAnsi="Times New Roman" w:cs="Times New Roman"/>
            </w:rPr>
            <w:fldChar w:fldCharType="begin"/>
          </w:r>
          <w:r w:rsidRPr="00B30272">
            <w:rPr>
              <w:rFonts w:ascii="Times New Roman" w:hAnsi="Times New Roman" w:cs="Times New Roman"/>
            </w:rPr>
            <w:instrText xml:space="preserve"> TOC \o "1-3" \h \z \u </w:instrText>
          </w:r>
          <w:r w:rsidRPr="00B30272">
            <w:rPr>
              <w:rFonts w:ascii="Times New Roman" w:hAnsi="Times New Roman" w:cs="Times New Roman"/>
            </w:rPr>
            <w:fldChar w:fldCharType="separate"/>
          </w:r>
          <w:hyperlink w:anchor="_Toc110246881" w:history="1">
            <w:r w:rsidR="00E0668C" w:rsidRPr="00E0668C">
              <w:rPr>
                <w:rStyle w:val="Hyperlink"/>
                <w:rFonts w:ascii="Times New Roman" w:hAnsi="Times New Roman" w:cs="Times New Roman"/>
                <w:b/>
                <w:noProof/>
                <w:lang w:val="en-GB"/>
              </w:rPr>
              <w:t>Additional File 1. Search strategies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_Toc110246881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w:t>
            </w:r>
            <w:r w:rsidR="00E0668C" w:rsidRPr="00E0668C">
              <w:rPr>
                <w:rFonts w:ascii="Times New Roman" w:hAnsi="Times New Roman" w:cs="Times New Roman"/>
                <w:noProof/>
                <w:webHidden/>
              </w:rPr>
              <w:fldChar w:fldCharType="end"/>
            </w:r>
          </w:hyperlink>
        </w:p>
        <w:p w14:paraId="25916C7A" w14:textId="12644512"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82" w:history="1">
            <w:r w:rsidR="00E0668C" w:rsidRPr="00E0668C">
              <w:rPr>
                <w:rStyle w:val="Hyperlink"/>
                <w:rFonts w:ascii="Times New Roman" w:hAnsi="Times New Roman" w:cs="Times New Roman"/>
                <w:b/>
                <w:noProof/>
                <w:lang w:val="en-GB"/>
              </w:rPr>
              <w:t>Additional File 2. List of excluded studies at full-text screening stage</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_Toc110246882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6</w:t>
            </w:r>
            <w:r w:rsidR="00E0668C" w:rsidRPr="00E0668C">
              <w:rPr>
                <w:rFonts w:ascii="Times New Roman" w:hAnsi="Times New Roman" w:cs="Times New Roman"/>
                <w:noProof/>
                <w:webHidden/>
              </w:rPr>
              <w:fldChar w:fldCharType="end"/>
            </w:r>
          </w:hyperlink>
        </w:p>
        <w:p w14:paraId="56FB3E8A" w14:textId="670F4F07"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r:id="rId8" w:anchor="_Toc110246883" w:history="1">
            <w:r w:rsidR="00E0668C" w:rsidRPr="00E0668C">
              <w:rPr>
                <w:rStyle w:val="Hyperlink"/>
                <w:rFonts w:ascii="Times New Roman" w:hAnsi="Times New Roman" w:cs="Times New Roman"/>
                <w:b/>
                <w:noProof/>
              </w:rPr>
              <w:t>Additional File 3. Population characteristics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_Toc110246883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8</w:t>
            </w:r>
            <w:r w:rsidR="00E0668C" w:rsidRPr="00E0668C">
              <w:rPr>
                <w:rFonts w:ascii="Times New Roman" w:hAnsi="Times New Roman" w:cs="Times New Roman"/>
                <w:noProof/>
                <w:webHidden/>
              </w:rPr>
              <w:fldChar w:fldCharType="end"/>
            </w:r>
          </w:hyperlink>
        </w:p>
        <w:p w14:paraId="7F9B1323" w14:textId="2C703CBB"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84" w:history="1">
            <w:r w:rsidR="00E0668C" w:rsidRPr="00E0668C">
              <w:rPr>
                <w:rStyle w:val="Hyperlink"/>
                <w:rFonts w:ascii="Times New Roman" w:hAnsi="Times New Roman" w:cs="Times New Roman"/>
                <w:b/>
                <w:noProof/>
              </w:rPr>
              <w:t xml:space="preserve">Additional File </w:t>
            </w:r>
            <w:r w:rsidR="00E0668C" w:rsidRPr="00E0668C">
              <w:rPr>
                <w:rStyle w:val="Hyperlink"/>
                <w:rFonts w:ascii="Times New Roman" w:hAnsi="Times New Roman" w:cs="Times New Roman"/>
                <w:b/>
                <w:noProof/>
                <w:lang w:val="en-GB"/>
              </w:rPr>
              <w:t>4. Detailed description of interventions of included studies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_Toc110246884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10</w:t>
            </w:r>
            <w:r w:rsidR="00E0668C" w:rsidRPr="00E0668C">
              <w:rPr>
                <w:rFonts w:ascii="Times New Roman" w:hAnsi="Times New Roman" w:cs="Times New Roman"/>
                <w:noProof/>
                <w:webHidden/>
              </w:rPr>
              <w:fldChar w:fldCharType="end"/>
            </w:r>
          </w:hyperlink>
        </w:p>
        <w:p w14:paraId="7B3A3234" w14:textId="55889554"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85" w:history="1">
            <w:r w:rsidR="00E0668C" w:rsidRPr="00E0668C">
              <w:rPr>
                <w:rStyle w:val="Hyperlink"/>
                <w:rFonts w:ascii="Times New Roman" w:hAnsi="Times New Roman" w:cs="Times New Roman"/>
                <w:b/>
                <w:noProof/>
              </w:rPr>
              <w:t>Additional File</w:t>
            </w:r>
            <w:r w:rsidR="00E0668C" w:rsidRPr="00E0668C">
              <w:rPr>
                <w:rStyle w:val="Hyperlink"/>
                <w:rFonts w:ascii="Times New Roman" w:hAnsi="Times New Roman" w:cs="Times New Roman"/>
                <w:b/>
                <w:noProof/>
                <w:lang w:val="en-GB"/>
              </w:rPr>
              <w:t xml:space="preserve"> 5. Reported outcomes in the included studies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_Toc110246885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13</w:t>
            </w:r>
            <w:r w:rsidR="00E0668C" w:rsidRPr="00E0668C">
              <w:rPr>
                <w:rFonts w:ascii="Times New Roman" w:hAnsi="Times New Roman" w:cs="Times New Roman"/>
                <w:noProof/>
                <w:webHidden/>
              </w:rPr>
              <w:fldChar w:fldCharType="end"/>
            </w:r>
          </w:hyperlink>
        </w:p>
        <w:p w14:paraId="0AEE8767" w14:textId="6A1509B9" w:rsidR="00E0668C" w:rsidRPr="00E0668C" w:rsidRDefault="00A70E84" w:rsidP="00E0668C">
          <w:pPr>
            <w:pStyle w:val="Verzeichnis2"/>
            <w:tabs>
              <w:tab w:val="right" w:leader="dot" w:pos="9062"/>
            </w:tabs>
            <w:rPr>
              <w:rFonts w:ascii="Times New Roman" w:eastAsiaTheme="minorEastAsia" w:hAnsi="Times New Roman" w:cs="Times New Roman"/>
              <w:noProof/>
              <w:lang w:val="en-US"/>
            </w:rPr>
          </w:pPr>
          <w:hyperlink w:anchor="_Toc110246886" w:history="1">
            <w:r w:rsidR="00E0668C" w:rsidRPr="00E0668C">
              <w:rPr>
                <w:rStyle w:val="Hyperlink"/>
                <w:rFonts w:ascii="Times New Roman" w:hAnsi="Times New Roman" w:cs="Times New Roman"/>
                <w:b/>
                <w:noProof/>
                <w:lang w:val="en-US"/>
              </w:rPr>
              <w:t>Additional File</w:t>
            </w:r>
            <w:r w:rsidR="00E0668C" w:rsidRPr="00E0668C">
              <w:rPr>
                <w:rStyle w:val="Hyperlink"/>
                <w:rFonts w:ascii="Times New Roman" w:hAnsi="Times New Roman" w:cs="Times New Roman"/>
                <w:b/>
                <w:noProof/>
                <w:lang w:val="en-GB"/>
              </w:rPr>
              <w:t xml:space="preserve"> 6. Characteristics of ongoing studies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_Toc110246886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14</w:t>
            </w:r>
            <w:r w:rsidR="00E0668C" w:rsidRPr="00E0668C">
              <w:rPr>
                <w:rFonts w:ascii="Times New Roman" w:hAnsi="Times New Roman" w:cs="Times New Roman"/>
                <w:noProof/>
                <w:webHidden/>
              </w:rPr>
              <w:fldChar w:fldCharType="end"/>
            </w:r>
          </w:hyperlink>
        </w:p>
        <w:p w14:paraId="7BCD3C34" w14:textId="56539AD9"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88" w:history="1">
            <w:r w:rsidR="00E0668C" w:rsidRPr="00E0668C">
              <w:rPr>
                <w:rStyle w:val="Hyperlink"/>
                <w:rFonts w:ascii="Times New Roman" w:hAnsi="Times New Roman" w:cs="Times New Roman"/>
                <w:b/>
                <w:noProof/>
              </w:rPr>
              <w:t>Additional File 7</w:t>
            </w:r>
            <w:r w:rsidR="00E0668C" w:rsidRPr="00E0668C">
              <w:rPr>
                <w:rStyle w:val="Hyperlink"/>
                <w:rFonts w:ascii="Times New Roman" w:hAnsi="Times New Roman" w:cs="Times New Roman"/>
                <w:b/>
                <w:noProof/>
                <w:lang w:val="en-GB"/>
              </w:rPr>
              <w:t>. Characteristics of studies awaiting classification</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_Toc110246888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16</w:t>
            </w:r>
            <w:r w:rsidR="00E0668C" w:rsidRPr="00E0668C">
              <w:rPr>
                <w:rFonts w:ascii="Times New Roman" w:hAnsi="Times New Roman" w:cs="Times New Roman"/>
                <w:noProof/>
                <w:webHidden/>
              </w:rPr>
              <w:fldChar w:fldCharType="end"/>
            </w:r>
          </w:hyperlink>
        </w:p>
        <w:p w14:paraId="2A5FB6D5" w14:textId="67FA4D3A"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3" w:history="1">
            <w:r w:rsidR="00E0668C" w:rsidRPr="00E0668C">
              <w:rPr>
                <w:rStyle w:val="Hyperlink"/>
                <w:rFonts w:ascii="Times New Roman" w:hAnsi="Times New Roman" w:cs="Times New Roman"/>
                <w:b/>
                <w:noProof/>
              </w:rPr>
              <w:t>Additional File 8</w:t>
            </w:r>
            <w:r w:rsidR="00E0668C" w:rsidRPr="00E0668C">
              <w:rPr>
                <w:rStyle w:val="Hyperlink"/>
                <w:rFonts w:ascii="Times New Roman" w:hAnsi="Times New Roman" w:cs="Times New Roman"/>
                <w:b/>
                <w:noProof/>
                <w:lang w:val="en-GB"/>
              </w:rPr>
              <w:t>. Risk of bias judgement for randomized controlled trials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_Toc110246893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18</w:t>
            </w:r>
            <w:r w:rsidR="00E0668C" w:rsidRPr="00E0668C">
              <w:rPr>
                <w:rFonts w:ascii="Times New Roman" w:hAnsi="Times New Roman" w:cs="Times New Roman"/>
                <w:noProof/>
                <w:webHidden/>
              </w:rPr>
              <w:fldChar w:fldCharType="end"/>
            </w:r>
          </w:hyperlink>
        </w:p>
        <w:p w14:paraId="34F5C300" w14:textId="5091D856"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4" w:history="1">
            <w:r w:rsidR="00E0668C" w:rsidRPr="00E0668C">
              <w:rPr>
                <w:rStyle w:val="Hyperlink"/>
                <w:rFonts w:ascii="Times New Roman" w:hAnsi="Times New Roman" w:cs="Times New Roman"/>
                <w:b/>
                <w:noProof/>
              </w:rPr>
              <w:t>Additional File 9</w:t>
            </w:r>
            <w:r w:rsidR="00E0668C" w:rsidRPr="00E0668C">
              <w:rPr>
                <w:rStyle w:val="Hyperlink"/>
                <w:rFonts w:ascii="Times New Roman" w:hAnsi="Times New Roman" w:cs="Times New Roman"/>
                <w:b/>
                <w:noProof/>
                <w:lang w:val="en-GB"/>
              </w:rPr>
              <w:t>. Risk of bias judgement for non-randomized controlled studies of interventions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_Toc110246894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20</w:t>
            </w:r>
            <w:r w:rsidR="00E0668C" w:rsidRPr="00E0668C">
              <w:rPr>
                <w:rFonts w:ascii="Times New Roman" w:hAnsi="Times New Roman" w:cs="Times New Roman"/>
                <w:noProof/>
                <w:webHidden/>
              </w:rPr>
              <w:fldChar w:fldCharType="end"/>
            </w:r>
          </w:hyperlink>
        </w:p>
        <w:p w14:paraId="5346A4A0" w14:textId="294BF2F5"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5" w:history="1">
            <w:r w:rsidR="00E0668C" w:rsidRPr="00E0668C">
              <w:rPr>
                <w:rStyle w:val="Hyperlink"/>
                <w:rFonts w:ascii="Times New Roman" w:hAnsi="Times New Roman" w:cs="Times New Roman"/>
                <w:b/>
                <w:noProof/>
              </w:rPr>
              <w:t>Additional File 10</w:t>
            </w:r>
            <w:r w:rsidR="00E0668C" w:rsidRPr="00E0668C">
              <w:rPr>
                <w:rStyle w:val="Hyperlink"/>
                <w:rFonts w:ascii="Times New Roman" w:hAnsi="Times New Roman" w:cs="Times New Roman"/>
                <w:b/>
                <w:noProof/>
                <w:lang w:val="en-GB"/>
              </w:rPr>
              <w:t>. Risk of bias summary plots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_Toc110246895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26</w:t>
            </w:r>
            <w:r w:rsidR="00E0668C" w:rsidRPr="00E0668C">
              <w:rPr>
                <w:rFonts w:ascii="Times New Roman" w:hAnsi="Times New Roman" w:cs="Times New Roman"/>
                <w:noProof/>
                <w:webHidden/>
              </w:rPr>
              <w:fldChar w:fldCharType="end"/>
            </w:r>
          </w:hyperlink>
        </w:p>
        <w:p w14:paraId="58266EDB" w14:textId="31E90593"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6" w:history="1">
            <w:r w:rsidR="00E0668C" w:rsidRPr="00E0668C">
              <w:rPr>
                <w:rStyle w:val="Hyperlink"/>
                <w:rFonts w:ascii="Times New Roman" w:hAnsi="Times New Roman" w:cs="Times New Roman"/>
                <w:b/>
                <w:noProof/>
                <w:lang w:val="en-US"/>
              </w:rPr>
              <w:t>Additional File 11. Outcome effect tables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_Toc110246896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27</w:t>
            </w:r>
            <w:r w:rsidR="00E0668C" w:rsidRPr="00E0668C">
              <w:rPr>
                <w:rFonts w:ascii="Times New Roman" w:hAnsi="Times New Roman" w:cs="Times New Roman"/>
                <w:noProof/>
                <w:webHidden/>
              </w:rPr>
              <w:fldChar w:fldCharType="end"/>
            </w:r>
          </w:hyperlink>
        </w:p>
        <w:p w14:paraId="5577B481" w14:textId="4AD41519"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7" w:history="1">
            <w:r w:rsidR="00E0668C" w:rsidRPr="00E0668C">
              <w:rPr>
                <w:rStyle w:val="Hyperlink"/>
                <w:rFonts w:ascii="Times New Roman" w:hAnsi="Times New Roman" w:cs="Times New Roman"/>
                <w:b/>
                <w:noProof/>
              </w:rPr>
              <w:t>Additional File 12</w:t>
            </w:r>
            <w:r w:rsidR="00E0668C" w:rsidRPr="00E0668C">
              <w:rPr>
                <w:rStyle w:val="Hyperlink"/>
                <w:rFonts w:ascii="Times New Roman" w:eastAsia="Cambria" w:hAnsi="Times New Roman" w:cs="Times New Roman"/>
                <w:b/>
                <w:noProof/>
                <w:lang w:val="en-GB"/>
              </w:rPr>
              <w:t>. PRISMA Checklist</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_Toc110246897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34</w:t>
            </w:r>
            <w:r w:rsidR="00E0668C" w:rsidRPr="00E0668C">
              <w:rPr>
                <w:rFonts w:ascii="Times New Roman" w:hAnsi="Times New Roman" w:cs="Times New Roman"/>
                <w:noProof/>
                <w:webHidden/>
              </w:rPr>
              <w:fldChar w:fldCharType="end"/>
            </w:r>
          </w:hyperlink>
        </w:p>
        <w:p w14:paraId="6C5496BF" w14:textId="741BA84A" w:rsidR="00E0668C" w:rsidRPr="00E0668C" w:rsidRDefault="00A70E84">
          <w:pPr>
            <w:pStyle w:val="Verzeichnis2"/>
            <w:tabs>
              <w:tab w:val="right" w:leader="dot" w:pos="9062"/>
            </w:tabs>
            <w:rPr>
              <w:rFonts w:ascii="Times New Roman" w:eastAsiaTheme="minorEastAsia" w:hAnsi="Times New Roman" w:cs="Times New Roman"/>
              <w:noProof/>
              <w:lang w:val="en-US"/>
            </w:rPr>
          </w:pPr>
          <w:hyperlink w:anchor="_Toc110246898" w:history="1">
            <w:r w:rsidR="00E0668C" w:rsidRPr="00E0668C">
              <w:rPr>
                <w:rStyle w:val="Hyperlink"/>
                <w:rFonts w:ascii="Times New Roman" w:hAnsi="Times New Roman" w:cs="Times New Roman"/>
                <w:b/>
                <w:noProof/>
                <w:lang w:val="en-US"/>
              </w:rPr>
              <w:t>References</w:t>
            </w:r>
            <w:r w:rsidR="00E0668C" w:rsidRPr="00E0668C">
              <w:rPr>
                <w:rFonts w:ascii="Times New Roman" w:hAnsi="Times New Roman" w:cs="Times New Roman"/>
                <w:noProof/>
                <w:webHidden/>
              </w:rPr>
              <w:tab/>
            </w:r>
            <w:r w:rsidR="00E0668C" w:rsidRPr="00E0668C">
              <w:rPr>
                <w:rFonts w:ascii="Times New Roman" w:hAnsi="Times New Roman" w:cs="Times New Roman"/>
                <w:noProof/>
                <w:webHidden/>
              </w:rPr>
              <w:fldChar w:fldCharType="begin"/>
            </w:r>
            <w:r w:rsidR="00E0668C" w:rsidRPr="00E0668C">
              <w:rPr>
                <w:rFonts w:ascii="Times New Roman" w:hAnsi="Times New Roman" w:cs="Times New Roman"/>
                <w:noProof/>
                <w:webHidden/>
              </w:rPr>
              <w:instrText xml:space="preserve"> PAGEREF _Toc110246898 \h </w:instrText>
            </w:r>
            <w:r w:rsidR="00E0668C" w:rsidRPr="00E0668C">
              <w:rPr>
                <w:rFonts w:ascii="Times New Roman" w:hAnsi="Times New Roman" w:cs="Times New Roman"/>
                <w:noProof/>
                <w:webHidden/>
              </w:rPr>
            </w:r>
            <w:r w:rsidR="00E0668C" w:rsidRPr="00E0668C">
              <w:rPr>
                <w:rFonts w:ascii="Times New Roman" w:hAnsi="Times New Roman" w:cs="Times New Roman"/>
                <w:noProof/>
                <w:webHidden/>
              </w:rPr>
              <w:fldChar w:fldCharType="separate"/>
            </w:r>
            <w:r w:rsidR="00E0668C" w:rsidRPr="00E0668C">
              <w:rPr>
                <w:rFonts w:ascii="Times New Roman" w:hAnsi="Times New Roman" w:cs="Times New Roman"/>
                <w:noProof/>
                <w:webHidden/>
              </w:rPr>
              <w:t>37</w:t>
            </w:r>
            <w:r w:rsidR="00E0668C" w:rsidRPr="00E0668C">
              <w:rPr>
                <w:rFonts w:ascii="Times New Roman" w:hAnsi="Times New Roman" w:cs="Times New Roman"/>
                <w:noProof/>
                <w:webHidden/>
              </w:rPr>
              <w:fldChar w:fldCharType="end"/>
            </w:r>
          </w:hyperlink>
        </w:p>
        <w:p w14:paraId="2C54AB34" w14:textId="4A371D79" w:rsidR="00C41CA4" w:rsidRDefault="00C41CA4" w:rsidP="00C41CA4">
          <w:pPr>
            <w:spacing w:line="360" w:lineRule="auto"/>
            <w:jc w:val="both"/>
          </w:pPr>
          <w:r w:rsidRPr="00B30272">
            <w:rPr>
              <w:rFonts w:ascii="Times New Roman" w:hAnsi="Times New Roman" w:cs="Times New Roman"/>
              <w:bCs/>
              <w:noProof/>
            </w:rPr>
            <w:fldChar w:fldCharType="end"/>
          </w:r>
        </w:p>
      </w:sdtContent>
    </w:sdt>
    <w:p w14:paraId="4738C1C8" w14:textId="2089B28D" w:rsidR="00C41CA4" w:rsidRDefault="00C41CA4" w:rsidP="00B30272">
      <w:pPr>
        <w:pStyle w:val="berschrift1"/>
        <w:spacing w:line="360" w:lineRule="auto"/>
        <w:jc w:val="both"/>
        <w:rPr>
          <w:b w:val="0"/>
          <w:sz w:val="22"/>
          <w:lang w:val="ro-RO"/>
        </w:rPr>
      </w:pPr>
    </w:p>
    <w:p w14:paraId="5D939361" w14:textId="77777777" w:rsidR="004B5F43" w:rsidRDefault="004B5F43" w:rsidP="00B30272">
      <w:pPr>
        <w:pStyle w:val="berschrift1"/>
        <w:spacing w:line="360" w:lineRule="auto"/>
        <w:jc w:val="both"/>
        <w:rPr>
          <w:b w:val="0"/>
          <w:sz w:val="22"/>
          <w:lang w:val="ro-RO"/>
        </w:rPr>
      </w:pPr>
    </w:p>
    <w:p w14:paraId="7371917D" w14:textId="77777777" w:rsidR="00C41CA4" w:rsidRDefault="00C41CA4" w:rsidP="008B4497">
      <w:pPr>
        <w:rPr>
          <w:rFonts w:ascii="Times New Roman" w:hAnsi="Times New Roman" w:cs="Times New Roman"/>
          <w:lang w:val="ro-RO"/>
        </w:rPr>
      </w:pPr>
      <w:bookmarkStart w:id="0" w:name="_Toc107929726"/>
      <w:bookmarkStart w:id="1" w:name="_Toc108010913"/>
      <w:r w:rsidRPr="00141FCB">
        <w:rPr>
          <w:rFonts w:ascii="Times New Roman" w:hAnsi="Times New Roman" w:cs="Times New Roman"/>
          <w:lang w:val="ro-RO"/>
        </w:rPr>
        <w:t>This supplementary material has been provided by the authors to give readers additional information about their work</w:t>
      </w:r>
      <w:bookmarkStart w:id="2" w:name="S1"/>
      <w:bookmarkStart w:id="3" w:name="_Toc89965967"/>
      <w:bookmarkEnd w:id="0"/>
      <w:bookmarkEnd w:id="1"/>
    </w:p>
    <w:p w14:paraId="4630C37F" w14:textId="1077D3CF" w:rsidR="008B4497" w:rsidRPr="008B4497" w:rsidRDefault="008B4497" w:rsidP="008B4497">
      <w:pPr>
        <w:rPr>
          <w:sz w:val="24"/>
          <w:lang w:val="ro-RO"/>
        </w:rPr>
        <w:sectPr w:rsidR="008B4497" w:rsidRPr="008B4497" w:rsidSect="00B30272">
          <w:footerReference w:type="default" r:id="rId9"/>
          <w:pgSz w:w="11906" w:h="16838"/>
          <w:pgMar w:top="1417" w:right="1417" w:bottom="1134" w:left="1417" w:header="708" w:footer="708" w:gutter="0"/>
          <w:pgNumType w:start="0"/>
          <w:cols w:space="708"/>
          <w:docGrid w:linePitch="360"/>
        </w:sectPr>
      </w:pPr>
    </w:p>
    <w:p w14:paraId="66E760BE" w14:textId="005C94C3" w:rsidR="00C41CA4" w:rsidRPr="00C906F7" w:rsidRDefault="00676991" w:rsidP="00C41CA4">
      <w:pPr>
        <w:pStyle w:val="berschrift2"/>
        <w:spacing w:line="360" w:lineRule="auto"/>
        <w:jc w:val="both"/>
        <w:rPr>
          <w:rFonts w:ascii="Times New Roman" w:hAnsi="Times New Roman" w:cs="Times New Roman"/>
          <w:b/>
          <w:color w:val="auto"/>
          <w:sz w:val="28"/>
          <w:lang w:val="en-GB"/>
        </w:rPr>
      </w:pPr>
      <w:bookmarkStart w:id="4" w:name="_Toc89965968"/>
      <w:bookmarkStart w:id="5" w:name="_Toc110246881"/>
      <w:bookmarkStart w:id="6" w:name="S2"/>
      <w:bookmarkEnd w:id="2"/>
      <w:bookmarkEnd w:id="3"/>
      <w:r>
        <w:rPr>
          <w:rFonts w:ascii="Times New Roman" w:hAnsi="Times New Roman" w:cs="Times New Roman"/>
          <w:b/>
          <w:color w:val="auto"/>
          <w:sz w:val="28"/>
          <w:lang w:val="en-GB"/>
        </w:rPr>
        <w:lastRenderedPageBreak/>
        <w:t>Additional File</w:t>
      </w:r>
      <w:r w:rsidR="002E03FD">
        <w:rPr>
          <w:rFonts w:ascii="Times New Roman" w:hAnsi="Times New Roman" w:cs="Times New Roman"/>
          <w:b/>
          <w:color w:val="auto"/>
          <w:sz w:val="28"/>
          <w:lang w:val="en-GB"/>
        </w:rPr>
        <w:t xml:space="preserve"> 1. S</w:t>
      </w:r>
      <w:r w:rsidR="00C41CA4" w:rsidRPr="00C906F7">
        <w:rPr>
          <w:rFonts w:ascii="Times New Roman" w:hAnsi="Times New Roman" w:cs="Times New Roman"/>
          <w:b/>
          <w:color w:val="auto"/>
          <w:sz w:val="28"/>
          <w:lang w:val="en-GB"/>
        </w:rPr>
        <w:t>earch strategies</w:t>
      </w:r>
      <w:bookmarkEnd w:id="4"/>
      <w:bookmarkEnd w:id="5"/>
    </w:p>
    <w:bookmarkEnd w:id="6"/>
    <w:p w14:paraId="55774E6F" w14:textId="1DB7D4CE" w:rsidR="00C41CA4" w:rsidRPr="00FA762C" w:rsidRDefault="00C41CA4" w:rsidP="00C41CA4">
      <w:pPr>
        <w:spacing w:line="360" w:lineRule="auto"/>
        <w:jc w:val="both"/>
        <w:rPr>
          <w:rFonts w:ascii="Times New Roman" w:hAnsi="Times New Roman" w:cs="Times New Roman"/>
          <w:lang w:val="en-GB"/>
        </w:rPr>
      </w:pPr>
      <w:r w:rsidRPr="00006AEB">
        <w:rPr>
          <w:rFonts w:ascii="Times New Roman" w:hAnsi="Times New Roman" w:cs="Times New Roman"/>
          <w:b/>
          <w:lang w:val="en-GB"/>
        </w:rPr>
        <w:t>PubMed</w:t>
      </w:r>
      <w:r w:rsidRPr="00FA762C">
        <w:rPr>
          <w:rFonts w:ascii="Times New Roman" w:hAnsi="Times New Roman" w:cs="Times New Roman"/>
          <w:lang w:val="en-GB"/>
        </w:rPr>
        <w:t xml:space="preserve"> strategy</w:t>
      </w:r>
      <w:r w:rsidR="00477ED1" w:rsidRPr="00FA762C">
        <w:rPr>
          <w:rFonts w:ascii="Times New Roman" w:hAnsi="Times New Roman" w:cs="Times New Roman"/>
          <w:lang w:val="en-GB"/>
        </w:rPr>
        <w:t xml:space="preserve"> (</w:t>
      </w:r>
      <w:r w:rsidR="00FA762C" w:rsidRPr="00FA762C">
        <w:rPr>
          <w:rFonts w:ascii="Times New Roman" w:hAnsi="Times New Roman" w:cs="Times New Roman"/>
          <w:lang w:val="en-GB"/>
        </w:rPr>
        <w:t xml:space="preserve">searched </w:t>
      </w:r>
      <w:r w:rsidR="00FA762C">
        <w:rPr>
          <w:rFonts w:ascii="Times New Roman" w:hAnsi="Times New Roman" w:cs="Times New Roman"/>
          <w:lang w:val="en-GB"/>
        </w:rPr>
        <w:t>16.08.2021</w:t>
      </w:r>
      <w:r w:rsidR="00477ED1" w:rsidRPr="00FA762C">
        <w:rPr>
          <w:rFonts w:ascii="Times New Roman" w:hAnsi="Times New Roman" w:cs="Times New Roman"/>
          <w:lang w:val="en-GB"/>
        </w:rPr>
        <w:t>)</w:t>
      </w:r>
    </w:p>
    <w:tbl>
      <w:tblPr>
        <w:tblStyle w:val="Tabellenraster"/>
        <w:tblW w:w="9356" w:type="dxa"/>
        <w:tblInd w:w="137" w:type="dxa"/>
        <w:tblLook w:val="04A0" w:firstRow="1" w:lastRow="0" w:firstColumn="1" w:lastColumn="0" w:noHBand="0" w:noVBand="1"/>
      </w:tblPr>
      <w:tblGrid>
        <w:gridCol w:w="1985"/>
        <w:gridCol w:w="7371"/>
      </w:tblGrid>
      <w:tr w:rsidR="00C41CA4" w:rsidRPr="00AC5DAC" w14:paraId="27182C89" w14:textId="77777777" w:rsidTr="0038254D">
        <w:tc>
          <w:tcPr>
            <w:tcW w:w="1985" w:type="dxa"/>
            <w:shd w:val="clear" w:color="auto" w:fill="FFFFFF" w:themeFill="background1"/>
          </w:tcPr>
          <w:p w14:paraId="5D08EA5D" w14:textId="77777777" w:rsidR="00C41CA4" w:rsidRPr="00BE6B40" w:rsidRDefault="00C41CA4" w:rsidP="0038254D">
            <w:pPr>
              <w:spacing w:after="160" w:line="276" w:lineRule="auto"/>
              <w:rPr>
                <w:rFonts w:ascii="Times New Roman" w:hAnsi="Times New Roman" w:cs="Times New Roman"/>
                <w:sz w:val="18"/>
                <w:szCs w:val="18"/>
                <w:lang w:val="en-GB"/>
              </w:rPr>
            </w:pPr>
            <w:r w:rsidRPr="00BE6B40">
              <w:rPr>
                <w:rFonts w:ascii="Times New Roman" w:hAnsi="Times New Roman" w:cs="Times New Roman"/>
                <w:sz w:val="18"/>
                <w:szCs w:val="18"/>
                <w:shd w:val="clear" w:color="auto" w:fill="FFFFFF" w:themeFill="background1"/>
                <w:lang w:val="en-GB"/>
              </w:rPr>
              <w:t>#1 Population:</w:t>
            </w:r>
            <w:r w:rsidRPr="00BE6B40">
              <w:rPr>
                <w:rFonts w:ascii="Times New Roman" w:hAnsi="Times New Roman" w:cs="Times New Roman"/>
                <w:sz w:val="18"/>
                <w:szCs w:val="18"/>
                <w:shd w:val="clear" w:color="auto" w:fill="F6F6F6"/>
                <w:lang w:val="en-GB"/>
              </w:rPr>
              <w:t xml:space="preserve"> </w:t>
            </w:r>
            <w:r w:rsidRPr="00BE6B40">
              <w:rPr>
                <w:rFonts w:ascii="Times New Roman" w:hAnsi="Times New Roman" w:cs="Times New Roman"/>
                <w:sz w:val="18"/>
                <w:szCs w:val="18"/>
                <w:lang w:val="en-GB"/>
              </w:rPr>
              <w:t>physicians, nurses, health workers)</w:t>
            </w:r>
          </w:p>
        </w:tc>
        <w:tc>
          <w:tcPr>
            <w:tcW w:w="7371" w:type="dxa"/>
          </w:tcPr>
          <w:p w14:paraId="3A13DD28"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"Health Personnel"[Mesh] OR "health worker*"[tiab] OR "physician*"[tiab] OR "Phsicians"[Mesh] OR "nurse*"[tiab] OR "Nurses"[Mesh] OR "Oncologists"[Mesh] OR "oncologist*"[tiab] OR “health-care worker*”[tiab] OR “health-care practitioner*”[tiab] OR “health-care professional*”[tiab] OR “health-care staff“[tiab] OR “health-care personnel”[tiab] OR “health-care employee*”[tiab] OR “hospital worker*”[tiab] OR “hospital practitioner*”[tiab] OR “hospital professional*”[tiab] OR “hospital staff” [tiab] OR “hospital personnel” [tiab] OR “hospital employee*”[tiab] OR “medical worker*”[tiab] OR “medical staff”[tiab] OR “medical profession*”[tiab] OR “medical personnel” [tiab] OR “medical administrator*”[tiab] OR “doctor*”[tiab] OR “paramedic*”[tiab] OR “emergency medical technician*”[tiab] OR “emergency medical assistant*”[tiab] OR “medical student” [tiab] OR “anaesthesist*”[tiab] or anesthesiologist*[tiab] OR “cardiologist*”[tiab] OR “dentist*”[tiab] OR “dental practitioner*”[tiab] OR “dental staff” [tiab] OR “dental assistant*”[tiab] OR “general practitioner*”[tiab] OR “geriatrician*”[tiab] OR “internist*”[tiab] OR “neurosurgeon*”[tiab] OR “nephrologist*”[tiab] OR “neurologist*”[tiab] OR “ophthalmologist*”[tiab] OR “palliative care specialist*”[tiab] OR “palliative care staff” [tiab] OR “pharmacist*”[tiab] OR “psychiatrist*”[tiab] OR “pulmologist*”[tiab] OR “radiologist*”[tiab] OR “rheumatologist*”[tiab] OR “surgeon*”[tiab] OR “surgical staff"[tiab]</w:t>
            </w:r>
          </w:p>
        </w:tc>
      </w:tr>
      <w:tr w:rsidR="00C41CA4" w:rsidRPr="00AC5DAC" w14:paraId="546FC8AB" w14:textId="77777777" w:rsidTr="0038254D">
        <w:tc>
          <w:tcPr>
            <w:tcW w:w="1985" w:type="dxa"/>
          </w:tcPr>
          <w:p w14:paraId="657157E9" w14:textId="77777777" w:rsidR="00C41CA4" w:rsidRPr="00BE6B40" w:rsidRDefault="00C41CA4" w:rsidP="0038254D">
            <w:pPr>
              <w:spacing w:after="160" w:line="259" w:lineRule="auto"/>
              <w:rPr>
                <w:sz w:val="18"/>
                <w:szCs w:val="18"/>
                <w:shd w:val="clear" w:color="auto" w:fill="F6F6F6"/>
                <w:lang w:val="en-GB"/>
              </w:rPr>
            </w:pPr>
            <w:r w:rsidRPr="00BE6B40">
              <w:rPr>
                <w:rFonts w:ascii="Times New Roman" w:hAnsi="Times New Roman" w:cs="Times New Roman"/>
                <w:sz w:val="18"/>
                <w:szCs w:val="18"/>
                <w:shd w:val="clear" w:color="auto" w:fill="FFFFFF" w:themeFill="background1"/>
                <w:lang w:val="en-GB"/>
              </w:rPr>
              <w:t>#2</w:t>
            </w:r>
            <w:r w:rsidRPr="00BE6B40">
              <w:rPr>
                <w:sz w:val="18"/>
                <w:szCs w:val="18"/>
                <w:shd w:val="clear" w:color="auto" w:fill="FFFFFF" w:themeFill="background1"/>
                <w:lang w:val="en-GB"/>
              </w:rPr>
              <w:t xml:space="preserve"> </w:t>
            </w:r>
            <w:r w:rsidRPr="00BE6B40">
              <w:rPr>
                <w:rFonts w:ascii="Times New Roman" w:hAnsi="Times New Roman" w:cs="Times New Roman"/>
                <w:sz w:val="18"/>
                <w:szCs w:val="18"/>
                <w:shd w:val="clear" w:color="auto" w:fill="FFFFFF" w:themeFill="background1"/>
                <w:lang w:val="en-GB"/>
              </w:rPr>
              <w:t>Intervention</w:t>
            </w:r>
            <w:r w:rsidRPr="00BE6B40">
              <w:rPr>
                <w:rFonts w:ascii="Times New Roman" w:hAnsi="Times New Roman" w:cs="Times New Roman"/>
                <w:sz w:val="18"/>
                <w:szCs w:val="18"/>
                <w:lang w:val="en-GB"/>
              </w:rPr>
              <w:t>: Guideline implementation strategies</w:t>
            </w:r>
          </w:p>
        </w:tc>
        <w:tc>
          <w:tcPr>
            <w:tcW w:w="7371" w:type="dxa"/>
            <w:shd w:val="clear" w:color="auto" w:fill="auto"/>
          </w:tcPr>
          <w:p w14:paraId="4846852C" w14:textId="77777777" w:rsidR="00C41CA4" w:rsidRPr="00BE6B40" w:rsidRDefault="00C41CA4" w:rsidP="0038254D">
            <w:pPr>
              <w:pStyle w:val="Kommentartext"/>
              <w:spacing w:line="360" w:lineRule="auto"/>
              <w:jc w:val="both"/>
              <w:rPr>
                <w:rFonts w:ascii="Times New Roman" w:hAnsi="Times New Roman" w:cs="Times New Roman"/>
                <w:sz w:val="18"/>
                <w:szCs w:val="18"/>
                <w:lang w:val="en-GB"/>
              </w:rPr>
            </w:pPr>
            <w:r w:rsidRPr="00BE6B40">
              <w:rPr>
                <w:rStyle w:val="Fett"/>
                <w:rFonts w:ascii="Times New Roman" w:hAnsi="Times New Roman" w:cs="Times New Roman"/>
                <w:b w:val="0"/>
                <w:shd w:val="clear" w:color="auto" w:fill="F6F6F6"/>
                <w:lang w:val="en-GB"/>
              </w:rPr>
              <w:t>"</w:t>
            </w:r>
            <w:r w:rsidRPr="00BE6B40">
              <w:rPr>
                <w:rStyle w:val="Fett"/>
                <w:rFonts w:ascii="Times New Roman" w:hAnsi="Times New Roman" w:cs="Times New Roman"/>
                <w:b w:val="0"/>
                <w:shd w:val="clear" w:color="auto" w:fill="FFFFFF" w:themeFill="background1"/>
                <w:lang w:val="en-GB"/>
              </w:rPr>
              <w:t>guideline*"[tiab] OR "clinical practice guideline*"[tiab] OR "Practice Guidelines as Topic"[Mesh] AND "Standard of Care"[Mesh] AND "Health Plan Implementation"[Mesh] OR “</w:t>
            </w:r>
            <w:r w:rsidRPr="00BE6B40">
              <w:rPr>
                <w:rFonts w:ascii="Times New Roman" w:hAnsi="Times New Roman" w:cs="Times New Roman"/>
                <w:sz w:val="18"/>
                <w:szCs w:val="18"/>
                <w:shd w:val="clear" w:color="auto" w:fill="FFFFFF" w:themeFill="background1"/>
                <w:lang w:val="en-GB"/>
              </w:rPr>
              <w:t>Health Plan Implementation*”</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OR </w:t>
            </w:r>
            <w:r w:rsidRPr="00BE6B40">
              <w:rPr>
                <w:rStyle w:val="Fett"/>
                <w:rFonts w:ascii="Times New Roman" w:hAnsi="Times New Roman" w:cs="Times New Roman"/>
                <w:b w:val="0"/>
                <w:shd w:val="clear" w:color="auto" w:fill="FFFFFF" w:themeFill="background1"/>
                <w:lang w:val="en-GB"/>
              </w:rPr>
              <w:t>"Implementation Science"[Mesh] AND "Information Dissemination"[Mesh] OR “</w:t>
            </w:r>
            <w:r w:rsidRPr="00BE6B40">
              <w:rPr>
                <w:rFonts w:ascii="Times New Roman" w:hAnsi="Times New Roman" w:cs="Times New Roman"/>
                <w:sz w:val="18"/>
                <w:szCs w:val="18"/>
                <w:shd w:val="clear" w:color="auto" w:fill="FFFFFF" w:themeFill="background1"/>
                <w:lang w:val="en-GB"/>
              </w:rPr>
              <w:t>Information Dissemination”</w:t>
            </w:r>
            <w:r w:rsidRPr="00BE6B40">
              <w:rPr>
                <w:rStyle w:val="Fett"/>
                <w:rFonts w:ascii="Times New Roman" w:hAnsi="Times New Roman" w:cs="Times New Roman"/>
                <w:b w:val="0"/>
                <w:shd w:val="clear" w:color="auto" w:fill="FFFFFF" w:themeFill="background1"/>
                <w:lang w:val="en-GB"/>
              </w:rPr>
              <w:t xml:space="preserve"> [tiab]</w:t>
            </w:r>
            <w:r w:rsidRPr="00BE6B40">
              <w:rPr>
                <w:rFonts w:ascii="Times New Roman" w:hAnsi="Times New Roman" w:cs="Times New Roman"/>
                <w:sz w:val="18"/>
                <w:szCs w:val="18"/>
                <w:shd w:val="clear" w:color="auto" w:fill="FFFFFF" w:themeFill="background1"/>
                <w:lang w:val="en-GB"/>
              </w:rPr>
              <w:t xml:space="preserve"> OR “Information Distribution”</w:t>
            </w:r>
            <w:r w:rsidRPr="00BE6B40">
              <w:rPr>
                <w:rStyle w:val="Fett"/>
                <w:rFonts w:ascii="Times New Roman" w:hAnsi="Times New Roman" w:cs="Times New Roman"/>
                <w:b w:val="0"/>
                <w:shd w:val="clear" w:color="auto" w:fill="FFFFFF" w:themeFill="background1"/>
                <w:lang w:val="en-GB"/>
              </w:rPr>
              <w:t xml:space="preserve"> [tiab]</w:t>
            </w:r>
            <w:r w:rsidRPr="00BE6B40">
              <w:rPr>
                <w:rFonts w:ascii="Times New Roman" w:hAnsi="Times New Roman" w:cs="Times New Roman"/>
                <w:sz w:val="18"/>
                <w:szCs w:val="18"/>
                <w:shd w:val="clear" w:color="auto" w:fill="FFFFFF" w:themeFill="background1"/>
                <w:lang w:val="en-GB"/>
              </w:rPr>
              <w:t xml:space="preserve"> OR “Information Sharing”</w:t>
            </w:r>
            <w:r w:rsidRPr="00BE6B40">
              <w:rPr>
                <w:rStyle w:val="Fett"/>
                <w:rFonts w:ascii="Times New Roman" w:hAnsi="Times New Roman" w:cs="Times New Roman"/>
                <w:b w:val="0"/>
                <w:shd w:val="clear" w:color="auto" w:fill="FFFFFF" w:themeFill="background1"/>
                <w:lang w:val="en-GB"/>
              </w:rPr>
              <w:t xml:space="preserve"> [tiab]</w:t>
            </w:r>
            <w:r w:rsidRPr="00BE6B40">
              <w:rPr>
                <w:rFonts w:ascii="Times New Roman" w:hAnsi="Times New Roman" w:cs="Times New Roman"/>
                <w:sz w:val="18"/>
                <w:szCs w:val="18"/>
                <w:shd w:val="clear" w:color="auto" w:fill="FFFFFF" w:themeFill="background1"/>
                <w:lang w:val="en-GB"/>
              </w:rPr>
              <w:t xml:space="preserve"> OR “Data Sharing*”</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OR “Translational Medical Science*”</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OR </w:t>
            </w:r>
            <w:r w:rsidRPr="00BE6B40">
              <w:rPr>
                <w:rStyle w:val="Fett"/>
                <w:rFonts w:ascii="Times New Roman" w:hAnsi="Times New Roman" w:cs="Times New Roman"/>
                <w:b w:val="0"/>
                <w:shd w:val="clear" w:color="auto" w:fill="FFFFFF" w:themeFill="background1"/>
                <w:lang w:val="en-GB"/>
              </w:rPr>
              <w:t xml:space="preserve">"Translational Medical Research"[Mesh] </w:t>
            </w:r>
            <w:r w:rsidRPr="00BE6B40">
              <w:rPr>
                <w:rFonts w:ascii="Times New Roman" w:hAnsi="Times New Roman" w:cs="Times New Roman"/>
                <w:sz w:val="18"/>
                <w:szCs w:val="18"/>
                <w:shd w:val="clear" w:color="auto" w:fill="FFFFFF" w:themeFill="background1"/>
                <w:lang w:val="en-GB"/>
              </w:rPr>
              <w:t>OR “Knowledge Translation*”</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OR “Translational Research*”</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OR “Translational Medicine”</w:t>
            </w:r>
            <w:r w:rsidRPr="00BE6B40">
              <w:rPr>
                <w:rStyle w:val="Fett"/>
                <w:rFonts w:ascii="Times New Roman" w:hAnsi="Times New Roman" w:cs="Times New Roman"/>
                <w:b w:val="0"/>
                <w:shd w:val="clear" w:color="auto" w:fill="FFFFFF" w:themeFill="background1"/>
                <w:lang w:val="en-GB"/>
              </w:rPr>
              <w:t>[tiab]</w:t>
            </w:r>
            <w:r w:rsidRPr="00BE6B40">
              <w:rPr>
                <w:rFonts w:ascii="Times New Roman" w:hAnsi="Times New Roman" w:cs="Times New Roman"/>
                <w:sz w:val="18"/>
                <w:szCs w:val="18"/>
                <w:shd w:val="clear" w:color="auto" w:fill="FFFFFF" w:themeFill="background1"/>
                <w:lang w:val="en-GB"/>
              </w:rPr>
              <w:t xml:space="preserve"> </w:t>
            </w:r>
            <w:r w:rsidRPr="00BE6B40">
              <w:rPr>
                <w:rStyle w:val="Fett"/>
                <w:rFonts w:ascii="Times New Roman" w:hAnsi="Times New Roman" w:cs="Times New Roman"/>
                <w:b w:val="0"/>
                <w:shd w:val="clear" w:color="auto" w:fill="FFFFFF" w:themeFill="background1"/>
                <w:lang w:val="en-GB"/>
              </w:rPr>
              <w:t>AND "evidence-based"[tiab] OR "Evidence-Based Practice"[Mesh] OR "best practice"[tiab]</w:t>
            </w:r>
            <w:r w:rsidRPr="00BE6B40">
              <w:rPr>
                <w:rStyle w:val="Fett"/>
                <w:rFonts w:ascii="Times New Roman" w:hAnsi="Times New Roman" w:cs="Times New Roman"/>
                <w:b w:val="0"/>
                <w:shd w:val="clear" w:color="auto" w:fill="F6F6F6"/>
                <w:lang w:val="en-GB"/>
              </w:rPr>
              <w:t xml:space="preserve"> </w:t>
            </w:r>
          </w:p>
        </w:tc>
      </w:tr>
      <w:tr w:rsidR="00C41CA4" w:rsidRPr="00AC5DAC" w14:paraId="08559ADD" w14:textId="77777777" w:rsidTr="0038254D">
        <w:tc>
          <w:tcPr>
            <w:tcW w:w="1985" w:type="dxa"/>
          </w:tcPr>
          <w:p w14:paraId="5F72203C" w14:textId="77777777" w:rsidR="00C41CA4" w:rsidRPr="00BE6B40" w:rsidRDefault="00C41CA4" w:rsidP="0038254D">
            <w:pPr>
              <w:spacing w:after="160" w:line="259" w:lineRule="auto"/>
              <w:rPr>
                <w:sz w:val="18"/>
                <w:szCs w:val="18"/>
                <w:shd w:val="clear" w:color="auto" w:fill="F6F6F6"/>
                <w:lang w:val="en-GB"/>
              </w:rPr>
            </w:pPr>
            <w:r w:rsidRPr="00BE6B40">
              <w:rPr>
                <w:rFonts w:ascii="Times New Roman" w:hAnsi="Times New Roman" w:cs="Times New Roman"/>
                <w:sz w:val="18"/>
                <w:szCs w:val="18"/>
                <w:shd w:val="clear" w:color="auto" w:fill="FFFFFF" w:themeFill="background1"/>
                <w:lang w:val="en-GB"/>
              </w:rPr>
              <w:t>#3</w:t>
            </w:r>
            <w:r w:rsidRPr="00BE6B40">
              <w:rPr>
                <w:sz w:val="18"/>
                <w:szCs w:val="18"/>
                <w:shd w:val="clear" w:color="auto" w:fill="F6F6F6"/>
                <w:lang w:val="en-GB"/>
              </w:rPr>
              <w:t xml:space="preserve"> </w:t>
            </w:r>
            <w:r w:rsidRPr="00BE6B40">
              <w:rPr>
                <w:rFonts w:ascii="Times New Roman" w:hAnsi="Times New Roman" w:cs="Times New Roman"/>
                <w:sz w:val="18"/>
                <w:szCs w:val="18"/>
                <w:lang w:val="en-GB"/>
              </w:rPr>
              <w:t>Outcome: survival, quality of life, safety, guideline adherence, screening rate, referral, prescribing behaviour, attitude, knowledge</w:t>
            </w:r>
          </w:p>
        </w:tc>
        <w:tc>
          <w:tcPr>
            <w:tcW w:w="7371" w:type="dxa"/>
          </w:tcPr>
          <w:p w14:paraId="384B8F04"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“survival”[</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 xml:space="preserve">"Survival"[Mesh] </w:t>
            </w:r>
          </w:p>
          <w:p w14:paraId="45BA5189"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AND “quality of life”[</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"Quality of Life"[Mesh] OR “personal satisfaction”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“patient satisfaction”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“Personal autonomy”[</w:t>
            </w:r>
            <w:r w:rsidRPr="00BE6B40">
              <w:rPr>
                <w:rFonts w:ascii="Times New Roman" w:hAnsi="Times New Roman" w:cs="Times New Roman"/>
                <w:bCs/>
                <w:sz w:val="18"/>
                <w:szCs w:val="18"/>
                <w:lang w:val="en-GB"/>
              </w:rPr>
              <w:t xml:space="preserve">tiab] </w:t>
            </w:r>
            <w:r w:rsidRPr="00BE6B40">
              <w:rPr>
                <w:rFonts w:ascii="Times New Roman" w:hAnsi="Times New Roman" w:cs="Times New Roman"/>
                <w:sz w:val="18"/>
                <w:szCs w:val="18"/>
                <w:lang w:val="en-GB"/>
              </w:rPr>
              <w:t>OR “Happiness”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“positive experience”[</w:t>
            </w:r>
            <w:r w:rsidRPr="00BE6B40">
              <w:rPr>
                <w:rFonts w:ascii="Times New Roman" w:hAnsi="Times New Roman" w:cs="Times New Roman"/>
                <w:bCs/>
                <w:sz w:val="18"/>
                <w:szCs w:val="18"/>
                <w:lang w:val="en-GB"/>
              </w:rPr>
              <w:t>tiab]</w:t>
            </w:r>
          </w:p>
          <w:p w14:paraId="17D6E0BE"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AND “safety”[</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"Safety"[Mesh] OR “harm”[</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 xml:space="preserve">“Patient Harm"[Mesh] </w:t>
            </w:r>
          </w:p>
          <w:p w14:paraId="2978A90C" w14:textId="77777777" w:rsidR="00C41CA4" w:rsidRPr="00BE6B40" w:rsidRDefault="00C41CA4" w:rsidP="0038254D">
            <w:pPr>
              <w:spacing w:line="360" w:lineRule="auto"/>
              <w:jc w:val="both"/>
              <w:rPr>
                <w:rFonts w:ascii="Times New Roman" w:hAnsi="Times New Roman" w:cs="Times New Roman"/>
                <w:bCs/>
                <w:sz w:val="18"/>
                <w:szCs w:val="18"/>
                <w:lang w:val="en-GB"/>
              </w:rPr>
            </w:pPr>
            <w:r w:rsidRPr="00BE6B40">
              <w:rPr>
                <w:rFonts w:ascii="Times New Roman" w:hAnsi="Times New Roman" w:cs="Times New Roman"/>
                <w:sz w:val="18"/>
                <w:szCs w:val="18"/>
                <w:lang w:val="en-GB"/>
              </w:rPr>
              <w:t>AND “guideline adherence” [</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"Guideline Adherence"[Mesh] OR “compliance” [</w:t>
            </w:r>
            <w:r w:rsidRPr="00BE6B40">
              <w:rPr>
                <w:rFonts w:ascii="Times New Roman" w:hAnsi="Times New Roman" w:cs="Times New Roman"/>
                <w:bCs/>
                <w:sz w:val="18"/>
                <w:szCs w:val="18"/>
                <w:lang w:val="en-GB"/>
              </w:rPr>
              <w:t xml:space="preserve">tiab] </w:t>
            </w:r>
          </w:p>
          <w:p w14:paraId="14FA0AE7"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AND “referral*” [</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 xml:space="preserve">"Referral and Consultation"[Mesh] </w:t>
            </w:r>
          </w:p>
          <w:p w14:paraId="5780F5B7"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AND “screening*” [</w:t>
            </w:r>
            <w:r w:rsidRPr="00BE6B40">
              <w:rPr>
                <w:rFonts w:ascii="Times New Roman" w:hAnsi="Times New Roman" w:cs="Times New Roman"/>
                <w:bCs/>
                <w:sz w:val="18"/>
                <w:szCs w:val="18"/>
                <w:lang w:val="en-GB"/>
              </w:rPr>
              <w:t xml:space="preserve">tiab] OR </w:t>
            </w:r>
            <w:r w:rsidRPr="00BE6B40">
              <w:rPr>
                <w:rFonts w:ascii="Times New Roman" w:hAnsi="Times New Roman" w:cs="Times New Roman"/>
                <w:sz w:val="18"/>
                <w:szCs w:val="18"/>
                <w:lang w:val="en-GB"/>
              </w:rPr>
              <w:t xml:space="preserve">"Early Detection of Cancer"[Mesh] OR "Diagnosis"[Mesh] </w:t>
            </w:r>
          </w:p>
          <w:p w14:paraId="095F575C"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 xml:space="preserve">AND "Drug Prescriptions"[Mesh] </w:t>
            </w:r>
          </w:p>
          <w:p w14:paraId="57A06D3F" w14:textId="22F450F7" w:rsidR="00AE125D" w:rsidRPr="00AE125D" w:rsidRDefault="00C41CA4" w:rsidP="00AE125D">
            <w:pPr>
              <w:spacing w:line="360" w:lineRule="auto"/>
              <w:jc w:val="both"/>
              <w:rPr>
                <w:rFonts w:ascii="Times New Roman" w:hAnsi="Times New Roman" w:cs="Times New Roman"/>
                <w:bCs/>
                <w:sz w:val="18"/>
                <w:szCs w:val="18"/>
                <w:lang w:val="en-GB"/>
              </w:rPr>
            </w:pPr>
            <w:r w:rsidRPr="00BE6B40">
              <w:rPr>
                <w:rFonts w:ascii="Times New Roman" w:hAnsi="Times New Roman" w:cs="Times New Roman"/>
                <w:sz w:val="18"/>
                <w:szCs w:val="18"/>
                <w:lang w:val="en-GB"/>
              </w:rPr>
              <w:t>AND "Attitude"[Mesh] OR "Health Knowledge, Attitudes, Practice"[Mesh] OR "Attitude of Health Personnel"[Mesh] OR "Knowledge"[Mesh] OR “behaviour” [</w:t>
            </w:r>
            <w:r w:rsidRPr="00BE6B40">
              <w:rPr>
                <w:rFonts w:ascii="Times New Roman" w:hAnsi="Times New Roman" w:cs="Times New Roman"/>
                <w:bCs/>
                <w:sz w:val="18"/>
                <w:szCs w:val="18"/>
                <w:lang w:val="en-GB"/>
              </w:rPr>
              <w:t xml:space="preserve">tiab] </w:t>
            </w:r>
          </w:p>
          <w:p w14:paraId="42655B25" w14:textId="5847FF1E" w:rsidR="00C41CA4" w:rsidRPr="00BE6B40" w:rsidRDefault="00087EA5" w:rsidP="00087EA5">
            <w:pPr>
              <w:tabs>
                <w:tab w:val="left" w:pos="2282"/>
              </w:tabs>
              <w:rPr>
                <w:rFonts w:ascii="Times New Roman" w:hAnsi="Times New Roman" w:cs="Times New Roman"/>
                <w:sz w:val="18"/>
                <w:szCs w:val="18"/>
                <w:lang w:val="en-GB"/>
              </w:rPr>
            </w:pPr>
            <w:r w:rsidRPr="00BE6B40">
              <w:rPr>
                <w:rFonts w:ascii="Times New Roman" w:hAnsi="Times New Roman" w:cs="Times New Roman"/>
                <w:sz w:val="18"/>
                <w:szCs w:val="18"/>
                <w:lang w:val="en-GB"/>
              </w:rPr>
              <w:tab/>
            </w:r>
          </w:p>
        </w:tc>
      </w:tr>
      <w:tr w:rsidR="00C41CA4" w:rsidRPr="00AC5DAC" w14:paraId="542921E5" w14:textId="77777777" w:rsidTr="0038254D">
        <w:trPr>
          <w:trHeight w:val="1833"/>
        </w:trPr>
        <w:tc>
          <w:tcPr>
            <w:tcW w:w="1985" w:type="dxa"/>
          </w:tcPr>
          <w:p w14:paraId="5722BB98" w14:textId="77777777" w:rsidR="00C41CA4" w:rsidRPr="00BE6B40" w:rsidRDefault="00C41CA4" w:rsidP="0038254D">
            <w:pPr>
              <w:spacing w:after="160" w:line="259" w:lineRule="auto"/>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FFFFF" w:themeFill="background1"/>
                <w:lang w:val="en-GB"/>
              </w:rPr>
              <w:lastRenderedPageBreak/>
              <w:t>#4</w:t>
            </w:r>
            <w:r w:rsidRPr="00BE6B40">
              <w:rPr>
                <w:rFonts w:ascii="Times New Roman" w:hAnsi="Times New Roman" w:cs="Times New Roman"/>
                <w:sz w:val="18"/>
                <w:szCs w:val="18"/>
                <w:shd w:val="clear" w:color="auto" w:fill="F6F6F6"/>
                <w:lang w:val="en-GB"/>
              </w:rPr>
              <w:t xml:space="preserve"> </w:t>
            </w:r>
            <w:r w:rsidRPr="00BE6B40">
              <w:rPr>
                <w:rFonts w:ascii="Times New Roman" w:hAnsi="Times New Roman" w:cs="Times New Roman"/>
                <w:sz w:val="18"/>
                <w:szCs w:val="18"/>
                <w:lang w:val="en-GB"/>
              </w:rPr>
              <w:t>Setting: cancer care</w:t>
            </w:r>
          </w:p>
        </w:tc>
        <w:tc>
          <w:tcPr>
            <w:tcW w:w="7371" w:type="dxa"/>
          </w:tcPr>
          <w:p w14:paraId="6A838F9B"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sz w:val="18"/>
                <w:szCs w:val="18"/>
                <w:lang w:val="en-GB"/>
              </w:rPr>
              <w:t>“cancer”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“malignant tumour” [</w:t>
            </w:r>
            <w:r w:rsidRPr="00BE6B40">
              <w:rPr>
                <w:rFonts w:ascii="Times New Roman" w:hAnsi="Times New Roman" w:cs="Times New Roman"/>
                <w:bCs/>
                <w:sz w:val="18"/>
                <w:szCs w:val="18"/>
                <w:lang w:val="en-GB"/>
              </w:rPr>
              <w:t xml:space="preserve">tiab] </w:t>
            </w:r>
            <w:r w:rsidRPr="00BE6B40">
              <w:rPr>
                <w:rFonts w:ascii="Times New Roman" w:hAnsi="Times New Roman" w:cs="Times New Roman"/>
                <w:sz w:val="18"/>
                <w:szCs w:val="18"/>
                <w:lang w:val="en-GB"/>
              </w:rPr>
              <w:t>OR "Neoplasms"[Mesh] OR “neoplas*”[</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“tumor*”[</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“tumour*”[</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“malignan*”[</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“carcino*”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“karzinom*”[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“sarcom*”[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“leukem*”[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“leukaem*” [</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“lymphom*”[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“melano*”[</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“metastas*”[</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“gliom*”[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“glioblastom*”[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“osteosarcom*”[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“blastom*”[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“neuroblastom*”[</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OR “myeloma*”[</w:t>
            </w:r>
            <w:r w:rsidRPr="00BE6B40">
              <w:rPr>
                <w:rFonts w:ascii="Times New Roman" w:hAnsi="Times New Roman" w:cs="Times New Roman"/>
                <w:bCs/>
                <w:sz w:val="18"/>
                <w:szCs w:val="18"/>
                <w:lang w:val="en-GB"/>
              </w:rPr>
              <w:t>tiab]</w:t>
            </w:r>
            <w:r w:rsidRPr="00BE6B40">
              <w:rPr>
                <w:rFonts w:ascii="Times New Roman" w:hAnsi="Times New Roman" w:cs="Times New Roman"/>
                <w:sz w:val="18"/>
                <w:szCs w:val="18"/>
                <w:lang w:val="en-GB"/>
              </w:rPr>
              <w:t xml:space="preserve"> AND "Medical Oncology"[Mesh] AND “oncology” [</w:t>
            </w:r>
            <w:r w:rsidRPr="00BE6B40">
              <w:rPr>
                <w:rFonts w:ascii="Times New Roman" w:hAnsi="Times New Roman" w:cs="Times New Roman"/>
                <w:bCs/>
                <w:sz w:val="18"/>
                <w:szCs w:val="18"/>
                <w:lang w:val="en-GB"/>
              </w:rPr>
              <w:t>tiab]</w:t>
            </w:r>
          </w:p>
        </w:tc>
      </w:tr>
      <w:tr w:rsidR="00C41CA4" w:rsidRPr="00BE6B40" w14:paraId="4E4DE7BB" w14:textId="77777777" w:rsidTr="0038254D">
        <w:trPr>
          <w:trHeight w:val="170"/>
        </w:trPr>
        <w:tc>
          <w:tcPr>
            <w:tcW w:w="1985" w:type="dxa"/>
          </w:tcPr>
          <w:p w14:paraId="4906404F" w14:textId="77777777" w:rsidR="00C41CA4" w:rsidRPr="00BE6B40" w:rsidRDefault="00C41CA4" w:rsidP="0038254D">
            <w:pPr>
              <w:spacing w:after="160" w:line="259" w:lineRule="auto"/>
              <w:rPr>
                <w:rFonts w:ascii="Times New Roman" w:hAnsi="Times New Roman" w:cs="Times New Roman"/>
                <w:sz w:val="18"/>
                <w:szCs w:val="18"/>
                <w:shd w:val="clear" w:color="auto" w:fill="F6F6F6"/>
                <w:lang w:val="en-GB"/>
              </w:rPr>
            </w:pPr>
          </w:p>
        </w:tc>
        <w:tc>
          <w:tcPr>
            <w:tcW w:w="7371" w:type="dxa"/>
            <w:shd w:val="clear" w:color="auto" w:fill="FFFFFF" w:themeFill="background1"/>
          </w:tcPr>
          <w:p w14:paraId="0FDDE2AE" w14:textId="77777777" w:rsidR="00C41CA4" w:rsidRPr="009F2FCB" w:rsidRDefault="00C41CA4" w:rsidP="0038254D">
            <w:pPr>
              <w:spacing w:line="360" w:lineRule="auto"/>
              <w:jc w:val="both"/>
              <w:rPr>
                <w:rFonts w:ascii="Segoe UI" w:hAnsi="Segoe UI" w:cs="Segoe UI"/>
                <w:bCs/>
                <w:sz w:val="18"/>
                <w:szCs w:val="18"/>
                <w:shd w:val="clear" w:color="auto" w:fill="F6F6F6"/>
                <w:lang w:val="en-GB"/>
              </w:rPr>
            </w:pPr>
            <w:r w:rsidRPr="009F2FCB">
              <w:rPr>
                <w:rFonts w:ascii="Times New Roman" w:hAnsi="Times New Roman" w:cs="Times New Roman"/>
                <w:sz w:val="18"/>
                <w:szCs w:val="18"/>
                <w:shd w:val="clear" w:color="auto" w:fill="F6F6F6"/>
                <w:lang w:val="en-GB"/>
              </w:rPr>
              <w:t>#</w:t>
            </w:r>
            <w:r w:rsidRPr="009F2FCB">
              <w:rPr>
                <w:rFonts w:ascii="Times New Roman" w:hAnsi="Times New Roman" w:cs="Times New Roman"/>
                <w:sz w:val="18"/>
                <w:szCs w:val="18"/>
                <w:shd w:val="clear" w:color="auto" w:fill="FFFFFF" w:themeFill="background1"/>
                <w:lang w:val="en-GB"/>
              </w:rPr>
              <w:t>1 AND #2 AND #3 AND #4</w:t>
            </w:r>
          </w:p>
        </w:tc>
      </w:tr>
      <w:tr w:rsidR="00C41CA4" w:rsidRPr="00AC5DAC" w14:paraId="5C519219" w14:textId="77777777" w:rsidTr="0038254D">
        <w:trPr>
          <w:trHeight w:val="89"/>
        </w:trPr>
        <w:tc>
          <w:tcPr>
            <w:tcW w:w="1985" w:type="dxa"/>
            <w:shd w:val="clear" w:color="auto" w:fill="FFFFFF" w:themeFill="background1"/>
          </w:tcPr>
          <w:p w14:paraId="1DBFC575" w14:textId="77777777" w:rsidR="00C41CA4" w:rsidRPr="00BE6B40" w:rsidRDefault="00C41CA4" w:rsidP="0038254D">
            <w:pPr>
              <w:spacing w:after="160" w:line="259" w:lineRule="auto"/>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Additional Filters</w:t>
            </w:r>
          </w:p>
        </w:tc>
        <w:tc>
          <w:tcPr>
            <w:tcW w:w="7371" w:type="dxa"/>
            <w:shd w:val="clear" w:color="auto" w:fill="auto"/>
          </w:tcPr>
          <w:p w14:paraId="6106C8C8" w14:textId="77777777" w:rsidR="00C41CA4" w:rsidRPr="009F2FCB" w:rsidRDefault="00C41CA4" w:rsidP="0038254D">
            <w:pPr>
              <w:spacing w:after="160" w:line="259" w:lineRule="auto"/>
              <w:rPr>
                <w:rFonts w:ascii="Times New Roman" w:hAnsi="Times New Roman" w:cs="Times New Roman"/>
                <w:sz w:val="18"/>
                <w:szCs w:val="18"/>
                <w:shd w:val="clear" w:color="auto" w:fill="F6F6F6"/>
                <w:lang w:val="en-GB"/>
              </w:rPr>
            </w:pPr>
            <w:r w:rsidRPr="009F2FCB">
              <w:rPr>
                <w:rStyle w:val="Fett"/>
                <w:rFonts w:ascii="Times New Roman" w:hAnsi="Times New Roman" w:cs="Times New Roman"/>
                <w:b w:val="0"/>
                <w:sz w:val="18"/>
                <w:szCs w:val="18"/>
                <w:shd w:val="clear" w:color="auto" w:fill="F6F6F6"/>
                <w:lang w:val="en-GB"/>
              </w:rPr>
              <w:t>Clinical Trial, Randomized Controlled Trial, from 2011 – 2021</w:t>
            </w:r>
          </w:p>
        </w:tc>
      </w:tr>
    </w:tbl>
    <w:p w14:paraId="405EA312" w14:textId="77777777" w:rsidR="00C41CA4" w:rsidRPr="00BE6B40" w:rsidRDefault="00C41CA4" w:rsidP="00C41CA4">
      <w:pPr>
        <w:rPr>
          <w:rFonts w:ascii="Times New Roman" w:hAnsi="Times New Roman" w:cs="Times New Roman"/>
          <w:sz w:val="24"/>
          <w:szCs w:val="18"/>
          <w:lang w:val="en-GB"/>
        </w:rPr>
      </w:pPr>
    </w:p>
    <w:p w14:paraId="09A2C927" w14:textId="12F7F584" w:rsidR="00C41CA4" w:rsidRPr="00FA762C" w:rsidRDefault="00C41CA4" w:rsidP="00C41CA4">
      <w:pPr>
        <w:rPr>
          <w:rFonts w:ascii="Times New Roman" w:hAnsi="Times New Roman" w:cs="Times New Roman"/>
          <w:lang w:val="en-GB"/>
        </w:rPr>
      </w:pPr>
      <w:r w:rsidRPr="00006AEB">
        <w:rPr>
          <w:rFonts w:ascii="Times New Roman" w:hAnsi="Times New Roman" w:cs="Times New Roman"/>
          <w:b/>
          <w:lang w:val="en-GB"/>
        </w:rPr>
        <w:t>Web of science</w:t>
      </w:r>
      <w:r w:rsidRPr="00FA762C">
        <w:rPr>
          <w:rFonts w:ascii="Times New Roman" w:hAnsi="Times New Roman" w:cs="Times New Roman"/>
          <w:lang w:val="en-GB"/>
        </w:rPr>
        <w:t xml:space="preserve"> strategy</w:t>
      </w:r>
      <w:r w:rsidR="00477ED1" w:rsidRPr="00FA762C">
        <w:rPr>
          <w:rFonts w:ascii="Times New Roman" w:hAnsi="Times New Roman" w:cs="Times New Roman"/>
          <w:lang w:val="en-GB"/>
        </w:rPr>
        <w:t xml:space="preserve"> </w:t>
      </w:r>
      <w:r w:rsidR="00FA762C" w:rsidRPr="00FA762C">
        <w:rPr>
          <w:rFonts w:ascii="Times New Roman" w:hAnsi="Times New Roman" w:cs="Times New Roman"/>
          <w:lang w:val="en-GB"/>
        </w:rPr>
        <w:t>(searched 16.08.2021)</w:t>
      </w:r>
    </w:p>
    <w:tbl>
      <w:tblPr>
        <w:tblStyle w:val="Tabellenraster"/>
        <w:tblW w:w="9356" w:type="dxa"/>
        <w:tblInd w:w="137" w:type="dxa"/>
        <w:tblLook w:val="04A0" w:firstRow="1" w:lastRow="0" w:firstColumn="1" w:lastColumn="0" w:noHBand="0" w:noVBand="1"/>
      </w:tblPr>
      <w:tblGrid>
        <w:gridCol w:w="1985"/>
        <w:gridCol w:w="7371"/>
      </w:tblGrid>
      <w:tr w:rsidR="00C41CA4" w:rsidRPr="00AC5DAC" w14:paraId="41E5F41C" w14:textId="77777777" w:rsidTr="0038254D">
        <w:tc>
          <w:tcPr>
            <w:tcW w:w="1985" w:type="dxa"/>
          </w:tcPr>
          <w:p w14:paraId="450B87F4" w14:textId="77777777" w:rsidR="00C41CA4" w:rsidRPr="00BE6B40" w:rsidRDefault="00C41CA4" w:rsidP="0038254D">
            <w:pPr>
              <w:rPr>
                <w:rFonts w:ascii="Times New Roman" w:hAnsi="Times New Roman" w:cs="Times New Roman"/>
                <w:sz w:val="18"/>
                <w:szCs w:val="18"/>
                <w:lang w:val="en-GB"/>
              </w:rPr>
            </w:pPr>
            <w:r w:rsidRPr="00BE6B40">
              <w:rPr>
                <w:rFonts w:ascii="Times New Roman" w:hAnsi="Times New Roman" w:cs="Times New Roman"/>
                <w:sz w:val="18"/>
                <w:szCs w:val="18"/>
                <w:shd w:val="clear" w:color="auto" w:fill="F6F6F6"/>
                <w:lang w:val="en-GB"/>
              </w:rPr>
              <w:t xml:space="preserve">#1 </w:t>
            </w:r>
            <w:r w:rsidRPr="00BE6B40">
              <w:rPr>
                <w:rFonts w:ascii="Times New Roman" w:hAnsi="Times New Roman" w:cs="Times New Roman"/>
                <w:sz w:val="18"/>
                <w:szCs w:val="18"/>
                <w:lang w:val="en-GB"/>
              </w:rPr>
              <w:t>Intervention: Guideline implementation strategies</w:t>
            </w:r>
          </w:p>
        </w:tc>
        <w:tc>
          <w:tcPr>
            <w:tcW w:w="7371" w:type="dxa"/>
            <w:shd w:val="clear" w:color="auto" w:fill="FFFFFF" w:themeFill="background1"/>
          </w:tcPr>
          <w:p w14:paraId="666B6A9D"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bCs/>
                <w:sz w:val="18"/>
                <w:szCs w:val="18"/>
                <w:shd w:val="clear" w:color="auto" w:fill="FAFAFC"/>
                <w:lang w:val="en-GB"/>
              </w:rPr>
              <w:t>TS=((guideline* OR clinical practice guideline* OR recommendation* OR standard* OR evidence-based practice OR clinical practice)AND (implementation* OR dissemination* OR guideline implementation OR implementation science))</w:t>
            </w:r>
          </w:p>
        </w:tc>
      </w:tr>
      <w:tr w:rsidR="00C41CA4" w:rsidRPr="00AC5DAC" w14:paraId="2BCC2672" w14:textId="77777777" w:rsidTr="0038254D">
        <w:tc>
          <w:tcPr>
            <w:tcW w:w="1985" w:type="dxa"/>
          </w:tcPr>
          <w:p w14:paraId="2DD29F4E" w14:textId="77777777" w:rsidR="00C41CA4" w:rsidRPr="00BE6B40" w:rsidRDefault="00C41CA4" w:rsidP="0038254D">
            <w:pPr>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#2</w:t>
            </w:r>
            <w:r w:rsidRPr="00BE6B40">
              <w:rPr>
                <w:sz w:val="18"/>
                <w:szCs w:val="18"/>
                <w:shd w:val="clear" w:color="auto" w:fill="F6F6F6"/>
                <w:lang w:val="en-GB"/>
              </w:rPr>
              <w:t xml:space="preserve"> </w:t>
            </w:r>
            <w:r w:rsidRPr="00BE6B40">
              <w:rPr>
                <w:rFonts w:ascii="Times New Roman" w:hAnsi="Times New Roman" w:cs="Times New Roman"/>
                <w:sz w:val="18"/>
                <w:szCs w:val="18"/>
                <w:shd w:val="clear" w:color="auto" w:fill="F6F6F6"/>
                <w:lang w:val="en-GB"/>
              </w:rPr>
              <w:t xml:space="preserve">Population: </w:t>
            </w:r>
          </w:p>
          <w:p w14:paraId="0436319B" w14:textId="77777777" w:rsidR="00C41CA4" w:rsidRPr="00BE6B40" w:rsidRDefault="00C41CA4" w:rsidP="0038254D">
            <w:pPr>
              <w:rPr>
                <w:sz w:val="18"/>
                <w:szCs w:val="18"/>
                <w:shd w:val="clear" w:color="auto" w:fill="F6F6F6"/>
                <w:lang w:val="en-GB"/>
              </w:rPr>
            </w:pPr>
            <w:r w:rsidRPr="00BE6B40">
              <w:rPr>
                <w:rFonts w:ascii="Times New Roman" w:hAnsi="Times New Roman" w:cs="Times New Roman"/>
                <w:sz w:val="18"/>
                <w:szCs w:val="18"/>
                <w:lang w:val="en-GB"/>
              </w:rPr>
              <w:t>physicians, nurses, health workers)</w:t>
            </w:r>
          </w:p>
        </w:tc>
        <w:tc>
          <w:tcPr>
            <w:tcW w:w="7371" w:type="dxa"/>
            <w:shd w:val="clear" w:color="auto" w:fill="FFFFFF" w:themeFill="background1"/>
          </w:tcPr>
          <w:p w14:paraId="2E19B89D"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bCs/>
                <w:sz w:val="18"/>
                <w:szCs w:val="18"/>
                <w:shd w:val="clear" w:color="auto" w:fill="FAFAFC"/>
                <w:lang w:val="en-GB"/>
              </w:rPr>
              <w:t>TS=(health personnel OR health worker* OR healthcare professional* OR physician* OR nurse* OR oncologist*)</w:t>
            </w:r>
          </w:p>
        </w:tc>
      </w:tr>
      <w:tr w:rsidR="00C41CA4" w:rsidRPr="00AC5DAC" w14:paraId="3A61E8CD" w14:textId="77777777" w:rsidTr="0038254D">
        <w:trPr>
          <w:trHeight w:val="574"/>
        </w:trPr>
        <w:tc>
          <w:tcPr>
            <w:tcW w:w="1985" w:type="dxa"/>
          </w:tcPr>
          <w:p w14:paraId="51EB9ADC" w14:textId="77777777" w:rsidR="00C41CA4" w:rsidRPr="00BE6B40" w:rsidRDefault="00C41CA4" w:rsidP="0038254D">
            <w:pPr>
              <w:rPr>
                <w:rFonts w:ascii="Times New Roman" w:hAnsi="Times New Roman" w:cs="Times New Roman"/>
                <w:sz w:val="18"/>
                <w:szCs w:val="18"/>
                <w:lang w:val="en-GB"/>
              </w:rPr>
            </w:pPr>
            <w:r w:rsidRPr="00BE6B40">
              <w:rPr>
                <w:rFonts w:ascii="Times New Roman" w:hAnsi="Times New Roman" w:cs="Times New Roman"/>
                <w:sz w:val="18"/>
                <w:szCs w:val="18"/>
                <w:shd w:val="clear" w:color="auto" w:fill="F6F6F6"/>
                <w:lang w:val="en-GB"/>
              </w:rPr>
              <w:t>#3</w:t>
            </w:r>
            <w:r w:rsidRPr="00BE6B40">
              <w:rPr>
                <w:sz w:val="18"/>
                <w:szCs w:val="18"/>
                <w:shd w:val="clear" w:color="auto" w:fill="F6F6F6"/>
                <w:lang w:val="en-GB"/>
              </w:rPr>
              <w:t xml:space="preserve">  </w:t>
            </w:r>
            <w:r w:rsidRPr="00BE6B40">
              <w:rPr>
                <w:rFonts w:ascii="Times New Roman" w:hAnsi="Times New Roman" w:cs="Times New Roman"/>
                <w:sz w:val="18"/>
                <w:szCs w:val="18"/>
                <w:lang w:val="en-GB"/>
              </w:rPr>
              <w:t xml:space="preserve">Setting: </w:t>
            </w:r>
          </w:p>
          <w:p w14:paraId="56A0D3A5" w14:textId="77777777" w:rsidR="00C41CA4" w:rsidRPr="00BE6B40" w:rsidRDefault="00C41CA4" w:rsidP="0038254D">
            <w:pPr>
              <w:rPr>
                <w:sz w:val="18"/>
                <w:szCs w:val="18"/>
                <w:shd w:val="clear" w:color="auto" w:fill="F6F6F6"/>
                <w:lang w:val="en-GB"/>
              </w:rPr>
            </w:pPr>
            <w:r w:rsidRPr="00BE6B40">
              <w:rPr>
                <w:rFonts w:ascii="Times New Roman" w:hAnsi="Times New Roman" w:cs="Times New Roman"/>
                <w:sz w:val="18"/>
                <w:szCs w:val="18"/>
                <w:lang w:val="en-GB"/>
              </w:rPr>
              <w:t>cancer care</w:t>
            </w:r>
          </w:p>
        </w:tc>
        <w:tc>
          <w:tcPr>
            <w:tcW w:w="7371" w:type="dxa"/>
            <w:shd w:val="clear" w:color="auto" w:fill="FFFFFF" w:themeFill="background1"/>
          </w:tcPr>
          <w:p w14:paraId="72E44618" w14:textId="77777777" w:rsidR="00C41CA4" w:rsidRPr="00BE6B40" w:rsidRDefault="00C41CA4" w:rsidP="0038254D">
            <w:pPr>
              <w:spacing w:line="360" w:lineRule="auto"/>
              <w:jc w:val="both"/>
              <w:rPr>
                <w:rFonts w:ascii="Times New Roman" w:hAnsi="Times New Roman" w:cs="Times New Roman"/>
                <w:sz w:val="18"/>
                <w:szCs w:val="18"/>
                <w:shd w:val="clear" w:color="auto" w:fill="F6F6F6"/>
                <w:lang w:val="en-GB"/>
              </w:rPr>
            </w:pPr>
            <w:r w:rsidRPr="00BE6B40">
              <w:rPr>
                <w:rFonts w:ascii="Times New Roman" w:hAnsi="Times New Roman" w:cs="Times New Roman"/>
                <w:bCs/>
                <w:sz w:val="18"/>
                <w:szCs w:val="18"/>
                <w:shd w:val="clear" w:color="auto" w:fill="FAFAFC"/>
                <w:lang w:val="en-GB"/>
              </w:rPr>
              <w:t>TS=(cancer* OR neoplasm* OR tumour* OR malignan* OR oncolog* OR cancer guideline* OR medical oncology)</w:t>
            </w:r>
          </w:p>
        </w:tc>
      </w:tr>
      <w:tr w:rsidR="00C41CA4" w:rsidRPr="00AC5DAC" w14:paraId="495F073C" w14:textId="77777777" w:rsidTr="0038254D">
        <w:trPr>
          <w:trHeight w:val="975"/>
        </w:trPr>
        <w:tc>
          <w:tcPr>
            <w:tcW w:w="1985" w:type="dxa"/>
          </w:tcPr>
          <w:p w14:paraId="592CD178" w14:textId="77777777" w:rsidR="00C41CA4" w:rsidRPr="00BE6B40" w:rsidRDefault="00C41CA4" w:rsidP="0038254D">
            <w:pPr>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 xml:space="preserve">#4 </w:t>
            </w:r>
            <w:r w:rsidRPr="00BE6B40">
              <w:rPr>
                <w:rFonts w:ascii="Times New Roman" w:hAnsi="Times New Roman" w:cs="Times New Roman"/>
                <w:sz w:val="18"/>
                <w:szCs w:val="18"/>
                <w:lang w:val="en-GB"/>
              </w:rPr>
              <w:t xml:space="preserve">Outcome: </w:t>
            </w:r>
          </w:p>
          <w:p w14:paraId="276CCFFF" w14:textId="77777777" w:rsidR="00C41CA4" w:rsidRPr="00BE6B40" w:rsidRDefault="00C41CA4" w:rsidP="0038254D">
            <w:pPr>
              <w:rPr>
                <w:rFonts w:ascii="Times New Roman" w:hAnsi="Times New Roman" w:cs="Times New Roman"/>
                <w:sz w:val="18"/>
                <w:szCs w:val="18"/>
                <w:lang w:val="en-GB"/>
              </w:rPr>
            </w:pPr>
            <w:r w:rsidRPr="00BE6B40">
              <w:rPr>
                <w:rFonts w:ascii="Times New Roman" w:hAnsi="Times New Roman" w:cs="Times New Roman"/>
                <w:sz w:val="18"/>
                <w:szCs w:val="18"/>
                <w:lang w:val="en-GB"/>
              </w:rPr>
              <w:t>survival, quality of life, safety, guideline adherence, screening rate, referral, prescribing behaviour, attitude, knowledge</w:t>
            </w:r>
          </w:p>
        </w:tc>
        <w:tc>
          <w:tcPr>
            <w:tcW w:w="7371" w:type="dxa"/>
            <w:shd w:val="clear" w:color="auto" w:fill="FFFFFF" w:themeFill="background1"/>
          </w:tcPr>
          <w:p w14:paraId="14743697" w14:textId="77777777" w:rsidR="00C41CA4" w:rsidRPr="00BE6B40" w:rsidRDefault="00C41CA4" w:rsidP="0038254D">
            <w:pPr>
              <w:spacing w:line="360" w:lineRule="auto"/>
              <w:jc w:val="both"/>
              <w:rPr>
                <w:rFonts w:ascii="Times New Roman" w:hAnsi="Times New Roman" w:cs="Times New Roman"/>
                <w:sz w:val="18"/>
                <w:szCs w:val="18"/>
                <w:lang w:val="en-GB"/>
              </w:rPr>
            </w:pPr>
            <w:r w:rsidRPr="00BE6B40">
              <w:rPr>
                <w:rFonts w:ascii="Times New Roman" w:hAnsi="Times New Roman" w:cs="Times New Roman"/>
                <w:bCs/>
                <w:sz w:val="18"/>
                <w:szCs w:val="18"/>
                <w:shd w:val="clear" w:color="auto" w:fill="FAFAFC"/>
                <w:lang w:val="en-GB"/>
              </w:rPr>
              <w:t>TS=(survival* AND quality of life AND safety OR adverse events OR harm* AND guideline adherence OR compliance AND behaviour OR physicians behaviour AND attitudes AND referrals AND screening rate* AND prescribing behaviour)</w:t>
            </w:r>
          </w:p>
        </w:tc>
      </w:tr>
      <w:tr w:rsidR="00C41CA4" w:rsidRPr="00AC5DAC" w14:paraId="4294C7D5" w14:textId="77777777" w:rsidTr="0038254D">
        <w:trPr>
          <w:trHeight w:val="341"/>
        </w:trPr>
        <w:tc>
          <w:tcPr>
            <w:tcW w:w="1985" w:type="dxa"/>
          </w:tcPr>
          <w:p w14:paraId="5DA57478" w14:textId="77777777" w:rsidR="00C41CA4" w:rsidRPr="00BE6B40" w:rsidRDefault="00C41CA4" w:rsidP="0038254D">
            <w:pPr>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#5 Additional filter</w:t>
            </w:r>
          </w:p>
        </w:tc>
        <w:tc>
          <w:tcPr>
            <w:tcW w:w="7371" w:type="dxa"/>
          </w:tcPr>
          <w:p w14:paraId="2F71FA1C" w14:textId="77777777" w:rsidR="00C41CA4" w:rsidRPr="00BE6B40" w:rsidRDefault="00C41CA4" w:rsidP="0038254D">
            <w:pPr>
              <w:spacing w:line="360" w:lineRule="auto"/>
              <w:jc w:val="both"/>
              <w:rPr>
                <w:rFonts w:ascii="Times New Roman" w:hAnsi="Times New Roman" w:cs="Times New Roman"/>
                <w:sz w:val="18"/>
                <w:szCs w:val="18"/>
                <w:shd w:val="clear" w:color="auto" w:fill="F6F6F6"/>
                <w:lang w:val="en-GB"/>
              </w:rPr>
            </w:pPr>
            <w:r w:rsidRPr="00BE6B40">
              <w:rPr>
                <w:rStyle w:val="Fett"/>
                <w:rFonts w:ascii="Times New Roman" w:hAnsi="Times New Roman" w:cs="Times New Roman"/>
                <w:b w:val="0"/>
                <w:shd w:val="clear" w:color="auto" w:fill="FAFAFC"/>
                <w:lang w:val="en-GB"/>
              </w:rPr>
              <w:t xml:space="preserve">2021 </w:t>
            </w:r>
            <w:r w:rsidRPr="00BE6B40">
              <w:rPr>
                <w:rStyle w:val="row-boolean"/>
                <w:rFonts w:ascii="Times New Roman" w:hAnsi="Times New Roman" w:cs="Times New Roman"/>
                <w:sz w:val="18"/>
                <w:szCs w:val="18"/>
                <w:shd w:val="clear" w:color="auto" w:fill="FAFAFC"/>
                <w:lang w:val="en-GB"/>
              </w:rPr>
              <w:t xml:space="preserve">or </w:t>
            </w:r>
            <w:r w:rsidRPr="00BE6B40">
              <w:rPr>
                <w:rStyle w:val="Fett"/>
                <w:rFonts w:ascii="Times New Roman" w:hAnsi="Times New Roman" w:cs="Times New Roman"/>
                <w:b w:val="0"/>
                <w:shd w:val="clear" w:color="auto" w:fill="FAFAFC"/>
                <w:lang w:val="en-GB"/>
              </w:rPr>
              <w:t xml:space="preserve">2020 </w:t>
            </w:r>
            <w:r w:rsidRPr="00BE6B40">
              <w:rPr>
                <w:rStyle w:val="row-boolean"/>
                <w:rFonts w:ascii="Times New Roman" w:hAnsi="Times New Roman" w:cs="Times New Roman"/>
                <w:sz w:val="18"/>
                <w:szCs w:val="18"/>
                <w:shd w:val="clear" w:color="auto" w:fill="FAFAFC"/>
                <w:lang w:val="en-GB"/>
              </w:rPr>
              <w:t xml:space="preserve">or </w:t>
            </w:r>
            <w:r w:rsidRPr="00BE6B40">
              <w:rPr>
                <w:rStyle w:val="Fett"/>
                <w:rFonts w:ascii="Times New Roman" w:hAnsi="Times New Roman" w:cs="Times New Roman"/>
                <w:b w:val="0"/>
                <w:shd w:val="clear" w:color="auto" w:fill="FAFAFC"/>
                <w:lang w:val="en-GB"/>
              </w:rPr>
              <w:t>2019</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2018</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 xml:space="preserve">2017 </w:t>
            </w:r>
            <w:r w:rsidRPr="00BE6B40">
              <w:rPr>
                <w:rStyle w:val="row-boolean"/>
                <w:rFonts w:ascii="Times New Roman" w:hAnsi="Times New Roman" w:cs="Times New Roman"/>
                <w:sz w:val="18"/>
                <w:szCs w:val="18"/>
                <w:shd w:val="clear" w:color="auto" w:fill="FAFAFC"/>
                <w:lang w:val="en-GB"/>
              </w:rPr>
              <w:t xml:space="preserve">or </w:t>
            </w:r>
            <w:r w:rsidRPr="00BE6B40">
              <w:rPr>
                <w:rStyle w:val="Fett"/>
                <w:rFonts w:ascii="Times New Roman" w:hAnsi="Times New Roman" w:cs="Times New Roman"/>
                <w:b w:val="0"/>
                <w:shd w:val="clear" w:color="auto" w:fill="FAFAFC"/>
                <w:lang w:val="en-GB"/>
              </w:rPr>
              <w:t>2016</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2015</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2014</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2013</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2012</w:t>
            </w:r>
            <w:r w:rsidRPr="00BE6B40">
              <w:rPr>
                <w:rStyle w:val="row-boolean"/>
                <w:rFonts w:ascii="Times New Roman" w:hAnsi="Times New Roman" w:cs="Times New Roman"/>
                <w:sz w:val="18"/>
                <w:szCs w:val="18"/>
                <w:shd w:val="clear" w:color="auto" w:fill="FAFAFC"/>
                <w:lang w:val="en-GB"/>
              </w:rPr>
              <w:t xml:space="preserve"> or </w:t>
            </w:r>
            <w:r w:rsidRPr="00BE6B40">
              <w:rPr>
                <w:rStyle w:val="Fett"/>
                <w:rFonts w:ascii="Times New Roman" w:hAnsi="Times New Roman" w:cs="Times New Roman"/>
                <w:b w:val="0"/>
                <w:shd w:val="clear" w:color="auto" w:fill="FAFAFC"/>
                <w:lang w:val="en-GB"/>
              </w:rPr>
              <w:t>2011</w:t>
            </w:r>
            <w:r w:rsidRPr="00BE6B40">
              <w:rPr>
                <w:rFonts w:ascii="Times New Roman" w:hAnsi="Times New Roman" w:cs="Times New Roman"/>
                <w:sz w:val="18"/>
                <w:szCs w:val="18"/>
                <w:shd w:val="clear" w:color="auto" w:fill="FAFAFC"/>
                <w:lang w:val="en-GB"/>
              </w:rPr>
              <w:t xml:space="preserve"> (Publication Years)</w:t>
            </w:r>
          </w:p>
        </w:tc>
      </w:tr>
      <w:tr w:rsidR="00C41CA4" w:rsidRPr="00BE6B40" w14:paraId="40C42DA4" w14:textId="77777777" w:rsidTr="0038254D">
        <w:trPr>
          <w:trHeight w:val="158"/>
        </w:trPr>
        <w:tc>
          <w:tcPr>
            <w:tcW w:w="1985" w:type="dxa"/>
          </w:tcPr>
          <w:p w14:paraId="60C3110A" w14:textId="77777777" w:rsidR="00C41CA4" w:rsidRPr="00BE6B40" w:rsidRDefault="00C41CA4" w:rsidP="0038254D">
            <w:pPr>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 xml:space="preserve"> </w:t>
            </w:r>
          </w:p>
        </w:tc>
        <w:tc>
          <w:tcPr>
            <w:tcW w:w="7371" w:type="dxa"/>
            <w:shd w:val="clear" w:color="auto" w:fill="auto"/>
          </w:tcPr>
          <w:p w14:paraId="3671A498" w14:textId="77777777" w:rsidR="00C41CA4" w:rsidRPr="00BE6B40" w:rsidRDefault="00C41CA4" w:rsidP="0038254D">
            <w:pPr>
              <w:rPr>
                <w:rFonts w:ascii="Times New Roman" w:hAnsi="Times New Roman" w:cs="Times New Roman"/>
                <w:sz w:val="18"/>
                <w:szCs w:val="18"/>
                <w:shd w:val="clear" w:color="auto" w:fill="F6F6F6"/>
                <w:lang w:val="en-GB"/>
              </w:rPr>
            </w:pPr>
            <w:r w:rsidRPr="00BE6B40">
              <w:rPr>
                <w:rFonts w:ascii="Times New Roman" w:hAnsi="Times New Roman" w:cs="Times New Roman"/>
                <w:sz w:val="18"/>
                <w:szCs w:val="18"/>
                <w:shd w:val="clear" w:color="auto" w:fill="F6F6F6"/>
                <w:lang w:val="en-GB"/>
              </w:rPr>
              <w:t>#1 AND #2 AND #3 AND #4 AND #5</w:t>
            </w:r>
          </w:p>
        </w:tc>
      </w:tr>
    </w:tbl>
    <w:p w14:paraId="4704557A" w14:textId="1312783B" w:rsidR="00C41CA4" w:rsidRPr="00BE6B40" w:rsidRDefault="00C41CA4" w:rsidP="00C41CA4">
      <w:pPr>
        <w:rPr>
          <w:rFonts w:ascii="Times New Roman" w:hAnsi="Times New Roman" w:cs="Times New Roman"/>
          <w:sz w:val="24"/>
          <w:szCs w:val="18"/>
          <w:lang w:val="en-GB"/>
        </w:rPr>
      </w:pPr>
    </w:p>
    <w:p w14:paraId="3AA991B3" w14:textId="77777777" w:rsidR="00AE125D" w:rsidRDefault="00AE125D" w:rsidP="00C41CA4">
      <w:pPr>
        <w:rPr>
          <w:rFonts w:ascii="Times New Roman" w:hAnsi="Times New Roman" w:cs="Times New Roman"/>
          <w:lang w:val="en-GB"/>
        </w:rPr>
      </w:pPr>
    </w:p>
    <w:p w14:paraId="0C4FF8D3" w14:textId="11622F72" w:rsidR="00C41CA4" w:rsidRPr="00FA762C" w:rsidRDefault="00C41CA4" w:rsidP="00C41CA4">
      <w:pPr>
        <w:rPr>
          <w:rFonts w:ascii="Times New Roman" w:hAnsi="Times New Roman" w:cs="Times New Roman"/>
          <w:lang w:val="en-GB"/>
        </w:rPr>
      </w:pPr>
      <w:r w:rsidRPr="00006AEB">
        <w:rPr>
          <w:rFonts w:ascii="Times New Roman" w:hAnsi="Times New Roman" w:cs="Times New Roman"/>
          <w:b/>
          <w:lang w:val="en-GB"/>
        </w:rPr>
        <w:t>CENTRAL</w:t>
      </w:r>
      <w:r w:rsidRPr="00FA762C">
        <w:rPr>
          <w:rFonts w:ascii="Times New Roman" w:hAnsi="Times New Roman" w:cs="Times New Roman"/>
          <w:lang w:val="en-GB"/>
        </w:rPr>
        <w:t xml:space="preserve"> simple search</w:t>
      </w:r>
      <w:r w:rsidR="00477ED1" w:rsidRPr="00FA762C">
        <w:rPr>
          <w:rFonts w:ascii="Times New Roman" w:hAnsi="Times New Roman" w:cs="Times New Roman"/>
          <w:lang w:val="en-GB"/>
        </w:rPr>
        <w:t xml:space="preserve"> </w:t>
      </w:r>
      <w:r w:rsidR="00FA762C" w:rsidRPr="00FA762C">
        <w:rPr>
          <w:rFonts w:ascii="Times New Roman" w:hAnsi="Times New Roman" w:cs="Times New Roman"/>
          <w:lang w:val="en-GB"/>
        </w:rPr>
        <w:t>(searched 17.08.2021)</w:t>
      </w:r>
      <w:r w:rsidR="00C6479F">
        <w:rPr>
          <w:rFonts w:ascii="Times New Roman" w:hAnsi="Times New Roman" w:cs="Times New Roman"/>
          <w:lang w:val="en-GB"/>
        </w:rPr>
        <w:t xml:space="preserve">: </w:t>
      </w:r>
      <w:r w:rsidRPr="00FA762C">
        <w:rPr>
          <w:rFonts w:ascii="Times New Roman" w:hAnsi="Times New Roman" w:cs="Times New Roman"/>
          <w:i/>
          <w:lang w:val="en-GB"/>
        </w:rPr>
        <w:t>guideline implementation strategies in oncology</w:t>
      </w:r>
      <w:r w:rsidRPr="00FA762C">
        <w:rPr>
          <w:rFonts w:ascii="Times New Roman" w:hAnsi="Times New Roman" w:cs="Times New Roman"/>
          <w:lang w:val="en-GB"/>
        </w:rPr>
        <w:t xml:space="preserve"> (Tittle Abstract Keyword) + additional time filter</w:t>
      </w:r>
    </w:p>
    <w:p w14:paraId="73095F69" w14:textId="77777777" w:rsidR="00C41CA4" w:rsidRPr="00FA762C" w:rsidRDefault="00C41CA4" w:rsidP="00C41CA4">
      <w:pPr>
        <w:rPr>
          <w:rFonts w:ascii="Times New Roman" w:hAnsi="Times New Roman" w:cs="Times New Roman"/>
          <w:lang w:val="en-GB"/>
        </w:rPr>
      </w:pPr>
    </w:p>
    <w:p w14:paraId="23AB33C5" w14:textId="77777777" w:rsidR="00C6479F" w:rsidRDefault="00C41CA4" w:rsidP="00C41CA4">
      <w:pPr>
        <w:rPr>
          <w:rFonts w:ascii="Times New Roman" w:hAnsi="Times New Roman" w:cs="Times New Roman"/>
          <w:lang w:val="en-GB"/>
        </w:rPr>
      </w:pPr>
      <w:r w:rsidRPr="00006AEB">
        <w:rPr>
          <w:rFonts w:ascii="Times New Roman" w:hAnsi="Times New Roman" w:cs="Times New Roman"/>
          <w:b/>
          <w:lang w:val="en-GB"/>
        </w:rPr>
        <w:t>GIN</w:t>
      </w:r>
      <w:r w:rsidRPr="00FA762C">
        <w:rPr>
          <w:rFonts w:ascii="Times New Roman" w:hAnsi="Times New Roman" w:cs="Times New Roman"/>
          <w:lang w:val="en-GB"/>
        </w:rPr>
        <w:t xml:space="preserve"> database search pathway</w:t>
      </w:r>
      <w:r w:rsidR="00477ED1" w:rsidRPr="00FA762C">
        <w:rPr>
          <w:rFonts w:ascii="Times New Roman" w:hAnsi="Times New Roman" w:cs="Times New Roman"/>
          <w:lang w:val="en-GB"/>
        </w:rPr>
        <w:t xml:space="preserve"> </w:t>
      </w:r>
      <w:r w:rsidR="00C6479F" w:rsidRPr="00FA762C">
        <w:rPr>
          <w:rFonts w:ascii="Times New Roman" w:hAnsi="Times New Roman" w:cs="Times New Roman"/>
          <w:lang w:val="en-GB"/>
        </w:rPr>
        <w:t>(searched 17.08.2021)</w:t>
      </w:r>
      <w:r w:rsidR="00C6479F">
        <w:rPr>
          <w:rFonts w:ascii="Times New Roman" w:hAnsi="Times New Roman" w:cs="Times New Roman"/>
          <w:lang w:val="en-GB"/>
        </w:rPr>
        <w:t xml:space="preserve">: </w:t>
      </w:r>
    </w:p>
    <w:p w14:paraId="55DD177E" w14:textId="168C692A" w:rsidR="00C41CA4" w:rsidRPr="00FA762C" w:rsidRDefault="00C41CA4" w:rsidP="00C41CA4">
      <w:pPr>
        <w:rPr>
          <w:rFonts w:ascii="Times New Roman" w:hAnsi="Times New Roman" w:cs="Times New Roman"/>
          <w:lang w:val="en-GB"/>
        </w:rPr>
      </w:pPr>
      <w:r w:rsidRPr="00FA762C">
        <w:rPr>
          <w:rFonts w:ascii="Times New Roman" w:hAnsi="Times New Roman" w:cs="Times New Roman"/>
          <w:lang w:val="en-GB"/>
        </w:rPr>
        <w:t xml:space="preserve">GIN-&gt; GIN Conference -&gt; Previous years-&gt; Abstracts </w:t>
      </w:r>
    </w:p>
    <w:p w14:paraId="1DDB291F" w14:textId="77777777" w:rsidR="00C41CA4" w:rsidRPr="00FA762C" w:rsidRDefault="00C41CA4" w:rsidP="00C41CA4">
      <w:pPr>
        <w:pStyle w:val="Listenabsatz"/>
        <w:numPr>
          <w:ilvl w:val="0"/>
          <w:numId w:val="1"/>
        </w:numPr>
        <w:rPr>
          <w:rFonts w:ascii="Times New Roman" w:hAnsi="Times New Roman" w:cs="Times New Roman"/>
          <w:lang w:val="en-GB"/>
        </w:rPr>
      </w:pPr>
      <w:r w:rsidRPr="00FA762C">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33BEBAD5" wp14:editId="37124E61">
                <wp:simplePos x="0" y="0"/>
                <wp:positionH relativeFrom="column">
                  <wp:posOffset>2758109</wp:posOffset>
                </wp:positionH>
                <wp:positionV relativeFrom="paragraph">
                  <wp:posOffset>69629</wp:posOffset>
                </wp:positionV>
                <wp:extent cx="2035175" cy="572494"/>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2035175" cy="5724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A3334" w14:textId="77777777" w:rsidR="00A70E84" w:rsidRPr="00731810" w:rsidRDefault="00A70E84" w:rsidP="00C41CA4">
                            <w:pPr>
                              <w:rPr>
                                <w:rFonts w:ascii="Times New Roman" w:hAnsi="Times New Roman" w:cs="Times New Roman"/>
                                <w:sz w:val="20"/>
                                <w:lang w:val="en-GB"/>
                              </w:rPr>
                            </w:pPr>
                            <w:r w:rsidRPr="00731810">
                              <w:rPr>
                                <w:rFonts w:ascii="Times New Roman" w:hAnsi="Times New Roman" w:cs="Times New Roman"/>
                                <w:sz w:val="20"/>
                                <w:lang w:val="en-GB"/>
                              </w:rPr>
                              <w:t>Search every presentation of each conference for potential eligible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EBAD5" id="_x0000_t202" coordsize="21600,21600" o:spt="202" path="m,l,21600r21600,l21600,xe">
                <v:stroke joinstyle="miter"/>
                <v:path gradientshapeok="t" o:connecttype="rect"/>
              </v:shapetype>
              <v:shape id="Text Box 5" o:spid="_x0000_s1026" type="#_x0000_t202" style="position:absolute;left:0;text-align:left;margin-left:217.15pt;margin-top:5.5pt;width:160.25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" fillcolor="white [3201]" stroked="f" strokeweight=".5pt">
                <v:textbox>
                  <w:txbxContent>
                    <w:p w14:paraId="6F6A3334" w14:textId="77777777" w:rsidR="00A70E84" w:rsidRPr="00731810" w:rsidRDefault="00A70E84" w:rsidP="00C41CA4">
                      <w:pPr>
                        <w:rPr>
                          <w:rFonts w:ascii="Times New Roman" w:hAnsi="Times New Roman" w:cs="Times New Roman"/>
                          <w:sz w:val="20"/>
                          <w:lang w:val="en-GB"/>
                        </w:rPr>
                      </w:pPr>
                      <w:r w:rsidRPr="00731810">
                        <w:rPr>
                          <w:rFonts w:ascii="Times New Roman" w:hAnsi="Times New Roman" w:cs="Times New Roman"/>
                          <w:sz w:val="20"/>
                          <w:lang w:val="en-GB"/>
                        </w:rPr>
                        <w:t>Search every presentation of each conference for potential eligible studies</w:t>
                      </w:r>
                    </w:p>
                  </w:txbxContent>
                </v:textbox>
              </v:shape>
            </w:pict>
          </mc:Fallback>
        </mc:AlternateContent>
      </w:r>
      <w:r w:rsidRPr="00FA762C">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455A046" wp14:editId="73F290BE">
                <wp:simplePos x="0" y="0"/>
                <wp:positionH relativeFrom="column">
                  <wp:posOffset>2129652</wp:posOffset>
                </wp:positionH>
                <wp:positionV relativeFrom="paragraph">
                  <wp:posOffset>41358</wp:posOffset>
                </wp:positionV>
                <wp:extent cx="333375" cy="492981"/>
                <wp:effectExtent l="0" t="0" r="47625" b="21590"/>
                <wp:wrapNone/>
                <wp:docPr id="8" name="Right Brace 8"/>
                <wp:cNvGraphicFramePr/>
                <a:graphic xmlns:a="http://schemas.openxmlformats.org/drawingml/2006/main">
                  <a:graphicData uri="http://schemas.microsoft.com/office/word/2010/wordprocessingShape">
                    <wps:wsp>
                      <wps:cNvSpPr/>
                      <wps:spPr>
                        <a:xfrm>
                          <a:off x="0" y="0"/>
                          <a:ext cx="333375" cy="492981"/>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80FCE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67.7pt;margin-top:3.25pt;width:26.25pt;height:3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" adj="1217" strokecolor="black [3200]" strokeweight=".5pt">
                <v:stroke joinstyle="miter"/>
              </v:shape>
            </w:pict>
          </mc:Fallback>
        </mc:AlternateContent>
      </w:r>
      <w:r w:rsidRPr="00FA762C">
        <w:rPr>
          <w:rFonts w:ascii="Times New Roman" w:hAnsi="Times New Roman" w:cs="Times New Roman"/>
          <w:lang w:val="en-GB"/>
        </w:rPr>
        <w:t>2016 GIN Philadelphia</w:t>
      </w:r>
    </w:p>
    <w:p w14:paraId="7BC556C3" w14:textId="77777777" w:rsidR="00C41CA4" w:rsidRPr="00FA762C" w:rsidRDefault="00C41CA4" w:rsidP="00C41CA4">
      <w:pPr>
        <w:pStyle w:val="Listenabsatz"/>
        <w:numPr>
          <w:ilvl w:val="0"/>
          <w:numId w:val="1"/>
        </w:numPr>
        <w:rPr>
          <w:rFonts w:ascii="Times New Roman" w:hAnsi="Times New Roman" w:cs="Times New Roman"/>
          <w:lang w:val="en-GB"/>
        </w:rPr>
      </w:pPr>
      <w:r w:rsidRPr="00FA762C">
        <w:rPr>
          <w:rFonts w:ascii="Times New Roman" w:hAnsi="Times New Roman" w:cs="Times New Roman"/>
          <w:lang w:val="en-GB"/>
        </w:rPr>
        <w:t>2018 GIN Manchester</w:t>
      </w:r>
    </w:p>
    <w:p w14:paraId="5C9E6223" w14:textId="77777777" w:rsidR="00C41CA4" w:rsidRPr="00FA762C" w:rsidRDefault="00C41CA4" w:rsidP="00C41CA4">
      <w:pPr>
        <w:pStyle w:val="Listenabsatz"/>
        <w:numPr>
          <w:ilvl w:val="0"/>
          <w:numId w:val="1"/>
        </w:numPr>
        <w:rPr>
          <w:rFonts w:ascii="Times New Roman" w:hAnsi="Times New Roman" w:cs="Times New Roman"/>
          <w:lang w:val="en-GB"/>
        </w:rPr>
      </w:pPr>
      <w:r w:rsidRPr="00FA762C">
        <w:rPr>
          <w:rFonts w:ascii="Times New Roman" w:hAnsi="Times New Roman" w:cs="Times New Roman"/>
          <w:lang w:val="en-GB"/>
        </w:rPr>
        <w:t>2019 Adelaide</w:t>
      </w:r>
      <w:bookmarkStart w:id="7" w:name="_Toc89965969"/>
      <w:bookmarkStart w:id="8" w:name="S3"/>
    </w:p>
    <w:p w14:paraId="4327B6C0" w14:textId="77777777" w:rsidR="00C41CA4" w:rsidRPr="00FA762C" w:rsidRDefault="00C41CA4" w:rsidP="00C41CA4">
      <w:pPr>
        <w:pStyle w:val="Listenabsatz"/>
        <w:rPr>
          <w:rFonts w:ascii="Times New Roman" w:hAnsi="Times New Roman" w:cs="Times New Roman"/>
          <w:lang w:val="en-GB"/>
        </w:rPr>
      </w:pPr>
    </w:p>
    <w:p w14:paraId="659ABC03" w14:textId="77777777" w:rsidR="00C41CA4" w:rsidRPr="00BE6B40" w:rsidRDefault="00C41CA4" w:rsidP="00C41CA4">
      <w:pPr>
        <w:pStyle w:val="Listenabsatz"/>
        <w:rPr>
          <w:rFonts w:ascii="Times New Roman" w:hAnsi="Times New Roman" w:cs="Times New Roman"/>
          <w:szCs w:val="24"/>
          <w:lang w:val="en-GB"/>
        </w:rPr>
      </w:pPr>
    </w:p>
    <w:p w14:paraId="7C2BBE3D" w14:textId="77777777" w:rsidR="00C41CA4" w:rsidRPr="00BE6B40" w:rsidRDefault="00C41CA4" w:rsidP="00C41CA4">
      <w:pPr>
        <w:pStyle w:val="Listenabsatz"/>
        <w:rPr>
          <w:rFonts w:ascii="Times New Roman" w:hAnsi="Times New Roman" w:cs="Times New Roman"/>
          <w:szCs w:val="24"/>
          <w:lang w:val="en-GB"/>
        </w:rPr>
      </w:pPr>
    </w:p>
    <w:p w14:paraId="352E33BB" w14:textId="0439A830" w:rsidR="00C41CA4" w:rsidRDefault="00C41CA4" w:rsidP="00C41CA4">
      <w:pPr>
        <w:pStyle w:val="Listenabsatz"/>
        <w:rPr>
          <w:rFonts w:ascii="Times New Roman" w:hAnsi="Times New Roman" w:cs="Times New Roman"/>
          <w:szCs w:val="24"/>
          <w:lang w:val="en-GB"/>
        </w:rPr>
      </w:pPr>
    </w:p>
    <w:p w14:paraId="32F5E1E7" w14:textId="75E9F896" w:rsidR="00FA762C" w:rsidRDefault="00FA762C" w:rsidP="00C41CA4">
      <w:pPr>
        <w:pStyle w:val="Listenabsatz"/>
        <w:rPr>
          <w:rFonts w:ascii="Times New Roman" w:hAnsi="Times New Roman" w:cs="Times New Roman"/>
          <w:szCs w:val="24"/>
          <w:lang w:val="en-GB"/>
        </w:rPr>
      </w:pPr>
    </w:p>
    <w:p w14:paraId="2BF28C41" w14:textId="7069A48E" w:rsidR="00FA762C" w:rsidRDefault="00FA762C" w:rsidP="00C41CA4">
      <w:pPr>
        <w:pStyle w:val="Listenabsatz"/>
        <w:rPr>
          <w:rFonts w:ascii="Times New Roman" w:hAnsi="Times New Roman" w:cs="Times New Roman"/>
          <w:szCs w:val="24"/>
          <w:lang w:val="en-GB"/>
        </w:rPr>
      </w:pPr>
    </w:p>
    <w:p w14:paraId="450F3B0A" w14:textId="21DE574B" w:rsidR="00006AEB" w:rsidRDefault="00006AEB" w:rsidP="00C41CA4">
      <w:pPr>
        <w:pStyle w:val="Listenabsatz"/>
        <w:rPr>
          <w:rFonts w:ascii="Times New Roman" w:hAnsi="Times New Roman" w:cs="Times New Roman"/>
          <w:szCs w:val="24"/>
          <w:lang w:val="en-GB"/>
        </w:rPr>
      </w:pPr>
    </w:p>
    <w:p w14:paraId="76BC8008" w14:textId="63F75B11" w:rsidR="00FA762C" w:rsidRPr="00006AEB" w:rsidRDefault="00FA762C" w:rsidP="00FA762C">
      <w:pPr>
        <w:rPr>
          <w:rFonts w:ascii="Times New Roman" w:hAnsi="Times New Roman" w:cs="Times New Roman"/>
          <w:b/>
          <w:vanish/>
        </w:rPr>
      </w:pPr>
      <w:r w:rsidRPr="00006AEB">
        <w:rPr>
          <w:rFonts w:ascii="Times New Roman" w:hAnsi="Times New Roman" w:cs="Times New Roman"/>
          <w:b/>
          <w:vanish/>
        </w:rPr>
        <w:lastRenderedPageBreak/>
        <w:t>CINAHL (via EBSCO) (searched 21.09.2021)</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83"/>
        <w:gridCol w:w="7851"/>
        <w:gridCol w:w="822"/>
      </w:tblGrid>
      <w:tr w:rsidR="00FA762C" w:rsidRPr="00E07EE9" w14:paraId="6546CACA"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889D88" w14:textId="77777777" w:rsidR="00FA762C" w:rsidRPr="009F2FCB" w:rsidRDefault="00FA762C" w:rsidP="00795156">
            <w:pPr>
              <w:rPr>
                <w:rFonts w:ascii="Times New Roman" w:hAnsi="Times New Roman" w:cs="Times New Roman"/>
                <w:b/>
                <w:bCs/>
                <w:sz w:val="18"/>
                <w:szCs w:val="18"/>
              </w:rPr>
            </w:pPr>
            <w:r w:rsidRPr="009F2FCB">
              <w:rPr>
                <w:rFonts w:ascii="Times New Roman" w:hAnsi="Times New Roman" w:cs="Times New Roman"/>
                <w:b/>
                <w:bCs/>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0302A" w14:textId="3DE364E0" w:rsidR="00FA762C" w:rsidRPr="00676991" w:rsidRDefault="00FA762C" w:rsidP="00676991">
            <w:pPr>
              <w:rPr>
                <w:rFonts w:ascii="Times New Roman" w:hAnsi="Times New Roman" w:cs="Times New Roman"/>
                <w:b/>
                <w:vanish/>
                <w:lang w:val="en-US"/>
              </w:rPr>
            </w:pPr>
            <w:r w:rsidRPr="00676991">
              <w:rPr>
                <w:rFonts w:ascii="Times New Roman" w:hAnsi="Times New Roman" w:cs="Times New Roman"/>
                <w:b/>
                <w:bCs/>
                <w:lang w:val="en-US"/>
              </w:rPr>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49938" w14:textId="77777777" w:rsidR="00FA762C" w:rsidRPr="00676991" w:rsidRDefault="00FA762C" w:rsidP="00795156">
            <w:pPr>
              <w:rPr>
                <w:rFonts w:ascii="Times New Roman" w:hAnsi="Times New Roman" w:cs="Times New Roman"/>
                <w:b/>
                <w:bCs/>
              </w:rPr>
            </w:pPr>
            <w:r w:rsidRPr="00676991">
              <w:rPr>
                <w:rFonts w:ascii="Times New Roman" w:hAnsi="Times New Roman" w:cs="Times New Roman"/>
                <w:b/>
                <w:bCs/>
              </w:rPr>
              <w:t xml:space="preserve">Results </w:t>
            </w:r>
          </w:p>
        </w:tc>
      </w:tr>
      <w:tr w:rsidR="00FA762C" w:rsidRPr="00E07EE9" w14:paraId="4D2067BE"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DE923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S60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CBC0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S59 Limiters - Published Date: 20110101-20210931</w:t>
            </w:r>
          </w:p>
        </w:tc>
        <w:tc>
          <w:tcPr>
            <w:tcW w:w="0" w:type="auto"/>
            <w:tcBorders>
              <w:top w:val="outset" w:sz="6" w:space="0" w:color="auto"/>
              <w:left w:val="outset" w:sz="6" w:space="0" w:color="auto"/>
              <w:bottom w:val="outset" w:sz="6" w:space="0" w:color="auto"/>
              <w:right w:val="outset" w:sz="6" w:space="0" w:color="auto"/>
            </w:tcBorders>
            <w:vAlign w:val="center"/>
            <w:hideMark/>
          </w:tcPr>
          <w:p w14:paraId="77E5FCC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832 </w:t>
            </w:r>
          </w:p>
        </w:tc>
      </w:tr>
      <w:tr w:rsidR="00FA762C" w:rsidRPr="00E07EE9" w14:paraId="58C9C3A5"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38B61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ADA66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S43 AND S58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D5C3E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900 </w:t>
            </w:r>
          </w:p>
        </w:tc>
      </w:tr>
      <w:tr w:rsidR="00FA762C" w:rsidRPr="00E07EE9" w14:paraId="68BE10B6"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63706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DBE2A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S51 NOT S57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9211B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697,813 </w:t>
            </w:r>
          </w:p>
        </w:tc>
      </w:tr>
      <w:tr w:rsidR="00FA762C" w:rsidRPr="00E07EE9" w14:paraId="77EFA15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40CB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92A0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S55 NOT S56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8DAB4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196,136 </w:t>
            </w:r>
          </w:p>
        </w:tc>
      </w:tr>
      <w:tr w:rsidR="00FA762C" w:rsidRPr="00E07EE9" w14:paraId="18C3B159"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0CB64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B9CCC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human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212B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2,410,327 </w:t>
            </w:r>
          </w:p>
        </w:tc>
      </w:tr>
      <w:tr w:rsidR="00FA762C" w:rsidRPr="00E07EE9" w14:paraId="41BD4064"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775AC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26E0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S52 OR S53 OR S54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3749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226,793 </w:t>
            </w:r>
          </w:p>
        </w:tc>
      </w:tr>
      <w:tr w:rsidR="00FA762C" w:rsidRPr="00E07EE9" w14:paraId="6E42FA4F"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5C0D4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7530A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TI animal model*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D97AA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3,362 </w:t>
            </w:r>
          </w:p>
        </w:tc>
      </w:tr>
      <w:tr w:rsidR="00FA762C" w:rsidRPr="00E07EE9" w14:paraId="761E9C2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8997F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7D4E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animal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F19D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138,818 </w:t>
            </w:r>
          </w:p>
        </w:tc>
      </w:tr>
      <w:tr w:rsidR="00FA762C" w:rsidRPr="00E07EE9" w14:paraId="1DAB22F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5A532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359D5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animals+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1209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96,501 </w:t>
            </w:r>
          </w:p>
        </w:tc>
      </w:tr>
      <w:tr w:rsidR="00FA762C" w:rsidRPr="00E07EE9" w14:paraId="6202BE65"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69DBF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851F7"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S44 OR S45 OR S46 OR S47 OR S48 OR S49 OR S50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DD7CA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734,790 </w:t>
            </w:r>
          </w:p>
        </w:tc>
      </w:tr>
      <w:tr w:rsidR="00FA762C" w:rsidRPr="00E07EE9" w14:paraId="55B0A30A"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4F125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F71C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AB cluster W3 RCT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D389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395 </w:t>
            </w:r>
          </w:p>
        </w:tc>
      </w:tr>
      <w:tr w:rsidR="00FA762C" w:rsidRPr="00E07EE9" w14:paraId="2221C136"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6B9A9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6522B"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crossover design OR MH comparative studies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5B283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406,545 </w:t>
            </w:r>
          </w:p>
        </w:tc>
      </w:tr>
      <w:tr w:rsidR="00FA762C" w:rsidRPr="00E07EE9" w14:paraId="1382D1D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FDED3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1299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AB control W5 group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5A04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123,860 </w:t>
            </w:r>
          </w:p>
        </w:tc>
      </w:tr>
      <w:tr w:rsidR="00FA762C" w:rsidRPr="00E07EE9" w14:paraId="5C8D8E25"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9A76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5738D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PT randomized controlled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D3D1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132,947 </w:t>
            </w:r>
          </w:p>
        </w:tc>
      </w:tr>
      <w:tr w:rsidR="00FA762C" w:rsidRPr="00E07EE9" w14:paraId="28704065"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9305C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138B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placebos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9E91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12,994 </w:t>
            </w:r>
          </w:p>
        </w:tc>
      </w:tr>
      <w:tr w:rsidR="00FA762C" w:rsidRPr="00E07EE9" w14:paraId="7B22535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63342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D40D8F" w14:textId="77777777" w:rsidR="00FA762C" w:rsidRPr="009F2FCB" w:rsidRDefault="00FA762C" w:rsidP="00795156">
            <w:pPr>
              <w:rPr>
                <w:rFonts w:ascii="Times New Roman" w:hAnsi="Times New Roman" w:cs="Times New Roman"/>
                <w:sz w:val="18"/>
                <w:szCs w:val="18"/>
                <w:lang w:val="en-GB"/>
              </w:rPr>
            </w:pPr>
            <w:r w:rsidRPr="009F2FCB">
              <w:rPr>
                <w:rFonts w:ascii="Times New Roman" w:hAnsi="Times New Roman" w:cs="Times New Roman"/>
                <w:sz w:val="18"/>
                <w:szCs w:val="18"/>
                <w:lang w:val="en-GB"/>
              </w:rPr>
              <w:t xml:space="preserve">MH sample size AND AB ( assigned OR allocated OR contro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19280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1,197 </w:t>
            </w:r>
          </w:p>
        </w:tc>
      </w:tr>
      <w:tr w:rsidR="00FA762C" w:rsidRPr="00E07EE9" w14:paraId="43E3860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4EC0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0A3D6"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randomized controlled trial OR MH double-blind studies OR MH single-blind studies OR MH random assignment OR MH pretest-posttest design OR MH cluster sample OR TI ( randomised OR randomized ) OR TI random* OR TI trial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A1EF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298,490 </w:t>
            </w:r>
          </w:p>
        </w:tc>
      </w:tr>
      <w:tr w:rsidR="00FA762C" w:rsidRPr="00E07EE9" w14:paraId="64CCD96F"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8DA1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446C8"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S10 AND S20 AND S26 AND S37 AND S42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C1BA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5,026 </w:t>
            </w:r>
          </w:p>
        </w:tc>
      </w:tr>
      <w:tr w:rsidR="00FA762C" w:rsidRPr="00E07EE9" w14:paraId="161A589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BE716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109252"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S38 OR S39 OR S40 OR S41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A25D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973,526 </w:t>
            </w:r>
          </w:p>
        </w:tc>
      </w:tr>
      <w:tr w:rsidR="00FA762C" w:rsidRPr="00E07EE9" w14:paraId="4385E131"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C638C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E1266"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melano* OR TX metastas* OR TX gliom* OR TX glioblastom* OR TX osteosarcom* OR TX blastom* OR TX neuroblastom* OR TX myeloma* OR TX oncology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4AB8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390,222 </w:t>
            </w:r>
          </w:p>
        </w:tc>
      </w:tr>
      <w:tr w:rsidR="00FA762C" w:rsidRPr="00E07EE9" w14:paraId="586D93B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1CEBA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88E06D"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cancer OR TX malignan* OR TX neoplas* OR TX tumor* OR TX tumour* OR TX carcino* OR TX karzinom* OR TX sarcom* OR TX leukem* OR TX leukaem* OR TX lymphom*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6740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884,815 </w:t>
            </w:r>
          </w:p>
        </w:tc>
      </w:tr>
      <w:tr w:rsidR="00FA762C" w:rsidRPr="00E07EE9" w14:paraId="42667E16"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C7F01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3DB0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"Neoplasms+")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05BE6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591,685 </w:t>
            </w:r>
          </w:p>
        </w:tc>
      </w:tr>
      <w:tr w:rsidR="00FA762C" w:rsidRPr="00E07EE9" w14:paraId="67B21EF1"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FFF7D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S38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D3075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"Oncology+")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E26C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11,745 </w:t>
            </w:r>
          </w:p>
        </w:tc>
      </w:tr>
      <w:tr w:rsidR="00FA762C" w:rsidRPr="00E07EE9" w14:paraId="1ACDDA64"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59F96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C226A3"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S27 OR S28 OR S29 OR S30 OR S31 OR S33 OR S34 OR S35 OR S36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0E77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3,058,175 </w:t>
            </w:r>
          </w:p>
        </w:tc>
      </w:tr>
      <w:tr w:rsidR="00FA762C" w:rsidRPr="00E07EE9" w14:paraId="7E87D3D9"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3FED57"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lastRenderedPageBreak/>
              <w:t xml:space="preserve">S36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811998"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guideline adherence OR TX compliance OR TX referral* OR TX screening* OR TX behaviour OR TX behavior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FA0C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794,245 </w:t>
            </w:r>
          </w:p>
        </w:tc>
      </w:tr>
      <w:tr w:rsidR="00FA762C" w:rsidRPr="00E07EE9" w14:paraId="6E90B55A"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D718B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DB886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"Behavior+")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BED0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1,051,450 </w:t>
            </w:r>
          </w:p>
        </w:tc>
      </w:tr>
      <w:tr w:rsidR="00FA762C" w:rsidRPr="00E07EE9" w14:paraId="5082DEEB"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8A240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95BEF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"Health Knowledge")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CFFE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32,693 </w:t>
            </w:r>
          </w:p>
        </w:tc>
      </w:tr>
      <w:tr w:rsidR="00FA762C" w:rsidRPr="00E07EE9" w14:paraId="656AB11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AEC39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1AEF4"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"Attitude of Health Personnel+")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F1843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108,028 </w:t>
            </w:r>
          </w:p>
        </w:tc>
      </w:tr>
      <w:tr w:rsidR="00FA762C" w:rsidRPr="00E07EE9" w14:paraId="4B35A36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196BB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47396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"Attitude+")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30FE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480,425 </w:t>
            </w:r>
          </w:p>
        </w:tc>
      </w:tr>
      <w:tr w:rsidR="00FA762C" w:rsidRPr="00E07EE9" w14:paraId="7BEC1DCB"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CB614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F514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"Prescriptions, Drug+")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E205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13,401 </w:t>
            </w:r>
          </w:p>
        </w:tc>
      </w:tr>
      <w:tr w:rsidR="00FA762C" w:rsidRPr="00E07EE9" w14:paraId="178F5CAF"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3FF3A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4024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"Diagnosis+")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8FE4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1,973,184 </w:t>
            </w:r>
          </w:p>
        </w:tc>
      </w:tr>
      <w:tr w:rsidR="00FA762C" w:rsidRPr="00E07EE9" w14:paraId="19B19729"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E3614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184B2B"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"Early Detection of Cancer")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08910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10,546 </w:t>
            </w:r>
          </w:p>
        </w:tc>
      </w:tr>
      <w:tr w:rsidR="00FA762C" w:rsidRPr="00E07EE9" w14:paraId="364DCC04"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00C7E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1B1C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"Referral and Consultation+")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CDB8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48,399 </w:t>
            </w:r>
          </w:p>
        </w:tc>
      </w:tr>
      <w:tr w:rsidR="00FA762C" w:rsidRPr="00E07EE9" w14:paraId="1FA04A2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987B5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C1645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"Guideline Adherence")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266D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16,120 </w:t>
            </w:r>
          </w:p>
        </w:tc>
      </w:tr>
      <w:tr w:rsidR="00FA762C" w:rsidRPr="00E07EE9" w14:paraId="19E26617"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48AFC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C2C52"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S21 OR S22 OR S23 OR S24 OR 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D4D7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897,671 </w:t>
            </w:r>
          </w:p>
        </w:tc>
      </w:tr>
      <w:tr w:rsidR="00FA762C" w:rsidRPr="00E07EE9" w14:paraId="740F935E"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73445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0A799"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survival OR TX quality of life OR TX personal satisfaction OR TX patient satisfaction OR TX Personal autonomy OR TX Happiness OR TX positive experience OR TX safety OR TX harm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FA800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843,560 </w:t>
            </w:r>
          </w:p>
        </w:tc>
      </w:tr>
      <w:tr w:rsidR="00FA762C" w:rsidRPr="00E07EE9" w14:paraId="48A12DDA"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9567C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ADCB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"Quality of Life+")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129E7"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131,104 </w:t>
            </w:r>
          </w:p>
        </w:tc>
      </w:tr>
      <w:tr w:rsidR="00FA762C" w:rsidRPr="00E07EE9" w14:paraId="4C547217"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68E11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0ABA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"Harm Reduction")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157C7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4,453 </w:t>
            </w:r>
          </w:p>
        </w:tc>
      </w:tr>
      <w:tr w:rsidR="00FA762C" w:rsidRPr="00E07EE9" w14:paraId="6C11DCF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A9B12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ED68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"Safety+")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7CD7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198,478 </w:t>
            </w:r>
          </w:p>
        </w:tc>
      </w:tr>
      <w:tr w:rsidR="00FA762C" w:rsidRPr="00E07EE9" w14:paraId="4956FED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57CDC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7EE21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"Survival")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4D4D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54,656 </w:t>
            </w:r>
          </w:p>
        </w:tc>
      </w:tr>
      <w:tr w:rsidR="00FA762C" w:rsidRPr="00E07EE9" w14:paraId="02674E1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7AA4A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0B0610"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S13 OR S14 OR S15 OR S16 OR S17 OR S18 OR 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F46F85"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548,198 </w:t>
            </w:r>
          </w:p>
        </w:tc>
      </w:tr>
      <w:tr w:rsidR="00FA762C" w:rsidRPr="00E07EE9" w14:paraId="6D696DC5"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2C475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98CCE"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guideline* OR TX Health Plan Implementation* OR TX Information Dissemination OR TX Information Distribution OR TX Information Sharing OR TX Data Sharing* OR TX Translational Medical Science* OR TX Knowledge Translation* OR TX Translational Research* OR TX Translational Medicine OR TX evidence-based OR best practice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B8E2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543,093 </w:t>
            </w:r>
          </w:p>
        </w:tc>
      </w:tr>
      <w:tr w:rsidR="00FA762C" w:rsidRPr="00E07EE9" w14:paraId="69B5C78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A5053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6097D"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"Selective Dissemination of Information")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6D99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56 </w:t>
            </w:r>
          </w:p>
        </w:tc>
      </w:tr>
      <w:tr w:rsidR="00FA762C" w:rsidRPr="00E07EE9" w14:paraId="3BE35F8E"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B53C5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D7F64C"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"Translational Medical Research")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1099A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87 </w:t>
            </w:r>
          </w:p>
        </w:tc>
      </w:tr>
      <w:tr w:rsidR="00FA762C" w:rsidRPr="00E07EE9" w14:paraId="1B10AD1F"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D593F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9957B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"Implementation Science")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C71F8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404 </w:t>
            </w:r>
          </w:p>
        </w:tc>
      </w:tr>
      <w:tr w:rsidR="00FA762C" w:rsidRPr="00E07EE9" w14:paraId="4F3BB244"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CE518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19BA8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"Practice Guidelines")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484E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82,207 </w:t>
            </w:r>
          </w:p>
        </w:tc>
      </w:tr>
      <w:tr w:rsidR="00FA762C" w:rsidRPr="00E07EE9" w14:paraId="1EA9FC6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32A97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9B9D4E"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"Professional Practice, Evidence-Based+")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EB531"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80,761 </w:t>
            </w:r>
          </w:p>
        </w:tc>
      </w:tr>
      <w:tr w:rsidR="00FA762C" w:rsidRPr="00E07EE9" w14:paraId="6DE3A06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43FE6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4E96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S11 AND 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BD33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2,529 </w:t>
            </w:r>
          </w:p>
        </w:tc>
      </w:tr>
      <w:tr w:rsidR="00FA762C" w:rsidRPr="00E07EE9" w14:paraId="68841C14"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8E6A8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9ADE9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"Program Implementation")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B381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28,898 </w:t>
            </w:r>
          </w:p>
        </w:tc>
      </w:tr>
      <w:tr w:rsidR="00FA762C" w:rsidRPr="00E07EE9" w14:paraId="221FC46E"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362BE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F4F7A"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(MH "Health and Welfare Planning+")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D8E04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180,222 </w:t>
            </w:r>
          </w:p>
        </w:tc>
      </w:tr>
      <w:tr w:rsidR="00FA762C" w:rsidRPr="00E07EE9" w14:paraId="3FA0161E"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BF66E2"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lastRenderedPageBreak/>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ACB69"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S1 OR S2 OR S3 OR S4 OR S5 OR S6 OR S7 OR S8 OR 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A56C9"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1,796,814 </w:t>
            </w:r>
          </w:p>
        </w:tc>
      </w:tr>
      <w:tr w:rsidR="00FA762C" w:rsidRPr="00E07EE9" w14:paraId="2123F80F"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7D401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496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TX surgical staff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9454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1,109 </w:t>
            </w:r>
          </w:p>
        </w:tc>
      </w:tr>
      <w:tr w:rsidR="00FA762C" w:rsidRPr="00E07EE9" w14:paraId="3FFE9F22"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F0188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EB203B"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neurosurgeon* OR TX nephrologist* OR TX neurologist* OR TX ophthalmologist* OR TX palliative care specialist* OR TX palliative care staff OR TX pharmacist* OR TX psychiatrist* OR TX pulmologist* OR TX radiologist* OR TX rheumatologist* OR TX surgeon*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0620F"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194,955 </w:t>
            </w:r>
          </w:p>
        </w:tc>
      </w:tr>
      <w:tr w:rsidR="00FA762C" w:rsidRPr="00E07EE9" w14:paraId="60A525ED"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2BB258"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65AF62"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emergency medical assistant* OR TX medical student OR TX anaesthesist* OR TX anesthesiologist* OR TX cardiologist* OR TX dentist* OR TX dental practitioner* OR TX dental staff OR TX dental assistant* OR TX general practitioner* OR TX geriatrician* OR TX internist*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6458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226,596 </w:t>
            </w:r>
          </w:p>
        </w:tc>
      </w:tr>
      <w:tr w:rsidR="00FA762C" w:rsidRPr="00E07EE9" w14:paraId="4C3D55B7"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ACDA8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492AD1"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hospital professional* OR TX hospital staff OR TX hospital personnel OR TX hospital employee* OR TX medical worker* OR TX medical staff OR TX medical profession* OR TX medical personnel OR TX medical administrator* OR TX doctor* OR TX paramedic* OR TX emergency medical technician*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C545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241,485 </w:t>
            </w:r>
          </w:p>
        </w:tc>
      </w:tr>
      <w:tr w:rsidR="00FA762C" w:rsidRPr="00E07EE9" w14:paraId="5876EA2C"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0E36D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5A4BB2" w14:textId="77777777" w:rsidR="00FA762C" w:rsidRPr="009F2FCB" w:rsidRDefault="00FA762C" w:rsidP="00795156">
            <w:pPr>
              <w:rPr>
                <w:rFonts w:ascii="Times New Roman" w:hAnsi="Times New Roman" w:cs="Times New Roman"/>
                <w:sz w:val="18"/>
                <w:szCs w:val="18"/>
                <w:lang w:val="en-US"/>
              </w:rPr>
            </w:pPr>
            <w:r w:rsidRPr="009F2FCB">
              <w:rPr>
                <w:rFonts w:ascii="Times New Roman" w:hAnsi="Times New Roman" w:cs="Times New Roman"/>
                <w:sz w:val="18"/>
                <w:szCs w:val="18"/>
                <w:lang w:val="en-US"/>
              </w:rPr>
              <w:t xml:space="preserve">TX health worker* OR TX physician* OR TX nurse* OR TX oncologist* OR TX health-care worker* OR TX health-care practitioner* OR TX health-care professional* OR TX health-care staff OR TX health-care personnel OR TX health-care employee* OR TX hospital worker* OR TX hospital practitioner*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1695A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1,177,171 </w:t>
            </w:r>
          </w:p>
        </w:tc>
      </w:tr>
      <w:tr w:rsidR="00FA762C" w:rsidRPr="00E07EE9" w14:paraId="3DE88837"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028C0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2AD8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TX health worker*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8DF3A"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31,476 </w:t>
            </w:r>
          </w:p>
        </w:tc>
      </w:tr>
      <w:tr w:rsidR="00FA762C" w:rsidRPr="00E07EE9" w14:paraId="4E28F8E0"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7F26"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08E2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"Nurses+")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939BE"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233,107 </w:t>
            </w:r>
          </w:p>
        </w:tc>
      </w:tr>
      <w:tr w:rsidR="00FA762C" w:rsidRPr="00E07EE9" w14:paraId="66756353"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E094D3"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A2844"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"Physicians+")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7625D"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122,661 </w:t>
            </w:r>
          </w:p>
        </w:tc>
      </w:tr>
      <w:tr w:rsidR="00FA762C" w:rsidRPr="00E07EE9" w14:paraId="2ABCA6D9" w14:textId="77777777" w:rsidTr="0079515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70435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33DF0"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(MH "Health Personnel+")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FBECEB" w14:textId="77777777" w:rsidR="00FA762C" w:rsidRPr="009F2FCB" w:rsidRDefault="00FA762C" w:rsidP="00795156">
            <w:pPr>
              <w:rPr>
                <w:rFonts w:ascii="Times New Roman" w:hAnsi="Times New Roman" w:cs="Times New Roman"/>
                <w:sz w:val="18"/>
                <w:szCs w:val="18"/>
              </w:rPr>
            </w:pPr>
            <w:r w:rsidRPr="009F2FCB">
              <w:rPr>
                <w:rFonts w:ascii="Times New Roman" w:hAnsi="Times New Roman" w:cs="Times New Roman"/>
                <w:sz w:val="18"/>
                <w:szCs w:val="18"/>
              </w:rPr>
              <w:t xml:space="preserve">598,268 </w:t>
            </w:r>
          </w:p>
        </w:tc>
      </w:tr>
    </w:tbl>
    <w:p w14:paraId="2D4DC05C" w14:textId="25A92352" w:rsidR="00166B55" w:rsidRDefault="00166B55" w:rsidP="00166B55">
      <w:pPr>
        <w:rPr>
          <w:rFonts w:ascii="Times New Roman" w:hAnsi="Times New Roman" w:cs="Times New Roman"/>
          <w:sz w:val="18"/>
          <w:lang w:val="en-GB"/>
        </w:rPr>
      </w:pPr>
    </w:p>
    <w:p w14:paraId="64BCB77C" w14:textId="465B3500" w:rsidR="00DE2944" w:rsidRDefault="00DE2944" w:rsidP="00166B55">
      <w:pPr>
        <w:rPr>
          <w:rFonts w:ascii="Times New Roman" w:hAnsi="Times New Roman" w:cs="Times New Roman"/>
          <w:sz w:val="18"/>
          <w:lang w:val="en-GB"/>
        </w:rPr>
      </w:pPr>
    </w:p>
    <w:p w14:paraId="340D1A2A" w14:textId="131A73B3" w:rsidR="00DE2944" w:rsidRDefault="00DE2944" w:rsidP="00166B55">
      <w:pPr>
        <w:rPr>
          <w:rFonts w:ascii="Times New Roman" w:hAnsi="Times New Roman" w:cs="Times New Roman"/>
          <w:sz w:val="18"/>
          <w:lang w:val="en-GB"/>
        </w:rPr>
      </w:pPr>
    </w:p>
    <w:p w14:paraId="78D55AFD" w14:textId="21245B89" w:rsidR="00E0668C" w:rsidRDefault="00E0668C" w:rsidP="00166B55">
      <w:pPr>
        <w:rPr>
          <w:rFonts w:ascii="Times New Roman" w:hAnsi="Times New Roman" w:cs="Times New Roman"/>
          <w:sz w:val="18"/>
          <w:lang w:val="en-GB"/>
        </w:rPr>
      </w:pPr>
    </w:p>
    <w:p w14:paraId="0AD84B4C" w14:textId="6E20DE4D" w:rsidR="00E0668C" w:rsidRDefault="00E0668C" w:rsidP="00166B55">
      <w:pPr>
        <w:rPr>
          <w:rFonts w:ascii="Times New Roman" w:hAnsi="Times New Roman" w:cs="Times New Roman"/>
          <w:sz w:val="18"/>
          <w:lang w:val="en-GB"/>
        </w:rPr>
      </w:pPr>
    </w:p>
    <w:p w14:paraId="7DFD23E2" w14:textId="3C3F3D10" w:rsidR="00E0668C" w:rsidRDefault="00E0668C" w:rsidP="00166B55">
      <w:pPr>
        <w:rPr>
          <w:rFonts w:ascii="Times New Roman" w:hAnsi="Times New Roman" w:cs="Times New Roman"/>
          <w:sz w:val="18"/>
          <w:lang w:val="en-GB"/>
        </w:rPr>
      </w:pPr>
    </w:p>
    <w:p w14:paraId="61165FE2" w14:textId="5E792B2A" w:rsidR="00E0668C" w:rsidRDefault="00E0668C" w:rsidP="00166B55">
      <w:pPr>
        <w:rPr>
          <w:rFonts w:ascii="Times New Roman" w:hAnsi="Times New Roman" w:cs="Times New Roman"/>
          <w:sz w:val="18"/>
          <w:lang w:val="en-GB"/>
        </w:rPr>
      </w:pPr>
    </w:p>
    <w:p w14:paraId="6979C478" w14:textId="63DA2940" w:rsidR="00E0668C" w:rsidRDefault="00E0668C" w:rsidP="00166B55">
      <w:pPr>
        <w:rPr>
          <w:rFonts w:ascii="Times New Roman" w:hAnsi="Times New Roman" w:cs="Times New Roman"/>
          <w:sz w:val="18"/>
          <w:lang w:val="en-GB"/>
        </w:rPr>
      </w:pPr>
    </w:p>
    <w:p w14:paraId="436D6AC5" w14:textId="31CA0C9D" w:rsidR="00E0668C" w:rsidRDefault="00E0668C" w:rsidP="00166B55">
      <w:pPr>
        <w:rPr>
          <w:rFonts w:ascii="Times New Roman" w:hAnsi="Times New Roman" w:cs="Times New Roman"/>
          <w:sz w:val="18"/>
          <w:lang w:val="en-GB"/>
        </w:rPr>
      </w:pPr>
    </w:p>
    <w:p w14:paraId="2F52AAAB" w14:textId="5421A79E" w:rsidR="00E0668C" w:rsidRDefault="00E0668C" w:rsidP="00166B55">
      <w:pPr>
        <w:rPr>
          <w:rFonts w:ascii="Times New Roman" w:hAnsi="Times New Roman" w:cs="Times New Roman"/>
          <w:sz w:val="18"/>
          <w:lang w:val="en-GB"/>
        </w:rPr>
      </w:pPr>
    </w:p>
    <w:p w14:paraId="2A282C2C" w14:textId="6A2FDDF8" w:rsidR="00E0668C" w:rsidRDefault="00E0668C" w:rsidP="00166B55">
      <w:pPr>
        <w:rPr>
          <w:rFonts w:ascii="Times New Roman" w:hAnsi="Times New Roman" w:cs="Times New Roman"/>
          <w:sz w:val="18"/>
          <w:lang w:val="en-GB"/>
        </w:rPr>
      </w:pPr>
    </w:p>
    <w:p w14:paraId="496357A6" w14:textId="4DD64144" w:rsidR="00E0668C" w:rsidRDefault="00E0668C" w:rsidP="00166B55">
      <w:pPr>
        <w:rPr>
          <w:rFonts w:ascii="Times New Roman" w:hAnsi="Times New Roman" w:cs="Times New Roman"/>
          <w:sz w:val="18"/>
          <w:lang w:val="en-GB"/>
        </w:rPr>
      </w:pPr>
    </w:p>
    <w:p w14:paraId="2F92AB97" w14:textId="24990444" w:rsidR="00E0668C" w:rsidRDefault="00E0668C" w:rsidP="00166B55">
      <w:pPr>
        <w:rPr>
          <w:rFonts w:ascii="Times New Roman" w:hAnsi="Times New Roman" w:cs="Times New Roman"/>
          <w:sz w:val="18"/>
          <w:lang w:val="en-GB"/>
        </w:rPr>
      </w:pPr>
    </w:p>
    <w:p w14:paraId="1D457242" w14:textId="2525AC7F" w:rsidR="00E0668C" w:rsidRDefault="00E0668C" w:rsidP="00166B55">
      <w:pPr>
        <w:rPr>
          <w:rFonts w:ascii="Times New Roman" w:hAnsi="Times New Roman" w:cs="Times New Roman"/>
          <w:sz w:val="18"/>
          <w:lang w:val="en-GB"/>
        </w:rPr>
      </w:pPr>
    </w:p>
    <w:p w14:paraId="31574ADF" w14:textId="1B6CE088" w:rsidR="00E0668C" w:rsidRDefault="00E0668C" w:rsidP="00166B55">
      <w:pPr>
        <w:rPr>
          <w:rFonts w:ascii="Times New Roman" w:hAnsi="Times New Roman" w:cs="Times New Roman"/>
          <w:sz w:val="18"/>
          <w:lang w:val="en-GB"/>
        </w:rPr>
      </w:pPr>
    </w:p>
    <w:p w14:paraId="3AEE8D02" w14:textId="2F1E8132" w:rsidR="00E0668C" w:rsidRDefault="00E0668C" w:rsidP="00166B55">
      <w:pPr>
        <w:rPr>
          <w:rFonts w:ascii="Times New Roman" w:hAnsi="Times New Roman" w:cs="Times New Roman"/>
          <w:sz w:val="18"/>
          <w:lang w:val="en-GB"/>
        </w:rPr>
      </w:pPr>
    </w:p>
    <w:p w14:paraId="404F37DA" w14:textId="77777777" w:rsidR="00E0668C" w:rsidRDefault="00E0668C" w:rsidP="00166B55">
      <w:pPr>
        <w:rPr>
          <w:rFonts w:ascii="Times New Roman" w:hAnsi="Times New Roman" w:cs="Times New Roman"/>
          <w:sz w:val="18"/>
          <w:lang w:val="en-GB"/>
        </w:rPr>
      </w:pPr>
    </w:p>
    <w:p w14:paraId="326E06CF" w14:textId="3B1F6B1B" w:rsidR="00C41CA4" w:rsidRPr="00002982" w:rsidRDefault="00676991" w:rsidP="00C41CA4">
      <w:pPr>
        <w:pStyle w:val="berschrift2"/>
        <w:spacing w:line="360" w:lineRule="auto"/>
        <w:jc w:val="both"/>
        <w:rPr>
          <w:rFonts w:ascii="Times New Roman" w:hAnsi="Times New Roman" w:cs="Times New Roman"/>
          <w:b/>
          <w:color w:val="auto"/>
          <w:sz w:val="28"/>
          <w:lang w:val="en-GB"/>
        </w:rPr>
      </w:pPr>
      <w:bookmarkStart w:id="9" w:name="_Toc110246882"/>
      <w:r>
        <w:rPr>
          <w:rFonts w:ascii="Times New Roman" w:hAnsi="Times New Roman" w:cs="Times New Roman"/>
          <w:b/>
          <w:color w:val="auto"/>
          <w:sz w:val="28"/>
          <w:lang w:val="en-GB"/>
        </w:rPr>
        <w:lastRenderedPageBreak/>
        <w:t>Additional File 2</w:t>
      </w:r>
      <w:r w:rsidR="00C41CA4">
        <w:rPr>
          <w:rFonts w:ascii="Times New Roman" w:hAnsi="Times New Roman" w:cs="Times New Roman"/>
          <w:b/>
          <w:color w:val="auto"/>
          <w:sz w:val="28"/>
          <w:lang w:val="en-GB"/>
        </w:rPr>
        <w:t xml:space="preserve">. </w:t>
      </w:r>
      <w:r w:rsidR="00C41CA4" w:rsidRPr="00002982">
        <w:rPr>
          <w:rFonts w:ascii="Times New Roman" w:hAnsi="Times New Roman" w:cs="Times New Roman"/>
          <w:b/>
          <w:color w:val="auto"/>
          <w:sz w:val="28"/>
          <w:lang w:val="en-GB"/>
        </w:rPr>
        <w:t>List of excluded studies</w:t>
      </w:r>
      <w:bookmarkEnd w:id="7"/>
      <w:r w:rsidR="00C41CA4" w:rsidRPr="00002982">
        <w:rPr>
          <w:rFonts w:ascii="Times New Roman" w:hAnsi="Times New Roman" w:cs="Times New Roman"/>
          <w:b/>
          <w:color w:val="auto"/>
          <w:sz w:val="28"/>
          <w:lang w:val="en-GB"/>
        </w:rPr>
        <w:t xml:space="preserve"> </w:t>
      </w:r>
      <w:r w:rsidR="00C41CA4">
        <w:rPr>
          <w:rFonts w:ascii="Times New Roman" w:hAnsi="Times New Roman" w:cs="Times New Roman"/>
          <w:b/>
          <w:color w:val="auto"/>
          <w:sz w:val="28"/>
          <w:lang w:val="en-GB"/>
        </w:rPr>
        <w:t>at full-text screening stage</w:t>
      </w:r>
      <w:bookmarkEnd w:id="9"/>
    </w:p>
    <w:tbl>
      <w:tblPr>
        <w:tblStyle w:val="Tabellenraster"/>
        <w:tblW w:w="9209" w:type="dxa"/>
        <w:tblLayout w:type="fixed"/>
        <w:tblLook w:val="04A0" w:firstRow="1" w:lastRow="0" w:firstColumn="1" w:lastColumn="0" w:noHBand="0" w:noVBand="1"/>
      </w:tblPr>
      <w:tblGrid>
        <w:gridCol w:w="7792"/>
        <w:gridCol w:w="1417"/>
      </w:tblGrid>
      <w:tr w:rsidR="00C41CA4" w:rsidRPr="00856D4E" w14:paraId="68AAE266" w14:textId="77777777" w:rsidTr="003F32D2">
        <w:trPr>
          <w:trHeight w:val="631"/>
        </w:trPr>
        <w:tc>
          <w:tcPr>
            <w:tcW w:w="7792" w:type="dxa"/>
            <w:shd w:val="clear" w:color="auto" w:fill="auto"/>
          </w:tcPr>
          <w:bookmarkEnd w:id="8"/>
          <w:p w14:paraId="4208120F" w14:textId="77777777" w:rsidR="00C41CA4" w:rsidRPr="00033971" w:rsidRDefault="00C41CA4" w:rsidP="0038254D">
            <w:pPr>
              <w:spacing w:line="360" w:lineRule="auto"/>
              <w:jc w:val="center"/>
              <w:rPr>
                <w:rFonts w:ascii="Times New Roman" w:hAnsi="Times New Roman" w:cs="Times New Roman"/>
                <w:b/>
                <w:lang w:val="en-GB"/>
              </w:rPr>
            </w:pPr>
            <w:r w:rsidRPr="00033971">
              <w:rPr>
                <w:rFonts w:ascii="Times New Roman" w:hAnsi="Times New Roman" w:cs="Times New Roman"/>
                <w:b/>
                <w:lang w:val="en-GB"/>
              </w:rPr>
              <w:t>Excluded references</w:t>
            </w:r>
          </w:p>
        </w:tc>
        <w:tc>
          <w:tcPr>
            <w:tcW w:w="1417" w:type="dxa"/>
            <w:shd w:val="clear" w:color="auto" w:fill="auto"/>
          </w:tcPr>
          <w:p w14:paraId="4AA9A1A4" w14:textId="77777777" w:rsidR="00C41CA4" w:rsidRPr="00033971" w:rsidRDefault="00C41CA4" w:rsidP="0038254D">
            <w:pPr>
              <w:jc w:val="center"/>
              <w:rPr>
                <w:rFonts w:ascii="Times New Roman" w:hAnsi="Times New Roman" w:cs="Times New Roman"/>
                <w:b/>
                <w:lang w:val="en-GB"/>
              </w:rPr>
            </w:pPr>
            <w:r w:rsidRPr="00033971">
              <w:rPr>
                <w:rFonts w:ascii="Times New Roman" w:hAnsi="Times New Roman" w:cs="Times New Roman"/>
                <w:b/>
                <w:lang w:val="en-GB"/>
              </w:rPr>
              <w:t>Primary reason for exclusion</w:t>
            </w:r>
          </w:p>
        </w:tc>
      </w:tr>
      <w:tr w:rsidR="00C41CA4" w:rsidRPr="00033971" w14:paraId="41F2E225" w14:textId="77777777" w:rsidTr="0038254D">
        <w:tc>
          <w:tcPr>
            <w:tcW w:w="7792" w:type="dxa"/>
          </w:tcPr>
          <w:p w14:paraId="7EBC4A61"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A. E. Maxwell, L. L. Danao, R. T. Cayetano, C. M. Crespi, and R. Bastani, "Implementation of an evidence-based intervention to promote colorectal cancer screening in community organizations: a cluster randomized trial," (in eng), Transl Behav Med, vol. 6, no. 2, pp. 295-305, Jun 2016, doi: 10.1007/s13142-015-0349-5.</w:t>
            </w:r>
          </w:p>
        </w:tc>
        <w:tc>
          <w:tcPr>
            <w:tcW w:w="1417" w:type="dxa"/>
          </w:tcPr>
          <w:p w14:paraId="187E5796"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657E2C92" w14:textId="77777777" w:rsidTr="0038254D">
        <w:trPr>
          <w:trHeight w:val="465"/>
        </w:trPr>
        <w:tc>
          <w:tcPr>
            <w:tcW w:w="7792" w:type="dxa"/>
          </w:tcPr>
          <w:p w14:paraId="1DDA7851"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C. M. Witt et al., "Training oncology physicians to advise their patients on complementary and integrative medicine: An implementation study for a manual-guided consultation," (in eng), Cancer, vol. 126, no. 13, pp. 3031-3041, Jul 1 2020, doi: 10.1002/cncr.32823.</w:t>
            </w:r>
          </w:p>
        </w:tc>
        <w:tc>
          <w:tcPr>
            <w:tcW w:w="1417" w:type="dxa"/>
          </w:tcPr>
          <w:p w14:paraId="61466ADB"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73E65C5C" w14:textId="77777777" w:rsidTr="0038254D">
        <w:tc>
          <w:tcPr>
            <w:tcW w:w="7792" w:type="dxa"/>
          </w:tcPr>
          <w:p w14:paraId="3480D526"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C. Rat et al., "Effect of Physician Notification Regarding Nonadherence to Colorectal Cancer Screening on Patient Participation in Fecal Immunochemical Test Cancer Screening: A Randomized Clinical Trial," (in eng), Jama, vol. 318, no. 9, pp. 816-824, Sep 5 2017, doi: 10.1001/jama.2017.11387.</w:t>
            </w:r>
          </w:p>
        </w:tc>
        <w:tc>
          <w:tcPr>
            <w:tcW w:w="1417" w:type="dxa"/>
          </w:tcPr>
          <w:p w14:paraId="4D7DF329"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2E221582" w14:textId="77777777" w:rsidTr="0038254D">
        <w:tc>
          <w:tcPr>
            <w:tcW w:w="7792" w:type="dxa"/>
          </w:tcPr>
          <w:p w14:paraId="677227E9"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D. Hountz, J. Coddington, K. J. Foli, and J. Thorlton, "Increasing Colorectal Cancer Screening Using a Quality Improvement Approach in a Nurse-Managed Primary Care Clinic," (in eng), J Healthc Qual, vol. 39, no. 6, pp. 379-390, Nov/Dec 2017, doi: 10.1097/jhq.0000000000000107.</w:t>
            </w:r>
          </w:p>
        </w:tc>
        <w:tc>
          <w:tcPr>
            <w:tcW w:w="1417" w:type="dxa"/>
          </w:tcPr>
          <w:p w14:paraId="21720477"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531F4640" w14:textId="77777777" w:rsidTr="0038254D">
        <w:tc>
          <w:tcPr>
            <w:tcW w:w="7792" w:type="dxa"/>
          </w:tcPr>
          <w:p w14:paraId="6C9FF29E"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G. Samuelly-Leichtag, T. Adler, and E. Eisenberg, "Something Must Be Wrong with the Implementation of Cancer-pain Treatment Guidelines. A Lesson from Referrals to a Pain Clinic," (in eng), Rambam Maimonides Med J, vol. 10, no. 3, Jul 18 2019, doi: 10.5041/rmmj.10369.</w:t>
            </w:r>
          </w:p>
        </w:tc>
        <w:tc>
          <w:tcPr>
            <w:tcW w:w="1417" w:type="dxa"/>
          </w:tcPr>
          <w:p w14:paraId="4F2B81CC"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7455391E" w14:textId="77777777" w:rsidTr="0038254D">
        <w:trPr>
          <w:trHeight w:val="564"/>
        </w:trPr>
        <w:tc>
          <w:tcPr>
            <w:tcW w:w="7792" w:type="dxa"/>
          </w:tcPr>
          <w:p w14:paraId="71D6E89A"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I. Gessl et al., "Surveillance colonoscopy in Austria: Are we following the guidelines?," (in eng), Endoscopy, vol. 50, no. 2, pp. 119-127, Feb 2018, doi: 10.1055/s-0043-119637.</w:t>
            </w:r>
          </w:p>
        </w:tc>
        <w:tc>
          <w:tcPr>
            <w:tcW w:w="1417" w:type="dxa"/>
          </w:tcPr>
          <w:p w14:paraId="5CA6569A"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73C6E29E" w14:textId="77777777" w:rsidTr="0038254D">
        <w:trPr>
          <w:trHeight w:val="895"/>
        </w:trPr>
        <w:tc>
          <w:tcPr>
            <w:tcW w:w="7792" w:type="dxa"/>
          </w:tcPr>
          <w:p w14:paraId="047D38AD" w14:textId="77777777" w:rsidR="00C41CA4" w:rsidRPr="003C564C" w:rsidRDefault="00C41CA4" w:rsidP="0038254D">
            <w:pPr>
              <w:spacing w:line="276" w:lineRule="auto"/>
              <w:jc w:val="both"/>
              <w:rPr>
                <w:rFonts w:ascii="Times New Roman" w:hAnsi="Times New Roman" w:cs="Times New Roman"/>
                <w:sz w:val="20"/>
                <w:szCs w:val="20"/>
                <w:shd w:val="clear" w:color="auto" w:fill="FFFFFF"/>
                <w:lang w:val="en-GB"/>
              </w:rPr>
            </w:pPr>
            <w:r w:rsidRPr="003C564C">
              <w:rPr>
                <w:rFonts w:ascii="Times New Roman" w:hAnsi="Times New Roman" w:cs="Times New Roman"/>
                <w:sz w:val="20"/>
                <w:szCs w:val="20"/>
                <w:lang w:val="en-GB"/>
              </w:rPr>
              <w:t>J. Alfieri et al., "Development and impact evaluation of an e-learning radiation oncology module," (in eng), Int J Radiat Oncol Biol Phys, vol. 82, no. 3, pp. e573-80, Mar 1 2012, doi: 10.1016/j.ijrobp.2011.07.002.</w:t>
            </w:r>
          </w:p>
        </w:tc>
        <w:tc>
          <w:tcPr>
            <w:tcW w:w="1417" w:type="dxa"/>
          </w:tcPr>
          <w:p w14:paraId="52F3F33A"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3B951A3D" w14:textId="77777777" w:rsidTr="0038254D">
        <w:trPr>
          <w:trHeight w:val="705"/>
        </w:trPr>
        <w:tc>
          <w:tcPr>
            <w:tcW w:w="7792" w:type="dxa"/>
          </w:tcPr>
          <w:p w14:paraId="2FF0AC7A"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N. Koesel, C. Tocchi, L. Burke, T. Yap, and A. Harrison, "Symptom Distress: Implementation of Palliative Care Guidelines to Improve Pain, Fatigue, and Anxiety in Patients With Advanced Cancer," (in eng), Clin J Oncol Nurs, vol. 23, no. 2, pp. 149-155, Apr 1 2019, doi: 10.1188/19.Cjon.149-155.</w:t>
            </w:r>
          </w:p>
        </w:tc>
        <w:tc>
          <w:tcPr>
            <w:tcW w:w="1417" w:type="dxa"/>
          </w:tcPr>
          <w:p w14:paraId="3F159F82"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7C8C11CF" w14:textId="77777777" w:rsidTr="0038254D">
        <w:trPr>
          <w:trHeight w:val="735"/>
        </w:trPr>
        <w:tc>
          <w:tcPr>
            <w:tcW w:w="7792" w:type="dxa"/>
          </w:tcPr>
          <w:p w14:paraId="621C7218" w14:textId="77777777" w:rsidR="00C41CA4" w:rsidRPr="003C564C" w:rsidRDefault="00C41CA4" w:rsidP="0038254D">
            <w:pPr>
              <w:spacing w:line="276" w:lineRule="auto"/>
              <w:jc w:val="both"/>
              <w:rPr>
                <w:rFonts w:ascii="Times New Roman" w:hAnsi="Times New Roman" w:cs="Times New Roman"/>
                <w:sz w:val="20"/>
                <w:szCs w:val="20"/>
                <w:shd w:val="clear" w:color="auto" w:fill="FFFFFF"/>
                <w:lang w:val="en-GB"/>
              </w:rPr>
            </w:pPr>
            <w:r w:rsidRPr="003C564C">
              <w:rPr>
                <w:rFonts w:ascii="Times New Roman" w:hAnsi="Times New Roman"/>
                <w:sz w:val="20"/>
                <w:szCs w:val="20"/>
                <w:lang w:val="en-GB"/>
              </w:rPr>
              <w:t>R. Knoerl, C. Bridges, G. L. Smith, J. J. Yang, G. Kanzawa-Lee, and E. M. L. Smith, "Chemotherapy-Induced Peripheral Neuropathy: Use of an Electronic Care Planning System to Improve Adherence to Recommended Assessment and Management Practices," (in eng), Clin J Oncol Nurs, vol. 22, no. 5, pp. E134-e140, Oct 1 2018, doi: 10.1188/18.Cjon.E134-e140.</w:t>
            </w:r>
          </w:p>
        </w:tc>
        <w:tc>
          <w:tcPr>
            <w:tcW w:w="1417" w:type="dxa"/>
          </w:tcPr>
          <w:p w14:paraId="7851FE0C"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0D684026" w14:textId="77777777" w:rsidTr="0038254D">
        <w:trPr>
          <w:trHeight w:val="691"/>
        </w:trPr>
        <w:tc>
          <w:tcPr>
            <w:tcW w:w="7792" w:type="dxa"/>
          </w:tcPr>
          <w:p w14:paraId="2494315B"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S. Lindsey, K. Astroth, and P. Kumar, "Improving Awareness, Identification, and Management of Sarcopenic Obesity in Cancer Survivors: An Evidence-Based Toolbox," (in eng), Clin J Oncol Nurs, vol. 20, no. 5, pp. E132-8, Oct 1 2016, doi: 10.1188/16.Cjon.E132-e138.</w:t>
            </w:r>
          </w:p>
        </w:tc>
        <w:tc>
          <w:tcPr>
            <w:tcW w:w="1417" w:type="dxa"/>
          </w:tcPr>
          <w:p w14:paraId="64362CF9"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099D7131" w14:textId="77777777" w:rsidTr="0038254D">
        <w:trPr>
          <w:trHeight w:val="772"/>
        </w:trPr>
        <w:tc>
          <w:tcPr>
            <w:tcW w:w="7792" w:type="dxa"/>
          </w:tcPr>
          <w:p w14:paraId="7371B6A9" w14:textId="77777777" w:rsidR="00C41CA4" w:rsidRPr="003C564C" w:rsidRDefault="00C41CA4" w:rsidP="0038254D">
            <w:pPr>
              <w:spacing w:line="276" w:lineRule="auto"/>
              <w:jc w:val="both"/>
              <w:rPr>
                <w:rFonts w:ascii="Times New Roman" w:hAnsi="Times New Roman" w:cs="Times New Roman"/>
                <w:sz w:val="20"/>
                <w:szCs w:val="20"/>
                <w:shd w:val="clear" w:color="auto" w:fill="FFFFFF"/>
                <w:lang w:val="en-GB"/>
              </w:rPr>
            </w:pPr>
            <w:r w:rsidRPr="003C564C">
              <w:rPr>
                <w:rFonts w:ascii="Times New Roman" w:hAnsi="Times New Roman"/>
                <w:sz w:val="20"/>
                <w:szCs w:val="20"/>
                <w:lang w:val="en-GB"/>
              </w:rPr>
              <w:t>S. Sendelbach, K. E. Sandau, L. Smith, R. Kreiger, S. Hanovich, and M. Funk, "Implementing Practice Standards for Inpatient Electrocardiographic Monitoring," (in eng), Am J Crit Care, vol. 28, no. 2, pp. 109-116, Mar 2019, doi: 10.4037/ajcc2019699.</w:t>
            </w:r>
          </w:p>
        </w:tc>
        <w:tc>
          <w:tcPr>
            <w:tcW w:w="1417" w:type="dxa"/>
          </w:tcPr>
          <w:p w14:paraId="6C796ED2"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636E8566" w14:textId="77777777" w:rsidTr="0038254D">
        <w:tc>
          <w:tcPr>
            <w:tcW w:w="7792" w:type="dxa"/>
          </w:tcPr>
          <w:p w14:paraId="780C24DD" w14:textId="77777777" w:rsidR="00C41CA4" w:rsidRPr="003C564C" w:rsidRDefault="00C41CA4" w:rsidP="0038254D">
            <w:pPr>
              <w:spacing w:line="276" w:lineRule="auto"/>
              <w:jc w:val="both"/>
              <w:rPr>
                <w:rFonts w:ascii="Times New Roman" w:hAnsi="Times New Roman" w:cs="Times New Roman"/>
                <w:sz w:val="20"/>
                <w:szCs w:val="20"/>
                <w:lang w:val="en-GB"/>
              </w:rPr>
            </w:pPr>
            <w:r w:rsidRPr="003C564C">
              <w:rPr>
                <w:rFonts w:ascii="Times New Roman" w:hAnsi="Times New Roman"/>
                <w:sz w:val="20"/>
                <w:szCs w:val="20"/>
                <w:lang w:val="en-GB"/>
              </w:rPr>
              <w:t>S. X. Raj, C. Brunelli, P. Klepstad, and S. Kaasa, "COMBAT study - Computer based assessment and treatment - A clinical trial evaluating impact of a computerized clinical decision support tool on pain in cancer patients," (in eng), Scand J Pain, vol. 17, pp. 99-106, Oct 2017, doi: 10.1016/j.sjpain.2017.07.016.</w:t>
            </w:r>
          </w:p>
        </w:tc>
        <w:tc>
          <w:tcPr>
            <w:tcW w:w="1417" w:type="dxa"/>
          </w:tcPr>
          <w:p w14:paraId="04EF17BE"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73591B6B" w14:textId="77777777" w:rsidTr="0038254D">
        <w:trPr>
          <w:trHeight w:val="974"/>
        </w:trPr>
        <w:tc>
          <w:tcPr>
            <w:tcW w:w="7792" w:type="dxa"/>
          </w:tcPr>
          <w:p w14:paraId="22008ECC" w14:textId="77777777" w:rsidR="00C41CA4" w:rsidRPr="003C564C" w:rsidRDefault="00C41CA4" w:rsidP="0038254D">
            <w:pPr>
              <w:spacing w:line="276" w:lineRule="auto"/>
              <w:jc w:val="both"/>
              <w:rPr>
                <w:rFonts w:ascii="Times New Roman" w:hAnsi="Times New Roman" w:cs="Times New Roman"/>
                <w:sz w:val="20"/>
                <w:szCs w:val="20"/>
                <w:lang w:val="en-GB"/>
              </w:rPr>
            </w:pPr>
            <w:r w:rsidRPr="003C564C">
              <w:rPr>
                <w:rFonts w:ascii="Times New Roman" w:hAnsi="Times New Roman"/>
                <w:sz w:val="20"/>
                <w:szCs w:val="20"/>
                <w:lang w:val="en-GB"/>
              </w:rPr>
              <w:t>T. J. Huang, P. F. Mu, M. B. Chen, and K. Florczak, "Prevention and treatment of oral mucositis among cancer patients in the hematology-oncology setting: a best practice implementation project," (in eng), Int J Evid Based Healthc, Jul 17 2020, doi: 10.1097/xeb.0000000000000238.</w:t>
            </w:r>
          </w:p>
        </w:tc>
        <w:tc>
          <w:tcPr>
            <w:tcW w:w="1417" w:type="dxa"/>
          </w:tcPr>
          <w:p w14:paraId="0A72DB70"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1EF41F4B" w14:textId="77777777" w:rsidTr="0038254D">
        <w:trPr>
          <w:trHeight w:val="1004"/>
        </w:trPr>
        <w:tc>
          <w:tcPr>
            <w:tcW w:w="7792" w:type="dxa"/>
          </w:tcPr>
          <w:p w14:paraId="3C7DDFDE" w14:textId="77777777" w:rsidR="00C41CA4" w:rsidRPr="003C564C" w:rsidRDefault="00C41CA4" w:rsidP="0038254D">
            <w:pPr>
              <w:spacing w:line="276" w:lineRule="auto"/>
              <w:jc w:val="both"/>
              <w:rPr>
                <w:rFonts w:ascii="Times New Roman" w:hAnsi="Times New Roman" w:cs="Times New Roman"/>
                <w:sz w:val="20"/>
                <w:szCs w:val="20"/>
                <w:lang w:val="en-GB"/>
              </w:rPr>
            </w:pPr>
            <w:r w:rsidRPr="003C564C">
              <w:rPr>
                <w:rFonts w:ascii="Times New Roman" w:hAnsi="Times New Roman" w:cs="Times New Roman"/>
                <w:sz w:val="20"/>
                <w:szCs w:val="20"/>
                <w:shd w:val="clear" w:color="auto" w:fill="FFFFFF"/>
                <w:lang w:val="en-GB"/>
              </w:rPr>
              <w:lastRenderedPageBreak/>
              <w:t>Tian L, Yang Y, Sui W, Hu Y, Li H, Wang F, Qian K, Ji J, Tao M. Implementation of evidence into practice for cancer-related fatigue management of hospitalized adult patients using the PARIHS framework. PLoS One. 2017 Oct 31;12(10):e0187257. doi: 10.1371/journal.pone.0187257. PMID: 29088266; PMCID: PMC5663504</w:t>
            </w:r>
          </w:p>
        </w:tc>
        <w:tc>
          <w:tcPr>
            <w:tcW w:w="1417" w:type="dxa"/>
          </w:tcPr>
          <w:p w14:paraId="44021533"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D</w:t>
            </w:r>
          </w:p>
        </w:tc>
      </w:tr>
      <w:tr w:rsidR="00C41CA4" w:rsidRPr="00033971" w14:paraId="68A0F83B" w14:textId="77777777" w:rsidTr="0038254D">
        <w:trPr>
          <w:trHeight w:val="1333"/>
        </w:trPr>
        <w:tc>
          <w:tcPr>
            <w:tcW w:w="7792" w:type="dxa"/>
          </w:tcPr>
          <w:p w14:paraId="16614AF4"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W. Q. Chong, M. J. Mogro, A. Arsad, B. C. Tai, and S. C. Lee, "Use of decision aid to improve informed decision-making and communication with physicians on the use of oral complementary and alternative medicine (CAM) among cancer patients on chemotherapy treatment: a randomised controlled trial," (in eng), Support Care Cancer, vol. 29, no. 7, pp. 3689-3696, Jul 2021, doi: 10.1007/s00520-020-05872-5.</w:t>
            </w:r>
          </w:p>
        </w:tc>
        <w:tc>
          <w:tcPr>
            <w:tcW w:w="1417" w:type="dxa"/>
          </w:tcPr>
          <w:p w14:paraId="2D8529CA"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43E7B846" w14:textId="77777777" w:rsidTr="0038254D">
        <w:trPr>
          <w:trHeight w:val="841"/>
        </w:trPr>
        <w:tc>
          <w:tcPr>
            <w:tcW w:w="7792" w:type="dxa"/>
          </w:tcPr>
          <w:p w14:paraId="025FE513"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X. Su et al., "Effects of Evidence-Based Continuing Care Bundle on Health Outcomes in Rectal Cancer Patients With Temporary Stomas: A Multicenter Randomized Controlled Trial," (in eng), Cancer Nurs, vol. 44, no. 3, pp. 223-234, May-Jun 01 2021, doi: 10.1097/ncc.0000000000000762.</w:t>
            </w:r>
          </w:p>
        </w:tc>
        <w:tc>
          <w:tcPr>
            <w:tcW w:w="1417" w:type="dxa"/>
          </w:tcPr>
          <w:p w14:paraId="33E3C41F"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r w:rsidR="00C41CA4" w:rsidRPr="00033971" w14:paraId="2610A589" w14:textId="77777777" w:rsidTr="0038254D">
        <w:trPr>
          <w:trHeight w:val="1040"/>
        </w:trPr>
        <w:tc>
          <w:tcPr>
            <w:tcW w:w="7792" w:type="dxa"/>
          </w:tcPr>
          <w:p w14:paraId="2B952C33" w14:textId="77777777" w:rsidR="00C41CA4" w:rsidRPr="003C564C" w:rsidRDefault="00C41CA4" w:rsidP="0038254D">
            <w:pPr>
              <w:pStyle w:val="EndNoteBibliography"/>
              <w:spacing w:line="276" w:lineRule="auto"/>
              <w:jc w:val="both"/>
              <w:rPr>
                <w:rFonts w:ascii="Times New Roman" w:hAnsi="Times New Roman" w:cs="Times New Roman"/>
                <w:sz w:val="20"/>
                <w:szCs w:val="20"/>
              </w:rPr>
            </w:pPr>
            <w:r w:rsidRPr="003C564C">
              <w:rPr>
                <w:rFonts w:ascii="Times New Roman" w:hAnsi="Times New Roman"/>
                <w:sz w:val="20"/>
                <w:szCs w:val="20"/>
              </w:rPr>
              <w:t>Y. Liu, L. Mo, Y. Tang, Q. Wang, and X. Huang, "The Application of an Evidence-Based Clinical Nursing Path for Improving the Preoperative and Postoperative Quality of Care of Pediatric Retroperitoneal Neuroblastoma Patients: A Randomized Controlled Trial at a Tertiary Medical Institution," (in eng), Cancer Nurs, vol. 40, no. 4, pp. 314-322, Jul/Aug 2017, doi: 10.1097/ncc.0000000000000387.</w:t>
            </w:r>
          </w:p>
        </w:tc>
        <w:tc>
          <w:tcPr>
            <w:tcW w:w="1417" w:type="dxa"/>
          </w:tcPr>
          <w:p w14:paraId="14CD610B" w14:textId="77777777" w:rsidR="00C41CA4" w:rsidRPr="00033971" w:rsidRDefault="00C41CA4" w:rsidP="0038254D">
            <w:pPr>
              <w:jc w:val="center"/>
              <w:rPr>
                <w:rFonts w:ascii="Times New Roman" w:hAnsi="Times New Roman" w:cs="Times New Roman"/>
                <w:b/>
                <w:sz w:val="20"/>
                <w:lang w:val="en-GB"/>
              </w:rPr>
            </w:pPr>
            <w:r w:rsidRPr="00033971">
              <w:rPr>
                <w:rFonts w:ascii="Times New Roman" w:hAnsi="Times New Roman" w:cs="Times New Roman"/>
                <w:b/>
                <w:sz w:val="20"/>
                <w:lang w:val="en-GB"/>
              </w:rPr>
              <w:t>I</w:t>
            </w:r>
          </w:p>
        </w:tc>
      </w:tr>
    </w:tbl>
    <w:p w14:paraId="67AB37A2" w14:textId="77777777" w:rsidR="00C41CA4" w:rsidRPr="00033971" w:rsidRDefault="00C41CA4" w:rsidP="00C41CA4">
      <w:pPr>
        <w:rPr>
          <w:rFonts w:ascii="Times New Roman" w:hAnsi="Times New Roman" w:cs="Times New Roman"/>
          <w:sz w:val="18"/>
          <w:lang w:val="en-GB"/>
        </w:rPr>
      </w:pPr>
      <w:r w:rsidRPr="00033971">
        <w:rPr>
          <w:rFonts w:ascii="Times New Roman" w:hAnsi="Times New Roman" w:cs="Times New Roman"/>
          <w:sz w:val="18"/>
          <w:lang w:val="en-GB"/>
        </w:rPr>
        <w:t>D= ineligible study design (e.g. uncontrolled or retrospective design); I= ineligible intervention (e.g. no guideline implementation strategy).</w:t>
      </w:r>
    </w:p>
    <w:p w14:paraId="2E822AE7" w14:textId="77777777" w:rsidR="00C41CA4" w:rsidRPr="00033971" w:rsidRDefault="00C41CA4" w:rsidP="00C41CA4">
      <w:pPr>
        <w:rPr>
          <w:rFonts w:ascii="Times New Roman" w:hAnsi="Times New Roman" w:cs="Times New Roman"/>
          <w:sz w:val="24"/>
          <w:szCs w:val="24"/>
          <w:lang w:val="en-GB"/>
        </w:rPr>
      </w:pPr>
    </w:p>
    <w:p w14:paraId="52B4ACB8" w14:textId="77777777" w:rsidR="00C41CA4" w:rsidRPr="00033971" w:rsidRDefault="00C41CA4" w:rsidP="00C41CA4">
      <w:pPr>
        <w:rPr>
          <w:rFonts w:ascii="Times New Roman" w:hAnsi="Times New Roman" w:cs="Times New Roman"/>
          <w:sz w:val="24"/>
          <w:szCs w:val="24"/>
          <w:lang w:val="en-GB"/>
        </w:rPr>
      </w:pPr>
    </w:p>
    <w:p w14:paraId="7852EFA6" w14:textId="77777777" w:rsidR="00C41CA4" w:rsidRPr="00033971" w:rsidRDefault="00C41CA4" w:rsidP="00C41CA4">
      <w:pPr>
        <w:rPr>
          <w:rFonts w:ascii="Times New Roman" w:hAnsi="Times New Roman" w:cs="Times New Roman"/>
          <w:sz w:val="24"/>
          <w:szCs w:val="24"/>
          <w:lang w:val="en-GB"/>
        </w:rPr>
      </w:pPr>
    </w:p>
    <w:p w14:paraId="20C0A739" w14:textId="77777777" w:rsidR="00C41CA4" w:rsidRPr="00033971" w:rsidRDefault="00C41CA4" w:rsidP="00C41CA4">
      <w:pPr>
        <w:rPr>
          <w:rFonts w:ascii="Times New Roman" w:hAnsi="Times New Roman" w:cs="Times New Roman"/>
          <w:sz w:val="24"/>
          <w:szCs w:val="24"/>
          <w:lang w:val="en-GB"/>
        </w:rPr>
      </w:pPr>
    </w:p>
    <w:p w14:paraId="19DBE92F" w14:textId="77777777" w:rsidR="00C41CA4" w:rsidRPr="00033971" w:rsidRDefault="00C41CA4" w:rsidP="00C41CA4">
      <w:pPr>
        <w:rPr>
          <w:rFonts w:ascii="Times New Roman" w:hAnsi="Times New Roman" w:cs="Times New Roman"/>
          <w:sz w:val="24"/>
          <w:szCs w:val="24"/>
          <w:lang w:val="en-GB"/>
        </w:rPr>
      </w:pPr>
    </w:p>
    <w:p w14:paraId="248D81C0" w14:textId="77777777" w:rsidR="00C41CA4" w:rsidRPr="00033971" w:rsidRDefault="00C41CA4" w:rsidP="00C41CA4">
      <w:pPr>
        <w:rPr>
          <w:rFonts w:ascii="Times New Roman" w:hAnsi="Times New Roman" w:cs="Times New Roman"/>
          <w:sz w:val="24"/>
          <w:szCs w:val="24"/>
          <w:lang w:val="en-GB"/>
        </w:rPr>
      </w:pPr>
    </w:p>
    <w:p w14:paraId="63B755C6" w14:textId="77777777" w:rsidR="00C41CA4" w:rsidRPr="00033971" w:rsidRDefault="00C41CA4" w:rsidP="00C41CA4">
      <w:pPr>
        <w:rPr>
          <w:rFonts w:ascii="Times New Roman" w:hAnsi="Times New Roman" w:cs="Times New Roman"/>
          <w:sz w:val="24"/>
          <w:szCs w:val="24"/>
          <w:lang w:val="en-GB"/>
        </w:rPr>
      </w:pPr>
    </w:p>
    <w:p w14:paraId="0B628186" w14:textId="77777777" w:rsidR="00C41CA4" w:rsidRPr="00033971" w:rsidRDefault="00C41CA4" w:rsidP="00C41CA4">
      <w:pPr>
        <w:rPr>
          <w:rFonts w:ascii="Times New Roman" w:hAnsi="Times New Roman" w:cs="Times New Roman"/>
          <w:sz w:val="24"/>
          <w:szCs w:val="24"/>
          <w:lang w:val="en-GB"/>
        </w:rPr>
      </w:pPr>
    </w:p>
    <w:p w14:paraId="5D0F9711" w14:textId="77777777" w:rsidR="00C41CA4" w:rsidRPr="00033971" w:rsidRDefault="00C41CA4" w:rsidP="00C41CA4">
      <w:pPr>
        <w:rPr>
          <w:rFonts w:ascii="Times New Roman" w:hAnsi="Times New Roman" w:cs="Times New Roman"/>
          <w:sz w:val="24"/>
          <w:szCs w:val="24"/>
          <w:lang w:val="en-GB"/>
        </w:rPr>
      </w:pPr>
    </w:p>
    <w:p w14:paraId="3A235984" w14:textId="77777777" w:rsidR="00C41CA4" w:rsidRPr="00033971" w:rsidRDefault="00C41CA4" w:rsidP="00C41CA4">
      <w:pPr>
        <w:rPr>
          <w:rFonts w:ascii="Times New Roman" w:hAnsi="Times New Roman" w:cs="Times New Roman"/>
          <w:sz w:val="24"/>
          <w:szCs w:val="24"/>
          <w:lang w:val="en-GB"/>
        </w:rPr>
      </w:pPr>
    </w:p>
    <w:p w14:paraId="792DFDD5" w14:textId="77777777" w:rsidR="00C41CA4" w:rsidRPr="00033971" w:rsidRDefault="00C41CA4" w:rsidP="00C41CA4">
      <w:pPr>
        <w:rPr>
          <w:rFonts w:ascii="Times New Roman" w:hAnsi="Times New Roman" w:cs="Times New Roman"/>
          <w:sz w:val="24"/>
          <w:szCs w:val="24"/>
          <w:lang w:val="en-GB"/>
        </w:rPr>
      </w:pPr>
    </w:p>
    <w:p w14:paraId="746FCF42" w14:textId="77777777" w:rsidR="00C41CA4" w:rsidRPr="00033971" w:rsidRDefault="00C41CA4" w:rsidP="00C41CA4">
      <w:pPr>
        <w:rPr>
          <w:rFonts w:ascii="Times New Roman" w:hAnsi="Times New Roman" w:cs="Times New Roman"/>
          <w:sz w:val="24"/>
          <w:szCs w:val="24"/>
          <w:lang w:val="en-GB"/>
        </w:rPr>
      </w:pPr>
    </w:p>
    <w:p w14:paraId="006F12FD" w14:textId="77777777" w:rsidR="00C41CA4" w:rsidRPr="00033971" w:rsidRDefault="00C41CA4" w:rsidP="00C41CA4">
      <w:pPr>
        <w:rPr>
          <w:rFonts w:ascii="Times New Roman" w:hAnsi="Times New Roman" w:cs="Times New Roman"/>
          <w:sz w:val="24"/>
          <w:szCs w:val="24"/>
          <w:lang w:val="en-GB"/>
        </w:rPr>
      </w:pPr>
    </w:p>
    <w:p w14:paraId="403818B3" w14:textId="77777777" w:rsidR="00C41CA4" w:rsidRPr="00033971" w:rsidRDefault="00C41CA4" w:rsidP="00C41CA4">
      <w:pPr>
        <w:rPr>
          <w:rFonts w:ascii="Times New Roman" w:hAnsi="Times New Roman" w:cs="Times New Roman"/>
          <w:sz w:val="24"/>
          <w:szCs w:val="24"/>
          <w:lang w:val="en-GB"/>
        </w:rPr>
      </w:pPr>
    </w:p>
    <w:p w14:paraId="43186BFC" w14:textId="77777777" w:rsidR="00C41CA4" w:rsidRPr="00033971" w:rsidRDefault="00C41CA4" w:rsidP="00C41CA4">
      <w:pPr>
        <w:rPr>
          <w:rFonts w:ascii="Times New Roman" w:hAnsi="Times New Roman" w:cs="Times New Roman"/>
          <w:sz w:val="24"/>
          <w:szCs w:val="24"/>
          <w:lang w:val="en-GB"/>
        </w:rPr>
      </w:pPr>
    </w:p>
    <w:p w14:paraId="1AF38980" w14:textId="77777777" w:rsidR="00C41CA4" w:rsidRPr="00033971" w:rsidRDefault="00C41CA4" w:rsidP="00C41CA4">
      <w:pPr>
        <w:rPr>
          <w:rFonts w:ascii="Times New Roman" w:hAnsi="Times New Roman" w:cs="Times New Roman"/>
          <w:sz w:val="24"/>
          <w:szCs w:val="24"/>
          <w:lang w:val="en-GB"/>
        </w:rPr>
      </w:pPr>
    </w:p>
    <w:p w14:paraId="0BEEBD02" w14:textId="77777777" w:rsidR="00C41CA4" w:rsidRDefault="00C41CA4" w:rsidP="00C41CA4">
      <w:pPr>
        <w:rPr>
          <w:rFonts w:ascii="Times New Roman" w:hAnsi="Times New Roman" w:cs="Times New Roman"/>
          <w:sz w:val="24"/>
          <w:szCs w:val="24"/>
          <w:lang w:val="en-GB"/>
        </w:rPr>
      </w:pPr>
    </w:p>
    <w:p w14:paraId="60D5B078" w14:textId="77777777" w:rsidR="00C41CA4" w:rsidRDefault="00C41CA4" w:rsidP="00C41CA4">
      <w:pPr>
        <w:rPr>
          <w:rFonts w:ascii="Times New Roman" w:hAnsi="Times New Roman" w:cs="Times New Roman"/>
          <w:sz w:val="24"/>
          <w:szCs w:val="24"/>
          <w:lang w:val="en-GB"/>
        </w:rPr>
      </w:pPr>
    </w:p>
    <w:p w14:paraId="00DFD506" w14:textId="77777777" w:rsidR="00C41CA4" w:rsidRDefault="00C41CA4" w:rsidP="00C41CA4">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5FBEA19" w14:textId="77777777" w:rsidR="00C41CA4" w:rsidRDefault="00C41CA4" w:rsidP="00C41CA4">
      <w:pPr>
        <w:rPr>
          <w:rFonts w:ascii="Times New Roman" w:hAnsi="Times New Roman" w:cs="Times New Roman"/>
          <w:sz w:val="24"/>
          <w:szCs w:val="24"/>
          <w:lang w:val="en-GB"/>
        </w:rPr>
        <w:sectPr w:rsidR="00C41CA4" w:rsidSect="0038254D">
          <w:footerReference w:type="default" r:id="rId10"/>
          <w:pgSz w:w="11906" w:h="16838"/>
          <w:pgMar w:top="1417" w:right="1417" w:bottom="1417" w:left="1417" w:header="708" w:footer="708" w:gutter="0"/>
          <w:pgNumType w:start="1"/>
          <w:cols w:space="708"/>
          <w:docGrid w:linePitch="360"/>
        </w:sectPr>
      </w:pPr>
    </w:p>
    <w:tbl>
      <w:tblPr>
        <w:tblStyle w:val="Gitternetztabelle1hell"/>
        <w:tblpPr w:leftFromText="141" w:rightFromText="141" w:vertAnchor="page" w:horzAnchor="margin" w:tblpY="1822"/>
        <w:tblW w:w="14029" w:type="dxa"/>
        <w:tblLayout w:type="fixed"/>
        <w:tblLook w:val="04A0" w:firstRow="1" w:lastRow="0" w:firstColumn="1" w:lastColumn="0" w:noHBand="0" w:noVBand="1"/>
      </w:tblPr>
      <w:tblGrid>
        <w:gridCol w:w="1271"/>
        <w:gridCol w:w="19"/>
        <w:gridCol w:w="1665"/>
        <w:gridCol w:w="7"/>
        <w:gridCol w:w="1569"/>
        <w:gridCol w:w="1134"/>
        <w:gridCol w:w="993"/>
        <w:gridCol w:w="708"/>
        <w:gridCol w:w="1560"/>
        <w:gridCol w:w="992"/>
        <w:gridCol w:w="1134"/>
        <w:gridCol w:w="818"/>
        <w:gridCol w:w="32"/>
        <w:gridCol w:w="2127"/>
      </w:tblGrid>
      <w:tr w:rsidR="00C41CA4" w:rsidRPr="007F0298" w14:paraId="1CBD8265" w14:textId="77777777" w:rsidTr="003F32D2">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271" w:type="dxa"/>
            <w:vMerge w:val="restart"/>
            <w:shd w:val="clear" w:color="auto" w:fill="auto"/>
          </w:tcPr>
          <w:p w14:paraId="4C508D49" w14:textId="2399F0F3" w:rsidR="00C41CA4" w:rsidRPr="007F0298" w:rsidRDefault="00C41CA4" w:rsidP="0038254D">
            <w:pPr>
              <w:jc w:val="center"/>
              <w:rPr>
                <w:rFonts w:ascii="Times New Roman" w:hAnsi="Times New Roman" w:cs="Times New Roman"/>
                <w:sz w:val="20"/>
                <w:szCs w:val="20"/>
                <w:lang w:val="en-GB"/>
              </w:rPr>
            </w:pPr>
            <w:r>
              <w:rPr>
                <w:rFonts w:ascii="Times New Roman" w:hAnsi="Times New Roman" w:cs="Times New Roman"/>
                <w:noProof/>
                <w:sz w:val="20"/>
                <w:szCs w:val="20"/>
                <w:lang w:val="en-US"/>
              </w:rPr>
              <w:lastRenderedPageBreak/>
              <mc:AlternateContent>
                <mc:Choice Requires="wps">
                  <w:drawing>
                    <wp:anchor distT="0" distB="0" distL="114300" distR="114300" simplePos="0" relativeHeight="251682816" behindDoc="0" locked="0" layoutInCell="1" allowOverlap="1" wp14:anchorId="68D02C42" wp14:editId="1768E8F4">
                      <wp:simplePos x="0" y="0"/>
                      <wp:positionH relativeFrom="column">
                        <wp:posOffset>-138538</wp:posOffset>
                      </wp:positionH>
                      <wp:positionV relativeFrom="paragraph">
                        <wp:posOffset>-404184</wp:posOffset>
                      </wp:positionV>
                      <wp:extent cx="6340929" cy="310061"/>
                      <wp:effectExtent l="0" t="0" r="3175" b="0"/>
                      <wp:wrapNone/>
                      <wp:docPr id="33" name="Textfeld 33"/>
                      <wp:cNvGraphicFramePr/>
                      <a:graphic xmlns:a="http://schemas.openxmlformats.org/drawingml/2006/main">
                        <a:graphicData uri="http://schemas.microsoft.com/office/word/2010/wordprocessingShape">
                          <wps:wsp>
                            <wps:cNvSpPr txBox="1"/>
                            <wps:spPr>
                              <a:xfrm>
                                <a:off x="0" y="0"/>
                                <a:ext cx="6340929" cy="310061"/>
                              </a:xfrm>
                              <a:prstGeom prst="rect">
                                <a:avLst/>
                              </a:prstGeom>
                              <a:solidFill>
                                <a:schemeClr val="lt1"/>
                              </a:solidFill>
                              <a:ln w="6350">
                                <a:noFill/>
                              </a:ln>
                            </wps:spPr>
                            <wps:txbx>
                              <w:txbxContent>
                                <w:p w14:paraId="53F767DB" w14:textId="0BC257C4" w:rsidR="00A70E84" w:rsidRPr="00854A83" w:rsidRDefault="00A70E84" w:rsidP="00854A83">
                                  <w:pPr>
                                    <w:pStyle w:val="berschrift2"/>
                                    <w:rPr>
                                      <w:rFonts w:ascii="Times New Roman" w:hAnsi="Times New Roman" w:cs="Times New Roman"/>
                                      <w:b/>
                                      <w:color w:val="auto"/>
                                      <w:sz w:val="28"/>
                                    </w:rPr>
                                  </w:pPr>
                                  <w:bookmarkStart w:id="10" w:name="_Toc110246883"/>
                                  <w:r>
                                    <w:rPr>
                                      <w:rFonts w:ascii="Times New Roman" w:hAnsi="Times New Roman" w:cs="Times New Roman"/>
                                      <w:b/>
                                      <w:color w:val="auto"/>
                                      <w:sz w:val="28"/>
                                    </w:rPr>
                                    <w:t>Additional File 3</w:t>
                                  </w:r>
                                  <w:r w:rsidRPr="00854A83">
                                    <w:rPr>
                                      <w:rFonts w:ascii="Times New Roman" w:hAnsi="Times New Roman" w:cs="Times New Roman"/>
                                      <w:b/>
                                      <w:color w:val="auto"/>
                                      <w:sz w:val="28"/>
                                    </w:rPr>
                                    <w:t>. Population characteristics</w:t>
                                  </w:r>
                                  <w:bookmarkEnd w:id="10"/>
                                  <w:r w:rsidRPr="00854A83">
                                    <w:rPr>
                                      <w:rFonts w:ascii="Times New Roman" w:hAnsi="Times New Roman" w:cs="Times New Roman"/>
                                      <w:b/>
                                      <w:color w:val="auto"/>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02C42" id="Textfeld 33" o:spid="_x0000_s1027" type="#_x0000_t202" style="position:absolute;left:0;text-align:left;margin-left:-10.9pt;margin-top:-31.85pt;width:499.3pt;height:2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" fillcolor="white [3201]" stroked="f" strokeweight=".5pt">
                      <v:textbox>
                        <w:txbxContent>
                          <w:p w14:paraId="53F767DB" w14:textId="0BC257C4" w:rsidR="00A70E84" w:rsidRPr="00854A83" w:rsidRDefault="00A70E84" w:rsidP="00854A83">
                            <w:pPr>
                              <w:pStyle w:val="berschrift2"/>
                              <w:rPr>
                                <w:rFonts w:ascii="Times New Roman" w:hAnsi="Times New Roman" w:cs="Times New Roman"/>
                                <w:b/>
                                <w:color w:val="auto"/>
                                <w:sz w:val="28"/>
                              </w:rPr>
                            </w:pPr>
                            <w:bookmarkStart w:id="11" w:name="_Toc110246883"/>
                            <w:r>
                              <w:rPr>
                                <w:rFonts w:ascii="Times New Roman" w:hAnsi="Times New Roman" w:cs="Times New Roman"/>
                                <w:b/>
                                <w:color w:val="auto"/>
                                <w:sz w:val="28"/>
                              </w:rPr>
                              <w:t>Additional File 3</w:t>
                            </w:r>
                            <w:r w:rsidRPr="00854A83">
                              <w:rPr>
                                <w:rFonts w:ascii="Times New Roman" w:hAnsi="Times New Roman" w:cs="Times New Roman"/>
                                <w:b/>
                                <w:color w:val="auto"/>
                                <w:sz w:val="28"/>
                              </w:rPr>
                              <w:t>. Population characteristics</w:t>
                            </w:r>
                            <w:bookmarkEnd w:id="11"/>
                            <w:r w:rsidRPr="00854A83">
                              <w:rPr>
                                <w:rFonts w:ascii="Times New Roman" w:hAnsi="Times New Roman" w:cs="Times New Roman"/>
                                <w:b/>
                                <w:color w:val="auto"/>
                                <w:sz w:val="28"/>
                              </w:rPr>
                              <w:t xml:space="preserve"> </w:t>
                            </w:r>
                          </w:p>
                        </w:txbxContent>
                      </v:textbox>
                    </v:shape>
                  </w:pict>
                </mc:Fallback>
              </mc:AlternateContent>
            </w:r>
            <w:r w:rsidRPr="007F0298">
              <w:rPr>
                <w:rFonts w:ascii="Times New Roman" w:hAnsi="Times New Roman" w:cs="Times New Roman"/>
                <w:sz w:val="20"/>
                <w:szCs w:val="20"/>
                <w:lang w:val="en-GB"/>
              </w:rPr>
              <w:t>Study</w:t>
            </w:r>
            <w:r w:rsidR="00747D20">
              <w:rPr>
                <w:rFonts w:ascii="Times New Roman" w:hAnsi="Times New Roman" w:cs="Times New Roman"/>
                <w:sz w:val="20"/>
                <w:szCs w:val="20"/>
                <w:lang w:val="en-GB"/>
              </w:rPr>
              <w:t xml:space="preserve"> </w:t>
            </w:r>
          </w:p>
        </w:tc>
        <w:tc>
          <w:tcPr>
            <w:tcW w:w="6095" w:type="dxa"/>
            <w:gridSpan w:val="7"/>
            <w:shd w:val="clear" w:color="auto" w:fill="auto"/>
          </w:tcPr>
          <w:p w14:paraId="49490472" w14:textId="77777777" w:rsidR="00C41CA4" w:rsidRPr="007F0298"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Participating providers</w:t>
            </w:r>
          </w:p>
        </w:tc>
        <w:tc>
          <w:tcPr>
            <w:tcW w:w="4536" w:type="dxa"/>
            <w:gridSpan w:val="5"/>
            <w:shd w:val="clear" w:color="auto" w:fill="auto"/>
          </w:tcPr>
          <w:p w14:paraId="113C602F" w14:textId="77777777" w:rsidR="00C41CA4" w:rsidRPr="007F0298"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GB"/>
              </w:rPr>
            </w:pPr>
            <w:r w:rsidRPr="007F0298">
              <w:rPr>
                <w:rFonts w:ascii="Times New Roman" w:hAnsi="Times New Roman" w:cs="Times New Roman"/>
                <w:bCs w:val="0"/>
                <w:sz w:val="20"/>
                <w:szCs w:val="20"/>
                <w:lang w:val="en-GB"/>
              </w:rPr>
              <w:t>Patients</w:t>
            </w:r>
          </w:p>
        </w:tc>
        <w:tc>
          <w:tcPr>
            <w:tcW w:w="2127" w:type="dxa"/>
            <w:vMerge w:val="restart"/>
            <w:shd w:val="clear" w:color="auto" w:fill="auto"/>
          </w:tcPr>
          <w:p w14:paraId="5442AB96" w14:textId="77777777" w:rsidR="00C41CA4" w:rsidRPr="007F0298"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Clinical problem</w:t>
            </w:r>
          </w:p>
        </w:tc>
      </w:tr>
      <w:tr w:rsidR="00C41CA4" w:rsidRPr="007F0298" w14:paraId="0FA605E7" w14:textId="77777777" w:rsidTr="003F32D2">
        <w:trPr>
          <w:trHeight w:val="688"/>
        </w:trPr>
        <w:tc>
          <w:tcPr>
            <w:cnfStyle w:val="001000000000" w:firstRow="0" w:lastRow="0" w:firstColumn="1" w:lastColumn="0" w:oddVBand="0" w:evenVBand="0" w:oddHBand="0" w:evenHBand="0" w:firstRowFirstColumn="0" w:firstRowLastColumn="0" w:lastRowFirstColumn="0" w:lastRowLastColumn="0"/>
            <w:tcW w:w="1271" w:type="dxa"/>
            <w:vMerge/>
            <w:tcBorders>
              <w:bottom w:val="single" w:sz="12" w:space="0" w:color="AEAAAA" w:themeColor="background2" w:themeShade="BF"/>
            </w:tcBorders>
            <w:shd w:val="clear" w:color="auto" w:fill="auto"/>
          </w:tcPr>
          <w:p w14:paraId="2D401B8F" w14:textId="77777777" w:rsidR="00C41CA4" w:rsidRPr="007F0298" w:rsidRDefault="00C41CA4" w:rsidP="0038254D">
            <w:pPr>
              <w:rPr>
                <w:rFonts w:ascii="Times New Roman" w:hAnsi="Times New Roman" w:cs="Times New Roman"/>
                <w:sz w:val="20"/>
                <w:szCs w:val="20"/>
                <w:lang w:val="en-GB"/>
              </w:rPr>
            </w:pPr>
          </w:p>
        </w:tc>
        <w:tc>
          <w:tcPr>
            <w:tcW w:w="1691" w:type="dxa"/>
            <w:gridSpan w:val="3"/>
            <w:tcBorders>
              <w:bottom w:val="single" w:sz="12" w:space="0" w:color="AEAAAA" w:themeColor="background2" w:themeShade="BF"/>
            </w:tcBorders>
            <w:shd w:val="clear" w:color="auto" w:fill="auto"/>
          </w:tcPr>
          <w:p w14:paraId="0F6DFFA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Clinical special</w:t>
            </w:r>
            <w:r>
              <w:rPr>
                <w:rFonts w:ascii="Times New Roman" w:hAnsi="Times New Roman" w:cs="Times New Roman"/>
                <w:b/>
                <w:sz w:val="20"/>
                <w:szCs w:val="20"/>
                <w:lang w:val="en-GB"/>
              </w:rPr>
              <w:t>i</w:t>
            </w:r>
            <w:r w:rsidRPr="007F0298">
              <w:rPr>
                <w:rFonts w:ascii="Times New Roman" w:hAnsi="Times New Roman" w:cs="Times New Roman"/>
                <w:b/>
                <w:sz w:val="20"/>
                <w:szCs w:val="20"/>
                <w:lang w:val="en-GB"/>
              </w:rPr>
              <w:t>ty</w:t>
            </w:r>
          </w:p>
        </w:tc>
        <w:tc>
          <w:tcPr>
            <w:tcW w:w="1569" w:type="dxa"/>
            <w:tcBorders>
              <w:bottom w:val="single" w:sz="12" w:space="0" w:color="AEAAAA" w:themeColor="background2" w:themeShade="BF"/>
            </w:tcBorders>
            <w:shd w:val="clear" w:color="auto" w:fill="auto"/>
          </w:tcPr>
          <w:p w14:paraId="09F4DD0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Work experience (years)</w:t>
            </w:r>
          </w:p>
        </w:tc>
        <w:tc>
          <w:tcPr>
            <w:tcW w:w="1134" w:type="dxa"/>
            <w:tcBorders>
              <w:bottom w:val="single" w:sz="12" w:space="0" w:color="AEAAAA" w:themeColor="background2" w:themeShade="BF"/>
            </w:tcBorders>
            <w:shd w:val="clear" w:color="auto" w:fill="auto"/>
          </w:tcPr>
          <w:p w14:paraId="11CFC34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Age </w:t>
            </w:r>
          </w:p>
          <w:p w14:paraId="6A82AEE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(years)</w:t>
            </w:r>
          </w:p>
        </w:tc>
        <w:tc>
          <w:tcPr>
            <w:tcW w:w="993" w:type="dxa"/>
            <w:tcBorders>
              <w:bottom w:val="single" w:sz="12" w:space="0" w:color="AEAAAA" w:themeColor="background2" w:themeShade="BF"/>
            </w:tcBorders>
            <w:shd w:val="clear" w:color="auto" w:fill="auto"/>
          </w:tcPr>
          <w:p w14:paraId="327C3A9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Gender </w:t>
            </w:r>
          </w:p>
          <w:p w14:paraId="62E0A3E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w:t>
            </w:r>
          </w:p>
        </w:tc>
        <w:tc>
          <w:tcPr>
            <w:tcW w:w="708" w:type="dxa"/>
            <w:tcBorders>
              <w:bottom w:val="single" w:sz="12" w:space="0" w:color="AEAAAA" w:themeColor="background2" w:themeShade="BF"/>
            </w:tcBorders>
            <w:shd w:val="clear" w:color="auto" w:fill="auto"/>
          </w:tcPr>
          <w:p w14:paraId="5EFD723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1560" w:type="dxa"/>
            <w:tcBorders>
              <w:bottom w:val="single" w:sz="12" w:space="0" w:color="AEAAAA" w:themeColor="background2" w:themeShade="BF"/>
            </w:tcBorders>
            <w:shd w:val="clear" w:color="auto" w:fill="auto"/>
          </w:tcPr>
          <w:p w14:paraId="3C14A8B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Cancer type*</w:t>
            </w:r>
          </w:p>
        </w:tc>
        <w:tc>
          <w:tcPr>
            <w:tcW w:w="992" w:type="dxa"/>
            <w:tcBorders>
              <w:bottom w:val="single" w:sz="12" w:space="0" w:color="AEAAAA" w:themeColor="background2" w:themeShade="BF"/>
            </w:tcBorders>
            <w:shd w:val="clear" w:color="auto" w:fill="auto"/>
          </w:tcPr>
          <w:p w14:paraId="7F9A29E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Age (years)</w:t>
            </w:r>
          </w:p>
        </w:tc>
        <w:tc>
          <w:tcPr>
            <w:tcW w:w="1134" w:type="dxa"/>
            <w:tcBorders>
              <w:bottom w:val="single" w:sz="12" w:space="0" w:color="AEAAAA" w:themeColor="background2" w:themeShade="BF"/>
            </w:tcBorders>
            <w:shd w:val="clear" w:color="auto" w:fill="auto"/>
          </w:tcPr>
          <w:p w14:paraId="5847966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Gender </w:t>
            </w:r>
          </w:p>
          <w:p w14:paraId="4D61F2D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w:t>
            </w:r>
          </w:p>
        </w:tc>
        <w:tc>
          <w:tcPr>
            <w:tcW w:w="850" w:type="dxa"/>
            <w:gridSpan w:val="2"/>
            <w:tcBorders>
              <w:bottom w:val="single" w:sz="12" w:space="0" w:color="AEAAAA" w:themeColor="background2" w:themeShade="BF"/>
            </w:tcBorders>
            <w:shd w:val="clear" w:color="auto" w:fill="auto"/>
          </w:tcPr>
          <w:p w14:paraId="41AEF56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2127" w:type="dxa"/>
            <w:vMerge/>
            <w:tcBorders>
              <w:bottom w:val="single" w:sz="12" w:space="0" w:color="AEAAAA" w:themeColor="background2" w:themeShade="BF"/>
            </w:tcBorders>
            <w:shd w:val="clear" w:color="auto" w:fill="auto"/>
          </w:tcPr>
          <w:p w14:paraId="7008760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p>
        </w:tc>
      </w:tr>
      <w:tr w:rsidR="00C41CA4" w:rsidRPr="007F0298" w14:paraId="1893C066" w14:textId="77777777" w:rsidTr="003F32D2">
        <w:trPr>
          <w:trHeight w:val="313"/>
        </w:trPr>
        <w:tc>
          <w:tcPr>
            <w:cnfStyle w:val="001000000000" w:firstRow="0" w:lastRow="0" w:firstColumn="1" w:lastColumn="0" w:oddVBand="0" w:evenVBand="0" w:oddHBand="0" w:evenHBand="0" w:firstRowFirstColumn="0" w:firstRowLastColumn="0" w:lastRowFirstColumn="0" w:lastRowLastColumn="0"/>
            <w:tcW w:w="14029" w:type="dxa"/>
            <w:gridSpan w:val="14"/>
            <w:tcBorders>
              <w:top w:val="single" w:sz="12" w:space="0" w:color="AEAAAA" w:themeColor="background2" w:themeShade="BF"/>
              <w:bottom w:val="single" w:sz="12" w:space="0" w:color="AEAAAA" w:themeColor="background2" w:themeShade="BF"/>
            </w:tcBorders>
            <w:shd w:val="clear" w:color="auto" w:fill="auto"/>
          </w:tcPr>
          <w:p w14:paraId="6F3D2A7C" w14:textId="01638E78" w:rsidR="00C41CA4" w:rsidRPr="007F0298" w:rsidRDefault="00715FE7" w:rsidP="0038254D">
            <w:pPr>
              <w:rPr>
                <w:rFonts w:ascii="Times New Roman" w:hAnsi="Times New Roman" w:cs="Times New Roman"/>
                <w:sz w:val="20"/>
                <w:szCs w:val="20"/>
                <w:lang w:val="en-GB"/>
              </w:rPr>
            </w:pPr>
            <w:r>
              <w:rPr>
                <w:rFonts w:ascii="Times New Roman" w:hAnsi="Times New Roman" w:cs="Times New Roman"/>
                <w:sz w:val="20"/>
                <w:szCs w:val="20"/>
                <w:lang w:val="en-GB"/>
              </w:rPr>
              <w:t>Randomiz</w:t>
            </w:r>
            <w:r w:rsidR="00C41CA4" w:rsidRPr="007F0298">
              <w:rPr>
                <w:rFonts w:ascii="Times New Roman" w:hAnsi="Times New Roman" w:cs="Times New Roman"/>
                <w:sz w:val="20"/>
                <w:szCs w:val="20"/>
                <w:lang w:val="en-GB"/>
              </w:rPr>
              <w:t xml:space="preserve">ed controlled trials </w:t>
            </w:r>
          </w:p>
        </w:tc>
      </w:tr>
      <w:tr w:rsidR="00C41CA4" w:rsidRPr="00AC5DAC" w14:paraId="3C81F30F" w14:textId="77777777" w:rsidTr="0038254D">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EAAAA" w:themeColor="background2" w:themeShade="BF"/>
              <w:bottom w:val="single" w:sz="12" w:space="0" w:color="AEAAAA" w:themeColor="background2" w:themeShade="BF"/>
            </w:tcBorders>
          </w:tcPr>
          <w:p w14:paraId="56307218" w14:textId="77777777" w:rsidR="008038E5"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Brown </w:t>
            </w:r>
          </w:p>
          <w:p w14:paraId="7748CB83" w14:textId="38B6C1AA"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2018</w:t>
            </w:r>
          </w:p>
        </w:tc>
        <w:tc>
          <w:tcPr>
            <w:tcW w:w="1691" w:type="dxa"/>
            <w:gridSpan w:val="3"/>
            <w:tcBorders>
              <w:top w:val="single" w:sz="12" w:space="0" w:color="AEAAAA" w:themeColor="background2" w:themeShade="BF"/>
              <w:bottom w:val="single" w:sz="12" w:space="0" w:color="AEAAAA" w:themeColor="background2" w:themeShade="BF"/>
            </w:tcBorders>
          </w:tcPr>
          <w:p w14:paraId="3EB46537" w14:textId="77777777" w:rsidR="00C41CA4" w:rsidRPr="007F0298" w:rsidRDefault="00C41CA4" w:rsidP="00747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Urologists</w:t>
            </w:r>
          </w:p>
        </w:tc>
        <w:tc>
          <w:tcPr>
            <w:tcW w:w="1569" w:type="dxa"/>
            <w:tcBorders>
              <w:top w:val="single" w:sz="12" w:space="0" w:color="AEAAAA" w:themeColor="background2" w:themeShade="BF"/>
              <w:bottom w:val="single" w:sz="12" w:space="0" w:color="AEAAAA" w:themeColor="background2" w:themeShade="BF"/>
            </w:tcBorders>
          </w:tcPr>
          <w:p w14:paraId="299BB5F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1134" w:type="dxa"/>
            <w:tcBorders>
              <w:top w:val="single" w:sz="12" w:space="0" w:color="AEAAAA" w:themeColor="background2" w:themeShade="BF"/>
              <w:bottom w:val="single" w:sz="12" w:space="0" w:color="AEAAAA" w:themeColor="background2" w:themeShade="BF"/>
            </w:tcBorders>
          </w:tcPr>
          <w:p w14:paraId="559F928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3" w:type="dxa"/>
            <w:tcBorders>
              <w:top w:val="single" w:sz="12" w:space="0" w:color="AEAAAA" w:themeColor="background2" w:themeShade="BF"/>
              <w:bottom w:val="single" w:sz="12" w:space="0" w:color="AEAAAA" w:themeColor="background2" w:themeShade="BF"/>
            </w:tcBorders>
          </w:tcPr>
          <w:p w14:paraId="65C6074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708" w:type="dxa"/>
            <w:tcBorders>
              <w:top w:val="single" w:sz="12" w:space="0" w:color="AEAAAA" w:themeColor="background2" w:themeShade="BF"/>
              <w:bottom w:val="single" w:sz="12" w:space="0" w:color="AEAAAA" w:themeColor="background2" w:themeShade="BF"/>
            </w:tcBorders>
          </w:tcPr>
          <w:p w14:paraId="7913449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37</w:t>
            </w:r>
          </w:p>
        </w:tc>
        <w:tc>
          <w:tcPr>
            <w:tcW w:w="1560" w:type="dxa"/>
            <w:tcBorders>
              <w:top w:val="single" w:sz="12" w:space="0" w:color="AEAAAA" w:themeColor="background2" w:themeShade="BF"/>
              <w:bottom w:val="single" w:sz="12" w:space="0" w:color="AEAAAA" w:themeColor="background2" w:themeShade="BF"/>
            </w:tcBorders>
          </w:tcPr>
          <w:p w14:paraId="733BBF2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Prostate</w:t>
            </w:r>
          </w:p>
        </w:tc>
        <w:tc>
          <w:tcPr>
            <w:tcW w:w="992" w:type="dxa"/>
            <w:tcBorders>
              <w:top w:val="single" w:sz="12" w:space="0" w:color="AEAAAA" w:themeColor="background2" w:themeShade="BF"/>
              <w:bottom w:val="single" w:sz="12" w:space="0" w:color="AEAAAA" w:themeColor="background2" w:themeShade="BF"/>
            </w:tcBorders>
          </w:tcPr>
          <w:p w14:paraId="56213B1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Median 65 </w:t>
            </w:r>
          </w:p>
        </w:tc>
        <w:tc>
          <w:tcPr>
            <w:tcW w:w="1134" w:type="dxa"/>
            <w:tcBorders>
              <w:top w:val="single" w:sz="12" w:space="0" w:color="AEAAAA" w:themeColor="background2" w:themeShade="BF"/>
              <w:bottom w:val="single" w:sz="12" w:space="0" w:color="AEAAAA" w:themeColor="background2" w:themeShade="BF"/>
            </w:tcBorders>
          </w:tcPr>
          <w:p w14:paraId="53E3FDC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100% male</w:t>
            </w:r>
          </w:p>
        </w:tc>
        <w:tc>
          <w:tcPr>
            <w:tcW w:w="850" w:type="dxa"/>
            <w:gridSpan w:val="2"/>
            <w:tcBorders>
              <w:top w:val="single" w:sz="12" w:space="0" w:color="AEAAAA" w:themeColor="background2" w:themeShade="BF"/>
              <w:bottom w:val="single" w:sz="12" w:space="0" w:color="AEAAAA" w:themeColor="background2" w:themeShade="BF"/>
            </w:tcBorders>
          </w:tcPr>
          <w:p w14:paraId="6C8B85C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1071 </w:t>
            </w:r>
          </w:p>
        </w:tc>
        <w:tc>
          <w:tcPr>
            <w:tcW w:w="2127" w:type="dxa"/>
            <w:tcBorders>
              <w:top w:val="single" w:sz="12" w:space="0" w:color="AEAAAA" w:themeColor="background2" w:themeShade="BF"/>
              <w:bottom w:val="single" w:sz="12" w:space="0" w:color="AEAAAA" w:themeColor="background2" w:themeShade="BF"/>
            </w:tcBorders>
          </w:tcPr>
          <w:p w14:paraId="3F97C58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Appropriate utilis</w:t>
            </w:r>
            <w:r w:rsidRPr="007F0298">
              <w:rPr>
                <w:rFonts w:ascii="Times New Roman" w:hAnsi="Times New Roman" w:cs="Times New Roman"/>
                <w:sz w:val="20"/>
                <w:szCs w:val="20"/>
                <w:lang w:val="en-GB"/>
              </w:rPr>
              <w:t>ation of adjuvant radiotherapy for men with locally advanced prostate cancer</w:t>
            </w:r>
          </w:p>
        </w:tc>
      </w:tr>
      <w:tr w:rsidR="00C41CA4" w:rsidRPr="00AC5DAC" w14:paraId="26515EE6" w14:textId="77777777" w:rsidTr="0038254D">
        <w:trPr>
          <w:trHeight w:val="1152"/>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EAAAA" w:themeColor="background2" w:themeShade="BF"/>
              <w:bottom w:val="single" w:sz="12" w:space="0" w:color="AEAAAA" w:themeColor="background2" w:themeShade="BF"/>
            </w:tcBorders>
          </w:tcPr>
          <w:p w14:paraId="60565B91" w14:textId="77777777"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McCarter 2018</w:t>
            </w:r>
          </w:p>
        </w:tc>
        <w:tc>
          <w:tcPr>
            <w:tcW w:w="1691" w:type="dxa"/>
            <w:gridSpan w:val="3"/>
            <w:tcBorders>
              <w:top w:val="single" w:sz="12" w:space="0" w:color="AEAAAA" w:themeColor="background2" w:themeShade="BF"/>
              <w:bottom w:val="single" w:sz="12" w:space="0" w:color="AEAAAA" w:themeColor="background2" w:themeShade="BF"/>
            </w:tcBorders>
          </w:tcPr>
          <w:p w14:paraId="6C03B0B3" w14:textId="77777777" w:rsidR="00C41CA4" w:rsidRPr="007F0298" w:rsidRDefault="00C41CA4" w:rsidP="00747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Oncology dieticians</w:t>
            </w:r>
          </w:p>
        </w:tc>
        <w:tc>
          <w:tcPr>
            <w:tcW w:w="1569" w:type="dxa"/>
            <w:tcBorders>
              <w:top w:val="single" w:sz="12" w:space="0" w:color="AEAAAA" w:themeColor="background2" w:themeShade="BF"/>
              <w:bottom w:val="single" w:sz="12" w:space="0" w:color="AEAAAA" w:themeColor="background2" w:themeShade="BF"/>
            </w:tcBorders>
          </w:tcPr>
          <w:p w14:paraId="649EB9D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1134" w:type="dxa"/>
            <w:tcBorders>
              <w:top w:val="single" w:sz="12" w:space="0" w:color="AEAAAA" w:themeColor="background2" w:themeShade="BF"/>
              <w:bottom w:val="single" w:sz="12" w:space="0" w:color="AEAAAA" w:themeColor="background2" w:themeShade="BF"/>
            </w:tcBorders>
          </w:tcPr>
          <w:p w14:paraId="384D306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3" w:type="dxa"/>
            <w:tcBorders>
              <w:top w:val="single" w:sz="12" w:space="0" w:color="AEAAAA" w:themeColor="background2" w:themeShade="BF"/>
              <w:bottom w:val="single" w:sz="12" w:space="0" w:color="AEAAAA" w:themeColor="background2" w:themeShade="BF"/>
            </w:tcBorders>
          </w:tcPr>
          <w:p w14:paraId="0447709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708" w:type="dxa"/>
            <w:tcBorders>
              <w:top w:val="single" w:sz="12" w:space="0" w:color="AEAAAA" w:themeColor="background2" w:themeShade="BF"/>
              <w:bottom w:val="single" w:sz="12" w:space="0" w:color="AEAAAA" w:themeColor="background2" w:themeShade="BF"/>
            </w:tcBorders>
          </w:tcPr>
          <w:p w14:paraId="43B7CE3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29</w:t>
            </w:r>
          </w:p>
        </w:tc>
        <w:tc>
          <w:tcPr>
            <w:tcW w:w="1560" w:type="dxa"/>
            <w:tcBorders>
              <w:top w:val="single" w:sz="12" w:space="0" w:color="AEAAAA" w:themeColor="background2" w:themeShade="BF"/>
              <w:bottom w:val="single" w:sz="12" w:space="0" w:color="AEAAAA" w:themeColor="background2" w:themeShade="BF"/>
            </w:tcBorders>
          </w:tcPr>
          <w:p w14:paraId="7D6DE62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Head and neck (oropharynx)</w:t>
            </w:r>
          </w:p>
        </w:tc>
        <w:tc>
          <w:tcPr>
            <w:tcW w:w="992" w:type="dxa"/>
            <w:tcBorders>
              <w:top w:val="single" w:sz="12" w:space="0" w:color="AEAAAA" w:themeColor="background2" w:themeShade="BF"/>
              <w:bottom w:val="single" w:sz="12" w:space="0" w:color="AEAAAA" w:themeColor="background2" w:themeShade="BF"/>
            </w:tcBorders>
          </w:tcPr>
          <w:p w14:paraId="7C230A0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Median 58</w:t>
            </w:r>
          </w:p>
        </w:tc>
        <w:tc>
          <w:tcPr>
            <w:tcW w:w="1134" w:type="dxa"/>
            <w:tcBorders>
              <w:top w:val="single" w:sz="12" w:space="0" w:color="AEAAAA" w:themeColor="background2" w:themeShade="BF"/>
              <w:bottom w:val="single" w:sz="12" w:space="0" w:color="AEAAAA" w:themeColor="background2" w:themeShade="BF"/>
            </w:tcBorders>
          </w:tcPr>
          <w:p w14:paraId="6745BB9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76%</w:t>
            </w:r>
            <w:r>
              <w:rPr>
                <w:rFonts w:ascii="Times New Roman" w:hAnsi="Times New Roman" w:cs="Times New Roman"/>
                <w:sz w:val="20"/>
                <w:szCs w:val="20"/>
                <w:lang w:val="en-GB"/>
              </w:rPr>
              <w:t xml:space="preserve"> </w:t>
            </w:r>
            <w:r w:rsidRPr="007F0298">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7F0298">
              <w:rPr>
                <w:rFonts w:ascii="Times New Roman" w:hAnsi="Times New Roman" w:cs="Times New Roman"/>
                <w:sz w:val="20"/>
                <w:szCs w:val="20"/>
                <w:lang w:val="en-GB"/>
              </w:rPr>
              <w:t>83% male</w:t>
            </w:r>
          </w:p>
        </w:tc>
        <w:tc>
          <w:tcPr>
            <w:tcW w:w="850" w:type="dxa"/>
            <w:gridSpan w:val="2"/>
            <w:tcBorders>
              <w:top w:val="single" w:sz="12" w:space="0" w:color="AEAAAA" w:themeColor="background2" w:themeShade="BF"/>
              <w:bottom w:val="single" w:sz="12" w:space="0" w:color="AEAAAA" w:themeColor="background2" w:themeShade="BF"/>
            </w:tcBorders>
          </w:tcPr>
          <w:p w14:paraId="793A571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307 </w:t>
            </w:r>
          </w:p>
        </w:tc>
        <w:tc>
          <w:tcPr>
            <w:tcW w:w="2127" w:type="dxa"/>
            <w:tcBorders>
              <w:top w:val="single" w:sz="12" w:space="0" w:color="AEAAAA" w:themeColor="background2" w:themeShade="BF"/>
              <w:bottom w:val="single" w:sz="12" w:space="0" w:color="AEAAAA" w:themeColor="background2" w:themeShade="BF"/>
            </w:tcBorders>
          </w:tcPr>
          <w:p w14:paraId="4E2CC36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Malnutrition in adult head and neck cancer (HNC) patients undergoing radiotherapy</w:t>
            </w:r>
          </w:p>
        </w:tc>
      </w:tr>
      <w:tr w:rsidR="00C41CA4" w:rsidRPr="00AC5DAC" w14:paraId="4987674A" w14:textId="77777777" w:rsidTr="003F32D2">
        <w:trPr>
          <w:trHeight w:val="176"/>
        </w:trPr>
        <w:tc>
          <w:tcPr>
            <w:cnfStyle w:val="001000000000" w:firstRow="0" w:lastRow="0" w:firstColumn="1" w:lastColumn="0" w:oddVBand="0" w:evenVBand="0" w:oddHBand="0" w:evenHBand="0" w:firstRowFirstColumn="0" w:firstRowLastColumn="0" w:lastRowFirstColumn="0" w:lastRowLastColumn="0"/>
            <w:tcW w:w="14029" w:type="dxa"/>
            <w:gridSpan w:val="14"/>
            <w:tcBorders>
              <w:top w:val="single" w:sz="12" w:space="0" w:color="AEAAAA" w:themeColor="background2" w:themeShade="BF"/>
              <w:bottom w:val="single" w:sz="12" w:space="0" w:color="AEAAAA" w:themeColor="background2" w:themeShade="BF"/>
            </w:tcBorders>
            <w:shd w:val="clear" w:color="auto" w:fill="auto"/>
          </w:tcPr>
          <w:p w14:paraId="1AB26989" w14:textId="0090CE7D" w:rsidR="00C41CA4" w:rsidRPr="007F0298" w:rsidRDefault="00715FE7" w:rsidP="00747D20">
            <w:pPr>
              <w:rPr>
                <w:rFonts w:ascii="Times New Roman" w:hAnsi="Times New Roman" w:cs="Times New Roman"/>
                <w:sz w:val="20"/>
                <w:szCs w:val="20"/>
                <w:lang w:val="en-GB"/>
              </w:rPr>
            </w:pPr>
            <w:r>
              <w:rPr>
                <w:rFonts w:ascii="Times New Roman" w:hAnsi="Times New Roman" w:cs="Times New Roman"/>
                <w:sz w:val="20"/>
                <w:szCs w:val="20"/>
                <w:lang w:val="en-GB"/>
              </w:rPr>
              <w:t>Non-randomiz</w:t>
            </w:r>
            <w:r w:rsidR="00C41CA4" w:rsidRPr="007F0298">
              <w:rPr>
                <w:rFonts w:ascii="Times New Roman" w:hAnsi="Times New Roman" w:cs="Times New Roman"/>
                <w:sz w:val="20"/>
                <w:szCs w:val="20"/>
                <w:lang w:val="en-GB"/>
              </w:rPr>
              <w:t>ed controlled studies of intervention</w:t>
            </w:r>
          </w:p>
        </w:tc>
      </w:tr>
      <w:tr w:rsidR="00C41CA4" w:rsidRPr="00AC5DAC" w14:paraId="08776578" w14:textId="77777777" w:rsidTr="0038254D">
        <w:trPr>
          <w:trHeight w:val="338"/>
        </w:trPr>
        <w:tc>
          <w:tcPr>
            <w:cnfStyle w:val="001000000000" w:firstRow="0" w:lastRow="0" w:firstColumn="1" w:lastColumn="0" w:oddVBand="0" w:evenVBand="0" w:oddHBand="0" w:evenHBand="0" w:firstRowFirstColumn="0" w:firstRowLastColumn="0" w:lastRowFirstColumn="0" w:lastRowLastColumn="0"/>
            <w:tcW w:w="1290" w:type="dxa"/>
            <w:gridSpan w:val="2"/>
            <w:tcBorders>
              <w:top w:val="single" w:sz="12" w:space="0" w:color="AEAAAA" w:themeColor="background2" w:themeShade="BF"/>
              <w:bottom w:val="single" w:sz="12" w:space="0" w:color="AEAAAA" w:themeColor="background2" w:themeShade="BF"/>
            </w:tcBorders>
          </w:tcPr>
          <w:p w14:paraId="6A925666" w14:textId="77777777"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Bonkowski 2018</w:t>
            </w:r>
          </w:p>
        </w:tc>
        <w:tc>
          <w:tcPr>
            <w:tcW w:w="1665" w:type="dxa"/>
            <w:tcBorders>
              <w:top w:val="single" w:sz="12" w:space="0" w:color="AEAAAA" w:themeColor="background2" w:themeShade="BF"/>
              <w:bottom w:val="single" w:sz="12" w:space="0" w:color="AEAAAA" w:themeColor="background2" w:themeShade="BF"/>
            </w:tcBorders>
          </w:tcPr>
          <w:p w14:paraId="0B09831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Surgical oncology nurses</w:t>
            </w:r>
          </w:p>
        </w:tc>
        <w:tc>
          <w:tcPr>
            <w:tcW w:w="1576" w:type="dxa"/>
            <w:gridSpan w:val="2"/>
            <w:tcBorders>
              <w:top w:val="single" w:sz="12" w:space="0" w:color="AEAAAA" w:themeColor="background2" w:themeShade="BF"/>
              <w:bottom w:val="single" w:sz="12" w:space="0" w:color="AEAAAA" w:themeColor="background2" w:themeShade="BF"/>
            </w:tcBorders>
          </w:tcPr>
          <w:p w14:paraId="06F5C7E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less than 1 year: 36%</w:t>
            </w:r>
          </w:p>
          <w:p w14:paraId="1E024FD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1-5 years: 56%</w:t>
            </w:r>
          </w:p>
          <w:p w14:paraId="59BCE48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5-10 years: 8% </w:t>
            </w:r>
          </w:p>
        </w:tc>
        <w:tc>
          <w:tcPr>
            <w:tcW w:w="1134" w:type="dxa"/>
            <w:tcBorders>
              <w:top w:val="single" w:sz="12" w:space="0" w:color="AEAAAA" w:themeColor="background2" w:themeShade="BF"/>
              <w:bottom w:val="single" w:sz="12" w:space="0" w:color="AEAAAA" w:themeColor="background2" w:themeShade="BF"/>
            </w:tcBorders>
          </w:tcPr>
          <w:p w14:paraId="3E982CE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36.76 </w:t>
            </w:r>
          </w:p>
        </w:tc>
        <w:tc>
          <w:tcPr>
            <w:tcW w:w="993" w:type="dxa"/>
            <w:tcBorders>
              <w:top w:val="single" w:sz="12" w:space="0" w:color="AEAAAA" w:themeColor="background2" w:themeShade="BF"/>
              <w:bottom w:val="single" w:sz="12" w:space="0" w:color="AEAAAA" w:themeColor="background2" w:themeShade="BF"/>
            </w:tcBorders>
          </w:tcPr>
          <w:p w14:paraId="6F00025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96% female</w:t>
            </w:r>
          </w:p>
        </w:tc>
        <w:tc>
          <w:tcPr>
            <w:tcW w:w="708" w:type="dxa"/>
            <w:tcBorders>
              <w:top w:val="single" w:sz="12" w:space="0" w:color="AEAAAA" w:themeColor="background2" w:themeShade="BF"/>
              <w:bottom w:val="single" w:sz="12" w:space="0" w:color="AEAAAA" w:themeColor="background2" w:themeShade="BF"/>
            </w:tcBorders>
          </w:tcPr>
          <w:p w14:paraId="6E66D50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26</w:t>
            </w:r>
          </w:p>
        </w:tc>
        <w:tc>
          <w:tcPr>
            <w:tcW w:w="1560" w:type="dxa"/>
            <w:tcBorders>
              <w:top w:val="single" w:sz="12" w:space="0" w:color="AEAAAA" w:themeColor="background2" w:themeShade="BF"/>
              <w:bottom w:val="single" w:sz="12" w:space="0" w:color="AEAAAA" w:themeColor="background2" w:themeShade="BF"/>
            </w:tcBorders>
          </w:tcPr>
          <w:p w14:paraId="7A07D03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2" w:type="dxa"/>
            <w:tcBorders>
              <w:top w:val="single" w:sz="12" w:space="0" w:color="AEAAAA" w:themeColor="background2" w:themeShade="BF"/>
              <w:bottom w:val="single" w:sz="12" w:space="0" w:color="AEAAAA" w:themeColor="background2" w:themeShade="BF"/>
            </w:tcBorders>
          </w:tcPr>
          <w:p w14:paraId="18CB203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1134" w:type="dxa"/>
            <w:tcBorders>
              <w:top w:val="single" w:sz="12" w:space="0" w:color="AEAAAA" w:themeColor="background2" w:themeShade="BF"/>
              <w:bottom w:val="single" w:sz="12" w:space="0" w:color="AEAAAA" w:themeColor="background2" w:themeShade="BF"/>
            </w:tcBorders>
          </w:tcPr>
          <w:p w14:paraId="439F1F1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818" w:type="dxa"/>
            <w:tcBorders>
              <w:top w:val="single" w:sz="12" w:space="0" w:color="AEAAAA" w:themeColor="background2" w:themeShade="BF"/>
              <w:bottom w:val="single" w:sz="12" w:space="0" w:color="AEAAAA" w:themeColor="background2" w:themeShade="BF"/>
            </w:tcBorders>
          </w:tcPr>
          <w:p w14:paraId="4A798C8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44 </w:t>
            </w:r>
          </w:p>
        </w:tc>
        <w:tc>
          <w:tcPr>
            <w:tcW w:w="2159" w:type="dxa"/>
            <w:gridSpan w:val="2"/>
            <w:tcBorders>
              <w:top w:val="single" w:sz="12" w:space="0" w:color="AEAAAA" w:themeColor="background2" w:themeShade="BF"/>
              <w:bottom w:val="single" w:sz="12" w:space="0" w:color="AEAAAA" w:themeColor="background2" w:themeShade="BF"/>
            </w:tcBorders>
          </w:tcPr>
          <w:p w14:paraId="3410ED9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Nurses lack adequate pain management knowledge, which can result in poorly managed postsurgical pain</w:t>
            </w:r>
          </w:p>
        </w:tc>
      </w:tr>
      <w:tr w:rsidR="00C41CA4" w:rsidRPr="00AC5DAC" w14:paraId="3668328B" w14:textId="77777777" w:rsidTr="0038254D">
        <w:trPr>
          <w:trHeight w:val="212"/>
        </w:trPr>
        <w:tc>
          <w:tcPr>
            <w:cnfStyle w:val="001000000000" w:firstRow="0" w:lastRow="0" w:firstColumn="1" w:lastColumn="0" w:oddVBand="0" w:evenVBand="0" w:oddHBand="0" w:evenHBand="0" w:firstRowFirstColumn="0" w:firstRowLastColumn="0" w:lastRowFirstColumn="0" w:lastRowLastColumn="0"/>
            <w:tcW w:w="1290" w:type="dxa"/>
            <w:gridSpan w:val="2"/>
            <w:tcBorders>
              <w:top w:val="single" w:sz="12" w:space="0" w:color="AEAAAA" w:themeColor="background2" w:themeShade="BF"/>
            </w:tcBorders>
          </w:tcPr>
          <w:p w14:paraId="677C5521" w14:textId="77777777"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Cowperth</w:t>
            </w:r>
            <w:r>
              <w:rPr>
                <w:rFonts w:ascii="Times New Roman" w:hAnsi="Times New Roman" w:cs="Times New Roman"/>
                <w:sz w:val="20"/>
                <w:szCs w:val="20"/>
                <w:lang w:val="en-GB"/>
              </w:rPr>
              <w:t>-</w:t>
            </w:r>
            <w:r w:rsidRPr="007F0298">
              <w:rPr>
                <w:rFonts w:ascii="Times New Roman" w:hAnsi="Times New Roman" w:cs="Times New Roman"/>
                <w:sz w:val="20"/>
                <w:szCs w:val="20"/>
                <w:lang w:val="en-GB"/>
              </w:rPr>
              <w:t>waite 2019</w:t>
            </w:r>
          </w:p>
        </w:tc>
        <w:tc>
          <w:tcPr>
            <w:tcW w:w="1665" w:type="dxa"/>
            <w:tcBorders>
              <w:top w:val="single" w:sz="12" w:space="0" w:color="AEAAAA" w:themeColor="background2" w:themeShade="BF"/>
            </w:tcBorders>
          </w:tcPr>
          <w:p w14:paraId="27DAB71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Oncology nurses</w:t>
            </w:r>
          </w:p>
        </w:tc>
        <w:tc>
          <w:tcPr>
            <w:tcW w:w="1576" w:type="dxa"/>
            <w:gridSpan w:val="2"/>
            <w:tcBorders>
              <w:top w:val="single" w:sz="12" w:space="0" w:color="AEAAAA" w:themeColor="background2" w:themeShade="BF"/>
            </w:tcBorders>
          </w:tcPr>
          <w:p w14:paraId="0CAEE0F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(SD)</w:t>
            </w:r>
          </w:p>
          <w:p w14:paraId="2BF96E5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Pre: 16.7 (11.8)</w:t>
            </w:r>
          </w:p>
          <w:p w14:paraId="1B0B278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9.4  years (12.3)</w:t>
            </w:r>
          </w:p>
          <w:p w14:paraId="15F7F55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648B737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Unit experience:</w:t>
            </w:r>
          </w:p>
          <w:p w14:paraId="54D8FE1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Pre: 13.8  years (9)</w:t>
            </w:r>
          </w:p>
          <w:p w14:paraId="2399514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7.9  years (9.8)</w:t>
            </w:r>
          </w:p>
        </w:tc>
        <w:tc>
          <w:tcPr>
            <w:tcW w:w="1134" w:type="dxa"/>
            <w:tcBorders>
              <w:top w:val="single" w:sz="12" w:space="0" w:color="AEAAAA" w:themeColor="background2" w:themeShade="BF"/>
            </w:tcBorders>
          </w:tcPr>
          <w:p w14:paraId="4BCF500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(SD) Pre: 42.5 (SD 12.1)</w:t>
            </w:r>
          </w:p>
          <w:p w14:paraId="6B3F055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37.2 (SD 13.6)</w:t>
            </w:r>
          </w:p>
          <w:p w14:paraId="6BBC0BA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3" w:type="dxa"/>
            <w:tcBorders>
              <w:top w:val="single" w:sz="12" w:space="0" w:color="AEAAAA" w:themeColor="background2" w:themeShade="BF"/>
            </w:tcBorders>
          </w:tcPr>
          <w:p w14:paraId="28170E9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708" w:type="dxa"/>
            <w:tcBorders>
              <w:top w:val="single" w:sz="12" w:space="0" w:color="AEAAAA" w:themeColor="background2" w:themeShade="BF"/>
            </w:tcBorders>
          </w:tcPr>
          <w:p w14:paraId="1798388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Pre: 11</w:t>
            </w:r>
          </w:p>
          <w:p w14:paraId="45BDACA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9</w:t>
            </w:r>
          </w:p>
        </w:tc>
        <w:tc>
          <w:tcPr>
            <w:tcW w:w="1560" w:type="dxa"/>
            <w:tcBorders>
              <w:top w:val="single" w:sz="12" w:space="0" w:color="AEAAAA" w:themeColor="background2" w:themeShade="BF"/>
            </w:tcBorders>
          </w:tcPr>
          <w:p w14:paraId="18951DB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Pancreas, liver or gall-bladder, sarcoma, colon or gastric</w:t>
            </w:r>
          </w:p>
        </w:tc>
        <w:tc>
          <w:tcPr>
            <w:tcW w:w="992" w:type="dxa"/>
            <w:tcBorders>
              <w:top w:val="single" w:sz="12" w:space="0" w:color="AEAAAA" w:themeColor="background2" w:themeShade="BF"/>
            </w:tcBorders>
          </w:tcPr>
          <w:p w14:paraId="2BA1E54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(SD)</w:t>
            </w:r>
          </w:p>
          <w:p w14:paraId="7CE5889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Pre: 58.7 (14.96)</w:t>
            </w:r>
          </w:p>
          <w:p w14:paraId="0CB5103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57.6 (13.03)</w:t>
            </w:r>
          </w:p>
          <w:p w14:paraId="193C23C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Borders>
              <w:top w:val="single" w:sz="12" w:space="0" w:color="AEAAAA" w:themeColor="background2" w:themeShade="BF"/>
            </w:tcBorders>
          </w:tcPr>
          <w:p w14:paraId="3334CD8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Pre: </w:t>
            </w:r>
          </w:p>
          <w:p w14:paraId="0BBC834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male 52%</w:t>
            </w:r>
          </w:p>
          <w:p w14:paraId="5A0574E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w:t>
            </w:r>
          </w:p>
          <w:p w14:paraId="1E63165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male: 55%</w:t>
            </w:r>
          </w:p>
        </w:tc>
        <w:tc>
          <w:tcPr>
            <w:tcW w:w="818" w:type="dxa"/>
            <w:tcBorders>
              <w:top w:val="single" w:sz="12" w:space="0" w:color="AEAAAA" w:themeColor="background2" w:themeShade="BF"/>
            </w:tcBorders>
          </w:tcPr>
          <w:p w14:paraId="5A5CDF9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Pre: 173</w:t>
            </w:r>
          </w:p>
          <w:p w14:paraId="37F9C75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Post: 157</w:t>
            </w:r>
          </w:p>
          <w:p w14:paraId="0460621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159" w:type="dxa"/>
            <w:gridSpan w:val="2"/>
            <w:tcBorders>
              <w:top w:val="single" w:sz="12" w:space="0" w:color="AEAAAA" w:themeColor="background2" w:themeShade="BF"/>
            </w:tcBorders>
          </w:tcPr>
          <w:p w14:paraId="00A0DDC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Inadequate management of cancer pain denies comfort and acceptable quality of life, and may even reduce survival.</w:t>
            </w:r>
          </w:p>
        </w:tc>
      </w:tr>
      <w:tr w:rsidR="00C41CA4" w:rsidRPr="00AC5DAC" w14:paraId="1A297436" w14:textId="77777777" w:rsidTr="0038254D">
        <w:trPr>
          <w:trHeight w:val="2629"/>
        </w:trPr>
        <w:tc>
          <w:tcPr>
            <w:cnfStyle w:val="001000000000" w:firstRow="0" w:lastRow="0" w:firstColumn="1" w:lastColumn="0" w:oddVBand="0" w:evenVBand="0" w:oddHBand="0" w:evenHBand="0" w:firstRowFirstColumn="0" w:firstRowLastColumn="0" w:lastRowFirstColumn="0" w:lastRowLastColumn="0"/>
            <w:tcW w:w="1290" w:type="dxa"/>
            <w:gridSpan w:val="2"/>
            <w:tcBorders>
              <w:top w:val="single" w:sz="12" w:space="0" w:color="AEAAAA" w:themeColor="background2" w:themeShade="BF"/>
              <w:bottom w:val="single" w:sz="12" w:space="0" w:color="AEAAAA" w:themeColor="background2" w:themeShade="BF"/>
            </w:tcBorders>
          </w:tcPr>
          <w:p w14:paraId="264008DF" w14:textId="77777777" w:rsidR="008038E5"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lastRenderedPageBreak/>
              <w:t xml:space="preserve">Knoerl </w:t>
            </w:r>
          </w:p>
          <w:p w14:paraId="5667DAE2" w14:textId="78DF36A3"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2021</w:t>
            </w:r>
          </w:p>
        </w:tc>
        <w:tc>
          <w:tcPr>
            <w:tcW w:w="1665" w:type="dxa"/>
            <w:tcBorders>
              <w:top w:val="single" w:sz="12" w:space="0" w:color="AEAAAA" w:themeColor="background2" w:themeShade="BF"/>
              <w:bottom w:val="single" w:sz="12" w:space="0" w:color="AEAAAA" w:themeColor="background2" w:themeShade="BF"/>
            </w:tcBorders>
          </w:tcPr>
          <w:p w14:paraId="6944F3F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54.7% physicians, 39.6% nurses, 5.7% physician assistants</w:t>
            </w:r>
          </w:p>
        </w:tc>
        <w:tc>
          <w:tcPr>
            <w:tcW w:w="1576" w:type="dxa"/>
            <w:gridSpan w:val="2"/>
            <w:tcBorders>
              <w:top w:val="single" w:sz="12" w:space="0" w:color="AEAAAA" w:themeColor="background2" w:themeShade="BF"/>
              <w:bottom w:val="single" w:sz="12" w:space="0" w:color="AEAAAA" w:themeColor="background2" w:themeShade="BF"/>
            </w:tcBorders>
          </w:tcPr>
          <w:p w14:paraId="1550C2E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breast (45.3%), gastrointestinal</w:t>
            </w:r>
          </w:p>
          <w:p w14:paraId="5651957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(34%), and multiple myeloma (20.7%) outpatient centers</w:t>
            </w:r>
          </w:p>
        </w:tc>
        <w:tc>
          <w:tcPr>
            <w:tcW w:w="1134" w:type="dxa"/>
            <w:tcBorders>
              <w:top w:val="single" w:sz="12" w:space="0" w:color="AEAAAA" w:themeColor="background2" w:themeShade="BF"/>
              <w:bottom w:val="single" w:sz="12" w:space="0" w:color="AEAAAA" w:themeColor="background2" w:themeShade="BF"/>
            </w:tcBorders>
          </w:tcPr>
          <w:p w14:paraId="12DF107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w:t>
            </w:r>
          </w:p>
          <w:p w14:paraId="1287FEE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44  </w:t>
            </w:r>
          </w:p>
        </w:tc>
        <w:tc>
          <w:tcPr>
            <w:tcW w:w="993" w:type="dxa"/>
            <w:tcBorders>
              <w:top w:val="single" w:sz="12" w:space="0" w:color="AEAAAA" w:themeColor="background2" w:themeShade="BF"/>
              <w:bottom w:val="single" w:sz="12" w:space="0" w:color="AEAAAA" w:themeColor="background2" w:themeShade="BF"/>
            </w:tcBorders>
          </w:tcPr>
          <w:p w14:paraId="064A8A9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female: 62.3%</w:t>
            </w:r>
          </w:p>
        </w:tc>
        <w:tc>
          <w:tcPr>
            <w:tcW w:w="708" w:type="dxa"/>
            <w:tcBorders>
              <w:top w:val="single" w:sz="12" w:space="0" w:color="AEAAAA" w:themeColor="background2" w:themeShade="BF"/>
              <w:bottom w:val="single" w:sz="12" w:space="0" w:color="AEAAAA" w:themeColor="background2" w:themeShade="BF"/>
            </w:tcBorders>
          </w:tcPr>
          <w:p w14:paraId="74B3457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53</w:t>
            </w:r>
          </w:p>
        </w:tc>
        <w:tc>
          <w:tcPr>
            <w:tcW w:w="1560" w:type="dxa"/>
            <w:tcBorders>
              <w:top w:val="single" w:sz="12" w:space="0" w:color="AEAAAA" w:themeColor="background2" w:themeShade="BF"/>
              <w:bottom w:val="single" w:sz="12" w:space="0" w:color="AEAAAA" w:themeColor="background2" w:themeShade="BF"/>
            </w:tcBorders>
          </w:tcPr>
          <w:p w14:paraId="1C7D40E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Breast, gastro-intestinal</w:t>
            </w:r>
          </w:p>
        </w:tc>
        <w:tc>
          <w:tcPr>
            <w:tcW w:w="992" w:type="dxa"/>
            <w:tcBorders>
              <w:top w:val="single" w:sz="12" w:space="0" w:color="AEAAAA" w:themeColor="background2" w:themeShade="BF"/>
              <w:bottom w:val="single" w:sz="12" w:space="0" w:color="AEAAAA" w:themeColor="background2" w:themeShade="BF"/>
            </w:tcBorders>
          </w:tcPr>
          <w:p w14:paraId="0C2E860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w:t>
            </w:r>
          </w:p>
          <w:p w14:paraId="6FD96EC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57 </w:t>
            </w:r>
          </w:p>
        </w:tc>
        <w:tc>
          <w:tcPr>
            <w:tcW w:w="1134" w:type="dxa"/>
            <w:tcBorders>
              <w:top w:val="single" w:sz="12" w:space="0" w:color="AEAAAA" w:themeColor="background2" w:themeShade="BF"/>
              <w:bottom w:val="single" w:sz="12" w:space="0" w:color="AEAAAA" w:themeColor="background2" w:themeShade="BF"/>
            </w:tcBorders>
          </w:tcPr>
          <w:p w14:paraId="037C6C4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33.8% </w:t>
            </w:r>
            <w:r w:rsidRPr="007F0298">
              <w:rPr>
                <w:rFonts w:ascii="Times New Roman" w:hAnsi="Times New Roman" w:cs="Times New Roman"/>
                <w:sz w:val="20"/>
                <w:szCs w:val="20"/>
                <w:lang w:val="en-GB"/>
              </w:rPr>
              <w:t>male</w:t>
            </w:r>
          </w:p>
        </w:tc>
        <w:tc>
          <w:tcPr>
            <w:tcW w:w="818" w:type="dxa"/>
            <w:tcBorders>
              <w:top w:val="single" w:sz="12" w:space="0" w:color="AEAAAA" w:themeColor="background2" w:themeShade="BF"/>
              <w:bottom w:val="single" w:sz="12" w:space="0" w:color="AEAAAA" w:themeColor="background2" w:themeShade="BF"/>
            </w:tcBorders>
          </w:tcPr>
          <w:p w14:paraId="5753272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142 </w:t>
            </w:r>
          </w:p>
        </w:tc>
        <w:tc>
          <w:tcPr>
            <w:tcW w:w="2159" w:type="dxa"/>
            <w:gridSpan w:val="2"/>
            <w:tcBorders>
              <w:top w:val="single" w:sz="12" w:space="0" w:color="AEAAAA" w:themeColor="background2" w:themeShade="BF"/>
              <w:bottom w:val="single" w:sz="12" w:space="0" w:color="AEAAAA" w:themeColor="background2" w:themeShade="BF"/>
            </w:tcBorders>
          </w:tcPr>
          <w:p w14:paraId="2C12D07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Chemotherapy-induced peripheral neuropathy (CIPN) is a frequent dose-limiting complication of neurotoxic</w:t>
            </w:r>
          </w:p>
          <w:p w14:paraId="68D3A33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chemotherapy and it is under assessed and managed by clinicians</w:t>
            </w:r>
          </w:p>
        </w:tc>
      </w:tr>
      <w:tr w:rsidR="00C41CA4" w:rsidRPr="007F0298" w14:paraId="35E2A025" w14:textId="77777777" w:rsidTr="0038254D">
        <w:trPr>
          <w:trHeight w:val="427"/>
        </w:trPr>
        <w:tc>
          <w:tcPr>
            <w:cnfStyle w:val="001000000000" w:firstRow="0" w:lastRow="0" w:firstColumn="1" w:lastColumn="0" w:oddVBand="0" w:evenVBand="0" w:oddHBand="0" w:evenHBand="0" w:firstRowFirstColumn="0" w:firstRowLastColumn="0" w:lastRowFirstColumn="0" w:lastRowLastColumn="0"/>
            <w:tcW w:w="1290" w:type="dxa"/>
            <w:gridSpan w:val="2"/>
            <w:tcBorders>
              <w:top w:val="single" w:sz="12" w:space="0" w:color="AEAAAA" w:themeColor="background2" w:themeShade="BF"/>
            </w:tcBorders>
          </w:tcPr>
          <w:p w14:paraId="435BFF6D" w14:textId="77777777" w:rsidR="00C41CA4" w:rsidRPr="007F0298" w:rsidRDefault="00C41CA4" w:rsidP="00747D20">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Phillips 2017</w:t>
            </w:r>
          </w:p>
        </w:tc>
        <w:tc>
          <w:tcPr>
            <w:tcW w:w="1665" w:type="dxa"/>
            <w:tcBorders>
              <w:top w:val="single" w:sz="12" w:space="0" w:color="AEAAAA" w:themeColor="background2" w:themeShade="BF"/>
            </w:tcBorders>
          </w:tcPr>
          <w:p w14:paraId="3B62E13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Oncology Nurses </w:t>
            </w:r>
          </w:p>
          <w:p w14:paraId="5B662AE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(61% )</w:t>
            </w:r>
          </w:p>
        </w:tc>
        <w:tc>
          <w:tcPr>
            <w:tcW w:w="1576" w:type="dxa"/>
            <w:gridSpan w:val="2"/>
            <w:tcBorders>
              <w:top w:val="single" w:sz="12" w:space="0" w:color="AEAAAA" w:themeColor="background2" w:themeShade="BF"/>
            </w:tcBorders>
          </w:tcPr>
          <w:p w14:paraId="7987F34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43% with 6-15 years </w:t>
            </w:r>
          </w:p>
        </w:tc>
        <w:tc>
          <w:tcPr>
            <w:tcW w:w="1134" w:type="dxa"/>
            <w:tcBorders>
              <w:top w:val="single" w:sz="12" w:space="0" w:color="AEAAAA" w:themeColor="background2" w:themeShade="BF"/>
            </w:tcBorders>
          </w:tcPr>
          <w:p w14:paraId="6F8C8FB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w:t>
            </w:r>
          </w:p>
          <w:p w14:paraId="7E72E7E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33.5 </w:t>
            </w:r>
          </w:p>
        </w:tc>
        <w:tc>
          <w:tcPr>
            <w:tcW w:w="993" w:type="dxa"/>
            <w:tcBorders>
              <w:top w:val="single" w:sz="12" w:space="0" w:color="AEAAAA" w:themeColor="background2" w:themeShade="BF"/>
            </w:tcBorders>
          </w:tcPr>
          <w:p w14:paraId="1937633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87% female</w:t>
            </w:r>
          </w:p>
        </w:tc>
        <w:tc>
          <w:tcPr>
            <w:tcW w:w="708" w:type="dxa"/>
            <w:tcBorders>
              <w:top w:val="single" w:sz="12" w:space="0" w:color="AEAAAA" w:themeColor="background2" w:themeShade="BF"/>
            </w:tcBorders>
          </w:tcPr>
          <w:p w14:paraId="7CE5BD7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125</w:t>
            </w:r>
          </w:p>
        </w:tc>
        <w:tc>
          <w:tcPr>
            <w:tcW w:w="1560" w:type="dxa"/>
            <w:tcBorders>
              <w:top w:val="single" w:sz="12" w:space="0" w:color="AEAAAA" w:themeColor="background2" w:themeShade="BF"/>
            </w:tcBorders>
          </w:tcPr>
          <w:p w14:paraId="14A1AC6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Lung, breast, gynae</w:t>
            </w:r>
            <w:r w:rsidRPr="007F0298">
              <w:rPr>
                <w:rFonts w:ascii="Times New Roman" w:hAnsi="Times New Roman" w:cs="Times New Roman"/>
                <w:sz w:val="20"/>
                <w:szCs w:val="20"/>
                <w:lang w:val="en-GB"/>
              </w:rPr>
              <w:t>cological</w:t>
            </w:r>
          </w:p>
        </w:tc>
        <w:tc>
          <w:tcPr>
            <w:tcW w:w="992" w:type="dxa"/>
            <w:tcBorders>
              <w:top w:val="single" w:sz="12" w:space="0" w:color="AEAAAA" w:themeColor="background2" w:themeShade="BF"/>
            </w:tcBorders>
          </w:tcPr>
          <w:p w14:paraId="1960048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Range </w:t>
            </w:r>
          </w:p>
          <w:p w14:paraId="1399598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56-66 </w:t>
            </w:r>
          </w:p>
        </w:tc>
        <w:tc>
          <w:tcPr>
            <w:tcW w:w="1134" w:type="dxa"/>
            <w:tcBorders>
              <w:top w:val="single" w:sz="12" w:space="0" w:color="AEAAAA" w:themeColor="background2" w:themeShade="BF"/>
            </w:tcBorders>
          </w:tcPr>
          <w:p w14:paraId="7D0B436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40%</w:t>
            </w:r>
            <w:r>
              <w:rPr>
                <w:rFonts w:ascii="Times New Roman" w:hAnsi="Times New Roman" w:cs="Times New Roman"/>
                <w:sz w:val="20"/>
                <w:szCs w:val="20"/>
                <w:lang w:val="en-GB"/>
              </w:rPr>
              <w:t xml:space="preserve"> </w:t>
            </w:r>
            <w:r w:rsidRPr="007F0298">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7F0298">
              <w:rPr>
                <w:rFonts w:ascii="Times New Roman" w:hAnsi="Times New Roman" w:cs="Times New Roman"/>
                <w:sz w:val="20"/>
                <w:szCs w:val="20"/>
                <w:lang w:val="en-GB"/>
              </w:rPr>
              <w:t>53% male</w:t>
            </w:r>
          </w:p>
        </w:tc>
        <w:tc>
          <w:tcPr>
            <w:tcW w:w="818" w:type="dxa"/>
            <w:tcBorders>
              <w:top w:val="single" w:sz="12" w:space="0" w:color="AEAAAA" w:themeColor="background2" w:themeShade="BF"/>
            </w:tcBorders>
          </w:tcPr>
          <w:p w14:paraId="3426110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105-130 </w:t>
            </w:r>
          </w:p>
        </w:tc>
        <w:tc>
          <w:tcPr>
            <w:tcW w:w="2159" w:type="dxa"/>
            <w:gridSpan w:val="2"/>
            <w:tcBorders>
              <w:top w:val="single" w:sz="12" w:space="0" w:color="AEAAAA" w:themeColor="background2" w:themeShade="BF"/>
            </w:tcBorders>
          </w:tcPr>
          <w:p w14:paraId="3367F30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Cancer Pain</w:t>
            </w:r>
          </w:p>
        </w:tc>
      </w:tr>
    </w:tbl>
    <w:p w14:paraId="52266E0D" w14:textId="77777777" w:rsidR="00C41CA4" w:rsidRPr="007F0298" w:rsidRDefault="00C41CA4" w:rsidP="00C41CA4">
      <w:pPr>
        <w:rPr>
          <w:rFonts w:ascii="Times New Roman" w:hAnsi="Times New Roman" w:cs="Times New Roman"/>
          <w:sz w:val="18"/>
          <w:szCs w:val="20"/>
          <w:lang w:val="en-GB"/>
        </w:rPr>
      </w:pPr>
      <w:r w:rsidRPr="007F0298">
        <w:rPr>
          <w:rFonts w:ascii="Times New Roman" w:hAnsi="Times New Roman" w:cs="Times New Roman"/>
          <w:sz w:val="18"/>
          <w:szCs w:val="20"/>
          <w:lang w:val="en-GB"/>
        </w:rPr>
        <w:t>NR= not reported; *= the most frequent type(s).</w:t>
      </w:r>
    </w:p>
    <w:p w14:paraId="2758D4EC" w14:textId="78FCFD94" w:rsidR="00C41CA4" w:rsidRDefault="00C41CA4" w:rsidP="00C41CA4">
      <w:pPr>
        <w:rPr>
          <w:rFonts w:ascii="Times New Roman" w:hAnsi="Times New Roman" w:cs="Times New Roman"/>
          <w:sz w:val="24"/>
          <w:szCs w:val="24"/>
          <w:lang w:val="en-GB"/>
        </w:rPr>
        <w:sectPr w:rsidR="00C41CA4" w:rsidSect="00E0668C">
          <w:footerReference w:type="default" r:id="rId11"/>
          <w:pgSz w:w="16838" w:h="11906" w:orient="landscape"/>
          <w:pgMar w:top="1417" w:right="1417" w:bottom="1134" w:left="1417" w:header="708" w:footer="708" w:gutter="0"/>
          <w:pgNumType w:start="8"/>
          <w:cols w:space="708"/>
          <w:docGrid w:linePitch="360"/>
        </w:sectPr>
      </w:pPr>
    </w:p>
    <w:p w14:paraId="44FCF726" w14:textId="5CFF1692" w:rsidR="00C41CA4" w:rsidRPr="00002982" w:rsidRDefault="00676991" w:rsidP="00C41CA4">
      <w:pPr>
        <w:pStyle w:val="berschrift2"/>
        <w:spacing w:line="480" w:lineRule="auto"/>
        <w:jc w:val="both"/>
        <w:rPr>
          <w:rFonts w:ascii="Times New Roman" w:hAnsi="Times New Roman" w:cs="Times New Roman"/>
          <w:b/>
          <w:color w:val="auto"/>
          <w:sz w:val="28"/>
          <w:lang w:val="en-GB"/>
        </w:rPr>
      </w:pPr>
      <w:bookmarkStart w:id="12" w:name="_Toc89965970"/>
      <w:bookmarkStart w:id="13" w:name="_Toc110246884"/>
      <w:bookmarkStart w:id="14" w:name="S4"/>
      <w:r w:rsidRPr="00AC5DAC">
        <w:rPr>
          <w:rFonts w:ascii="Times New Roman" w:hAnsi="Times New Roman" w:cs="Times New Roman"/>
          <w:b/>
          <w:color w:val="auto"/>
          <w:sz w:val="28"/>
          <w:lang w:val="en-US"/>
        </w:rPr>
        <w:lastRenderedPageBreak/>
        <w:t xml:space="preserve">Additional File </w:t>
      </w:r>
      <w:r>
        <w:rPr>
          <w:rFonts w:ascii="Times New Roman" w:hAnsi="Times New Roman" w:cs="Times New Roman"/>
          <w:b/>
          <w:color w:val="auto"/>
          <w:sz w:val="28"/>
          <w:lang w:val="en-GB"/>
        </w:rPr>
        <w:t>4</w:t>
      </w:r>
      <w:r w:rsidR="00854A83">
        <w:rPr>
          <w:rFonts w:ascii="Times New Roman" w:hAnsi="Times New Roman" w:cs="Times New Roman"/>
          <w:b/>
          <w:color w:val="auto"/>
          <w:sz w:val="28"/>
          <w:lang w:val="en-GB"/>
        </w:rPr>
        <w:t xml:space="preserve">. </w:t>
      </w:r>
      <w:r w:rsidR="00C41CA4" w:rsidRPr="00002982">
        <w:rPr>
          <w:rFonts w:ascii="Times New Roman" w:hAnsi="Times New Roman" w:cs="Times New Roman"/>
          <w:b/>
          <w:color w:val="auto"/>
          <w:sz w:val="28"/>
          <w:lang w:val="en-GB"/>
        </w:rPr>
        <w:t>Detailed description of interventions of included studies</w:t>
      </w:r>
      <w:bookmarkEnd w:id="12"/>
      <w:bookmarkEnd w:id="13"/>
    </w:p>
    <w:bookmarkEnd w:id="14"/>
    <w:p w14:paraId="37A24A17" w14:textId="272B9293" w:rsidR="00C41CA4" w:rsidRPr="002A7EFC" w:rsidRDefault="00715FE7" w:rsidP="00C41CA4">
      <w:pPr>
        <w:tabs>
          <w:tab w:val="left" w:pos="914"/>
        </w:tabs>
        <w:spacing w:line="360" w:lineRule="auto"/>
        <w:jc w:val="both"/>
        <w:rPr>
          <w:rFonts w:ascii="Times New Roman" w:hAnsi="Times New Roman" w:cs="Times New Roman"/>
          <w:b/>
          <w:i/>
          <w:lang w:val="en-GB"/>
        </w:rPr>
      </w:pPr>
      <w:r>
        <w:rPr>
          <w:rFonts w:ascii="Times New Roman" w:hAnsi="Times New Roman" w:cs="Times New Roman"/>
          <w:b/>
          <w:i/>
          <w:lang w:val="en-GB"/>
        </w:rPr>
        <w:t>Randomiz</w:t>
      </w:r>
      <w:r w:rsidR="00C41CA4" w:rsidRPr="002A7EFC">
        <w:rPr>
          <w:rFonts w:ascii="Times New Roman" w:hAnsi="Times New Roman" w:cs="Times New Roman"/>
          <w:b/>
          <w:i/>
          <w:lang w:val="en-GB"/>
        </w:rPr>
        <w:t>ed controlled trials (RCTs)</w:t>
      </w:r>
    </w:p>
    <w:p w14:paraId="680133AA" w14:textId="3E650D37" w:rsidR="00C41CA4" w:rsidRPr="002A7EFC" w:rsidRDefault="00C41CA4" w:rsidP="00C41CA4">
      <w:pPr>
        <w:autoSpaceDE w:val="0"/>
        <w:autoSpaceDN w:val="0"/>
        <w:adjustRightInd w:val="0"/>
        <w:spacing w:after="0" w:line="360" w:lineRule="auto"/>
        <w:jc w:val="both"/>
        <w:rPr>
          <w:rFonts w:ascii="Times New Roman" w:hAnsi="Times New Roman" w:cs="Times New Roman"/>
          <w:lang w:val="en-GB"/>
        </w:rPr>
      </w:pPr>
      <w:r w:rsidRPr="002A7EFC">
        <w:rPr>
          <w:rFonts w:ascii="Times New Roman" w:hAnsi="Times New Roman" w:cs="Times New Roman"/>
          <w:lang w:val="en-GB"/>
        </w:rPr>
        <w:t xml:space="preserve">Brown 2018 </w:t>
      </w:r>
      <w:r w:rsidR="00AC5DAC">
        <w:rPr>
          <w:rFonts w:ascii="Times New Roman" w:hAnsi="Times New Roman" w:cs="Times New Roman"/>
          <w:lang w:val="en-GB"/>
        </w:rPr>
        <w:fldChar w:fldCharType="begin">
          <w:fldData xml:space="preserve">PEVuZE5vdGU+PENpdGU+PEF1dGhvcj5Ccm93bjwvQXV0aG9yPjxZZWFyPjIwMTg8L1llYXI+PFJl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PEVuZE5vdGU+PENpdGU+PEF1dGhvcj5Ccm93bjwvQXV0aG9yPjxZZWFyPjIwMTg8L1llYXI+PFJl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00AC5DAC">
        <w:rPr>
          <w:rFonts w:ascii="Times New Roman" w:hAnsi="Times New Roman" w:cs="Times New Roman"/>
          <w:lang w:val="en-GB"/>
        </w:rPr>
        <w:fldChar w:fldCharType="separate"/>
      </w:r>
      <w:r w:rsidR="00AC5DAC">
        <w:rPr>
          <w:rFonts w:ascii="Times New Roman" w:hAnsi="Times New Roman" w:cs="Times New Roman"/>
          <w:noProof/>
          <w:lang w:val="en-GB"/>
        </w:rPr>
        <w:t>(1)</w:t>
      </w:r>
      <w:r w:rsidR="00AC5DAC">
        <w:rPr>
          <w:rFonts w:ascii="Times New Roman" w:hAnsi="Times New Roman" w:cs="Times New Roman"/>
          <w:lang w:val="en-GB"/>
        </w:rPr>
        <w:fldChar w:fldCharType="end"/>
      </w:r>
      <w:r w:rsidRPr="002A7EFC">
        <w:rPr>
          <w:rFonts w:ascii="Times New Roman" w:hAnsi="Times New Roman" w:cs="Times New Roman"/>
          <w:shd w:val="clear" w:color="auto" w:fill="FFFFFF"/>
          <w:lang w:val="en-GB"/>
        </w:rPr>
        <w:t xml:space="preserve"> </w:t>
      </w:r>
      <w:r w:rsidRPr="002A7EFC">
        <w:rPr>
          <w:rFonts w:ascii="Times New Roman" w:hAnsi="Times New Roman" w:cs="Times New Roman"/>
          <w:lang w:val="en-GB"/>
        </w:rPr>
        <w:t xml:space="preserve">implemented the </w:t>
      </w:r>
      <w:r w:rsidRPr="002A7EFC">
        <w:rPr>
          <w:rFonts w:ascii="Times New Roman" w:hAnsi="Times New Roman" w:cs="Times New Roman"/>
          <w:i/>
          <w:color w:val="131413"/>
          <w:lang w:val="en-GB"/>
        </w:rPr>
        <w:t>Clinician-Led Improvement in Cancer Care (CLICC)</w:t>
      </w:r>
      <w:r w:rsidRPr="002A7EFC">
        <w:rPr>
          <w:rFonts w:ascii="Times New Roman" w:hAnsi="Times New Roman" w:cs="Times New Roman"/>
          <w:color w:val="131413"/>
          <w:lang w:val="en-GB"/>
        </w:rPr>
        <w:t xml:space="preserve"> intervention, which was informed by a conceptual program logic model based on the PRECEDE-PROCEED </w:t>
      </w:r>
      <w:r w:rsidR="007E40CA">
        <w:rPr>
          <w:rFonts w:ascii="Times New Roman" w:hAnsi="Times New Roman" w:cs="Times New Roman"/>
          <w:color w:val="131413"/>
          <w:lang w:val="en-GB"/>
        </w:rPr>
        <w:t>theoretical framework of behavio</w:t>
      </w:r>
      <w:r w:rsidRPr="002A7EFC">
        <w:rPr>
          <w:rFonts w:ascii="Times New Roman" w:hAnsi="Times New Roman" w:cs="Times New Roman"/>
          <w:color w:val="131413"/>
          <w:lang w:val="en-GB"/>
        </w:rPr>
        <w:t>r change</w:t>
      </w:r>
      <w:r w:rsidR="00AC5DAC">
        <w:rPr>
          <w:rFonts w:ascii="Times New Roman" w:hAnsi="Times New Roman" w:cs="Times New Roman"/>
          <w:color w:val="131413"/>
          <w:lang w:val="en-GB"/>
        </w:rPr>
        <w:t xml:space="preserve"> </w:t>
      </w:r>
      <w:r w:rsidR="00AC5DAC">
        <w:rPr>
          <w:rFonts w:ascii="Times New Roman" w:hAnsi="Times New Roman" w:cs="Times New Roman"/>
          <w:color w:val="131413"/>
          <w:lang w:val="en-GB"/>
        </w:rPr>
        <w:fldChar w:fldCharType="begin">
          <w:fldData xml:space="preserve">PEVuZE5vdGU+PENpdGU+PEF1dGhvcj5TYXVsbGU8L0F1dGhvcj48WWVhcj4yMDIwPC9ZZWFyPjxS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</w:fldData>
        </w:fldChar>
      </w:r>
      <w:r w:rsidR="00AC5DAC">
        <w:rPr>
          <w:rFonts w:ascii="Times New Roman" w:hAnsi="Times New Roman" w:cs="Times New Roman"/>
          <w:color w:val="131413"/>
          <w:lang w:val="en-GB"/>
        </w:rPr>
        <w:instrText xml:space="preserve"> ADDIN EN.CITE </w:instrText>
      </w:r>
      <w:r w:rsidR="00AC5DAC">
        <w:rPr>
          <w:rFonts w:ascii="Times New Roman" w:hAnsi="Times New Roman" w:cs="Times New Roman"/>
          <w:color w:val="131413"/>
          <w:lang w:val="en-GB"/>
        </w:rPr>
        <w:fldChar w:fldCharType="begin">
          <w:fldData xml:space="preserve">PEVuZE5vdGU+PENpdGU+PEF1dGhvcj5TYXVsbGU8L0F1dGhvcj48WWVhcj4yMDIwPC9ZZWFyPjxS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</w:fldData>
        </w:fldChar>
      </w:r>
      <w:r w:rsidR="00AC5DAC">
        <w:rPr>
          <w:rFonts w:ascii="Times New Roman" w:hAnsi="Times New Roman" w:cs="Times New Roman"/>
          <w:color w:val="131413"/>
          <w:lang w:val="en-GB"/>
        </w:rPr>
        <w:instrText xml:space="preserve"> ADDIN EN.CITE.DATA </w:instrText>
      </w:r>
      <w:r w:rsidR="00AC5DAC">
        <w:rPr>
          <w:rFonts w:ascii="Times New Roman" w:hAnsi="Times New Roman" w:cs="Times New Roman"/>
          <w:color w:val="131413"/>
          <w:lang w:val="en-GB"/>
        </w:rPr>
      </w:r>
      <w:r w:rsidR="00AC5DAC">
        <w:rPr>
          <w:rFonts w:ascii="Times New Roman" w:hAnsi="Times New Roman" w:cs="Times New Roman"/>
          <w:color w:val="131413"/>
          <w:lang w:val="en-GB"/>
        </w:rPr>
        <w:fldChar w:fldCharType="end"/>
      </w:r>
      <w:r w:rsidR="00AC5DAC">
        <w:rPr>
          <w:rFonts w:ascii="Times New Roman" w:hAnsi="Times New Roman" w:cs="Times New Roman"/>
          <w:color w:val="131413"/>
          <w:lang w:val="en-GB"/>
        </w:rPr>
        <w:fldChar w:fldCharType="separate"/>
      </w:r>
      <w:r w:rsidR="00AC5DAC">
        <w:rPr>
          <w:rFonts w:ascii="Times New Roman" w:hAnsi="Times New Roman" w:cs="Times New Roman"/>
          <w:noProof/>
          <w:color w:val="131413"/>
          <w:lang w:val="en-GB"/>
        </w:rPr>
        <w:t>(2)</w:t>
      </w:r>
      <w:r w:rsidR="00AC5DAC">
        <w:rPr>
          <w:rFonts w:ascii="Times New Roman" w:hAnsi="Times New Roman" w:cs="Times New Roman"/>
          <w:color w:val="131413"/>
          <w:lang w:val="en-GB"/>
        </w:rPr>
        <w:fldChar w:fldCharType="end"/>
      </w:r>
      <w:r w:rsidRPr="002A7EFC">
        <w:rPr>
          <w:rFonts w:ascii="Times New Roman" w:hAnsi="Times New Roman" w:cs="Times New Roman"/>
          <w:color w:val="131413"/>
          <w:lang w:val="en-GB"/>
        </w:rPr>
        <w:t xml:space="preserve">. </w:t>
      </w:r>
      <w:r w:rsidRPr="002A7EFC">
        <w:rPr>
          <w:rFonts w:ascii="Times New Roman" w:hAnsi="Times New Roman" w:cs="Times New Roman"/>
          <w:lang w:val="en-GB"/>
        </w:rPr>
        <w:t xml:space="preserve">This theory focuses on the identification of barriers and „predisposing factors” (e.g., knowledge and attitudes of the target group) for these barriers. Therefore, this was categorised as </w:t>
      </w:r>
      <w:r w:rsidRPr="002A7EFC">
        <w:rPr>
          <w:rFonts w:ascii="Times New Roman" w:hAnsi="Times New Roman" w:cs="Times New Roman"/>
          <w:i/>
          <w:lang w:val="en-GB"/>
        </w:rPr>
        <w:t>tailored intervention</w:t>
      </w:r>
      <w:r w:rsidRPr="002A7EFC">
        <w:rPr>
          <w:rFonts w:ascii="Times New Roman" w:hAnsi="Times New Roman" w:cs="Times New Roman"/>
          <w:lang w:val="en-GB"/>
        </w:rPr>
        <w:t xml:space="preserve"> according to EPOC.</w:t>
      </w:r>
      <w:r w:rsidRPr="002A7EFC">
        <w:rPr>
          <w:rFonts w:ascii="Times New Roman" w:hAnsi="Times New Roman" w:cs="Times New Roman"/>
          <w:color w:val="131413"/>
          <w:lang w:val="en-GB"/>
        </w:rPr>
        <w:t xml:space="preserve"> </w:t>
      </w:r>
      <w:r w:rsidRPr="002A7EFC">
        <w:rPr>
          <w:rFonts w:ascii="Times New Roman" w:hAnsi="Times New Roman" w:cs="Times New Roman"/>
          <w:lang w:val="en-GB"/>
        </w:rPr>
        <w:t>Afterwards, “reinforcing facto</w:t>
      </w:r>
      <w:r w:rsidR="007E40CA">
        <w:rPr>
          <w:rFonts w:ascii="Times New Roman" w:hAnsi="Times New Roman" w:cs="Times New Roman"/>
          <w:lang w:val="en-GB"/>
        </w:rPr>
        <w:t>rs” (e.g., opinions and behavio</w:t>
      </w:r>
      <w:r w:rsidRPr="002A7EFC">
        <w:rPr>
          <w:rFonts w:ascii="Times New Roman" w:hAnsi="Times New Roman" w:cs="Times New Roman"/>
          <w:lang w:val="en-GB"/>
        </w:rPr>
        <w:t xml:space="preserve">r of peers) are identified. </w:t>
      </w:r>
      <w:r w:rsidRPr="002A7EFC">
        <w:rPr>
          <w:rFonts w:ascii="Times New Roman" w:hAnsi="Times New Roman" w:cs="Times New Roman"/>
          <w:color w:val="131413"/>
          <w:lang w:val="en-GB"/>
        </w:rPr>
        <w:t xml:space="preserve">Moreover, the CLICC intervention included the following physician-focused components categorised according to the EPOC taxonomy </w:t>
      </w:r>
      <w:r w:rsidRPr="002A7EFC">
        <w:rPr>
          <w:rFonts w:ascii="Times New Roman" w:hAnsi="Times New Roman" w:cs="Times New Roman"/>
          <w:color w:val="131413"/>
          <w:lang w:val="en-GB"/>
        </w:rPr>
        <w:fldChar w:fldCharType="begin"/>
      </w:r>
      <w:r w:rsidR="00AC5DAC">
        <w:rPr>
          <w:rFonts w:ascii="Times New Roman" w:hAnsi="Times New Roman" w:cs="Times New Roman"/>
          <w:color w:val="131413"/>
          <w:lang w:val="en-GB"/>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Pr="002A7EFC">
        <w:rPr>
          <w:rFonts w:ascii="Times New Roman" w:hAnsi="Times New Roman" w:cs="Times New Roman"/>
          <w:color w:val="131413"/>
          <w:lang w:val="en-GB"/>
        </w:rPr>
        <w:fldChar w:fldCharType="separate"/>
      </w:r>
      <w:r w:rsidR="00AC5DAC">
        <w:rPr>
          <w:rFonts w:ascii="Times New Roman" w:hAnsi="Times New Roman" w:cs="Times New Roman"/>
          <w:noProof/>
          <w:color w:val="131413"/>
          <w:lang w:val="en-GB"/>
        </w:rPr>
        <w:t>(3)</w:t>
      </w:r>
      <w:r w:rsidRPr="002A7EFC">
        <w:rPr>
          <w:rFonts w:ascii="Times New Roman" w:hAnsi="Times New Roman" w:cs="Times New Roman"/>
          <w:color w:val="131413"/>
          <w:lang w:val="en-GB"/>
        </w:rPr>
        <w:fldChar w:fldCharType="end"/>
      </w:r>
      <w:r w:rsidRPr="002A7EFC">
        <w:rPr>
          <w:rFonts w:ascii="Times New Roman" w:hAnsi="Times New Roman" w:cs="Times New Roman"/>
          <w:color w:val="131413"/>
          <w:lang w:val="en-GB"/>
        </w:rPr>
        <w:t>:</w:t>
      </w:r>
    </w:p>
    <w:p w14:paraId="1127DC66" w14:textId="24D89331" w:rsidR="00C41CA4" w:rsidRPr="002A7EFC" w:rsidRDefault="00C41CA4" w:rsidP="00C41CA4">
      <w:pPr>
        <w:pStyle w:val="Listenabsatz"/>
        <w:numPr>
          <w:ilvl w:val="0"/>
          <w:numId w:val="3"/>
        </w:numPr>
        <w:autoSpaceDE w:val="0"/>
        <w:autoSpaceDN w:val="0"/>
        <w:adjustRightInd w:val="0"/>
        <w:spacing w:line="360" w:lineRule="auto"/>
        <w:jc w:val="both"/>
        <w:rPr>
          <w:rFonts w:ascii="Times New Roman" w:hAnsi="Times New Roman" w:cs="Times New Roman"/>
          <w:color w:val="131413"/>
          <w:lang w:val="en-GB"/>
        </w:rPr>
      </w:pPr>
      <w:r w:rsidRPr="002A7EFC">
        <w:rPr>
          <w:rFonts w:ascii="Times New Roman" w:hAnsi="Times New Roman" w:cs="Times New Roman"/>
          <w:i/>
          <w:color w:val="000000"/>
          <w:lang w:val="en-GB"/>
        </w:rPr>
        <w:t>Local opinion leaders</w:t>
      </w:r>
      <w:r w:rsidRPr="002A7EFC">
        <w:rPr>
          <w:rFonts w:ascii="Times New Roman" w:hAnsi="Times New Roman" w:cs="Times New Roman"/>
          <w:color w:val="000000"/>
          <w:lang w:val="en-GB"/>
        </w:rPr>
        <w:t xml:space="preserve">: Peer-identification of local Clinical Leaders, linked to the Urology Network and national opinion leaders, to reinforce key messages, </w:t>
      </w:r>
      <w:r w:rsidR="007E40CA">
        <w:rPr>
          <w:rFonts w:ascii="Times New Roman" w:hAnsi="Times New Roman" w:cs="Times New Roman"/>
          <w:color w:val="000000"/>
          <w:lang w:val="en-GB"/>
        </w:rPr>
        <w:t>model targeted referral behavio</w:t>
      </w:r>
      <w:r w:rsidRPr="002A7EFC">
        <w:rPr>
          <w:rFonts w:ascii="Times New Roman" w:hAnsi="Times New Roman" w:cs="Times New Roman"/>
          <w:color w:val="000000"/>
          <w:lang w:val="en-GB"/>
        </w:rPr>
        <w:t>rs and promote practice change (reinforcing factor)</w:t>
      </w:r>
      <w:r w:rsidRPr="002A7EFC">
        <w:rPr>
          <w:rFonts w:ascii="Times New Roman" w:hAnsi="Times New Roman" w:cs="Times New Roman"/>
          <w:color w:val="131413"/>
          <w:lang w:val="en-GB"/>
        </w:rPr>
        <w:t xml:space="preserve">. </w:t>
      </w:r>
    </w:p>
    <w:p w14:paraId="413EEE26" w14:textId="77777777" w:rsidR="00C41CA4" w:rsidRPr="002A7EFC" w:rsidRDefault="00C41CA4" w:rsidP="00C41CA4">
      <w:pPr>
        <w:pStyle w:val="Listenabsatz"/>
        <w:numPr>
          <w:ilvl w:val="0"/>
          <w:numId w:val="3"/>
        </w:numPr>
        <w:autoSpaceDE w:val="0"/>
        <w:autoSpaceDN w:val="0"/>
        <w:adjustRightInd w:val="0"/>
        <w:spacing w:line="360" w:lineRule="auto"/>
        <w:jc w:val="both"/>
        <w:rPr>
          <w:rFonts w:ascii="Times New Roman" w:hAnsi="Times New Roman" w:cs="Times New Roman"/>
          <w:color w:val="131413"/>
          <w:lang w:val="en-GB"/>
        </w:rPr>
      </w:pPr>
      <w:r w:rsidRPr="002A7EFC">
        <w:rPr>
          <w:rFonts w:ascii="Times New Roman" w:hAnsi="Times New Roman" w:cs="Times New Roman"/>
          <w:i/>
          <w:color w:val="000000"/>
          <w:lang w:val="en-GB"/>
        </w:rPr>
        <w:t>Educational meeting</w:t>
      </w:r>
      <w:r w:rsidRPr="002A7EFC">
        <w:rPr>
          <w:rFonts w:ascii="Times New Roman" w:hAnsi="Times New Roman" w:cs="Times New Roman"/>
          <w:color w:val="000000"/>
          <w:lang w:val="en-GB"/>
        </w:rPr>
        <w:t>: Peer-to-peer education, facilitated by the local Clinical Leader, was implemented, including a video summary of the evidence underlying the clinical practice recommendation and the introduction of key messages through discussion of best clinical practice by state and national opinion leaders, and patient experiences of care (predisposing factor)</w:t>
      </w:r>
      <w:r w:rsidRPr="002A7EFC">
        <w:rPr>
          <w:rFonts w:ascii="Times New Roman" w:hAnsi="Times New Roman" w:cs="Times New Roman"/>
          <w:color w:val="131413"/>
          <w:lang w:val="en-GB"/>
        </w:rPr>
        <w:t xml:space="preserve">. </w:t>
      </w:r>
    </w:p>
    <w:p w14:paraId="26431161" w14:textId="495734F5" w:rsidR="00C41CA4" w:rsidRPr="002A7EFC" w:rsidRDefault="00C41CA4" w:rsidP="00C41CA4">
      <w:pPr>
        <w:pStyle w:val="Listenabsatz"/>
        <w:numPr>
          <w:ilvl w:val="0"/>
          <w:numId w:val="3"/>
        </w:numPr>
        <w:autoSpaceDE w:val="0"/>
        <w:autoSpaceDN w:val="0"/>
        <w:adjustRightInd w:val="0"/>
        <w:spacing w:line="360" w:lineRule="auto"/>
        <w:jc w:val="both"/>
        <w:rPr>
          <w:rFonts w:ascii="Times New Roman" w:hAnsi="Times New Roman" w:cs="Times New Roman"/>
          <w:color w:val="131413"/>
          <w:lang w:val="en-GB"/>
        </w:rPr>
      </w:pPr>
      <w:r w:rsidRPr="002A7EFC">
        <w:rPr>
          <w:rFonts w:ascii="Times New Roman" w:hAnsi="Times New Roman" w:cs="Times New Roman"/>
          <w:color w:val="000000"/>
          <w:lang w:val="en-GB"/>
        </w:rPr>
        <w:t xml:space="preserve">Dissemination of </w:t>
      </w:r>
      <w:r w:rsidRPr="002A7EFC">
        <w:rPr>
          <w:rFonts w:ascii="Times New Roman" w:hAnsi="Times New Roman" w:cs="Times New Roman"/>
          <w:i/>
          <w:color w:val="000000"/>
          <w:lang w:val="en-GB"/>
        </w:rPr>
        <w:t>educational materials</w:t>
      </w:r>
      <w:r w:rsidRPr="002A7EFC">
        <w:rPr>
          <w:rFonts w:ascii="Times New Roman" w:hAnsi="Times New Roman" w:cs="Times New Roman"/>
          <w:color w:val="000000"/>
          <w:lang w:val="en-GB"/>
        </w:rPr>
        <w:t>, including the full clinical practice guideline, a quick referenc</w:t>
      </w:r>
      <w:r w:rsidR="00715FE7">
        <w:rPr>
          <w:rFonts w:ascii="Times New Roman" w:hAnsi="Times New Roman" w:cs="Times New Roman"/>
          <w:color w:val="000000"/>
          <w:lang w:val="en-GB"/>
        </w:rPr>
        <w:t>e guide, and supporting randomiz</w:t>
      </w:r>
      <w:r w:rsidRPr="002A7EFC">
        <w:rPr>
          <w:rFonts w:ascii="Times New Roman" w:hAnsi="Times New Roman" w:cs="Times New Roman"/>
          <w:color w:val="000000"/>
          <w:lang w:val="en-GB"/>
        </w:rPr>
        <w:t>ed controlled trial publications (predisposing factor).</w:t>
      </w:r>
    </w:p>
    <w:p w14:paraId="75FE8D74" w14:textId="77777777" w:rsidR="00C41CA4" w:rsidRPr="002A7EFC" w:rsidRDefault="00C41CA4" w:rsidP="00C41CA4">
      <w:pPr>
        <w:pStyle w:val="Listenabsatz"/>
        <w:numPr>
          <w:ilvl w:val="0"/>
          <w:numId w:val="3"/>
        </w:numPr>
        <w:autoSpaceDE w:val="0"/>
        <w:autoSpaceDN w:val="0"/>
        <w:adjustRightInd w:val="0"/>
        <w:spacing w:line="360" w:lineRule="auto"/>
        <w:jc w:val="both"/>
        <w:rPr>
          <w:rFonts w:ascii="Times New Roman" w:hAnsi="Times New Roman" w:cs="Times New Roman"/>
          <w:color w:val="131413"/>
          <w:lang w:val="en-GB"/>
        </w:rPr>
      </w:pPr>
      <w:r w:rsidRPr="002A7EFC">
        <w:rPr>
          <w:rFonts w:ascii="Times New Roman" w:hAnsi="Times New Roman" w:cs="Times New Roman"/>
          <w:i/>
          <w:color w:val="131413"/>
          <w:lang w:val="en-GB"/>
        </w:rPr>
        <w:t>Audit and feedback</w:t>
      </w:r>
      <w:r w:rsidRPr="002A7EFC">
        <w:rPr>
          <w:rFonts w:ascii="Times New Roman" w:hAnsi="Times New Roman" w:cs="Times New Roman"/>
          <w:color w:val="131413"/>
          <w:lang w:val="en-GB"/>
        </w:rPr>
        <w:t>: Q</w:t>
      </w:r>
      <w:r w:rsidRPr="002A7EFC">
        <w:rPr>
          <w:rFonts w:ascii="Times New Roman" w:hAnsi="Times New Roman" w:cs="Times New Roman"/>
          <w:color w:val="000000"/>
          <w:lang w:val="en-GB"/>
        </w:rPr>
        <w:t xml:space="preserve">uarterly </w:t>
      </w:r>
      <w:r w:rsidRPr="002A7EFC">
        <w:rPr>
          <w:rFonts w:ascii="Times New Roman" w:hAnsi="Times New Roman" w:cs="Times New Roman"/>
          <w:i/>
          <w:color w:val="000000"/>
          <w:lang w:val="en-GB"/>
        </w:rPr>
        <w:t>audit and feedback</w:t>
      </w:r>
      <w:r w:rsidRPr="002A7EFC">
        <w:rPr>
          <w:rFonts w:ascii="Times New Roman" w:hAnsi="Times New Roman" w:cs="Times New Roman"/>
          <w:color w:val="000000"/>
          <w:lang w:val="en-GB"/>
        </w:rPr>
        <w:t xml:space="preserve"> report of individual clinicians’ practice (written feedback) and study sites’ aggregated practice (written and verbal feedback by the Clinical Leader) (reinforcing factor).</w:t>
      </w:r>
    </w:p>
    <w:p w14:paraId="41858577" w14:textId="304503E1" w:rsidR="00C41CA4" w:rsidRPr="002A7EFC" w:rsidRDefault="00C41CA4" w:rsidP="00C41CA4">
      <w:p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lang w:val="en-GB"/>
        </w:rPr>
        <w:t xml:space="preserve">McCarter 2018 </w:t>
      </w:r>
      <w:r w:rsidRPr="002A7EFC">
        <w:rPr>
          <w:rFonts w:ascii="Times New Roman" w:hAnsi="Times New Roman" w:cs="Times New Roman"/>
          <w:lang w:val="en-GB"/>
        </w:rPr>
        <w:fldChar w:fldCharType="begin">
          <w:fldData xml:space="preserve">PEVuZE5vdGU+PENpdGU+PEF1dGhvcj5NY0NhcnRlcjwvQXV0aG9yPjxZZWFyPjIwMTg8L1llYXI+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PEVuZE5vdGU+PENpdGU+PEF1dGhvcj5NY0NhcnRlcjwvQXV0aG9yPjxZZWFyPjIwMTg8L1llYXI+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(4)</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implemented the </w:t>
      </w:r>
      <w:r w:rsidRPr="002A7EFC">
        <w:rPr>
          <w:rFonts w:ascii="Times New Roman" w:hAnsi="Times New Roman" w:cs="Times New Roman"/>
          <w:i/>
          <w:lang w:val="en-GB"/>
        </w:rPr>
        <w:t>EAT (Eating as treatment)</w:t>
      </w:r>
      <w:r w:rsidRPr="002A7EFC">
        <w:rPr>
          <w:rFonts w:ascii="Times New Roman" w:hAnsi="Times New Roman" w:cs="Times New Roman"/>
          <w:lang w:val="en-GB"/>
        </w:rPr>
        <w:t xml:space="preserve"> i</w:t>
      </w:r>
      <w:r w:rsidR="007E40CA">
        <w:rPr>
          <w:rFonts w:ascii="Times New Roman" w:hAnsi="Times New Roman" w:cs="Times New Roman"/>
          <w:lang w:val="en-GB"/>
        </w:rPr>
        <w:t>ntervention, which is a behavio</w:t>
      </w:r>
      <w:r w:rsidRPr="002A7EFC">
        <w:rPr>
          <w:rFonts w:ascii="Times New Roman" w:hAnsi="Times New Roman" w:cs="Times New Roman"/>
          <w:lang w:val="en-GB"/>
        </w:rPr>
        <w:t xml:space="preserve">r change counselling intervention, which was aligned with six clinical practice guideline recommendations to ensure sufficient exposure of patients to the dietician-delivered intervention. This intervention was not informed by a theoretical framework of implementation. The intervention consisted of the following components </w:t>
      </w:r>
      <w:r w:rsidRPr="002A7EFC">
        <w:rPr>
          <w:rFonts w:ascii="Times New Roman" w:hAnsi="Times New Roman" w:cs="Times New Roman"/>
          <w:color w:val="131413"/>
          <w:lang w:val="en-GB"/>
        </w:rPr>
        <w:t xml:space="preserve">categorised according to the EPOC taxonomy </w:t>
      </w:r>
      <w:r w:rsidR="00AC5DAC">
        <w:rPr>
          <w:rFonts w:ascii="Times New Roman" w:hAnsi="Times New Roman" w:cs="Times New Roman"/>
          <w:color w:val="131413"/>
          <w:lang w:val="en-GB"/>
        </w:rPr>
        <w:fldChar w:fldCharType="begin"/>
      </w:r>
      <w:r w:rsidR="00AC5DAC">
        <w:rPr>
          <w:rFonts w:ascii="Times New Roman" w:hAnsi="Times New Roman" w:cs="Times New Roman"/>
          <w:color w:val="131413"/>
          <w:lang w:val="en-GB"/>
        </w:rPr>
        <w:instrText xml:space="preserve"> </w:instrText>
      </w:r>
      <w:r w:rsidR="00AC5DAC">
        <w:rPr>
          <w:rFonts w:ascii="Times New Roman" w:hAnsi="Times New Roman" w:cs="Times New Roman"/>
          <w:color w:val="131413"/>
          <w:lang w:val="en-GB"/>
        </w:rPr>
        <w:lastRenderedPageBreak/>
        <w:instrText>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00AC5DAC">
        <w:rPr>
          <w:rFonts w:ascii="Times New Roman" w:hAnsi="Times New Roman" w:cs="Times New Roman"/>
          <w:color w:val="131413"/>
          <w:lang w:val="en-GB"/>
        </w:rPr>
        <w:fldChar w:fldCharType="separate"/>
      </w:r>
      <w:r w:rsidR="00AC5DAC">
        <w:rPr>
          <w:rFonts w:ascii="Times New Roman" w:hAnsi="Times New Roman" w:cs="Times New Roman"/>
          <w:noProof/>
          <w:color w:val="131413"/>
          <w:lang w:val="en-GB"/>
        </w:rPr>
        <w:t>(3)</w:t>
      </w:r>
      <w:r w:rsidR="00AC5DAC">
        <w:rPr>
          <w:rFonts w:ascii="Times New Roman" w:hAnsi="Times New Roman" w:cs="Times New Roman"/>
          <w:color w:val="131413"/>
          <w:lang w:val="en-GB"/>
        </w:rPr>
        <w:fldChar w:fldCharType="end"/>
      </w:r>
      <w:r w:rsidRPr="002A7EFC">
        <w:rPr>
          <w:rFonts w:ascii="Times New Roman" w:hAnsi="Times New Roman" w:cs="Times New Roman"/>
          <w:color w:val="131413"/>
          <w:lang w:val="en-GB"/>
        </w:rPr>
        <w:t>:</w:t>
      </w:r>
    </w:p>
    <w:p w14:paraId="3A5DF67B" w14:textId="77777777" w:rsidR="00C41CA4" w:rsidRPr="002A7EFC" w:rsidRDefault="00C41CA4" w:rsidP="00C41CA4">
      <w:pPr>
        <w:pStyle w:val="Listenabsatz"/>
        <w:numPr>
          <w:ilvl w:val="0"/>
          <w:numId w:val="4"/>
        </w:num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i/>
          <w:lang w:val="en-GB"/>
        </w:rPr>
        <w:t xml:space="preserve">Educational meeting: </w:t>
      </w:r>
      <w:r w:rsidRPr="002A7EFC">
        <w:rPr>
          <w:rFonts w:ascii="Times New Roman" w:hAnsi="Times New Roman" w:cs="Times New Roman"/>
          <w:lang w:val="en-GB"/>
        </w:rPr>
        <w:t xml:space="preserve">Staff training delivered in a two-day workshop. </w:t>
      </w:r>
    </w:p>
    <w:p w14:paraId="41C594C4" w14:textId="77777777" w:rsidR="00C41CA4" w:rsidRPr="002A7EFC" w:rsidRDefault="00C41CA4" w:rsidP="00C41CA4">
      <w:pPr>
        <w:pStyle w:val="Listenabsatz"/>
        <w:numPr>
          <w:ilvl w:val="0"/>
          <w:numId w:val="4"/>
        </w:num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i/>
          <w:iCs/>
          <w:lang w:val="en-GB"/>
        </w:rPr>
        <w:t xml:space="preserve">Academic detailing </w:t>
      </w:r>
      <w:r w:rsidRPr="002A7EFC">
        <w:rPr>
          <w:rFonts w:ascii="Times New Roman" w:hAnsi="Times New Roman" w:cs="Times New Roman"/>
          <w:iCs/>
          <w:lang w:val="en-GB"/>
        </w:rPr>
        <w:t>consisting of</w:t>
      </w:r>
      <w:r w:rsidRPr="002A7EFC">
        <w:rPr>
          <w:rFonts w:ascii="Times New Roman" w:hAnsi="Times New Roman" w:cs="Times New Roman"/>
          <w:i/>
          <w:iCs/>
          <w:lang w:val="en-GB"/>
        </w:rPr>
        <w:t xml:space="preserve"> </w:t>
      </w:r>
      <w:r w:rsidRPr="002A7EFC">
        <w:rPr>
          <w:rFonts w:ascii="Times New Roman" w:hAnsi="Times New Roman" w:cs="Times New Roman"/>
          <w:lang w:val="en-GB"/>
        </w:rPr>
        <w:t>trainers that accompany dieticians during their usual consultations to assist the clinical implementation of EAT. The trainers returned within two months to refresh EAT intervention skills.</w:t>
      </w:r>
    </w:p>
    <w:p w14:paraId="53E8F300" w14:textId="77777777" w:rsidR="00C41CA4" w:rsidRPr="002A7EFC" w:rsidRDefault="00C41CA4" w:rsidP="00C41CA4">
      <w:pPr>
        <w:pStyle w:val="Listenabsatz"/>
        <w:numPr>
          <w:ilvl w:val="0"/>
          <w:numId w:val="4"/>
        </w:num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i/>
          <w:iCs/>
          <w:lang w:val="en-GB"/>
        </w:rPr>
        <w:t xml:space="preserve">Educational materials: </w:t>
      </w:r>
      <w:r w:rsidRPr="002A7EFC">
        <w:rPr>
          <w:rFonts w:ascii="Times New Roman" w:hAnsi="Times New Roman" w:cs="Times New Roman"/>
          <w:color w:val="000000"/>
          <w:lang w:val="en-GB"/>
        </w:rPr>
        <w:t>nutrition assessment and depression-screening tools, which were implemented based on the lack of information and clinical uncertainty identified at the beginning of the intervention.</w:t>
      </w:r>
    </w:p>
    <w:p w14:paraId="2ABF3200" w14:textId="77777777" w:rsidR="00C41CA4" w:rsidRPr="002A7EFC" w:rsidRDefault="00C41CA4" w:rsidP="00C41CA4">
      <w:pPr>
        <w:pStyle w:val="Listenabsatz"/>
        <w:numPr>
          <w:ilvl w:val="0"/>
          <w:numId w:val="4"/>
        </w:num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i/>
          <w:iCs/>
          <w:lang w:val="en-GB"/>
        </w:rPr>
        <w:t>Audit and feedback</w:t>
      </w:r>
      <w:r w:rsidRPr="002A7EFC">
        <w:rPr>
          <w:rFonts w:ascii="Times New Roman" w:hAnsi="Times New Roman" w:cs="Times New Roman"/>
          <w:iCs/>
          <w:lang w:val="en-GB"/>
        </w:rPr>
        <w:t>: Performance</w:t>
      </w:r>
      <w:r w:rsidRPr="002A7EFC">
        <w:rPr>
          <w:rFonts w:ascii="Times New Roman" w:hAnsi="Times New Roman" w:cs="Times New Roman"/>
          <w:i/>
          <w:iCs/>
          <w:lang w:val="en-GB"/>
        </w:rPr>
        <w:t xml:space="preserve"> audit and feedback </w:t>
      </w:r>
      <w:r w:rsidRPr="002A7EFC">
        <w:rPr>
          <w:rFonts w:ascii="Times New Roman" w:hAnsi="Times New Roman" w:cs="Times New Roman"/>
          <w:iCs/>
          <w:lang w:val="en-GB"/>
        </w:rPr>
        <w:t xml:space="preserve">was implemented providing </w:t>
      </w:r>
      <w:r w:rsidRPr="002A7EFC">
        <w:rPr>
          <w:rFonts w:ascii="Times New Roman" w:hAnsi="Times New Roman" w:cs="Times New Roman"/>
          <w:lang w:val="en-GB"/>
        </w:rPr>
        <w:t xml:space="preserve">on- site performance based on agreed benchmarks in written reports and during telephone contacts every three to four months. </w:t>
      </w:r>
    </w:p>
    <w:p w14:paraId="03EDEC2A" w14:textId="78C19DB6" w:rsidR="00C41CA4" w:rsidRPr="002A7EFC" w:rsidRDefault="00715FE7" w:rsidP="00C41CA4">
      <w:pPr>
        <w:tabs>
          <w:tab w:val="left" w:pos="914"/>
        </w:tabs>
        <w:spacing w:line="360" w:lineRule="auto"/>
        <w:jc w:val="both"/>
        <w:rPr>
          <w:rFonts w:ascii="Times New Roman" w:hAnsi="Times New Roman" w:cs="Times New Roman"/>
          <w:b/>
          <w:i/>
          <w:lang w:val="en-GB"/>
        </w:rPr>
      </w:pPr>
      <w:r>
        <w:rPr>
          <w:rFonts w:ascii="Times New Roman" w:hAnsi="Times New Roman" w:cs="Times New Roman"/>
          <w:b/>
          <w:i/>
          <w:lang w:val="en-GB"/>
        </w:rPr>
        <w:t>Non-randomiz</w:t>
      </w:r>
      <w:r w:rsidR="00C41CA4" w:rsidRPr="002A7EFC">
        <w:rPr>
          <w:rFonts w:ascii="Times New Roman" w:hAnsi="Times New Roman" w:cs="Times New Roman"/>
          <w:b/>
          <w:i/>
          <w:lang w:val="en-GB"/>
        </w:rPr>
        <w:t>ed controlled studies of interventions (NRSIs)</w:t>
      </w:r>
    </w:p>
    <w:p w14:paraId="5989C9A5" w14:textId="19268FDF" w:rsidR="00C41CA4" w:rsidRPr="002A7EFC" w:rsidRDefault="00C41CA4" w:rsidP="00C41CA4">
      <w:pPr>
        <w:tabs>
          <w:tab w:val="left" w:pos="914"/>
        </w:tabs>
        <w:spacing w:line="360" w:lineRule="auto"/>
        <w:jc w:val="both"/>
        <w:rPr>
          <w:rFonts w:ascii="Times New Roman" w:hAnsi="Times New Roman" w:cs="Times New Roman"/>
          <w:lang w:val="en-GB"/>
        </w:rPr>
      </w:pPr>
      <w:r w:rsidRPr="002A7EFC">
        <w:rPr>
          <w:rFonts w:ascii="Times New Roman" w:hAnsi="Times New Roman" w:cs="Times New Roman"/>
          <w:lang w:val="en-GB"/>
        </w:rPr>
        <w:t xml:space="preserve">Bonkowski 2018 </w:t>
      </w:r>
      <w:r w:rsidRPr="002A7EFC">
        <w:rPr>
          <w:rFonts w:ascii="Times New Roman" w:hAnsi="Times New Roman" w:cs="Times New Roman"/>
          <w:lang w:val="en-GB"/>
        </w:rPr>
        <w:fldChar w:fldCharType="begin"/>
      </w:r>
      <w:r w:rsidR="00AC5DAC">
        <w:rPr>
          <w:rFonts w:ascii="Times New Roman" w:hAnsi="Times New Roman" w:cs="Times New Roman"/>
          <w:lang w:val="en-GB"/>
        </w:rPr>
        <w:instrText xml:space="preserve"> ADDIN EN.CITE &lt;EndNote&gt;&lt;Cite&gt;&lt;Author&gt;Bonkowski&lt;/Author&gt;&lt;Year&gt;2018&lt;/Year&gt;&lt;RecNum&gt;31&lt;/RecNum&gt;&lt;DisplayText&gt;(5)&lt;/DisplayText&gt;&lt;record&gt;&lt;rec-number&gt;31&lt;/rec-number&gt;&lt;foreign-keys&gt;&lt;key app="EN" db-id="r05daz298df29metz9lxpwdbt9fxpt2stadt" timestamp="1659353917"&gt;31&lt;/key&gt;&lt;/foreign-keys&gt;&lt;ref-type name="Journal Article"&gt;17&lt;/ref-type&gt;&lt;contributors&gt;&lt;authors&gt;&lt;author&gt;Bonkowski, S. L.&lt;/author&gt;&lt;author&gt;De Gagne, J. C.&lt;/author&gt;&lt;author&gt;Cade, M. B.&lt;/author&gt;&lt;author&gt;Bulla, S. A.&lt;/author&gt;&lt;/authors&gt;&lt;/contributors&gt;&lt;titles&gt;&lt;title&gt;Evaluation of a Pain Management Education Program and Operational Guideline on Nursing Practice, Attitudes, and Pain Management&lt;/title&gt;&lt;secondary-title&gt;J Contin Educ Nurs&lt;/secondary-title&gt;&lt;alt-title&gt;Journal of continuing education in nursing&lt;/alt-title&gt;&lt;/titles&gt;&lt;periodical&gt;&lt;full-title&gt;J Contin Educ Nurs&lt;/full-title&gt;&lt;abbr-1&gt;Journal of continuing education in nursing&lt;/abbr-1&gt;&lt;/periodical&gt;&lt;alt-periodical&gt;&lt;full-title&gt;J Contin Educ Nurs&lt;/full-title&gt;&lt;abbr-1&gt;Journal of continuing education in nursing&lt;/abbr-1&gt;&lt;/alt-periodical&gt;&lt;pages&gt;178-185&lt;/pages&gt;&lt;volume&gt;49&lt;/volume&gt;&lt;number&gt;4&lt;/number&gt;&lt;edition&gt;2018/03/30&lt;/edition&gt;&lt;keywords&gt;&lt;keyword&gt;Adult&lt;/keyword&gt;&lt;keyword&gt;*Clinical Competence&lt;/keyword&gt;&lt;keyword&gt;Education, Nursing, Continuing/*organization &amp;amp; </w:instrText>
      </w:r>
      <w:r w:rsidR="00AC5DAC">
        <w:rPr>
          <w:rFonts w:ascii="Times New Roman" w:hAnsi="Times New Roman" w:cs="Times New Roman"/>
          <w:lang w:val="en-GB"/>
        </w:rPr>
        <w:lastRenderedPageBreak/>
        <w:instrText>administration&lt;/keyword&gt;&lt;keyword&gt;Female&lt;/keyword&gt;&lt;keyword&gt;Health Knowledge, Attitudes, Practice&lt;/keyword&gt;&lt;keyword&gt;Humans&lt;/keyword&gt;&lt;keyword&gt;Male&lt;/keyword&gt;&lt;keyword&gt;Middle Aged&lt;/keyword&gt;&lt;keyword&gt;Nursing Care/*standards&lt;/keyword&gt;&lt;keyword&gt;Nursing Staff, Hospital/*education&lt;/keyword&gt;&lt;keyword&gt;Pain Management/*nursing/*standards&lt;/keyword&gt;&lt;keyword&gt;Patient Satisfaction&lt;/keyword&gt;&lt;keyword&gt;*Practice Guidelines as Topic&lt;/keyword&gt;&lt;keyword&gt;Surveys and Questionnaires&lt;/keyword&gt;&lt;/keywords&gt;&lt;dates&gt;&lt;year&gt;2018&lt;/year&gt;&lt;pub-dates&gt;&lt;date&gt;Apr 1&lt;/date&gt;&lt;/pub-dates&gt;&lt;/dates&gt;&lt;isbn&gt;0022-0124&lt;/isbn&gt;&lt;accession-num&gt;29596705&lt;/accession-num&gt;&lt;urls&gt;&lt;/urls&gt;&lt;electronic-resource-num&gt;10.3928/00220124-20180320-08&lt;/electronic-resource-num&gt;&lt;remote-database-provider&gt;NLM&lt;/remote-database-provider&gt;&lt;language&gt;eng&lt;/language&gt;&lt;/record&gt;&lt;/Cite&gt;&lt;/EndNote&gt;</w:instrText>
      </w:r>
      <w:r w:rsidRPr="002A7EFC">
        <w:rPr>
          <w:rFonts w:ascii="Times New Roman" w:hAnsi="Times New Roman" w:cs="Times New Roman"/>
          <w:lang w:val="en-GB"/>
        </w:rPr>
        <w:fldChar w:fldCharType="separate"/>
      </w:r>
      <w:r w:rsidR="00AC5DAC">
        <w:rPr>
          <w:rFonts w:ascii="Times New Roman" w:hAnsi="Times New Roman" w:cs="Times New Roman"/>
          <w:noProof/>
          <w:lang w:val="en-GB"/>
        </w:rPr>
        <w:t>(5)</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based their inpatient intervention in surgical oncology on the Knowledge-to-Action (KTA) framework </w:t>
      </w:r>
      <w:r w:rsidRPr="002A7EFC">
        <w:rPr>
          <w:rFonts w:ascii="Times New Roman" w:hAnsi="Times New Roman" w:cs="Times New Roman"/>
          <w:lang w:val="en-GB"/>
        </w:rPr>
        <w:fldChar w:fldCharType="begin"/>
      </w:r>
      <w:r w:rsidR="00AC5DAC">
        <w:rPr>
          <w:rFonts w:ascii="Times New Roman" w:hAnsi="Times New Roman" w:cs="Times New Roman"/>
          <w:lang w:val="en-GB"/>
        </w:rPr>
        <w:instrText xml:space="preserve"> ADDIN EN.CITE &lt;EndNote&gt;&lt;Cite&gt;&lt;Author&gt;Field&lt;/Author&gt;&lt;Year&gt;2014&lt;/Year&gt;&lt;RecNum&gt;1233&lt;/RecNum&gt;&lt;DisplayText&gt;(6)&lt;/DisplayText&gt;&lt;record&gt;&lt;rec-number&gt;1233&lt;/rec-number&gt;&lt;foreign-keys&gt;&lt;key app="EN" db-id="rtafsppzgpv5tae5tawp90ayd5tdpaxaavf2" timestamp="1636964864"&gt;1233&lt;/key&gt;&lt;/foreign-keys&gt;&lt;ref-type name="Journal Article"&gt;17&lt;/ref-type&gt;&lt;contributors&gt;&lt;authors&gt;&lt;author&gt;Field, Becky&lt;/author&gt;&lt;author&gt;Booth, Andrew&lt;/author&gt;&lt;author&gt;Ilott, Irene&lt;/author&gt;&lt;author&gt;Gerrish, Kate&lt;/author&gt;&lt;/authors&gt;&lt;/contributors&gt;&lt;titles&gt;&lt;title&gt;Using the Knowledge to Action Framework in practice: a citation analysis and systematic review&lt;/title&gt;&lt;secondary-title&gt;Implementation Science&lt;/secondary-title&gt;&lt;/titles&gt;&lt;periodical&gt;&lt;full-title&gt;Implementation Science&lt;/full-title&gt;&lt;/periodical&gt;&lt;pages&gt;1-14&lt;/pages&gt;&lt;volume&gt;9&lt;/volume&gt;&lt;number&gt;1&lt;/number&gt;&lt;dates&gt;&lt;year&gt;2014&lt;/year&gt;&lt;/dates&gt;&lt;isbn&gt;1748-5908&lt;/isbn&gt;&lt;urls&gt;&lt;/urls&gt;&lt;/record&gt;&lt;/Cite&gt;&lt;/EndNote&gt;</w:instrText>
      </w:r>
      <w:r w:rsidRPr="002A7EFC">
        <w:rPr>
          <w:rFonts w:ascii="Times New Roman" w:hAnsi="Times New Roman" w:cs="Times New Roman"/>
          <w:lang w:val="en-GB"/>
        </w:rPr>
        <w:fldChar w:fldCharType="separate"/>
      </w:r>
      <w:r w:rsidR="00AC5DAC">
        <w:rPr>
          <w:rFonts w:ascii="Times New Roman" w:hAnsi="Times New Roman" w:cs="Times New Roman"/>
          <w:noProof/>
          <w:lang w:val="en-GB"/>
        </w:rPr>
        <w:t>(6)</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This model involves two parts: knowledge creation (knowledge inquiries, synthesizing information, and creating tools) and the action cycle (problem identification, selection of knowledge to use, adaptation to the situation, assessment of barriers to knowledge use, selection and implementation of interventions, monitoring and outcome evaluation). Knowledge creation was based on finding the latest evidence-based recommendations for postoperative pain management. The first component of the intervention was a </w:t>
      </w:r>
      <w:r w:rsidRPr="002A7EFC">
        <w:rPr>
          <w:rFonts w:ascii="Times New Roman" w:hAnsi="Times New Roman" w:cs="Times New Roman"/>
          <w:i/>
          <w:lang w:val="en-GB"/>
        </w:rPr>
        <w:t>tailored intervention</w:t>
      </w:r>
      <w:r w:rsidRPr="002A7EFC">
        <w:rPr>
          <w:rFonts w:ascii="Times New Roman" w:hAnsi="Times New Roman" w:cs="Times New Roman"/>
          <w:lang w:val="en-GB"/>
        </w:rPr>
        <w:t xml:space="preserve"> because the implementation strategy was based on tailoring and seeking input from nurses on barriers and facilitators of their pain management </w:t>
      </w:r>
      <w:r w:rsidR="00AC5DAC">
        <w:rPr>
          <w:rFonts w:ascii="Times New Roman" w:hAnsi="Times New Roman" w:cs="Times New Roman"/>
          <w:lang w:val="en-GB"/>
        </w:rPr>
        <w:fldChar w:fldCharType="begin"/>
      </w:r>
      <w:r w:rsidR="00AC5DAC">
        <w:rPr>
          <w:rFonts w:ascii="Times New Roman" w:hAnsi="Times New Roman" w:cs="Times New Roman"/>
          <w:lang w:val="en-GB"/>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w:instrText>
      </w:r>
      <w:r w:rsidR="00AC5DAC">
        <w:rPr>
          <w:rFonts w:ascii="Times New Roman" w:hAnsi="Times New Roman" w:cs="Times New Roman"/>
          <w:lang w:val="en-GB"/>
        </w:rPr>
        <w:lastRenderedPageBreak/>
        <w:instrText>date&gt;06 July 2022&lt;/access-date&gt;&lt;/record&gt;&lt;/Cite&gt;&lt;/EndNote&gt;</w:instrText>
      </w:r>
      <w:r w:rsidR="00AC5DAC">
        <w:rPr>
          <w:rFonts w:ascii="Times New Roman" w:hAnsi="Times New Roman" w:cs="Times New Roman"/>
          <w:lang w:val="en-GB"/>
        </w:rPr>
        <w:fldChar w:fldCharType="separate"/>
      </w:r>
      <w:r w:rsidR="00AC5DAC">
        <w:rPr>
          <w:rFonts w:ascii="Times New Roman" w:hAnsi="Times New Roman" w:cs="Times New Roman"/>
          <w:noProof/>
          <w:lang w:val="en-GB"/>
        </w:rPr>
        <w:t>(3)</w:t>
      </w:r>
      <w:r w:rsidR="00AC5DAC">
        <w:rPr>
          <w:rFonts w:ascii="Times New Roman" w:hAnsi="Times New Roman" w:cs="Times New Roman"/>
          <w:lang w:val="en-GB"/>
        </w:rPr>
        <w:fldChar w:fldCharType="end"/>
      </w:r>
      <w:r w:rsidRPr="002A7EFC">
        <w:rPr>
          <w:rFonts w:ascii="Times New Roman" w:hAnsi="Times New Roman" w:cs="Times New Roman"/>
          <w:lang w:val="en-GB"/>
        </w:rPr>
        <w:t xml:space="preserve">. Two other strategies were combined with this tailored intervention, namely </w:t>
      </w:r>
      <w:r w:rsidRPr="002A7EFC">
        <w:rPr>
          <w:rFonts w:ascii="Times New Roman" w:hAnsi="Times New Roman" w:cs="Times New Roman"/>
          <w:i/>
          <w:lang w:val="en-GB"/>
        </w:rPr>
        <w:t xml:space="preserve">educational meetings and the </w:t>
      </w:r>
      <w:r w:rsidRPr="002A7EFC">
        <w:rPr>
          <w:rFonts w:ascii="Times New Roman" w:hAnsi="Times New Roman" w:cs="Times New Roman"/>
          <w:lang w:val="en-GB"/>
        </w:rPr>
        <w:t xml:space="preserve">dissemination of </w:t>
      </w:r>
      <w:r w:rsidRPr="002A7EFC">
        <w:rPr>
          <w:rFonts w:ascii="Times New Roman" w:hAnsi="Times New Roman" w:cs="Times New Roman"/>
          <w:i/>
          <w:lang w:val="en-GB"/>
        </w:rPr>
        <w:t>educational materials.</w:t>
      </w:r>
      <w:r w:rsidRPr="002A7EFC">
        <w:rPr>
          <w:rFonts w:ascii="Times New Roman" w:hAnsi="Times New Roman" w:cs="Times New Roman"/>
          <w:lang w:val="en-GB"/>
        </w:rPr>
        <w:t xml:space="preserve"> These included a</w:t>
      </w:r>
      <w:r w:rsidRPr="002A7EFC">
        <w:rPr>
          <w:rFonts w:ascii="Times New Roman" w:hAnsi="Times New Roman" w:cs="Times New Roman"/>
          <w:i/>
          <w:lang w:val="en-GB"/>
        </w:rPr>
        <w:t xml:space="preserve"> </w:t>
      </w:r>
      <w:r w:rsidRPr="002A7EFC">
        <w:rPr>
          <w:rFonts w:ascii="Times New Roman" w:hAnsi="Times New Roman" w:cs="Times New Roman"/>
          <w:lang w:val="en-GB"/>
        </w:rPr>
        <w:t>20-minute online pain education module, a 30-minute live education session,</w:t>
      </w:r>
      <w:r w:rsidRPr="002A7EFC">
        <w:rPr>
          <w:rFonts w:ascii="Times New Roman" w:hAnsi="Times New Roman" w:cs="Times New Roman"/>
          <w:i/>
          <w:lang w:val="en-GB"/>
        </w:rPr>
        <w:t xml:space="preserve"> </w:t>
      </w:r>
      <w:r w:rsidRPr="002A7EFC">
        <w:rPr>
          <w:rFonts w:ascii="Times New Roman" w:hAnsi="Times New Roman" w:cs="Times New Roman"/>
          <w:lang w:val="en-GB"/>
        </w:rPr>
        <w:t>and the dissemination of printed information regarding clinical practice recommendations on pain management.</w:t>
      </w:r>
    </w:p>
    <w:p w14:paraId="1609963C" w14:textId="20F4EB9D" w:rsidR="00C41CA4" w:rsidRPr="002A7EFC" w:rsidRDefault="00C41CA4" w:rsidP="00C41CA4">
      <w:pPr>
        <w:tabs>
          <w:tab w:val="left" w:pos="914"/>
        </w:tabs>
        <w:spacing w:line="360" w:lineRule="auto"/>
        <w:jc w:val="both"/>
        <w:rPr>
          <w:rFonts w:ascii="Times New Roman" w:hAnsi="Times New Roman" w:cs="Times New Roman"/>
          <w:lang w:val="en-GB"/>
        </w:rPr>
      </w:pPr>
      <w:r w:rsidRPr="002A7EFC">
        <w:rPr>
          <w:rFonts w:ascii="Times New Roman" w:hAnsi="Times New Roman" w:cs="Times New Roman"/>
          <w:lang w:val="en-GB"/>
        </w:rPr>
        <w:t xml:space="preserve">Cowperthwaite 2019 </w:t>
      </w:r>
      <w:r w:rsidRPr="002A7EFC">
        <w:rPr>
          <w:rFonts w:ascii="Times New Roman" w:hAnsi="Times New Roman" w:cs="Times New Roman"/>
          <w:lang w:val="en-GB"/>
        </w:rPr>
        <w:fldChar w:fldCharType="begin">
          <w:fldData xml:space="preserve">PEVuZE5vdGU+PENpdGU+PEF1dGhvcj5Db3dwZXJ0aHdhaXRlPC9BdXRob3I+PFllYXI+MjAxOTwv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PEVuZE5vdGU+PENpdGU+PEF1dGhvcj5Db3dwZXJ0aHdhaXRlPC9BdXRob3I+PFllYXI+MjAxOTwv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(7)</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evaluated the implementation of a bundled evidence-based Pain-Stoppers intervention informed by the Ottawa Model of Research Use translation framework </w:t>
      </w:r>
      <w:r w:rsidRPr="002A7EFC">
        <w:rPr>
          <w:rFonts w:ascii="Times New Roman" w:hAnsi="Times New Roman" w:cs="Times New Roman"/>
          <w:lang w:val="en-GB"/>
        </w:rPr>
        <w:fldChar w:fldCharType="begin"/>
      </w:r>
      <w:r w:rsidR="00AC5DAC">
        <w:rPr>
          <w:rFonts w:ascii="Times New Roman" w:hAnsi="Times New Roman" w:cs="Times New Roman"/>
          <w:lang w:val="en-GB"/>
        </w:rPr>
        <w:instrText xml:space="preserve"> ADDIN EN.CITE &lt;EndNote&gt;&lt;Cite&gt;&lt;Author&gt;Campbell&lt;/Author&gt;&lt;Year&gt;2010&lt;/Year&gt;&lt;RecNum&gt;1234&lt;/RecNum&gt;&lt;DisplayText&gt;(8)&lt;/DisplayText&gt;&lt;record&gt;&lt;rec-number&gt;1234&lt;/rec-number&gt;&lt;foreign-keys&gt;&lt;key app="EN" db-id="rtafsppzgpv5tae5tawp90ayd5tdpaxaavf2" timestamp="1636965209"&gt;1234&lt;/key&gt;&lt;/foreign-keys&gt;&lt;ref-type name="Journal Article"&gt;17&lt;/ref-type&gt;&lt;contributors&gt;&lt;authors&gt;&lt;author&gt;Campbell, Barbara&lt;/author&gt;&lt;/authors&gt;&lt;/contributors&gt;&lt;titles&gt;&lt;title&gt;Applying knowledge to generate action: A community‐based knowledge translation framework&lt;/title&gt;&lt;secondary-title&gt;Journal of Continuing Education in the Health Professions&lt;/secondary-title&gt;&lt;/titles&gt;&lt;periodical&gt;&lt;full-title&gt;Journal of Continuing Education in the Health Professions&lt;/full-title&gt;&lt;/periodical&gt;&lt;pages&gt;65-71&lt;/pages&gt;&lt;volume&gt;30&lt;/volume&gt;&lt;number&gt;1&lt;/number&gt;&lt;dates&gt;&lt;year&gt;2010&lt;/year&gt;&lt;/dates&gt;&lt;isbn&gt;0894-1912&lt;/isbn&gt;&lt;urls&gt;&lt;/urls&gt;&lt;/record&gt;&lt;/Cite&gt;&lt;/EndNote&gt;</w:instrText>
      </w:r>
      <w:r w:rsidRPr="002A7EFC">
        <w:rPr>
          <w:rFonts w:ascii="Times New Roman" w:hAnsi="Times New Roman" w:cs="Times New Roman"/>
          <w:lang w:val="en-GB"/>
        </w:rPr>
        <w:fldChar w:fldCharType="separate"/>
      </w:r>
      <w:r w:rsidR="00AC5DAC">
        <w:rPr>
          <w:rFonts w:ascii="Times New Roman" w:hAnsi="Times New Roman" w:cs="Times New Roman"/>
          <w:noProof/>
          <w:lang w:val="en-GB"/>
        </w:rPr>
        <w:t>(8)</w:t>
      </w:r>
      <w:r w:rsidRPr="002A7EFC">
        <w:rPr>
          <w:rFonts w:ascii="Times New Roman" w:hAnsi="Times New Roman" w:cs="Times New Roman"/>
          <w:lang w:val="en-GB"/>
        </w:rPr>
        <w:fldChar w:fldCharType="end"/>
      </w:r>
      <w:r w:rsidRPr="002A7EFC">
        <w:rPr>
          <w:rFonts w:ascii="Times New Roman" w:hAnsi="Times New Roman" w:cs="Times New Roman"/>
          <w:lang w:val="en-GB"/>
        </w:rPr>
        <w:t>, which uses a six-step approach to guide the implementation of innovation: 1. Set the stage (determine resources for implementation); 2. Specify the innovation; 3. Assess the innovation (identify barriers, perceptions); 4. Select and monitor the knowledge translation strategies (appropriate strategies and intervention to increase awareness of the innovation); 5. Monitor innovation adoption; and 6. Evaluate outcomes of the innovation. Due to the lack of information on the prior collection of barriers in this intervention, it could not be categorised as a tailored intervention, as the other theory-based interventions. The Pain-Stoppers include</w:t>
      </w:r>
      <w:r w:rsidR="007E40CA">
        <w:rPr>
          <w:rFonts w:ascii="Times New Roman" w:hAnsi="Times New Roman" w:cs="Times New Roman"/>
          <w:lang w:val="en-GB"/>
        </w:rPr>
        <w:t>d communication, caring behavio</w:t>
      </w:r>
      <w:r w:rsidRPr="002A7EFC">
        <w:rPr>
          <w:rFonts w:ascii="Times New Roman" w:hAnsi="Times New Roman" w:cs="Times New Roman"/>
          <w:lang w:val="en-GB"/>
        </w:rPr>
        <w:t xml:space="preserve">rs, timely responses, patient education and maintenance of analgesic levels </w:t>
      </w:r>
      <w:r w:rsidRPr="002A7EFC">
        <w:rPr>
          <w:rFonts w:ascii="Times New Roman" w:hAnsi="Times New Roman" w:cs="Times New Roman"/>
          <w:lang w:val="en-GB"/>
        </w:rPr>
        <w:fldChar w:fldCharType="begin">
          <w:fldData xml:space="preserve">PEVuZE5vdGU+PENpdGU+PEF1dGhvcj5Db3dwZXJ0aHdhaXRlPC9BdXRob3I+PFllYXI+MjAxOTwv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PEVuZE5vdGU+PENpdGU+PEF1dGhvcj5Db3dwZXJ0aHdhaXRlPC9BdXRob3I+PFllYXI+MjAxOTwv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(7)</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This was categorised as </w:t>
      </w:r>
      <w:r w:rsidRPr="002A7EFC">
        <w:rPr>
          <w:rFonts w:ascii="Times New Roman" w:hAnsi="Times New Roman" w:cs="Times New Roman"/>
          <w:i/>
          <w:lang w:val="en-GB"/>
        </w:rPr>
        <w:t xml:space="preserve">patient-mediated intervention </w:t>
      </w:r>
      <w:r w:rsidR="00AC5DAC" w:rsidRPr="00AC5DAC">
        <w:rPr>
          <w:rFonts w:ascii="Times New Roman" w:hAnsi="Times New Roman" w:cs="Times New Roman"/>
          <w:lang w:val="en-GB"/>
        </w:rPr>
        <w:fldChar w:fldCharType="begin"/>
      </w:r>
      <w:r w:rsidR="00AC5DAC" w:rsidRPr="00AC5DAC">
        <w:rPr>
          <w:rFonts w:ascii="Times New Roman" w:hAnsi="Times New Roman" w:cs="Times New Roman"/>
          <w:lang w:val="en-GB"/>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00AC5DAC" w:rsidRPr="00AC5DAC">
        <w:rPr>
          <w:rFonts w:ascii="Times New Roman" w:hAnsi="Times New Roman" w:cs="Times New Roman"/>
          <w:lang w:val="en-GB"/>
        </w:rPr>
        <w:fldChar w:fldCharType="separate"/>
      </w:r>
      <w:r w:rsidR="00AC5DAC" w:rsidRPr="00AC5DAC">
        <w:rPr>
          <w:rFonts w:ascii="Times New Roman" w:hAnsi="Times New Roman" w:cs="Times New Roman"/>
          <w:noProof/>
          <w:lang w:val="en-GB"/>
        </w:rPr>
        <w:t>(3)</w:t>
      </w:r>
      <w:r w:rsidR="00AC5DAC" w:rsidRPr="00AC5DAC">
        <w:rPr>
          <w:rFonts w:ascii="Times New Roman" w:hAnsi="Times New Roman" w:cs="Times New Roman"/>
          <w:lang w:val="en-GB"/>
        </w:rPr>
        <w:fldChar w:fldCharType="end"/>
      </w:r>
      <w:r w:rsidRPr="00AC5DAC">
        <w:rPr>
          <w:rFonts w:ascii="Times New Roman" w:hAnsi="Times New Roman" w:cs="Times New Roman"/>
          <w:lang w:val="en-GB"/>
        </w:rPr>
        <w:t>,</w:t>
      </w:r>
      <w:r w:rsidRPr="002A7EFC">
        <w:rPr>
          <w:rFonts w:ascii="Times New Roman" w:hAnsi="Times New Roman" w:cs="Times New Roman"/>
          <w:lang w:val="en-GB"/>
        </w:rPr>
        <w:t xml:space="preserve"> as professionals' practice change was targeted by closely interacting with patients. Additionally, nurses were provided with printed algorithm handouts delivered during</w:t>
      </w:r>
      <w:r w:rsidRPr="002A7EFC">
        <w:rPr>
          <w:rFonts w:ascii="Times New Roman" w:hAnsi="Times New Roman" w:cs="Times New Roman"/>
          <w:i/>
          <w:lang w:val="en-GB"/>
        </w:rPr>
        <w:t xml:space="preserve"> </w:t>
      </w:r>
      <w:r w:rsidRPr="002A7EFC">
        <w:rPr>
          <w:rFonts w:ascii="Times New Roman" w:hAnsi="Times New Roman" w:cs="Times New Roman"/>
          <w:lang w:val="en-GB"/>
        </w:rPr>
        <w:t xml:space="preserve">discussion sessions, categorised as </w:t>
      </w:r>
      <w:r w:rsidRPr="002A7EFC">
        <w:rPr>
          <w:rFonts w:ascii="Times New Roman" w:hAnsi="Times New Roman" w:cs="Times New Roman"/>
          <w:i/>
          <w:lang w:val="en-GB"/>
        </w:rPr>
        <w:t>educational meetings</w:t>
      </w:r>
      <w:r w:rsidRPr="002A7EFC">
        <w:rPr>
          <w:rFonts w:ascii="Times New Roman" w:hAnsi="Times New Roman" w:cs="Times New Roman"/>
          <w:lang w:val="en-GB"/>
        </w:rPr>
        <w:t xml:space="preserve"> and </w:t>
      </w:r>
      <w:r w:rsidRPr="002A7EFC">
        <w:rPr>
          <w:rFonts w:ascii="Times New Roman" w:hAnsi="Times New Roman" w:cs="Times New Roman"/>
          <w:i/>
          <w:lang w:val="en-GB"/>
        </w:rPr>
        <w:t xml:space="preserve">educational materials </w:t>
      </w:r>
      <w:r w:rsidR="00AC5DAC" w:rsidRPr="00AC5DAC">
        <w:rPr>
          <w:rFonts w:ascii="Times New Roman" w:hAnsi="Times New Roman" w:cs="Times New Roman"/>
          <w:lang w:val="en-GB"/>
        </w:rPr>
        <w:fldChar w:fldCharType="begin"/>
      </w:r>
      <w:r w:rsidR="00AC5DAC" w:rsidRPr="00AC5DAC">
        <w:rPr>
          <w:rFonts w:ascii="Times New Roman" w:hAnsi="Times New Roman" w:cs="Times New Roman"/>
          <w:lang w:val="en-GB"/>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00AC5DAC" w:rsidRPr="00AC5DAC">
        <w:rPr>
          <w:rFonts w:ascii="Times New Roman" w:hAnsi="Times New Roman" w:cs="Times New Roman"/>
          <w:lang w:val="en-GB"/>
        </w:rPr>
        <w:fldChar w:fldCharType="separate"/>
      </w:r>
      <w:r w:rsidR="00AC5DAC" w:rsidRPr="00AC5DAC">
        <w:rPr>
          <w:rFonts w:ascii="Times New Roman" w:hAnsi="Times New Roman" w:cs="Times New Roman"/>
          <w:noProof/>
          <w:lang w:val="en-GB"/>
        </w:rPr>
        <w:t>(3)</w:t>
      </w:r>
      <w:r w:rsidR="00AC5DAC" w:rsidRPr="00AC5DAC">
        <w:rPr>
          <w:rFonts w:ascii="Times New Roman" w:hAnsi="Times New Roman" w:cs="Times New Roman"/>
          <w:lang w:val="en-GB"/>
        </w:rPr>
        <w:fldChar w:fldCharType="end"/>
      </w:r>
      <w:r w:rsidRPr="002A7EFC">
        <w:rPr>
          <w:rFonts w:ascii="Times New Roman" w:hAnsi="Times New Roman" w:cs="Times New Roman"/>
          <w:lang w:val="en-GB"/>
        </w:rPr>
        <w:t xml:space="preserve">. </w:t>
      </w:r>
    </w:p>
    <w:p w14:paraId="08D546BB" w14:textId="756F8C07" w:rsidR="00C41CA4" w:rsidRPr="002A7EFC" w:rsidRDefault="00C41CA4" w:rsidP="00C41CA4">
      <w:pPr>
        <w:autoSpaceDE w:val="0"/>
        <w:autoSpaceDN w:val="0"/>
        <w:adjustRightInd w:val="0"/>
        <w:spacing w:after="0" w:line="360" w:lineRule="auto"/>
        <w:jc w:val="both"/>
        <w:rPr>
          <w:rFonts w:ascii="Times New Roman" w:hAnsi="Times New Roman" w:cs="Times New Roman"/>
          <w:color w:val="131413"/>
          <w:lang w:val="en-GB"/>
        </w:rPr>
      </w:pPr>
      <w:r w:rsidRPr="002A7EFC">
        <w:rPr>
          <w:rFonts w:ascii="Times New Roman" w:hAnsi="Times New Roman" w:cs="Times New Roman"/>
          <w:lang w:val="en-GB"/>
        </w:rPr>
        <w:t xml:space="preserve">Knoerl 2021 </w:t>
      </w:r>
      <w:r w:rsidRPr="002A7EFC">
        <w:rPr>
          <w:rFonts w:ascii="Times New Roman" w:hAnsi="Times New Roman" w:cs="Times New Roman"/>
          <w:lang w:val="en-GB"/>
        </w:rPr>
        <w:fldChar w:fldCharType="begin">
          <w:fldData xml:space="preserve">PEVuZE5vdGU+PENpdGU+PEF1dGhvcj5Lbm9lcmw8L0F1dGhvcj48WWVhcj4yMDIxPC9ZZWFyPjxS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PEVuZE5vdGU+PENpdGU+PEF1dGhvcj5Lbm9lcmw8L0F1dGhvcj48WWVhcj4yMDIxPC9ZZWFyPjxS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(9)</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included the implementation of an evidence-based decision support a</w:t>
      </w:r>
      <w:r w:rsidRPr="002A7EFC">
        <w:rPr>
          <w:rFonts w:ascii="Times New Roman" w:eastAsia="Times New Roman" w:hAnsi="Times New Roman" w:cs="Times New Roman"/>
          <w:color w:val="000000"/>
          <w:lang w:val="en-GB" w:eastAsia="de-DE"/>
        </w:rPr>
        <w:t xml:space="preserve">lgorithm for the management and assessment of the chemotherapy-induced peripheral neuropathy (CIPN), which incorporates evidence-based CIPN assessment of patients by using standardized patient-reported outcomes and management. </w:t>
      </w:r>
      <w:r w:rsidRPr="002A7EFC">
        <w:rPr>
          <w:rFonts w:ascii="Times New Roman" w:hAnsi="Times New Roman" w:cs="Times New Roman"/>
          <w:color w:val="131413"/>
          <w:lang w:val="en-GB"/>
        </w:rPr>
        <w:t xml:space="preserve">This intervention used no theoretical framework of implementation. </w:t>
      </w:r>
      <w:r w:rsidRPr="002A7EFC">
        <w:rPr>
          <w:rFonts w:ascii="Times New Roman" w:eastAsia="Times New Roman" w:hAnsi="Times New Roman" w:cs="Times New Roman"/>
          <w:color w:val="000000"/>
          <w:lang w:val="en-GB" w:eastAsia="de-DE"/>
        </w:rPr>
        <w:t xml:space="preserve">The implementation intervention consisted of two components </w:t>
      </w:r>
      <w:r w:rsidR="00AC5DAC">
        <w:rPr>
          <w:rFonts w:ascii="Times New Roman" w:eastAsia="Times New Roman" w:hAnsi="Times New Roman" w:cs="Times New Roman"/>
          <w:color w:val="000000"/>
          <w:lang w:val="en-GB" w:eastAsia="de-DE"/>
        </w:rPr>
        <w:fldChar w:fldCharType="begin"/>
      </w:r>
      <w:r w:rsidR="00AC5DAC">
        <w:rPr>
          <w:rFonts w:ascii="Times New Roman" w:eastAsia="Times New Roman" w:hAnsi="Times New Roman" w:cs="Times New Roman"/>
          <w:color w:val="000000"/>
          <w:lang w:val="en-GB" w:eastAsia="de-DE"/>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00AC5DAC">
        <w:rPr>
          <w:rFonts w:ascii="Times New Roman" w:eastAsia="Times New Roman" w:hAnsi="Times New Roman" w:cs="Times New Roman"/>
          <w:color w:val="000000"/>
          <w:lang w:val="en-GB" w:eastAsia="de-DE"/>
        </w:rPr>
        <w:fldChar w:fldCharType="separate"/>
      </w:r>
      <w:r w:rsidR="00AC5DAC">
        <w:rPr>
          <w:rFonts w:ascii="Times New Roman" w:eastAsia="Times New Roman" w:hAnsi="Times New Roman" w:cs="Times New Roman"/>
          <w:noProof/>
          <w:color w:val="000000"/>
          <w:lang w:val="en-GB" w:eastAsia="de-DE"/>
        </w:rPr>
        <w:t>(3)</w:t>
      </w:r>
      <w:r w:rsidR="00AC5DAC">
        <w:rPr>
          <w:rFonts w:ascii="Times New Roman" w:eastAsia="Times New Roman" w:hAnsi="Times New Roman" w:cs="Times New Roman"/>
          <w:color w:val="000000"/>
          <w:lang w:val="en-GB" w:eastAsia="de-DE"/>
        </w:rPr>
        <w:fldChar w:fldCharType="end"/>
      </w:r>
      <w:r w:rsidRPr="002A7EFC">
        <w:rPr>
          <w:rFonts w:ascii="Times New Roman" w:eastAsia="Times New Roman" w:hAnsi="Times New Roman" w:cs="Times New Roman"/>
          <w:color w:val="000000"/>
          <w:lang w:val="en-GB" w:eastAsia="de-DE"/>
        </w:rPr>
        <w:t>:</w:t>
      </w:r>
      <w:r w:rsidRPr="002A7EFC">
        <w:rPr>
          <w:rFonts w:ascii="Times New Roman" w:hAnsi="Times New Roman" w:cs="Times New Roman"/>
          <w:color w:val="131413"/>
          <w:lang w:val="en-GB"/>
        </w:rPr>
        <w:t xml:space="preserve"> </w:t>
      </w:r>
      <w:r w:rsidRPr="002A7EFC">
        <w:rPr>
          <w:rFonts w:ascii="Times New Roman" w:hAnsi="Times New Roman" w:cs="Times New Roman"/>
          <w:i/>
          <w:color w:val="131413"/>
          <w:lang w:val="en-GB"/>
        </w:rPr>
        <w:t>educational materials</w:t>
      </w:r>
      <w:r w:rsidRPr="002A7EFC">
        <w:rPr>
          <w:rFonts w:ascii="Times New Roman" w:hAnsi="Times New Roman" w:cs="Times New Roman"/>
          <w:color w:val="131413"/>
          <w:lang w:val="en-GB"/>
        </w:rPr>
        <w:t xml:space="preserve"> (i.e., algorithm handouts, CIPN clinical practice guideline, deep-tendon reflexes and vibration sensibility training video, patient-friendly resources about neuropathy safety), and </w:t>
      </w:r>
      <w:r w:rsidRPr="002A7EFC">
        <w:rPr>
          <w:rFonts w:ascii="Times New Roman" w:hAnsi="Times New Roman" w:cs="Times New Roman"/>
          <w:i/>
          <w:color w:val="131413"/>
          <w:lang w:val="en-GB"/>
        </w:rPr>
        <w:t>educational meeting</w:t>
      </w:r>
      <w:r w:rsidRPr="002A7EFC">
        <w:rPr>
          <w:rFonts w:ascii="Times New Roman" w:hAnsi="Times New Roman" w:cs="Times New Roman"/>
          <w:color w:val="131413"/>
          <w:lang w:val="en-GB"/>
        </w:rPr>
        <w:t xml:space="preserve"> in form of a training session conducted by the principal investigator on how to use the algorithm. </w:t>
      </w:r>
    </w:p>
    <w:p w14:paraId="7907199F" w14:textId="77777777" w:rsidR="00C41CA4" w:rsidRPr="002A7EFC" w:rsidRDefault="00C41CA4" w:rsidP="00C41CA4">
      <w:pPr>
        <w:autoSpaceDE w:val="0"/>
        <w:autoSpaceDN w:val="0"/>
        <w:adjustRightInd w:val="0"/>
        <w:spacing w:after="0" w:line="360" w:lineRule="auto"/>
        <w:jc w:val="both"/>
        <w:rPr>
          <w:rFonts w:ascii="Times New Roman" w:hAnsi="Times New Roman" w:cs="Times New Roman"/>
          <w:color w:val="131413"/>
          <w:lang w:val="en-GB"/>
        </w:rPr>
      </w:pPr>
    </w:p>
    <w:p w14:paraId="206ED09D" w14:textId="04144C30" w:rsidR="00C41CA4" w:rsidRDefault="00C41CA4" w:rsidP="00C41CA4">
      <w:pPr>
        <w:autoSpaceDE w:val="0"/>
        <w:autoSpaceDN w:val="0"/>
        <w:adjustRightInd w:val="0"/>
        <w:spacing w:line="360" w:lineRule="auto"/>
        <w:jc w:val="both"/>
        <w:rPr>
          <w:rFonts w:ascii="Times New Roman" w:hAnsi="Times New Roman" w:cs="Times New Roman"/>
          <w:lang w:val="en-GB"/>
        </w:rPr>
      </w:pPr>
      <w:r w:rsidRPr="002A7EFC">
        <w:rPr>
          <w:rFonts w:ascii="Times New Roman" w:hAnsi="Times New Roman" w:cs="Times New Roman"/>
          <w:lang w:val="en-GB"/>
        </w:rPr>
        <w:t xml:space="preserve">The intervention implemented by Phillips 2017 </w:t>
      </w:r>
      <w:r w:rsidRPr="002A7EFC">
        <w:rPr>
          <w:rFonts w:ascii="Times New Roman" w:hAnsi="Times New Roman" w:cs="Times New Roman"/>
          <w:lang w:val="en-GB"/>
        </w:rPr>
        <w:fldChar w:fldCharType="begin">
          <w:fldData xml:space="preserve">PEVuZE5vdGU+PENpdGU+PEF1dGhvcj5QaGlsbGlwczwvQXV0aG9yPjxZZWFyPjIwMTc8L1llYXI+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PEVuZE5vdGU+PENpdGU+PEF1dGhvcj5QaGlsbGlwczwvQXV0aG9yPjxZZWFyPjIwMTc8L1llYXI+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(10)</w:t>
      </w:r>
      <w:r w:rsidRPr="002A7EFC">
        <w:rPr>
          <w:rFonts w:ascii="Times New Roman" w:hAnsi="Times New Roman" w:cs="Times New Roman"/>
          <w:lang w:val="en-GB"/>
        </w:rPr>
        <w:fldChar w:fldCharType="end"/>
      </w:r>
      <w:r w:rsidRPr="002A7EFC">
        <w:rPr>
          <w:rFonts w:ascii="Times New Roman" w:hAnsi="Times New Roman" w:cs="Times New Roman"/>
          <w:lang w:val="en-GB"/>
        </w:rPr>
        <w:t xml:space="preserve"> was based on the COM-B (Capability, Opportunity, Motivation— Behavioural) system framework to better understand</w:t>
      </w:r>
      <w:r w:rsidR="007E40CA">
        <w:rPr>
          <w:rFonts w:ascii="Times New Roman" w:hAnsi="Times New Roman" w:cs="Times New Roman"/>
          <w:lang w:val="en-GB"/>
        </w:rPr>
        <w:t xml:space="preserve"> and target the desired behavio</w:t>
      </w:r>
      <w:r w:rsidRPr="002A7EFC">
        <w:rPr>
          <w:rFonts w:ascii="Times New Roman" w:hAnsi="Times New Roman" w:cs="Times New Roman"/>
          <w:lang w:val="en-GB"/>
        </w:rPr>
        <w:t xml:space="preserve">r change in oncology nurses </w:t>
      </w:r>
      <w:r w:rsidRPr="002A7EFC">
        <w:rPr>
          <w:rFonts w:ascii="Times New Roman" w:hAnsi="Times New Roman" w:cs="Times New Roman"/>
          <w:lang w:val="en-GB"/>
        </w:rPr>
        <w:fldChar w:fldCharType="begin">
          <w:fldData xml:space="preserve">PEVuZE5vdGU+PENpdGU+PEF1dGhvcj5QaGlsbGlwczwvQXV0aG9yPjxZZWFyPjIwMTc8L1llYXI+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</w:fldData>
        </w:fldChar>
      </w:r>
      <w:r w:rsidR="00AC5DAC">
        <w:rPr>
          <w:rFonts w:ascii="Times New Roman" w:hAnsi="Times New Roman" w:cs="Times New Roman"/>
          <w:lang w:val="en-GB"/>
        </w:rPr>
        <w:instrText xml:space="preserve"> ADDIN EN.CITE </w:instrText>
      </w:r>
      <w:r w:rsidR="00AC5DAC">
        <w:rPr>
          <w:rFonts w:ascii="Times New Roman" w:hAnsi="Times New Roman" w:cs="Times New Roman"/>
          <w:lang w:val="en-GB"/>
        </w:rPr>
        <w:fldChar w:fldCharType="begin">
          <w:fldData xml:space="preserve">PEVuZE5vdGU+PENpdGU+PEF1dGhvcj5QaGlsbGlwczwvQXV0aG9yPjxZZWFyPjIwMTc8L1llYXI+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</w:fldData>
        </w:fldChar>
      </w:r>
      <w:r w:rsidR="00AC5DAC">
        <w:rPr>
          <w:rFonts w:ascii="Times New Roman" w:hAnsi="Times New Roman" w:cs="Times New Roman"/>
          <w:lang w:val="en-GB"/>
        </w:rPr>
        <w:instrText xml:space="preserve"> ADDIN EN.CITE.DATA </w:instrText>
      </w:r>
      <w:r w:rsidR="00AC5DAC">
        <w:rPr>
          <w:rFonts w:ascii="Times New Roman" w:hAnsi="Times New Roman" w:cs="Times New Roman"/>
          <w:lang w:val="en-GB"/>
        </w:rPr>
      </w:r>
      <w:r w:rsidR="00AC5DAC">
        <w:rPr>
          <w:rFonts w:ascii="Times New Roman" w:hAnsi="Times New Roman" w:cs="Times New Roman"/>
          <w:lang w:val="en-GB"/>
        </w:rPr>
        <w:fldChar w:fldCharType="end"/>
      </w:r>
      <w:r w:rsidRPr="002A7EFC">
        <w:rPr>
          <w:rFonts w:ascii="Times New Roman" w:hAnsi="Times New Roman" w:cs="Times New Roman"/>
          <w:lang w:val="en-GB"/>
        </w:rPr>
        <w:fldChar w:fldCharType="separate"/>
      </w:r>
      <w:r w:rsidR="00AC5DAC">
        <w:rPr>
          <w:rFonts w:ascii="Times New Roman" w:hAnsi="Times New Roman" w:cs="Times New Roman"/>
          <w:noProof/>
          <w:lang w:val="en-GB"/>
        </w:rPr>
        <w:t>(10, 11)</w:t>
      </w:r>
      <w:r w:rsidRPr="002A7EFC">
        <w:rPr>
          <w:rFonts w:ascii="Times New Roman" w:hAnsi="Times New Roman" w:cs="Times New Roman"/>
          <w:lang w:val="en-GB"/>
        </w:rPr>
        <w:fldChar w:fldCharType="end"/>
      </w:r>
      <w:r w:rsidRPr="002A7EFC">
        <w:rPr>
          <w:rFonts w:ascii="Times New Roman" w:hAnsi="Times New Roman" w:cs="Times New Roman"/>
          <w:lang w:val="en-GB"/>
        </w:rPr>
        <w:t>. The intervention combined a so-called online-spaced cancer pain assessment learning module with a targeted behavi</w:t>
      </w:r>
      <w:r w:rsidR="007E40CA">
        <w:rPr>
          <w:rFonts w:ascii="Times New Roman" w:hAnsi="Times New Roman" w:cs="Times New Roman"/>
          <w:lang w:val="en-GB"/>
        </w:rPr>
        <w:t>o</w:t>
      </w:r>
      <w:r w:rsidRPr="002A7EFC">
        <w:rPr>
          <w:rFonts w:ascii="Times New Roman" w:hAnsi="Times New Roman" w:cs="Times New Roman"/>
          <w:lang w:val="en-GB"/>
        </w:rPr>
        <w:t xml:space="preserve">ral change strategy, an audit and feedback of cancer pain assessment practices at each site, categorised as </w:t>
      </w:r>
      <w:r w:rsidRPr="002A7EFC">
        <w:rPr>
          <w:rFonts w:ascii="Times New Roman" w:hAnsi="Times New Roman" w:cs="Times New Roman"/>
          <w:i/>
          <w:lang w:val="en-GB"/>
        </w:rPr>
        <w:t>educational meetings</w:t>
      </w:r>
      <w:r w:rsidRPr="002A7EFC">
        <w:rPr>
          <w:rFonts w:ascii="Times New Roman" w:hAnsi="Times New Roman" w:cs="Times New Roman"/>
          <w:lang w:val="en-GB"/>
        </w:rPr>
        <w:t xml:space="preserve">, </w:t>
      </w:r>
      <w:r w:rsidRPr="002A7EFC">
        <w:rPr>
          <w:rFonts w:ascii="Times New Roman" w:hAnsi="Times New Roman" w:cs="Times New Roman"/>
          <w:i/>
          <w:lang w:val="en-GB"/>
        </w:rPr>
        <w:t>educational materials</w:t>
      </w:r>
      <w:r w:rsidRPr="002A7EFC">
        <w:rPr>
          <w:rFonts w:ascii="Times New Roman" w:hAnsi="Times New Roman" w:cs="Times New Roman"/>
          <w:lang w:val="en-GB"/>
        </w:rPr>
        <w:t xml:space="preserve"> and </w:t>
      </w:r>
      <w:r w:rsidRPr="002A7EFC">
        <w:rPr>
          <w:rFonts w:ascii="Times New Roman" w:hAnsi="Times New Roman" w:cs="Times New Roman"/>
          <w:i/>
          <w:lang w:val="en-GB"/>
        </w:rPr>
        <w:t xml:space="preserve">audit and feedback </w:t>
      </w:r>
      <w:r w:rsidR="00AC5DAC" w:rsidRPr="00AC5DAC">
        <w:rPr>
          <w:rFonts w:ascii="Times New Roman" w:hAnsi="Times New Roman" w:cs="Times New Roman"/>
          <w:lang w:val="en-GB"/>
        </w:rPr>
        <w:fldChar w:fldCharType="begin"/>
      </w:r>
      <w:r w:rsidR="00AC5DAC" w:rsidRPr="00AC5DAC">
        <w:rPr>
          <w:rFonts w:ascii="Times New Roman" w:hAnsi="Times New Roman" w:cs="Times New Roman"/>
          <w:lang w:val="en-GB"/>
        </w:rPr>
        <w:instrText xml:space="preserve"> ADDIN EN.CITE &lt;EndNote&gt;&lt;Cite&gt;&lt;Author&gt;(EPOC)&lt;/Author&gt;&lt;Year&gt;2015&lt;/Year&gt;&lt;RecNum&gt;46&lt;/RecNum&gt;&lt;DisplayText&gt;(3)&lt;/DisplayText&gt;&lt;record&gt;&lt;rec-number&gt;46&lt;/rec-number&gt;&lt;foreign-keys&gt;&lt;key app="EN" db-id="r05daz298df29metz9lxpwdbt9fxpt2stadt" timestamp="1659354434"&gt;46&lt;/key&gt;&lt;/foreign-keys&gt;&lt;ref-type name="Web Page"&gt;12&lt;/ref-type&gt;&lt;contributors&gt;&lt;authors&gt;&lt;author&gt;Cochrane Effective Practice and Organisation of Care (EPOC)&lt;/author&gt;&lt;/authors&gt;&lt;/contributors&gt;&lt;titles&gt;&lt;title&gt;EPOC Taxonomy&lt;/title&gt;&lt;/titles&gt;&lt;dates&gt;&lt;year&gt;2015&lt;/year&gt;&lt;/dates&gt;&lt;urls&gt;&lt;related-urls&gt;&lt;url&gt;https://zenodo.org/record/5105851#.Yue9J2PP1PY&lt;/url&gt;&lt;/related-urls&gt;&lt;/urls&gt;&lt;access-date&gt;06 July 2022&lt;/access-date&gt;&lt;/record&gt;&lt;/Cite&gt;&lt;/EndNote&gt;</w:instrText>
      </w:r>
      <w:r w:rsidR="00AC5DAC" w:rsidRPr="00AC5DAC">
        <w:rPr>
          <w:rFonts w:ascii="Times New Roman" w:hAnsi="Times New Roman" w:cs="Times New Roman"/>
          <w:lang w:val="en-GB"/>
        </w:rPr>
        <w:fldChar w:fldCharType="separate"/>
      </w:r>
      <w:r w:rsidR="00AC5DAC" w:rsidRPr="00AC5DAC">
        <w:rPr>
          <w:rFonts w:ascii="Times New Roman" w:hAnsi="Times New Roman" w:cs="Times New Roman"/>
          <w:noProof/>
          <w:lang w:val="en-GB"/>
        </w:rPr>
        <w:t>(3)</w:t>
      </w:r>
      <w:r w:rsidR="00AC5DAC" w:rsidRPr="00AC5DAC">
        <w:rPr>
          <w:rFonts w:ascii="Times New Roman" w:hAnsi="Times New Roman" w:cs="Times New Roman"/>
          <w:lang w:val="en-GB"/>
        </w:rPr>
        <w:fldChar w:fldCharType="end"/>
      </w:r>
      <w:r w:rsidRPr="00AC5DAC">
        <w:rPr>
          <w:rFonts w:ascii="Times New Roman" w:hAnsi="Times New Roman" w:cs="Times New Roman"/>
          <w:lang w:val="en-GB"/>
        </w:rPr>
        <w:t>.</w:t>
      </w:r>
      <w:r w:rsidRPr="002A7EFC">
        <w:rPr>
          <w:rFonts w:ascii="Times New Roman" w:hAnsi="Times New Roman" w:cs="Times New Roman"/>
          <w:lang w:val="en-GB"/>
        </w:rPr>
        <w:t xml:space="preserve"> Eleven case-based cancer pain assessment scenarios were delivered directly to participants’ e-mail in a spaced, repeated, and tested format over 28 days via the automated QStream Internet platform. Spaced learning differs significantly from other learning methods because it sends short clinical case-based scenarios that take less than five minutes to consider to participants’ e-mail or hand-held mobile devices. Upon answering a question, participants’ performance was compared to their peers’ responses, and they were provided with succinct feedback and links to relevant evidence-based resources and decision supports. </w:t>
      </w:r>
    </w:p>
    <w:p w14:paraId="5305E5D0" w14:textId="0969903B" w:rsidR="00795156" w:rsidRDefault="00795156" w:rsidP="00C41CA4">
      <w:pPr>
        <w:autoSpaceDE w:val="0"/>
        <w:autoSpaceDN w:val="0"/>
        <w:adjustRightInd w:val="0"/>
        <w:spacing w:line="360" w:lineRule="auto"/>
        <w:jc w:val="both"/>
        <w:rPr>
          <w:rFonts w:ascii="Times New Roman" w:hAnsi="Times New Roman" w:cs="Times New Roman"/>
          <w:lang w:val="en-GB"/>
        </w:rPr>
      </w:pPr>
    </w:p>
    <w:p w14:paraId="31CEEFF7" w14:textId="630C9347" w:rsidR="00795156" w:rsidRDefault="00795156" w:rsidP="00C41CA4">
      <w:pPr>
        <w:autoSpaceDE w:val="0"/>
        <w:autoSpaceDN w:val="0"/>
        <w:adjustRightInd w:val="0"/>
        <w:spacing w:line="360" w:lineRule="auto"/>
        <w:jc w:val="both"/>
        <w:rPr>
          <w:rFonts w:ascii="Times New Roman" w:hAnsi="Times New Roman" w:cs="Times New Roman"/>
          <w:lang w:val="en-GB"/>
        </w:rPr>
      </w:pPr>
    </w:p>
    <w:p w14:paraId="747AEC59" w14:textId="7C6F6784" w:rsidR="00795156" w:rsidRDefault="00795156" w:rsidP="00C41CA4">
      <w:pPr>
        <w:autoSpaceDE w:val="0"/>
        <w:autoSpaceDN w:val="0"/>
        <w:adjustRightInd w:val="0"/>
        <w:spacing w:line="360" w:lineRule="auto"/>
        <w:jc w:val="both"/>
        <w:rPr>
          <w:rFonts w:ascii="Times New Roman" w:hAnsi="Times New Roman" w:cs="Times New Roman"/>
          <w:lang w:val="en-GB"/>
        </w:rPr>
      </w:pPr>
    </w:p>
    <w:p w14:paraId="58E335DA" w14:textId="018E2C93" w:rsidR="00795156" w:rsidRDefault="00795156" w:rsidP="00C41CA4">
      <w:pPr>
        <w:autoSpaceDE w:val="0"/>
        <w:autoSpaceDN w:val="0"/>
        <w:adjustRightInd w:val="0"/>
        <w:spacing w:line="360" w:lineRule="auto"/>
        <w:jc w:val="both"/>
        <w:rPr>
          <w:rFonts w:ascii="Times New Roman" w:hAnsi="Times New Roman" w:cs="Times New Roman"/>
          <w:lang w:val="en-GB"/>
        </w:rPr>
      </w:pPr>
    </w:p>
    <w:p w14:paraId="4650C3D7" w14:textId="485D9549" w:rsidR="00795156" w:rsidRDefault="00795156" w:rsidP="00C41CA4">
      <w:pPr>
        <w:autoSpaceDE w:val="0"/>
        <w:autoSpaceDN w:val="0"/>
        <w:adjustRightInd w:val="0"/>
        <w:spacing w:line="360" w:lineRule="auto"/>
        <w:jc w:val="both"/>
        <w:rPr>
          <w:rFonts w:ascii="Times New Roman" w:hAnsi="Times New Roman" w:cs="Times New Roman"/>
          <w:lang w:val="en-GB"/>
        </w:rPr>
      </w:pPr>
    </w:p>
    <w:p w14:paraId="4934F7A6" w14:textId="05CD15A8" w:rsidR="00795156" w:rsidRDefault="00795156" w:rsidP="00C41CA4">
      <w:pPr>
        <w:autoSpaceDE w:val="0"/>
        <w:autoSpaceDN w:val="0"/>
        <w:adjustRightInd w:val="0"/>
        <w:spacing w:line="360" w:lineRule="auto"/>
        <w:jc w:val="both"/>
        <w:rPr>
          <w:rFonts w:ascii="Times New Roman" w:hAnsi="Times New Roman" w:cs="Times New Roman"/>
          <w:lang w:val="en-GB"/>
        </w:rPr>
      </w:pPr>
    </w:p>
    <w:p w14:paraId="27C47153" w14:textId="2FF3A758" w:rsidR="00795156" w:rsidRDefault="00795156" w:rsidP="00C41CA4">
      <w:pPr>
        <w:autoSpaceDE w:val="0"/>
        <w:autoSpaceDN w:val="0"/>
        <w:adjustRightInd w:val="0"/>
        <w:spacing w:line="360" w:lineRule="auto"/>
        <w:jc w:val="both"/>
        <w:rPr>
          <w:rFonts w:ascii="Times New Roman" w:hAnsi="Times New Roman" w:cs="Times New Roman"/>
          <w:lang w:val="en-GB"/>
        </w:rPr>
      </w:pPr>
    </w:p>
    <w:p w14:paraId="3167A021" w14:textId="7ECC03C0" w:rsidR="00795156" w:rsidRDefault="00795156" w:rsidP="00C41CA4">
      <w:pPr>
        <w:autoSpaceDE w:val="0"/>
        <w:autoSpaceDN w:val="0"/>
        <w:adjustRightInd w:val="0"/>
        <w:spacing w:line="360" w:lineRule="auto"/>
        <w:jc w:val="both"/>
        <w:rPr>
          <w:rFonts w:ascii="Times New Roman" w:hAnsi="Times New Roman" w:cs="Times New Roman"/>
          <w:lang w:val="en-GB"/>
        </w:rPr>
      </w:pPr>
    </w:p>
    <w:p w14:paraId="73B8E2B8" w14:textId="107B2BDA" w:rsidR="00795156" w:rsidRDefault="00795156" w:rsidP="00C41CA4">
      <w:pPr>
        <w:autoSpaceDE w:val="0"/>
        <w:autoSpaceDN w:val="0"/>
        <w:adjustRightInd w:val="0"/>
        <w:spacing w:line="360" w:lineRule="auto"/>
        <w:jc w:val="both"/>
        <w:rPr>
          <w:rFonts w:ascii="Times New Roman" w:hAnsi="Times New Roman" w:cs="Times New Roman"/>
          <w:lang w:val="en-GB"/>
        </w:rPr>
      </w:pPr>
    </w:p>
    <w:p w14:paraId="604E0F5A" w14:textId="2142FC29" w:rsidR="00795156" w:rsidRDefault="00795156" w:rsidP="00C41CA4">
      <w:pPr>
        <w:autoSpaceDE w:val="0"/>
        <w:autoSpaceDN w:val="0"/>
        <w:adjustRightInd w:val="0"/>
        <w:spacing w:line="360" w:lineRule="auto"/>
        <w:jc w:val="both"/>
        <w:rPr>
          <w:rFonts w:ascii="Times New Roman" w:hAnsi="Times New Roman" w:cs="Times New Roman"/>
          <w:lang w:val="en-GB"/>
        </w:rPr>
      </w:pPr>
    </w:p>
    <w:p w14:paraId="21D064E6" w14:textId="075F592C" w:rsidR="00795156" w:rsidRDefault="00795156" w:rsidP="00C41CA4">
      <w:pPr>
        <w:autoSpaceDE w:val="0"/>
        <w:autoSpaceDN w:val="0"/>
        <w:adjustRightInd w:val="0"/>
        <w:spacing w:line="360" w:lineRule="auto"/>
        <w:jc w:val="both"/>
        <w:rPr>
          <w:rFonts w:ascii="Times New Roman" w:hAnsi="Times New Roman" w:cs="Times New Roman"/>
          <w:lang w:val="en-GB"/>
        </w:rPr>
      </w:pPr>
    </w:p>
    <w:p w14:paraId="6FECB07E" w14:textId="4CF3184D" w:rsidR="00795156" w:rsidRDefault="00795156" w:rsidP="00C41CA4">
      <w:pPr>
        <w:autoSpaceDE w:val="0"/>
        <w:autoSpaceDN w:val="0"/>
        <w:adjustRightInd w:val="0"/>
        <w:spacing w:line="360" w:lineRule="auto"/>
        <w:jc w:val="both"/>
        <w:rPr>
          <w:rFonts w:ascii="Times New Roman" w:hAnsi="Times New Roman" w:cs="Times New Roman"/>
          <w:lang w:val="en-GB"/>
        </w:rPr>
      </w:pPr>
    </w:p>
    <w:p w14:paraId="24F814B2" w14:textId="24EA8054" w:rsidR="00795156" w:rsidRDefault="00795156" w:rsidP="00C41CA4">
      <w:pPr>
        <w:autoSpaceDE w:val="0"/>
        <w:autoSpaceDN w:val="0"/>
        <w:adjustRightInd w:val="0"/>
        <w:spacing w:line="360" w:lineRule="auto"/>
        <w:jc w:val="both"/>
        <w:rPr>
          <w:rFonts w:ascii="Times New Roman" w:hAnsi="Times New Roman" w:cs="Times New Roman"/>
          <w:lang w:val="en-GB"/>
        </w:rPr>
      </w:pPr>
    </w:p>
    <w:p w14:paraId="5349DAC6" w14:textId="4B210832" w:rsidR="00795156" w:rsidRDefault="00795156" w:rsidP="00C41CA4">
      <w:pPr>
        <w:autoSpaceDE w:val="0"/>
        <w:autoSpaceDN w:val="0"/>
        <w:adjustRightInd w:val="0"/>
        <w:spacing w:line="360" w:lineRule="auto"/>
        <w:jc w:val="both"/>
        <w:rPr>
          <w:rFonts w:ascii="Times New Roman" w:hAnsi="Times New Roman" w:cs="Times New Roman"/>
          <w:lang w:val="en-GB"/>
        </w:rPr>
      </w:pPr>
    </w:p>
    <w:p w14:paraId="4D4444A6" w14:textId="4EFE2621" w:rsidR="00795156" w:rsidRDefault="00795156" w:rsidP="00C41CA4">
      <w:pPr>
        <w:autoSpaceDE w:val="0"/>
        <w:autoSpaceDN w:val="0"/>
        <w:adjustRightInd w:val="0"/>
        <w:spacing w:line="360" w:lineRule="auto"/>
        <w:jc w:val="both"/>
        <w:rPr>
          <w:rFonts w:ascii="Times New Roman" w:hAnsi="Times New Roman" w:cs="Times New Roman"/>
          <w:lang w:val="en-GB"/>
        </w:rPr>
      </w:pPr>
    </w:p>
    <w:p w14:paraId="0709A1EC" w14:textId="78EC8C92" w:rsidR="00795156" w:rsidRDefault="00795156" w:rsidP="00C41CA4">
      <w:pPr>
        <w:autoSpaceDE w:val="0"/>
        <w:autoSpaceDN w:val="0"/>
        <w:adjustRightInd w:val="0"/>
        <w:spacing w:line="360" w:lineRule="auto"/>
        <w:jc w:val="both"/>
        <w:rPr>
          <w:rFonts w:ascii="Times New Roman" w:hAnsi="Times New Roman" w:cs="Times New Roman"/>
          <w:lang w:val="en-GB"/>
        </w:rPr>
      </w:pPr>
    </w:p>
    <w:p w14:paraId="25D9B048" w14:textId="4873F276" w:rsidR="00795156" w:rsidRPr="00407F89" w:rsidRDefault="00676991" w:rsidP="00407F89">
      <w:pPr>
        <w:pStyle w:val="berschrift2"/>
        <w:spacing w:line="360" w:lineRule="auto"/>
        <w:rPr>
          <w:rFonts w:ascii="Times New Roman" w:hAnsi="Times New Roman" w:cs="Times New Roman"/>
          <w:b/>
          <w:color w:val="auto"/>
          <w:sz w:val="28"/>
          <w:lang w:val="en-GB"/>
        </w:rPr>
      </w:pPr>
      <w:bookmarkStart w:id="15" w:name="_Toc110246885"/>
      <w:r w:rsidRPr="00AC5DAC">
        <w:rPr>
          <w:rFonts w:ascii="Times New Roman" w:hAnsi="Times New Roman" w:cs="Times New Roman"/>
          <w:b/>
          <w:color w:val="auto"/>
          <w:sz w:val="28"/>
          <w:lang w:val="en-US"/>
        </w:rPr>
        <w:t>Additional File</w:t>
      </w:r>
      <w:r>
        <w:rPr>
          <w:rFonts w:ascii="Times New Roman" w:hAnsi="Times New Roman" w:cs="Times New Roman"/>
          <w:b/>
          <w:color w:val="auto"/>
          <w:sz w:val="28"/>
          <w:lang w:val="en-GB"/>
        </w:rPr>
        <w:t xml:space="preserve"> 5</w:t>
      </w:r>
      <w:r w:rsidR="00407F89" w:rsidRPr="00407F89">
        <w:rPr>
          <w:rFonts w:ascii="Times New Roman" w:hAnsi="Times New Roman" w:cs="Times New Roman"/>
          <w:b/>
          <w:color w:val="auto"/>
          <w:sz w:val="28"/>
          <w:lang w:val="en-GB"/>
        </w:rPr>
        <w:t>. Reported outcomes in the included studies</w:t>
      </w:r>
      <w:bookmarkEnd w:id="15"/>
    </w:p>
    <w:tbl>
      <w:tblPr>
        <w:tblStyle w:val="Tabellenraster"/>
        <w:tblW w:w="0" w:type="auto"/>
        <w:tblLook w:val="04A0" w:firstRow="1" w:lastRow="0" w:firstColumn="1" w:lastColumn="0" w:noHBand="0" w:noVBand="1"/>
      </w:tblPr>
      <w:tblGrid>
        <w:gridCol w:w="1838"/>
        <w:gridCol w:w="3051"/>
        <w:gridCol w:w="4173"/>
      </w:tblGrid>
      <w:tr w:rsidR="00407F89" w:rsidRPr="006D51BC" w14:paraId="37EC263A" w14:textId="77777777" w:rsidTr="003F32D2">
        <w:tc>
          <w:tcPr>
            <w:tcW w:w="1838" w:type="dxa"/>
            <w:shd w:val="clear" w:color="auto" w:fill="auto"/>
          </w:tcPr>
          <w:p w14:paraId="6FE53C45" w14:textId="77777777" w:rsidR="00407F89" w:rsidRPr="006D51BC" w:rsidRDefault="00407F89" w:rsidP="0095622E">
            <w:pPr>
              <w:jc w:val="center"/>
              <w:rPr>
                <w:rFonts w:ascii="Times New Roman" w:hAnsi="Times New Roman" w:cs="Times New Roman"/>
                <w:b/>
                <w:sz w:val="20"/>
                <w:szCs w:val="18"/>
              </w:rPr>
            </w:pPr>
            <w:r>
              <w:rPr>
                <w:rFonts w:ascii="Times New Roman" w:hAnsi="Times New Roman" w:cs="Times New Roman"/>
                <w:b/>
                <w:sz w:val="20"/>
                <w:szCs w:val="18"/>
              </w:rPr>
              <w:t>Study</w:t>
            </w:r>
          </w:p>
        </w:tc>
        <w:tc>
          <w:tcPr>
            <w:tcW w:w="3051" w:type="dxa"/>
            <w:shd w:val="clear" w:color="auto" w:fill="auto"/>
          </w:tcPr>
          <w:p w14:paraId="484618C7" w14:textId="77777777" w:rsidR="00407F89" w:rsidRPr="006D51BC" w:rsidRDefault="00407F89" w:rsidP="0095622E">
            <w:pPr>
              <w:jc w:val="center"/>
              <w:rPr>
                <w:rFonts w:ascii="Times New Roman" w:hAnsi="Times New Roman" w:cs="Times New Roman"/>
                <w:b/>
                <w:sz w:val="20"/>
                <w:szCs w:val="18"/>
              </w:rPr>
            </w:pPr>
            <w:r w:rsidRPr="006D51BC">
              <w:rPr>
                <w:rFonts w:ascii="Times New Roman" w:hAnsi="Times New Roman" w:cs="Times New Roman"/>
                <w:b/>
                <w:sz w:val="20"/>
                <w:szCs w:val="18"/>
              </w:rPr>
              <w:t>Objective outcome</w:t>
            </w:r>
            <w:r>
              <w:rPr>
                <w:rFonts w:ascii="Times New Roman" w:hAnsi="Times New Roman" w:cs="Times New Roman"/>
                <w:b/>
                <w:sz w:val="20"/>
                <w:szCs w:val="18"/>
              </w:rPr>
              <w:t>(</w:t>
            </w:r>
            <w:r w:rsidRPr="006D51BC">
              <w:rPr>
                <w:rFonts w:ascii="Times New Roman" w:hAnsi="Times New Roman" w:cs="Times New Roman"/>
                <w:b/>
                <w:sz w:val="20"/>
                <w:szCs w:val="18"/>
              </w:rPr>
              <w:t>s</w:t>
            </w:r>
            <w:r>
              <w:rPr>
                <w:rFonts w:ascii="Times New Roman" w:hAnsi="Times New Roman" w:cs="Times New Roman"/>
                <w:b/>
                <w:sz w:val="20"/>
                <w:szCs w:val="18"/>
              </w:rPr>
              <w:t>)</w:t>
            </w:r>
          </w:p>
        </w:tc>
        <w:tc>
          <w:tcPr>
            <w:tcW w:w="4173" w:type="dxa"/>
            <w:shd w:val="clear" w:color="auto" w:fill="auto"/>
          </w:tcPr>
          <w:p w14:paraId="443171EB" w14:textId="77777777" w:rsidR="00407F89" w:rsidRPr="006D51BC" w:rsidRDefault="00407F89" w:rsidP="0095622E">
            <w:pPr>
              <w:jc w:val="center"/>
              <w:rPr>
                <w:rFonts w:ascii="Times New Roman" w:hAnsi="Times New Roman" w:cs="Times New Roman"/>
                <w:b/>
                <w:sz w:val="20"/>
                <w:szCs w:val="18"/>
              </w:rPr>
            </w:pPr>
            <w:r w:rsidRPr="006D51BC">
              <w:rPr>
                <w:rFonts w:ascii="Times New Roman" w:hAnsi="Times New Roman" w:cs="Times New Roman"/>
                <w:b/>
                <w:sz w:val="20"/>
                <w:szCs w:val="18"/>
              </w:rPr>
              <w:t>Subjective outcome</w:t>
            </w:r>
            <w:r>
              <w:rPr>
                <w:rFonts w:ascii="Times New Roman" w:hAnsi="Times New Roman" w:cs="Times New Roman"/>
                <w:b/>
                <w:sz w:val="20"/>
                <w:szCs w:val="18"/>
              </w:rPr>
              <w:t>(</w:t>
            </w:r>
            <w:r w:rsidRPr="006D51BC">
              <w:rPr>
                <w:rFonts w:ascii="Times New Roman" w:hAnsi="Times New Roman" w:cs="Times New Roman"/>
                <w:b/>
                <w:sz w:val="20"/>
                <w:szCs w:val="18"/>
              </w:rPr>
              <w:t>s</w:t>
            </w:r>
            <w:r>
              <w:rPr>
                <w:rFonts w:ascii="Times New Roman" w:hAnsi="Times New Roman" w:cs="Times New Roman"/>
                <w:b/>
                <w:sz w:val="20"/>
                <w:szCs w:val="18"/>
              </w:rPr>
              <w:t>)</w:t>
            </w:r>
          </w:p>
        </w:tc>
      </w:tr>
      <w:tr w:rsidR="00407F89" w:rsidRPr="006D51BC" w14:paraId="0A958BFD" w14:textId="77777777" w:rsidTr="0095622E">
        <w:tc>
          <w:tcPr>
            <w:tcW w:w="1838" w:type="dxa"/>
          </w:tcPr>
          <w:p w14:paraId="79836173" w14:textId="70D46586" w:rsidR="00407F89" w:rsidRPr="008B2431" w:rsidRDefault="00983E63" w:rsidP="0095622E">
            <w:pPr>
              <w:rPr>
                <w:rFonts w:ascii="Times New Roman" w:hAnsi="Times New Roman" w:cs="Times New Roman"/>
                <w:b/>
                <w:sz w:val="18"/>
                <w:szCs w:val="18"/>
              </w:rPr>
            </w:pPr>
            <w:r>
              <w:rPr>
                <w:rFonts w:ascii="Times New Roman" w:hAnsi="Times New Roman" w:cs="Times New Roman"/>
                <w:b/>
                <w:sz w:val="18"/>
                <w:szCs w:val="18"/>
              </w:rPr>
              <w:t>Brown 2018</w:t>
            </w:r>
          </w:p>
        </w:tc>
        <w:tc>
          <w:tcPr>
            <w:tcW w:w="3051" w:type="dxa"/>
          </w:tcPr>
          <w:p w14:paraId="403E6593"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Referral </w:t>
            </w:r>
          </w:p>
          <w:p w14:paraId="34CB885A"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referral within 4 months after RP (Radical prostatectomy</w:t>
            </w:r>
            <w:r w:rsidRPr="006D51BC">
              <w:rPr>
                <w:rFonts w:ascii="Times New Roman" w:hAnsi="Times New Roman" w:cs="Times New Roman"/>
                <w:sz w:val="18"/>
                <w:szCs w:val="18"/>
                <w:lang w:val="en-US"/>
              </w:rPr>
              <w:t>)</w:t>
            </w:r>
          </w:p>
        </w:tc>
        <w:tc>
          <w:tcPr>
            <w:tcW w:w="4173" w:type="dxa"/>
          </w:tcPr>
          <w:p w14:paraId="7F3AB743" w14:textId="77777777" w:rsidR="00407F89" w:rsidRPr="006D51BC" w:rsidRDefault="00407F89" w:rsidP="0095622E">
            <w:pPr>
              <w:rPr>
                <w:rFonts w:ascii="Times New Roman" w:hAnsi="Times New Roman" w:cs="Times New Roman"/>
                <w:sz w:val="18"/>
                <w:szCs w:val="18"/>
              </w:rPr>
            </w:pPr>
            <w:r w:rsidRPr="006D51BC">
              <w:rPr>
                <w:rFonts w:ascii="Times New Roman" w:hAnsi="Times New Roman" w:cs="Times New Roman"/>
                <w:sz w:val="18"/>
                <w:szCs w:val="18"/>
              </w:rPr>
              <w:t>Knowledge and Attitudes*</w:t>
            </w:r>
          </w:p>
        </w:tc>
      </w:tr>
      <w:tr w:rsidR="00407F89" w:rsidRPr="00AC5DAC" w14:paraId="6BDEC281" w14:textId="77777777" w:rsidTr="0095622E">
        <w:tc>
          <w:tcPr>
            <w:tcW w:w="1838" w:type="dxa"/>
          </w:tcPr>
          <w:p w14:paraId="26282C1F" w14:textId="06E5B202" w:rsidR="00407F89" w:rsidRPr="008B2431" w:rsidRDefault="00983E63" w:rsidP="0095622E">
            <w:pPr>
              <w:rPr>
                <w:rFonts w:ascii="Times New Roman" w:hAnsi="Times New Roman" w:cs="Times New Roman"/>
                <w:b/>
                <w:sz w:val="18"/>
                <w:szCs w:val="18"/>
              </w:rPr>
            </w:pPr>
            <w:r>
              <w:rPr>
                <w:rFonts w:ascii="Times New Roman" w:hAnsi="Times New Roman" w:cs="Times New Roman"/>
                <w:b/>
                <w:sz w:val="18"/>
                <w:szCs w:val="18"/>
              </w:rPr>
              <w:t>McCarter 2018</w:t>
            </w:r>
          </w:p>
        </w:tc>
        <w:tc>
          <w:tcPr>
            <w:tcW w:w="3051" w:type="dxa"/>
          </w:tcPr>
          <w:p w14:paraId="6E31787A"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Screening </w:t>
            </w:r>
          </w:p>
          <w:p w14:paraId="7AE7CAA4"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depression screening at 1 week of RT (radiotherapy</w:t>
            </w:r>
            <w:r w:rsidRPr="006D51BC">
              <w:rPr>
                <w:rFonts w:ascii="Times New Roman" w:hAnsi="Times New Roman" w:cs="Times New Roman"/>
                <w:sz w:val="18"/>
                <w:szCs w:val="18"/>
                <w:lang w:val="en-US"/>
              </w:rPr>
              <w:t xml:space="preserve">), </w:t>
            </w:r>
          </w:p>
          <w:p w14:paraId="2955EC31" w14:textId="77777777" w:rsidR="00407F89" w:rsidRPr="006D51BC" w:rsidRDefault="00407F89" w:rsidP="0095622E">
            <w:pPr>
              <w:rPr>
                <w:rFonts w:ascii="Times New Roman" w:hAnsi="Times New Roman" w:cs="Times New Roman"/>
                <w:sz w:val="18"/>
                <w:szCs w:val="18"/>
                <w:lang w:val="en-US"/>
              </w:rPr>
            </w:pPr>
          </w:p>
          <w:p w14:paraId="6052DBF5"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Referral </w:t>
            </w:r>
          </w:p>
          <w:p w14:paraId="65CD1CC5"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depression referral at Week 1 of RT (radiotherapy</w:t>
            </w:r>
            <w:r w:rsidRPr="006D51BC">
              <w:rPr>
                <w:rFonts w:ascii="Times New Roman" w:hAnsi="Times New Roman" w:cs="Times New Roman"/>
                <w:sz w:val="18"/>
                <w:szCs w:val="18"/>
                <w:lang w:val="en-US"/>
              </w:rPr>
              <w:t>)</w:t>
            </w:r>
          </w:p>
        </w:tc>
        <w:tc>
          <w:tcPr>
            <w:tcW w:w="4173" w:type="dxa"/>
          </w:tcPr>
          <w:p w14:paraId="08D59872"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Attitudes </w:t>
            </w:r>
          </w:p>
          <w:p w14:paraId="05460FF4"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helpfulness of the practice change strategies</w:t>
            </w:r>
            <w:r w:rsidRPr="006D51BC">
              <w:rPr>
                <w:rFonts w:ascii="Times New Roman" w:hAnsi="Times New Roman" w:cs="Times New Roman"/>
                <w:sz w:val="18"/>
                <w:szCs w:val="18"/>
                <w:lang w:val="en-US"/>
              </w:rPr>
              <w:t>)</w:t>
            </w:r>
          </w:p>
        </w:tc>
      </w:tr>
      <w:tr w:rsidR="00407F89" w:rsidRPr="006D51BC" w14:paraId="685D2FDE" w14:textId="77777777" w:rsidTr="0095622E">
        <w:tc>
          <w:tcPr>
            <w:tcW w:w="1838" w:type="dxa"/>
          </w:tcPr>
          <w:p w14:paraId="5BD8B7E9" w14:textId="1EE531E4" w:rsidR="00407F89" w:rsidRPr="008B2431" w:rsidRDefault="00407F89" w:rsidP="0095622E">
            <w:pPr>
              <w:rPr>
                <w:rFonts w:ascii="Times New Roman" w:hAnsi="Times New Roman" w:cs="Times New Roman"/>
                <w:b/>
                <w:sz w:val="18"/>
                <w:szCs w:val="18"/>
              </w:rPr>
            </w:pPr>
            <w:r w:rsidRPr="008B2431">
              <w:rPr>
                <w:rFonts w:ascii="Times New Roman" w:hAnsi="Times New Roman" w:cs="Times New Roman"/>
                <w:b/>
                <w:sz w:val="18"/>
                <w:szCs w:val="18"/>
              </w:rPr>
              <w:t>Bonkowski</w:t>
            </w:r>
            <w:r w:rsidR="00983E63">
              <w:rPr>
                <w:rFonts w:ascii="Times New Roman" w:hAnsi="Times New Roman" w:cs="Times New Roman"/>
                <w:b/>
                <w:sz w:val="18"/>
                <w:szCs w:val="18"/>
              </w:rPr>
              <w:t xml:space="preserve"> 2018</w:t>
            </w:r>
          </w:p>
        </w:tc>
        <w:tc>
          <w:tcPr>
            <w:tcW w:w="3051" w:type="dxa"/>
          </w:tcPr>
          <w:p w14:paraId="241458F6"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Prescribing behavior </w:t>
            </w:r>
          </w:p>
          <w:p w14:paraId="3BA59DC0"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narcotic administrations 24 hours before discharge at 3 months after intervention by reviewing patient charts</w:t>
            </w:r>
            <w:r w:rsidRPr="006D51BC">
              <w:rPr>
                <w:rFonts w:ascii="Times New Roman" w:hAnsi="Times New Roman" w:cs="Times New Roman"/>
                <w:sz w:val="18"/>
                <w:szCs w:val="18"/>
                <w:lang w:val="en-US"/>
              </w:rPr>
              <w:t>)</w:t>
            </w:r>
          </w:p>
        </w:tc>
        <w:tc>
          <w:tcPr>
            <w:tcW w:w="4173" w:type="dxa"/>
          </w:tcPr>
          <w:p w14:paraId="5BA1940F"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Prescribing behavior </w:t>
            </w:r>
          </w:p>
          <w:p w14:paraId="60B9DDF6"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changes in nursing pain management practice at six weeks after intervention using survey- items with 5-point Lickert Scale rating (only item 17 and 18 relevant</w:t>
            </w:r>
            <w:r w:rsidRPr="006D51BC">
              <w:rPr>
                <w:rFonts w:ascii="Times New Roman" w:hAnsi="Times New Roman" w:cs="Times New Roman"/>
                <w:sz w:val="18"/>
                <w:szCs w:val="18"/>
                <w:lang w:val="en-US"/>
              </w:rPr>
              <w:t xml:space="preserve">), </w:t>
            </w:r>
          </w:p>
          <w:p w14:paraId="55851064" w14:textId="77777777" w:rsidR="00407F89" w:rsidRPr="006D51BC" w:rsidRDefault="00407F89" w:rsidP="0095622E">
            <w:pPr>
              <w:rPr>
                <w:rFonts w:ascii="Times New Roman" w:hAnsi="Times New Roman" w:cs="Times New Roman"/>
                <w:sz w:val="18"/>
                <w:szCs w:val="18"/>
                <w:lang w:val="en-US"/>
              </w:rPr>
            </w:pPr>
          </w:p>
          <w:p w14:paraId="6CD2A6FD" w14:textId="77777777" w:rsidR="00407F89" w:rsidRPr="006D51BC" w:rsidRDefault="00407F89" w:rsidP="0095622E">
            <w:pPr>
              <w:rPr>
                <w:rFonts w:ascii="Times New Roman" w:hAnsi="Times New Roman" w:cs="Times New Roman"/>
                <w:sz w:val="18"/>
                <w:szCs w:val="18"/>
              </w:rPr>
            </w:pPr>
            <w:r w:rsidRPr="006D51BC">
              <w:rPr>
                <w:rFonts w:ascii="Times New Roman" w:hAnsi="Times New Roman" w:cs="Times New Roman"/>
                <w:sz w:val="18"/>
                <w:szCs w:val="18"/>
              </w:rPr>
              <w:t>Attitudes</w:t>
            </w:r>
          </w:p>
        </w:tc>
      </w:tr>
      <w:tr w:rsidR="00407F89" w:rsidRPr="00AC5DAC" w14:paraId="5C444B83" w14:textId="77777777" w:rsidTr="0095622E">
        <w:tc>
          <w:tcPr>
            <w:tcW w:w="1838" w:type="dxa"/>
          </w:tcPr>
          <w:p w14:paraId="5A025082" w14:textId="5EB812AD" w:rsidR="00407F89" w:rsidRPr="008B2431" w:rsidRDefault="00407F89" w:rsidP="0095622E">
            <w:pPr>
              <w:rPr>
                <w:rFonts w:ascii="Times New Roman" w:hAnsi="Times New Roman" w:cs="Times New Roman"/>
                <w:b/>
                <w:sz w:val="18"/>
                <w:szCs w:val="18"/>
              </w:rPr>
            </w:pPr>
            <w:r w:rsidRPr="008B2431">
              <w:rPr>
                <w:rFonts w:ascii="Times New Roman" w:hAnsi="Times New Roman" w:cs="Times New Roman"/>
                <w:b/>
                <w:sz w:val="18"/>
                <w:szCs w:val="18"/>
              </w:rPr>
              <w:t>Cowperthwaite</w:t>
            </w:r>
            <w:r w:rsidR="00983E63">
              <w:rPr>
                <w:rFonts w:ascii="Times New Roman" w:hAnsi="Times New Roman" w:cs="Times New Roman"/>
                <w:b/>
                <w:sz w:val="18"/>
                <w:szCs w:val="18"/>
              </w:rPr>
              <w:t xml:space="preserve"> 2019</w:t>
            </w:r>
          </w:p>
        </w:tc>
        <w:tc>
          <w:tcPr>
            <w:tcW w:w="3051" w:type="dxa"/>
          </w:tcPr>
          <w:p w14:paraId="25D7648B" w14:textId="77777777" w:rsidR="00407F89" w:rsidRPr="006D51BC" w:rsidRDefault="00407F89" w:rsidP="0095622E">
            <w:pPr>
              <w:jc w:val="center"/>
              <w:rPr>
                <w:rFonts w:ascii="Times New Roman" w:hAnsi="Times New Roman" w:cs="Times New Roman"/>
                <w:sz w:val="18"/>
                <w:szCs w:val="18"/>
              </w:rPr>
            </w:pPr>
            <w:r w:rsidRPr="006D51BC">
              <w:rPr>
                <w:rFonts w:ascii="Times New Roman" w:hAnsi="Times New Roman" w:cs="Times New Roman"/>
                <w:sz w:val="18"/>
                <w:szCs w:val="18"/>
              </w:rPr>
              <w:t>-</w:t>
            </w:r>
          </w:p>
        </w:tc>
        <w:tc>
          <w:tcPr>
            <w:tcW w:w="4173" w:type="dxa"/>
          </w:tcPr>
          <w:p w14:paraId="5338EFC1"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Quality of life </w:t>
            </w:r>
          </w:p>
          <w:p w14:paraId="4A528EFD"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pain intensity measured with a scale ranging from 0 (no pain) to 10 (worst pain imaginable</w:t>
            </w:r>
            <w:r w:rsidRPr="006D51BC">
              <w:rPr>
                <w:rFonts w:ascii="Times New Roman" w:hAnsi="Times New Roman" w:cs="Times New Roman"/>
                <w:sz w:val="18"/>
                <w:szCs w:val="18"/>
                <w:lang w:val="en-US"/>
              </w:rPr>
              <w:t>)</w:t>
            </w:r>
          </w:p>
        </w:tc>
      </w:tr>
      <w:tr w:rsidR="00407F89" w:rsidRPr="00AC5DAC" w14:paraId="0D2FAEF0" w14:textId="77777777" w:rsidTr="0095622E">
        <w:tc>
          <w:tcPr>
            <w:tcW w:w="1838" w:type="dxa"/>
          </w:tcPr>
          <w:p w14:paraId="4311C4FE" w14:textId="74FC0714" w:rsidR="00407F89" w:rsidRPr="008B2431" w:rsidRDefault="00407F89" w:rsidP="0095622E">
            <w:pPr>
              <w:rPr>
                <w:rFonts w:ascii="Times New Roman" w:hAnsi="Times New Roman" w:cs="Times New Roman"/>
                <w:b/>
                <w:sz w:val="18"/>
                <w:szCs w:val="18"/>
              </w:rPr>
            </w:pPr>
            <w:r w:rsidRPr="008B2431">
              <w:rPr>
                <w:rFonts w:ascii="Times New Roman" w:hAnsi="Times New Roman" w:cs="Times New Roman"/>
                <w:b/>
                <w:sz w:val="18"/>
                <w:szCs w:val="18"/>
              </w:rPr>
              <w:t xml:space="preserve">Knoerl </w:t>
            </w:r>
            <w:r w:rsidR="00983E63">
              <w:rPr>
                <w:rFonts w:ascii="Times New Roman" w:hAnsi="Times New Roman" w:cs="Times New Roman"/>
                <w:b/>
                <w:sz w:val="18"/>
                <w:szCs w:val="18"/>
              </w:rPr>
              <w:t>2021</w:t>
            </w:r>
          </w:p>
        </w:tc>
        <w:tc>
          <w:tcPr>
            <w:tcW w:w="3051" w:type="dxa"/>
          </w:tcPr>
          <w:p w14:paraId="1BBF2D66"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Prescribing behavior </w:t>
            </w:r>
          </w:p>
          <w:p w14:paraId="103D75D4"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frequency of overall appropriate, appropriate mild and moderate-severe CIPN management using chart reviews</w:t>
            </w:r>
            <w:r w:rsidRPr="006D51BC">
              <w:rPr>
                <w:rFonts w:ascii="Times New Roman" w:hAnsi="Times New Roman" w:cs="Times New Roman"/>
                <w:sz w:val="18"/>
                <w:szCs w:val="18"/>
                <w:lang w:val="en-US"/>
              </w:rPr>
              <w:t>)</w:t>
            </w:r>
          </w:p>
        </w:tc>
        <w:tc>
          <w:tcPr>
            <w:tcW w:w="4173" w:type="dxa"/>
          </w:tcPr>
          <w:p w14:paraId="20DDFC57"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Quality of life </w:t>
            </w:r>
          </w:p>
          <w:p w14:paraId="7F266387"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sensory and motor CIPN severity and worst CIPN pain intensity using the EORTC QLQ-CIPN20 Scale and the Worst CIPN Numerical Rating Scale</w:t>
            </w:r>
            <w:r w:rsidRPr="006D51BC">
              <w:rPr>
                <w:rFonts w:ascii="Times New Roman" w:hAnsi="Times New Roman" w:cs="Times New Roman"/>
                <w:sz w:val="18"/>
                <w:szCs w:val="18"/>
                <w:lang w:val="en-US"/>
              </w:rPr>
              <w:t>),</w:t>
            </w:r>
          </w:p>
          <w:p w14:paraId="7EC52EA5" w14:textId="77777777" w:rsidR="00407F89" w:rsidRPr="006D51BC" w:rsidRDefault="00407F89" w:rsidP="0095622E">
            <w:pPr>
              <w:rPr>
                <w:rFonts w:ascii="Times New Roman" w:hAnsi="Times New Roman" w:cs="Times New Roman"/>
                <w:sz w:val="18"/>
                <w:szCs w:val="18"/>
                <w:lang w:val="en-US"/>
              </w:rPr>
            </w:pPr>
          </w:p>
          <w:p w14:paraId="6D9B72D7"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Knowledge and Attitudes*</w:t>
            </w:r>
          </w:p>
          <w:p w14:paraId="7F918887"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mean number of correctly answered questions in the KAP (Knowledge, Attitudes, and Practices) survey and Acceptability and Feasibility scores 1 year after the intervention</w:t>
            </w:r>
            <w:r w:rsidRPr="006D51BC">
              <w:rPr>
                <w:rFonts w:ascii="Times New Roman" w:hAnsi="Times New Roman" w:cs="Times New Roman"/>
                <w:sz w:val="18"/>
                <w:szCs w:val="18"/>
                <w:lang w:val="en-US"/>
              </w:rPr>
              <w:t>)</w:t>
            </w:r>
          </w:p>
        </w:tc>
      </w:tr>
      <w:tr w:rsidR="00407F89" w:rsidRPr="00AC5DAC" w14:paraId="49BD5294" w14:textId="77777777" w:rsidTr="0095622E">
        <w:tc>
          <w:tcPr>
            <w:tcW w:w="1838" w:type="dxa"/>
          </w:tcPr>
          <w:p w14:paraId="7956E575" w14:textId="7F0637E9" w:rsidR="00407F89" w:rsidRPr="008B2431" w:rsidRDefault="00407F89" w:rsidP="0095622E">
            <w:pPr>
              <w:rPr>
                <w:rFonts w:ascii="Times New Roman" w:hAnsi="Times New Roman" w:cs="Times New Roman"/>
                <w:b/>
                <w:sz w:val="18"/>
                <w:szCs w:val="18"/>
              </w:rPr>
            </w:pPr>
            <w:r w:rsidRPr="008B2431">
              <w:rPr>
                <w:rFonts w:ascii="Times New Roman" w:hAnsi="Times New Roman" w:cs="Times New Roman"/>
                <w:b/>
                <w:sz w:val="18"/>
                <w:szCs w:val="18"/>
              </w:rPr>
              <w:t xml:space="preserve">Phillips </w:t>
            </w:r>
            <w:r w:rsidR="00983E63">
              <w:rPr>
                <w:rFonts w:ascii="Times New Roman" w:hAnsi="Times New Roman" w:cs="Times New Roman"/>
                <w:b/>
                <w:sz w:val="18"/>
                <w:szCs w:val="18"/>
              </w:rPr>
              <w:t>2017</w:t>
            </w:r>
          </w:p>
        </w:tc>
        <w:tc>
          <w:tcPr>
            <w:tcW w:w="3051" w:type="dxa"/>
          </w:tcPr>
          <w:p w14:paraId="15ADA328"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Knowledge </w:t>
            </w:r>
          </w:p>
          <w:p w14:paraId="4158ED81"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pain assessment chart audit changes directly and one month after audit and feedback phase</w:t>
            </w:r>
            <w:r w:rsidRPr="006D51BC">
              <w:rPr>
                <w:rFonts w:ascii="Times New Roman" w:hAnsi="Times New Roman" w:cs="Times New Roman"/>
                <w:sz w:val="18"/>
                <w:szCs w:val="18"/>
                <w:lang w:val="en-US"/>
              </w:rPr>
              <w:t>)</w:t>
            </w:r>
          </w:p>
        </w:tc>
        <w:tc>
          <w:tcPr>
            <w:tcW w:w="4173" w:type="dxa"/>
          </w:tcPr>
          <w:p w14:paraId="0B9C3BA4"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Knowledge </w:t>
            </w:r>
          </w:p>
          <w:p w14:paraId="03A8CAE3"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perceived knowledge and assessment tool using a 11-point visual analogue rating scale directly after and 10 weeks after the intervention</w:t>
            </w:r>
            <w:r w:rsidRPr="006D51BC">
              <w:rPr>
                <w:rFonts w:ascii="Times New Roman" w:hAnsi="Times New Roman" w:cs="Times New Roman"/>
                <w:sz w:val="18"/>
                <w:szCs w:val="18"/>
                <w:lang w:val="en-US"/>
              </w:rPr>
              <w:t>)</w:t>
            </w:r>
          </w:p>
          <w:p w14:paraId="7D7C24CD" w14:textId="77777777" w:rsidR="00407F89" w:rsidRPr="006D51BC" w:rsidRDefault="00407F89" w:rsidP="0095622E">
            <w:pPr>
              <w:rPr>
                <w:rFonts w:ascii="Times New Roman" w:hAnsi="Times New Roman" w:cs="Times New Roman"/>
                <w:sz w:val="18"/>
                <w:szCs w:val="18"/>
                <w:lang w:val="en-US"/>
              </w:rPr>
            </w:pPr>
          </w:p>
          <w:p w14:paraId="1E9CD179"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Attitudes </w:t>
            </w:r>
          </w:p>
          <w:p w14:paraId="011CD252" w14:textId="77777777" w:rsidR="00407F89" w:rsidRPr="006D51BC" w:rsidRDefault="00407F89" w:rsidP="0095622E">
            <w:pPr>
              <w:rPr>
                <w:rFonts w:ascii="Times New Roman" w:hAnsi="Times New Roman" w:cs="Times New Roman"/>
                <w:sz w:val="18"/>
                <w:szCs w:val="18"/>
                <w:lang w:val="en-US"/>
              </w:rPr>
            </w:pPr>
            <w:r w:rsidRPr="006D51BC">
              <w:rPr>
                <w:rFonts w:ascii="Times New Roman" w:hAnsi="Times New Roman" w:cs="Times New Roman"/>
                <w:sz w:val="18"/>
                <w:szCs w:val="18"/>
                <w:lang w:val="en-US"/>
              </w:rPr>
              <w:t>(</w:t>
            </w:r>
            <w:r w:rsidRPr="006D51BC">
              <w:rPr>
                <w:rFonts w:ascii="Times New Roman" w:hAnsi="Times New Roman" w:cs="Times New Roman"/>
                <w:i/>
                <w:sz w:val="18"/>
                <w:szCs w:val="18"/>
                <w:lang w:val="en-US"/>
              </w:rPr>
              <w:t>confidence measured with an 11-point visual analogue rating scale at two time points (directly after the intervention and 10 weeks after the intervention</w:t>
            </w:r>
            <w:r w:rsidRPr="006D51BC">
              <w:rPr>
                <w:rFonts w:ascii="Times New Roman" w:hAnsi="Times New Roman" w:cs="Times New Roman"/>
                <w:sz w:val="18"/>
                <w:szCs w:val="18"/>
                <w:lang w:val="en-US"/>
              </w:rPr>
              <w:t>)</w:t>
            </w:r>
          </w:p>
        </w:tc>
      </w:tr>
    </w:tbl>
    <w:p w14:paraId="7F15D9D8" w14:textId="77777777" w:rsidR="00407F89" w:rsidRPr="006D51BC" w:rsidRDefault="00407F89" w:rsidP="00407F89">
      <w:pPr>
        <w:rPr>
          <w:rFonts w:ascii="Times New Roman" w:hAnsi="Times New Roman" w:cs="Times New Roman"/>
          <w:sz w:val="18"/>
          <w:szCs w:val="18"/>
          <w:lang w:val="en-US"/>
        </w:rPr>
      </w:pPr>
      <w:r w:rsidRPr="006D51BC">
        <w:rPr>
          <w:rFonts w:ascii="Times New Roman" w:hAnsi="Times New Roman" w:cs="Times New Roman"/>
          <w:sz w:val="18"/>
          <w:szCs w:val="18"/>
          <w:lang w:val="en-US"/>
        </w:rPr>
        <w:t xml:space="preserve"> *Knowledge and Attitudes- as one, combined outcome</w:t>
      </w:r>
    </w:p>
    <w:p w14:paraId="3F883BFC" w14:textId="4E8AF0D9" w:rsidR="00795156" w:rsidRPr="00407F89" w:rsidRDefault="00795156" w:rsidP="00C41CA4">
      <w:pPr>
        <w:autoSpaceDE w:val="0"/>
        <w:autoSpaceDN w:val="0"/>
        <w:adjustRightInd w:val="0"/>
        <w:spacing w:line="360" w:lineRule="auto"/>
        <w:jc w:val="both"/>
        <w:rPr>
          <w:rFonts w:ascii="Times New Roman" w:hAnsi="Times New Roman" w:cs="Times New Roman"/>
          <w:lang w:val="en-US"/>
        </w:rPr>
      </w:pPr>
    </w:p>
    <w:p w14:paraId="2423BAF3" w14:textId="4B30ADAD" w:rsidR="00795156" w:rsidRPr="002A7EFC" w:rsidRDefault="00795156" w:rsidP="00C41CA4">
      <w:pPr>
        <w:autoSpaceDE w:val="0"/>
        <w:autoSpaceDN w:val="0"/>
        <w:adjustRightInd w:val="0"/>
        <w:spacing w:line="360" w:lineRule="auto"/>
        <w:jc w:val="both"/>
        <w:rPr>
          <w:rFonts w:ascii="Times New Roman" w:hAnsi="Times New Roman" w:cs="Times New Roman"/>
          <w:lang w:val="en-GB"/>
        </w:rPr>
      </w:pPr>
    </w:p>
    <w:p w14:paraId="5645E795" w14:textId="77777777" w:rsidR="00C41CA4" w:rsidRPr="00033971" w:rsidRDefault="00C41CA4" w:rsidP="00C41CA4">
      <w:pPr>
        <w:rPr>
          <w:rFonts w:ascii="Times New Roman" w:hAnsi="Times New Roman" w:cs="Times New Roman"/>
          <w:sz w:val="24"/>
          <w:szCs w:val="24"/>
          <w:lang w:val="en-GB"/>
        </w:rPr>
      </w:pPr>
      <w:r w:rsidRPr="00033971">
        <w:rPr>
          <w:rFonts w:ascii="Times New Roman" w:hAnsi="Times New Roman" w:cs="Times New Roman"/>
          <w:sz w:val="24"/>
          <w:szCs w:val="24"/>
          <w:lang w:val="en-GB"/>
        </w:rPr>
        <w:br w:type="page"/>
      </w:r>
    </w:p>
    <w:p w14:paraId="52D22315" w14:textId="77777777" w:rsidR="00C41CA4" w:rsidRPr="00033971" w:rsidRDefault="00C41CA4" w:rsidP="00C41CA4">
      <w:pPr>
        <w:rPr>
          <w:rFonts w:ascii="Times New Roman" w:hAnsi="Times New Roman" w:cs="Times New Roman"/>
          <w:sz w:val="24"/>
          <w:szCs w:val="24"/>
          <w:lang w:val="en-GB"/>
        </w:rPr>
        <w:sectPr w:rsidR="00C41CA4" w:rsidRPr="00033971" w:rsidSect="00E0668C">
          <w:pgSz w:w="11906" w:h="16838"/>
          <w:pgMar w:top="1417" w:right="1134" w:bottom="1417" w:left="1417" w:header="708" w:footer="708" w:gutter="0"/>
          <w:pgNumType w:start="10"/>
          <w:cols w:space="708"/>
          <w:docGrid w:linePitch="360"/>
        </w:sectPr>
      </w:pPr>
    </w:p>
    <w:p w14:paraId="6298C24E" w14:textId="7F1DBE5F" w:rsidR="00C41CA4" w:rsidRPr="009F2D73" w:rsidRDefault="00676991" w:rsidP="00C41CA4">
      <w:pPr>
        <w:pStyle w:val="berschrift2"/>
        <w:spacing w:line="360" w:lineRule="auto"/>
        <w:jc w:val="both"/>
        <w:rPr>
          <w:rFonts w:ascii="Times New Roman" w:hAnsi="Times New Roman" w:cs="Times New Roman"/>
          <w:b/>
          <w:color w:val="auto"/>
          <w:sz w:val="28"/>
          <w:lang w:val="en-GB"/>
        </w:rPr>
      </w:pPr>
      <w:bookmarkStart w:id="16" w:name="_Toc89965971"/>
      <w:bookmarkStart w:id="17" w:name="_Toc110246886"/>
      <w:bookmarkStart w:id="18" w:name="S5"/>
      <w:r w:rsidRPr="00676991">
        <w:rPr>
          <w:rFonts w:ascii="Times New Roman" w:hAnsi="Times New Roman" w:cs="Times New Roman"/>
          <w:b/>
          <w:color w:val="auto"/>
          <w:sz w:val="28"/>
          <w:lang w:val="en-US"/>
        </w:rPr>
        <w:t>Additional File</w:t>
      </w:r>
      <w:r>
        <w:rPr>
          <w:rFonts w:ascii="Times New Roman" w:hAnsi="Times New Roman" w:cs="Times New Roman"/>
          <w:b/>
          <w:color w:val="auto"/>
          <w:sz w:val="28"/>
          <w:lang w:val="en-GB"/>
        </w:rPr>
        <w:t xml:space="preserve"> 6</w:t>
      </w:r>
      <w:r w:rsidR="00C41CA4">
        <w:rPr>
          <w:rFonts w:ascii="Times New Roman" w:hAnsi="Times New Roman" w:cs="Times New Roman"/>
          <w:b/>
          <w:color w:val="auto"/>
          <w:sz w:val="28"/>
          <w:lang w:val="en-GB"/>
        </w:rPr>
        <w:t xml:space="preserve">. </w:t>
      </w:r>
      <w:r w:rsidR="00C41CA4" w:rsidRPr="009F2D73">
        <w:rPr>
          <w:rFonts w:ascii="Times New Roman" w:hAnsi="Times New Roman" w:cs="Times New Roman"/>
          <w:b/>
          <w:color w:val="auto"/>
          <w:sz w:val="28"/>
          <w:lang w:val="en-GB"/>
        </w:rPr>
        <w:t>Characteristics of ongoing studies</w:t>
      </w:r>
      <w:bookmarkEnd w:id="16"/>
      <w:bookmarkEnd w:id="17"/>
    </w:p>
    <w:tbl>
      <w:tblPr>
        <w:tblStyle w:val="Gitternetztabelle1hell"/>
        <w:tblW w:w="13745" w:type="dxa"/>
        <w:tblLayout w:type="fixed"/>
        <w:tblLook w:val="04A0" w:firstRow="1" w:lastRow="0" w:firstColumn="1" w:lastColumn="0" w:noHBand="0" w:noVBand="1"/>
      </w:tblPr>
      <w:tblGrid>
        <w:gridCol w:w="846"/>
        <w:gridCol w:w="1984"/>
        <w:gridCol w:w="1701"/>
        <w:gridCol w:w="851"/>
        <w:gridCol w:w="1134"/>
        <w:gridCol w:w="1701"/>
        <w:gridCol w:w="1701"/>
        <w:gridCol w:w="1417"/>
        <w:gridCol w:w="993"/>
        <w:gridCol w:w="1417"/>
      </w:tblGrid>
      <w:tr w:rsidR="00C41CA4" w:rsidRPr="00033971" w14:paraId="1ADCFD24" w14:textId="77777777" w:rsidTr="003F3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bookmarkEnd w:id="18"/>
          <w:p w14:paraId="196316D6" w14:textId="77777777" w:rsidR="00C41CA4" w:rsidRPr="00033971" w:rsidRDefault="00C41CA4" w:rsidP="0038254D">
            <w:pPr>
              <w:jc w:val="center"/>
              <w:rPr>
                <w:rFonts w:ascii="Times New Roman" w:hAnsi="Times New Roman" w:cs="Times New Roman"/>
                <w:sz w:val="20"/>
                <w:lang w:val="en-GB"/>
              </w:rPr>
            </w:pPr>
            <w:r w:rsidRPr="00033971">
              <w:rPr>
                <w:rFonts w:ascii="Times New Roman" w:hAnsi="Times New Roman" w:cs="Times New Roman"/>
                <w:sz w:val="20"/>
                <w:lang w:val="en-GB"/>
              </w:rPr>
              <w:t xml:space="preserve">Study </w:t>
            </w:r>
          </w:p>
          <w:p w14:paraId="096FC3D2" w14:textId="77777777" w:rsidR="00C41CA4" w:rsidRPr="00033971" w:rsidRDefault="00C41CA4" w:rsidP="0038254D">
            <w:pPr>
              <w:jc w:val="center"/>
              <w:rPr>
                <w:rFonts w:ascii="Times New Roman" w:hAnsi="Times New Roman" w:cs="Times New Roman"/>
                <w:b w:val="0"/>
                <w:sz w:val="20"/>
                <w:lang w:val="en-GB"/>
              </w:rPr>
            </w:pPr>
            <w:r w:rsidRPr="00033971">
              <w:rPr>
                <w:rFonts w:ascii="Times New Roman" w:hAnsi="Times New Roman" w:cs="Times New Roman"/>
                <w:sz w:val="20"/>
                <w:lang w:val="en-GB"/>
              </w:rPr>
              <w:t>ID</w:t>
            </w:r>
          </w:p>
        </w:tc>
        <w:tc>
          <w:tcPr>
            <w:tcW w:w="1984" w:type="dxa"/>
            <w:shd w:val="clear" w:color="auto" w:fill="auto"/>
          </w:tcPr>
          <w:p w14:paraId="1FB80BFC"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Title</w:t>
            </w:r>
          </w:p>
        </w:tc>
        <w:tc>
          <w:tcPr>
            <w:tcW w:w="1701" w:type="dxa"/>
            <w:shd w:val="clear" w:color="auto" w:fill="auto"/>
          </w:tcPr>
          <w:p w14:paraId="72B07AF7"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Links</w:t>
            </w:r>
          </w:p>
        </w:tc>
        <w:tc>
          <w:tcPr>
            <w:tcW w:w="851" w:type="dxa"/>
            <w:shd w:val="clear" w:color="auto" w:fill="auto"/>
          </w:tcPr>
          <w:p w14:paraId="776A4D50"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Design</w:t>
            </w:r>
          </w:p>
        </w:tc>
        <w:tc>
          <w:tcPr>
            <w:tcW w:w="1134" w:type="dxa"/>
            <w:shd w:val="clear" w:color="auto" w:fill="auto"/>
          </w:tcPr>
          <w:p w14:paraId="4424F25E"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033971">
              <w:rPr>
                <w:rFonts w:ascii="Times New Roman" w:hAnsi="Times New Roman" w:cs="Times New Roman"/>
                <w:sz w:val="20"/>
                <w:lang w:val="en-GB"/>
              </w:rPr>
              <w:t>Status</w:t>
            </w:r>
          </w:p>
        </w:tc>
        <w:tc>
          <w:tcPr>
            <w:tcW w:w="1701" w:type="dxa"/>
            <w:shd w:val="clear" w:color="auto" w:fill="auto"/>
          </w:tcPr>
          <w:p w14:paraId="5872E72C"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Nr. of participants/ patients/ clusters</w:t>
            </w:r>
          </w:p>
        </w:tc>
        <w:tc>
          <w:tcPr>
            <w:tcW w:w="1701" w:type="dxa"/>
            <w:shd w:val="clear" w:color="auto" w:fill="auto"/>
          </w:tcPr>
          <w:p w14:paraId="4B1B79D2"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Intervention &amp; comparator</w:t>
            </w:r>
          </w:p>
        </w:tc>
        <w:tc>
          <w:tcPr>
            <w:tcW w:w="1417" w:type="dxa"/>
            <w:shd w:val="clear" w:color="auto" w:fill="auto"/>
          </w:tcPr>
          <w:p w14:paraId="781D4A46"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Outcomes</w:t>
            </w:r>
          </w:p>
        </w:tc>
        <w:tc>
          <w:tcPr>
            <w:tcW w:w="993" w:type="dxa"/>
            <w:shd w:val="clear" w:color="auto" w:fill="auto"/>
          </w:tcPr>
          <w:p w14:paraId="16B7493B"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Results available</w:t>
            </w:r>
          </w:p>
        </w:tc>
        <w:tc>
          <w:tcPr>
            <w:tcW w:w="1417" w:type="dxa"/>
            <w:shd w:val="clear" w:color="auto" w:fill="auto"/>
          </w:tcPr>
          <w:p w14:paraId="10812232"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Country,</w:t>
            </w:r>
          </w:p>
          <w:p w14:paraId="45098FC3"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Setting</w:t>
            </w:r>
          </w:p>
        </w:tc>
      </w:tr>
      <w:tr w:rsidR="00C41CA4" w:rsidRPr="00033971" w14:paraId="0F46C313" w14:textId="77777777" w:rsidTr="0038254D">
        <w:tc>
          <w:tcPr>
            <w:cnfStyle w:val="001000000000" w:firstRow="0" w:lastRow="0" w:firstColumn="1" w:lastColumn="0" w:oddVBand="0" w:evenVBand="0" w:oddHBand="0" w:evenHBand="0" w:firstRowFirstColumn="0" w:firstRowLastColumn="0" w:lastRowFirstColumn="0" w:lastRowLastColumn="0"/>
            <w:tcW w:w="846" w:type="dxa"/>
          </w:tcPr>
          <w:p w14:paraId="2AE804A1" w14:textId="77777777" w:rsidR="00C41CA4" w:rsidRPr="00033971" w:rsidRDefault="00C41CA4" w:rsidP="0038254D">
            <w:pPr>
              <w:jc w:val="center"/>
              <w:rPr>
                <w:rFonts w:ascii="Times New Roman" w:hAnsi="Times New Roman" w:cs="Times New Roman"/>
                <w:b w:val="0"/>
                <w:sz w:val="18"/>
                <w:szCs w:val="18"/>
                <w:lang w:val="en-GB"/>
              </w:rPr>
            </w:pPr>
            <w:r w:rsidRPr="00033971">
              <w:rPr>
                <w:rFonts w:ascii="Times New Roman" w:hAnsi="Times New Roman" w:cs="Times New Roman"/>
                <w:b w:val="0"/>
                <w:sz w:val="18"/>
                <w:szCs w:val="18"/>
                <w:lang w:val="en-GB"/>
              </w:rPr>
              <w:t>NTR4058</w:t>
            </w:r>
          </w:p>
        </w:tc>
        <w:tc>
          <w:tcPr>
            <w:tcW w:w="1984" w:type="dxa"/>
          </w:tcPr>
          <w:p w14:paraId="220650F5"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color w:val="000000"/>
                <w:sz w:val="18"/>
                <w:szCs w:val="18"/>
                <w:shd w:val="clear" w:color="auto" w:fill="FFFFFF"/>
                <w:lang w:val="en-GB"/>
              </w:rPr>
              <w:t>Stepped implementation of Enhanced Recovery After Surgery in major gynaecological surgery</w:t>
            </w:r>
          </w:p>
        </w:tc>
        <w:tc>
          <w:tcPr>
            <w:tcW w:w="1701" w:type="dxa"/>
          </w:tcPr>
          <w:p w14:paraId="675C90E2"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en-GB"/>
              </w:rPr>
            </w:pPr>
            <w:hyperlink r:id="rId12" w:history="1">
              <w:r w:rsidR="00C41CA4" w:rsidRPr="00033971">
                <w:rPr>
                  <w:rStyle w:val="Hyperlink"/>
                  <w:rFonts w:ascii="Times New Roman" w:hAnsi="Times New Roman" w:cs="Times New Roman"/>
                  <w:sz w:val="18"/>
                  <w:szCs w:val="18"/>
                  <w:lang w:val="en-GB"/>
                </w:rPr>
                <w:t>https://www.trialregister.nl/trial/3896</w:t>
              </w:r>
            </w:hyperlink>
          </w:p>
          <w:p w14:paraId="652F0BAF"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en-GB"/>
              </w:rPr>
            </w:pPr>
          </w:p>
          <w:p w14:paraId="58E033C1"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3" w:history="1">
              <w:r w:rsidR="00C41CA4" w:rsidRPr="00033971">
                <w:rPr>
                  <w:rStyle w:val="Hyperlink"/>
                  <w:rFonts w:ascii="Times New Roman" w:hAnsi="Times New Roman" w:cs="Times New Roman"/>
                  <w:sz w:val="18"/>
                  <w:szCs w:val="18"/>
                  <w:lang w:val="en-GB"/>
                </w:rPr>
                <w:t>https://pubmed.ncbi.nlm.nih.gov/26223232/</w:t>
              </w:r>
            </w:hyperlink>
            <w:r w:rsidR="00C41CA4" w:rsidRPr="00033971">
              <w:rPr>
                <w:rFonts w:ascii="Times New Roman" w:hAnsi="Times New Roman" w:cs="Times New Roman"/>
                <w:sz w:val="18"/>
                <w:szCs w:val="18"/>
                <w:lang w:val="en-GB"/>
              </w:rPr>
              <w:t xml:space="preserve"> </w:t>
            </w:r>
          </w:p>
          <w:p w14:paraId="2C2E64A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51" w:type="dxa"/>
          </w:tcPr>
          <w:p w14:paraId="0AD75573"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stepped-wedge</w:t>
            </w:r>
          </w:p>
          <w:p w14:paraId="01F5D1E8"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 RCT</w:t>
            </w:r>
          </w:p>
        </w:tc>
        <w:tc>
          <w:tcPr>
            <w:tcW w:w="1134" w:type="dxa"/>
          </w:tcPr>
          <w:p w14:paraId="4E825C70"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Planned</w:t>
            </w:r>
          </w:p>
          <w:p w14:paraId="7A212681"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64CF1055"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Expected completion date: 11.01.2014</w:t>
            </w:r>
          </w:p>
        </w:tc>
        <w:tc>
          <w:tcPr>
            <w:tcW w:w="1701" w:type="dxa"/>
            <w:tcBorders>
              <w:bottom w:val="single" w:sz="4" w:space="0" w:color="999999" w:themeColor="text1" w:themeTint="66"/>
            </w:tcBorders>
          </w:tcPr>
          <w:p w14:paraId="76B27540"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14 clusters</w:t>
            </w:r>
          </w:p>
          <w:p w14:paraId="3749196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701" w:type="dxa"/>
          </w:tcPr>
          <w:p w14:paraId="0A614A23"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educational meetings, educational outreach visits, audit and feedback, opinion leaders </w:t>
            </w:r>
          </w:p>
          <w:p w14:paraId="5165C488"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vs. active control (educational meetings)</w:t>
            </w:r>
          </w:p>
        </w:tc>
        <w:tc>
          <w:tcPr>
            <w:tcW w:w="1417" w:type="dxa"/>
          </w:tcPr>
          <w:p w14:paraId="48316880"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Postoperative hospital stay, use of prophylactic antiemetics, use of epidural analgesia, use of laxatives </w:t>
            </w:r>
          </w:p>
        </w:tc>
        <w:tc>
          <w:tcPr>
            <w:tcW w:w="993" w:type="dxa"/>
          </w:tcPr>
          <w:p w14:paraId="2A82E133"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417" w:type="dxa"/>
          </w:tcPr>
          <w:p w14:paraId="7A062E2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Netherlands,</w:t>
            </w:r>
          </w:p>
          <w:p w14:paraId="5A266D95"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5385F0A2" w14:textId="77777777" w:rsidTr="0038254D">
        <w:tc>
          <w:tcPr>
            <w:cnfStyle w:val="001000000000" w:firstRow="0" w:lastRow="0" w:firstColumn="1" w:lastColumn="0" w:oddVBand="0" w:evenVBand="0" w:oddHBand="0" w:evenHBand="0" w:firstRowFirstColumn="0" w:firstRowLastColumn="0" w:lastRowFirstColumn="0" w:lastRowLastColumn="0"/>
            <w:tcW w:w="846" w:type="dxa"/>
          </w:tcPr>
          <w:p w14:paraId="28B6707E" w14:textId="77777777" w:rsidR="00C41CA4" w:rsidRPr="00033971" w:rsidRDefault="00C41CA4" w:rsidP="0038254D">
            <w:pPr>
              <w:jc w:val="center"/>
              <w:rPr>
                <w:rFonts w:ascii="Times New Roman" w:hAnsi="Times New Roman" w:cs="Times New Roman"/>
                <w:b w:val="0"/>
                <w:sz w:val="18"/>
                <w:szCs w:val="18"/>
                <w:lang w:val="en-GB"/>
              </w:rPr>
            </w:pPr>
            <w:r w:rsidRPr="00033971">
              <w:rPr>
                <w:rFonts w:ascii="Times New Roman" w:hAnsi="Times New Roman" w:cs="Times New Roman"/>
                <w:b w:val="0"/>
                <w:sz w:val="18"/>
                <w:szCs w:val="18"/>
                <w:lang w:val="en-GB"/>
              </w:rPr>
              <w:t>ACTRN12615000064505</w:t>
            </w:r>
          </w:p>
        </w:tc>
        <w:tc>
          <w:tcPr>
            <w:tcW w:w="1984" w:type="dxa"/>
          </w:tcPr>
          <w:p w14:paraId="7A065B46"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The Stop Cancer PAIN Trial: A guideline implementation study</w:t>
            </w:r>
          </w:p>
        </w:tc>
        <w:tc>
          <w:tcPr>
            <w:tcW w:w="1701" w:type="dxa"/>
          </w:tcPr>
          <w:p w14:paraId="60E893E6"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4" w:history="1">
              <w:r w:rsidR="00C41CA4" w:rsidRPr="00033971">
                <w:rPr>
                  <w:rStyle w:val="Hyperlink"/>
                  <w:rFonts w:ascii="Times New Roman" w:hAnsi="Times New Roman" w:cs="Times New Roman"/>
                  <w:sz w:val="18"/>
                  <w:szCs w:val="18"/>
                  <w:lang w:val="en-GB"/>
                </w:rPr>
                <w:t>https://www.anzctr.org.au/Trial/Registration/TrialReview.aspx?id=367236&amp;isReview=true</w:t>
              </w:r>
            </w:hyperlink>
          </w:p>
          <w:p w14:paraId="557EC7FA"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5" w:history="1">
              <w:r w:rsidR="00C41CA4" w:rsidRPr="00033971">
                <w:rPr>
                  <w:rStyle w:val="Hyperlink"/>
                  <w:rFonts w:ascii="Times New Roman" w:hAnsi="Times New Roman" w:cs="Times New Roman"/>
                  <w:sz w:val="18"/>
                  <w:szCs w:val="18"/>
                  <w:lang w:val="en-GB"/>
                </w:rPr>
                <w:t>https://pubmed.ncbi.nlm.nih.gov/30012122/</w:t>
              </w:r>
            </w:hyperlink>
            <w:r w:rsidR="00C41CA4" w:rsidRPr="00033971">
              <w:rPr>
                <w:rFonts w:ascii="Times New Roman" w:hAnsi="Times New Roman" w:cs="Times New Roman"/>
                <w:sz w:val="18"/>
                <w:szCs w:val="18"/>
                <w:lang w:val="en-GB"/>
              </w:rPr>
              <w:t xml:space="preserve"> </w:t>
            </w:r>
          </w:p>
        </w:tc>
        <w:tc>
          <w:tcPr>
            <w:tcW w:w="851" w:type="dxa"/>
          </w:tcPr>
          <w:p w14:paraId="7BCAB176"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stepped-wedge</w:t>
            </w:r>
          </w:p>
          <w:p w14:paraId="2A06EE6F"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 RCT</w:t>
            </w:r>
          </w:p>
        </w:tc>
        <w:tc>
          <w:tcPr>
            <w:tcW w:w="1134" w:type="dxa"/>
          </w:tcPr>
          <w:p w14:paraId="66F5E7D2"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Recruiting</w:t>
            </w:r>
          </w:p>
          <w:p w14:paraId="02CB58C8"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4E199CF0"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Expected completion date: NR</w:t>
            </w:r>
          </w:p>
        </w:tc>
        <w:tc>
          <w:tcPr>
            <w:tcW w:w="1701" w:type="dxa"/>
            <w:tcBorders>
              <w:bottom w:val="single" w:sz="4" w:space="0" w:color="auto"/>
            </w:tcBorders>
          </w:tcPr>
          <w:p w14:paraId="47A68A7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800 patients (≥</w:t>
            </w:r>
            <w:r>
              <w:rPr>
                <w:rFonts w:ascii="Times New Roman" w:hAnsi="Times New Roman" w:cs="Times New Roman"/>
                <w:sz w:val="18"/>
                <w:szCs w:val="18"/>
                <w:lang w:val="en-GB"/>
              </w:rPr>
              <w:t xml:space="preserve"> </w:t>
            </w:r>
            <w:r w:rsidRPr="00033971">
              <w:rPr>
                <w:rFonts w:ascii="Times New Roman" w:hAnsi="Times New Roman" w:cs="Times New Roman"/>
                <w:sz w:val="18"/>
                <w:szCs w:val="18"/>
                <w:lang w:val="en-GB"/>
              </w:rPr>
              <w:t>60% with breast cancer)</w:t>
            </w:r>
          </w:p>
        </w:tc>
        <w:tc>
          <w:tcPr>
            <w:tcW w:w="1701" w:type="dxa"/>
          </w:tcPr>
          <w:p w14:paraId="5B19E711"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tailored intervention, educational meetings and materials, audit and feedback </w:t>
            </w:r>
          </w:p>
          <w:p w14:paraId="0BC26519"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vs. active control (pain screening system)</w:t>
            </w:r>
          </w:p>
        </w:tc>
        <w:tc>
          <w:tcPr>
            <w:tcW w:w="1417" w:type="dxa"/>
          </w:tcPr>
          <w:p w14:paraId="3BAD3577"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QoL, pain screening improvement, patient empowerment</w:t>
            </w:r>
          </w:p>
        </w:tc>
        <w:tc>
          <w:tcPr>
            <w:tcW w:w="993" w:type="dxa"/>
          </w:tcPr>
          <w:p w14:paraId="7EE8F7B5"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417" w:type="dxa"/>
          </w:tcPr>
          <w:p w14:paraId="4A73E705"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Australia,</w:t>
            </w:r>
          </w:p>
          <w:p w14:paraId="5B7285DA"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outpatient</w:t>
            </w:r>
          </w:p>
        </w:tc>
      </w:tr>
      <w:tr w:rsidR="00C41CA4" w:rsidRPr="00033971" w14:paraId="35D08AE5" w14:textId="77777777" w:rsidTr="0038254D">
        <w:tc>
          <w:tcPr>
            <w:cnfStyle w:val="001000000000" w:firstRow="0" w:lastRow="0" w:firstColumn="1" w:lastColumn="0" w:oddVBand="0" w:evenVBand="0" w:oddHBand="0" w:evenHBand="0" w:firstRowFirstColumn="0" w:firstRowLastColumn="0" w:lastRowFirstColumn="0" w:lastRowLastColumn="0"/>
            <w:tcW w:w="846" w:type="dxa"/>
          </w:tcPr>
          <w:p w14:paraId="546D5B08" w14:textId="77777777" w:rsidR="00C41CA4" w:rsidRPr="00033971" w:rsidRDefault="00C41CA4" w:rsidP="0038254D">
            <w:pPr>
              <w:jc w:val="center"/>
              <w:rPr>
                <w:rFonts w:ascii="Times New Roman" w:hAnsi="Times New Roman" w:cs="Times New Roman"/>
                <w:b w:val="0"/>
                <w:sz w:val="18"/>
                <w:szCs w:val="18"/>
                <w:lang w:val="en-GB"/>
              </w:rPr>
            </w:pPr>
            <w:r w:rsidRPr="00033971">
              <w:rPr>
                <w:rFonts w:ascii="Times New Roman" w:hAnsi="Times New Roman" w:cs="Times New Roman"/>
                <w:b w:val="0"/>
                <w:sz w:val="18"/>
                <w:szCs w:val="18"/>
                <w:lang w:val="en-GB"/>
              </w:rPr>
              <w:t>NCT04389502</w:t>
            </w:r>
          </w:p>
        </w:tc>
        <w:tc>
          <w:tcPr>
            <w:tcW w:w="1984" w:type="dxa"/>
          </w:tcPr>
          <w:p w14:paraId="024A1621" w14:textId="1C56B44D"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color w:val="000000"/>
                <w:sz w:val="18"/>
                <w:szCs w:val="18"/>
                <w:shd w:val="clear" w:color="auto" w:fill="FFFFFF"/>
                <w:lang w:val="en-GB"/>
              </w:rPr>
              <w:t>Efficacy of a Mobile Clinical Decision Support System (CaPtyVa CCR App) to Improve Performance of Gastroenterology and Coloproctology Specialists in Colorectal Cancer Screening and Surveillance According to Guideline Recommendations: A Randomi</w:t>
            </w:r>
            <w:r w:rsidR="00715FE7">
              <w:rPr>
                <w:rFonts w:ascii="Times New Roman" w:hAnsi="Times New Roman" w:cs="Times New Roman"/>
                <w:color w:val="000000"/>
                <w:sz w:val="18"/>
                <w:szCs w:val="18"/>
                <w:shd w:val="clear" w:color="auto" w:fill="FFFFFF"/>
                <w:lang w:val="en-GB"/>
              </w:rPr>
              <w:t>z</w:t>
            </w:r>
            <w:r w:rsidRPr="00033971">
              <w:rPr>
                <w:rFonts w:ascii="Times New Roman" w:hAnsi="Times New Roman" w:cs="Times New Roman"/>
                <w:color w:val="000000"/>
                <w:sz w:val="18"/>
                <w:szCs w:val="18"/>
                <w:shd w:val="clear" w:color="auto" w:fill="FFFFFF"/>
                <w:lang w:val="en-GB"/>
              </w:rPr>
              <w:t>ed Clinical Trial.</w:t>
            </w:r>
          </w:p>
        </w:tc>
        <w:tc>
          <w:tcPr>
            <w:tcW w:w="1701" w:type="dxa"/>
          </w:tcPr>
          <w:p w14:paraId="6F3FA9C1"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6" w:history="1">
              <w:r w:rsidR="00C41CA4" w:rsidRPr="00033971">
                <w:rPr>
                  <w:rStyle w:val="Hyperlink"/>
                  <w:rFonts w:ascii="Times New Roman" w:hAnsi="Times New Roman" w:cs="Times New Roman"/>
                  <w:sz w:val="18"/>
                  <w:szCs w:val="18"/>
                  <w:lang w:val="en-GB"/>
                </w:rPr>
                <w:t>https://clinicaltrials.gov/ct2/show/NCT04389502?term=NCT04389502&amp;draw=2&amp;rank=1</w:t>
              </w:r>
            </w:hyperlink>
            <w:r w:rsidR="00C41CA4" w:rsidRPr="00033971">
              <w:rPr>
                <w:rFonts w:ascii="Times New Roman" w:hAnsi="Times New Roman" w:cs="Times New Roman"/>
                <w:sz w:val="18"/>
                <w:szCs w:val="18"/>
                <w:lang w:val="en-GB"/>
              </w:rPr>
              <w:t xml:space="preserve"> </w:t>
            </w:r>
          </w:p>
        </w:tc>
        <w:tc>
          <w:tcPr>
            <w:tcW w:w="851" w:type="dxa"/>
          </w:tcPr>
          <w:p w14:paraId="7860530A"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RCT</w:t>
            </w:r>
          </w:p>
        </w:tc>
        <w:tc>
          <w:tcPr>
            <w:tcW w:w="1134" w:type="dxa"/>
          </w:tcPr>
          <w:p w14:paraId="225E9634"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Recruiting</w:t>
            </w:r>
          </w:p>
          <w:p w14:paraId="21B50E34"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39EE950B"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Expected completion date:</w:t>
            </w:r>
          </w:p>
          <w:p w14:paraId="10D88AA9"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01.06.2020</w:t>
            </w:r>
          </w:p>
        </w:tc>
        <w:tc>
          <w:tcPr>
            <w:tcW w:w="1701" w:type="dxa"/>
            <w:tcBorders>
              <w:top w:val="single" w:sz="4" w:space="0" w:color="auto"/>
            </w:tcBorders>
          </w:tcPr>
          <w:p w14:paraId="5E4C29B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200 participants</w:t>
            </w:r>
          </w:p>
        </w:tc>
        <w:tc>
          <w:tcPr>
            <w:tcW w:w="1701" w:type="dxa"/>
          </w:tcPr>
          <w:p w14:paraId="2AE86343"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Single-component</w:t>
            </w:r>
            <w:r w:rsidRPr="00033971">
              <w:rPr>
                <w:rFonts w:ascii="Times New Roman" w:hAnsi="Times New Roman" w:cs="Times New Roman"/>
                <w:sz w:val="18"/>
                <w:szCs w:val="18"/>
                <w:lang w:val="en-GB"/>
              </w:rPr>
              <w:t xml:space="preserve">: </w:t>
            </w:r>
          </w:p>
          <w:p w14:paraId="3034D3C3"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CaPtyVa CCR digital app-Mobile Decision Support System</w:t>
            </w:r>
          </w:p>
          <w:p w14:paraId="75ACB22F"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vs. active control (10-item clinical vignette quiz)</w:t>
            </w:r>
          </w:p>
        </w:tc>
        <w:tc>
          <w:tcPr>
            <w:tcW w:w="1417" w:type="dxa"/>
          </w:tcPr>
          <w:p w14:paraId="7D3CA6D0"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Knowledge tested in clinical vignettes</w:t>
            </w:r>
          </w:p>
        </w:tc>
        <w:tc>
          <w:tcPr>
            <w:tcW w:w="993" w:type="dxa"/>
          </w:tcPr>
          <w:p w14:paraId="1AD86F94"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417" w:type="dxa"/>
          </w:tcPr>
          <w:p w14:paraId="7C3D3789"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Argentina,</w:t>
            </w:r>
          </w:p>
          <w:p w14:paraId="53887A8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14CAB1B5" w14:textId="77777777" w:rsidTr="0038254D">
        <w:tc>
          <w:tcPr>
            <w:cnfStyle w:val="001000000000" w:firstRow="0" w:lastRow="0" w:firstColumn="1" w:lastColumn="0" w:oddVBand="0" w:evenVBand="0" w:oddHBand="0" w:evenHBand="0" w:firstRowFirstColumn="0" w:firstRowLastColumn="0" w:lastRowFirstColumn="0" w:lastRowLastColumn="0"/>
            <w:tcW w:w="846" w:type="dxa"/>
          </w:tcPr>
          <w:p w14:paraId="1C6D397A" w14:textId="77777777" w:rsidR="00C41CA4" w:rsidRPr="00033971" w:rsidRDefault="00C41CA4" w:rsidP="0038254D">
            <w:pPr>
              <w:jc w:val="center"/>
              <w:rPr>
                <w:rFonts w:ascii="Times New Roman" w:hAnsi="Times New Roman" w:cs="Times New Roman"/>
                <w:b w:val="0"/>
                <w:sz w:val="18"/>
                <w:szCs w:val="18"/>
                <w:lang w:val="en-GB"/>
              </w:rPr>
            </w:pPr>
            <w:r w:rsidRPr="00033971">
              <w:rPr>
                <w:rFonts w:ascii="Times New Roman" w:hAnsi="Times New Roman" w:cs="Times New Roman"/>
                <w:b w:val="0"/>
                <w:sz w:val="18"/>
                <w:szCs w:val="18"/>
                <w:lang w:val="en-GB"/>
              </w:rPr>
              <w:t>NCT04208490</w:t>
            </w:r>
          </w:p>
        </w:tc>
        <w:tc>
          <w:tcPr>
            <w:tcW w:w="1984" w:type="dxa"/>
          </w:tcPr>
          <w:p w14:paraId="2542BF56" w14:textId="77777777" w:rsidR="00C41CA4" w:rsidRPr="00033971" w:rsidRDefault="00C41CA4" w:rsidP="0038254D">
            <w:pPr>
              <w:pBdr>
                <w:bottom w:val="single" w:sz="6" w:space="9" w:color="DADADA"/>
              </w:pBdr>
              <w:shd w:val="clear" w:color="auto" w:fill="FFFFFF"/>
              <w:spacing w:before="100" w:beforeAutospacing="1" w:after="120"/>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kern w:val="36"/>
                <w:sz w:val="18"/>
                <w:szCs w:val="18"/>
                <w:lang w:val="en-GB" w:eastAsia="de-DE"/>
              </w:rPr>
            </w:pPr>
            <w:bookmarkStart w:id="19" w:name="_Toc89798743"/>
            <w:bookmarkStart w:id="20" w:name="_Toc89877732"/>
            <w:bookmarkStart w:id="21" w:name="_Toc89877857"/>
            <w:bookmarkStart w:id="22" w:name="_Toc89965972"/>
            <w:bookmarkStart w:id="23" w:name="_Toc90320497"/>
            <w:bookmarkStart w:id="24" w:name="_Toc90320874"/>
            <w:bookmarkStart w:id="25" w:name="_Toc90321019"/>
            <w:bookmarkStart w:id="26" w:name="_Toc107929748"/>
            <w:bookmarkStart w:id="27" w:name="_Toc108010936"/>
            <w:bookmarkStart w:id="28" w:name="_Toc109740274"/>
            <w:bookmarkStart w:id="29" w:name="_Toc110245829"/>
            <w:bookmarkStart w:id="30" w:name="_Toc110246887"/>
            <w:r w:rsidRPr="00033971">
              <w:rPr>
                <w:rFonts w:ascii="Times New Roman" w:eastAsia="Times New Roman" w:hAnsi="Times New Roman" w:cs="Times New Roman"/>
                <w:bCs/>
                <w:color w:val="000000"/>
                <w:kern w:val="36"/>
                <w:sz w:val="18"/>
                <w:szCs w:val="18"/>
                <w:lang w:val="en-GB" w:eastAsia="de-DE"/>
              </w:rPr>
              <w:t>Implementation and Effectiveness Trial of HN-STAR (HN-STAR)</w:t>
            </w:r>
            <w:bookmarkEnd w:id="19"/>
            <w:bookmarkEnd w:id="20"/>
            <w:bookmarkEnd w:id="21"/>
            <w:bookmarkEnd w:id="22"/>
            <w:bookmarkEnd w:id="23"/>
            <w:bookmarkEnd w:id="24"/>
            <w:bookmarkEnd w:id="25"/>
            <w:bookmarkEnd w:id="26"/>
            <w:bookmarkEnd w:id="27"/>
            <w:bookmarkEnd w:id="28"/>
            <w:bookmarkEnd w:id="29"/>
            <w:bookmarkEnd w:id="30"/>
          </w:p>
        </w:tc>
        <w:tc>
          <w:tcPr>
            <w:tcW w:w="1701" w:type="dxa"/>
          </w:tcPr>
          <w:p w14:paraId="0CB2FAB2"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7" w:history="1">
              <w:r w:rsidR="00C41CA4" w:rsidRPr="00033971">
                <w:rPr>
                  <w:rStyle w:val="Hyperlink"/>
                  <w:rFonts w:ascii="Times New Roman" w:hAnsi="Times New Roman" w:cs="Times New Roman"/>
                  <w:sz w:val="18"/>
                  <w:szCs w:val="18"/>
                  <w:lang w:val="en-GB"/>
                </w:rPr>
                <w:t>https://clinicaltrials.gov/ct2/show/NCT04208490?term=NCT04208490&amp;draw=2&amp;rank=1</w:t>
              </w:r>
            </w:hyperlink>
            <w:r w:rsidR="00C41CA4" w:rsidRPr="00033971">
              <w:rPr>
                <w:rFonts w:ascii="Times New Roman" w:hAnsi="Times New Roman" w:cs="Times New Roman"/>
                <w:sz w:val="18"/>
                <w:szCs w:val="18"/>
                <w:lang w:val="en-GB"/>
              </w:rPr>
              <w:t xml:space="preserve"> </w:t>
            </w:r>
          </w:p>
          <w:p w14:paraId="494837D6"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8" w:history="1">
              <w:r w:rsidR="00C41CA4" w:rsidRPr="00033971">
                <w:rPr>
                  <w:rStyle w:val="Hyperlink"/>
                  <w:rFonts w:ascii="Times New Roman" w:hAnsi="Times New Roman" w:cs="Times New Roman"/>
                  <w:sz w:val="18"/>
                  <w:szCs w:val="18"/>
                  <w:lang w:val="en-GB"/>
                </w:rPr>
                <w:t>https://doi.org/10.1016/j.cct.2021.106448</w:t>
              </w:r>
            </w:hyperlink>
            <w:r w:rsidR="00C41CA4" w:rsidRPr="00033971">
              <w:rPr>
                <w:rFonts w:ascii="Times New Roman" w:hAnsi="Times New Roman" w:cs="Times New Roman"/>
                <w:sz w:val="18"/>
                <w:szCs w:val="18"/>
                <w:lang w:val="en-GB"/>
              </w:rPr>
              <w:t xml:space="preserve"> </w:t>
            </w:r>
          </w:p>
        </w:tc>
        <w:tc>
          <w:tcPr>
            <w:tcW w:w="851" w:type="dxa"/>
          </w:tcPr>
          <w:p w14:paraId="7292D6EB"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RCT</w:t>
            </w:r>
          </w:p>
        </w:tc>
        <w:tc>
          <w:tcPr>
            <w:tcW w:w="1134" w:type="dxa"/>
          </w:tcPr>
          <w:p w14:paraId="064BEED5"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Recruiting</w:t>
            </w:r>
          </w:p>
          <w:p w14:paraId="2A1625CA"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2EB48A01"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Expected completion date: 28.02.2024</w:t>
            </w:r>
          </w:p>
        </w:tc>
        <w:tc>
          <w:tcPr>
            <w:tcW w:w="1701" w:type="dxa"/>
          </w:tcPr>
          <w:p w14:paraId="5F1F171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470 patients, ≥</w:t>
            </w:r>
            <w:r>
              <w:rPr>
                <w:rFonts w:ascii="Times New Roman" w:hAnsi="Times New Roman" w:cs="Times New Roman"/>
                <w:sz w:val="18"/>
                <w:szCs w:val="18"/>
                <w:lang w:val="en-GB"/>
              </w:rPr>
              <w:t xml:space="preserve"> </w:t>
            </w:r>
            <w:r w:rsidRPr="00033971">
              <w:rPr>
                <w:rFonts w:ascii="Times New Roman" w:hAnsi="Times New Roman" w:cs="Times New Roman"/>
                <w:sz w:val="18"/>
                <w:szCs w:val="18"/>
                <w:lang w:val="en-GB"/>
              </w:rPr>
              <w:t>30 oncology practices</w:t>
            </w:r>
          </w:p>
        </w:tc>
        <w:tc>
          <w:tcPr>
            <w:tcW w:w="1701" w:type="dxa"/>
          </w:tcPr>
          <w:p w14:paraId="46C689B4"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Single-component</w:t>
            </w:r>
            <w:r w:rsidRPr="00033971">
              <w:rPr>
                <w:rFonts w:ascii="Times New Roman" w:hAnsi="Times New Roman" w:cs="Times New Roman"/>
                <w:sz w:val="18"/>
                <w:szCs w:val="18"/>
                <w:lang w:val="en-GB"/>
              </w:rPr>
              <w:t xml:space="preserve">: </w:t>
            </w:r>
          </w:p>
          <w:p w14:paraId="499D93E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Web-based tool „The Head and Neck Survivorship Tool (HN-STAR)”</w:t>
            </w:r>
          </w:p>
          <w:p w14:paraId="3D3F289B"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vs. no intervention </w:t>
            </w:r>
          </w:p>
        </w:tc>
        <w:tc>
          <w:tcPr>
            <w:tcW w:w="1417" w:type="dxa"/>
          </w:tcPr>
          <w:p w14:paraId="3B05A48A"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QoL, Change in symptom burden, </w:t>
            </w:r>
          </w:p>
          <w:p w14:paraId="628620FE"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Adherence and surveillance of guideline concordant care</w:t>
            </w:r>
          </w:p>
        </w:tc>
        <w:tc>
          <w:tcPr>
            <w:tcW w:w="993" w:type="dxa"/>
          </w:tcPr>
          <w:p w14:paraId="4EAC8877"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417" w:type="dxa"/>
          </w:tcPr>
          <w:p w14:paraId="4BFC0F0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USA,</w:t>
            </w:r>
          </w:p>
          <w:p w14:paraId="1FDA4D0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66B10933" w14:textId="77777777" w:rsidTr="0038254D">
        <w:tc>
          <w:tcPr>
            <w:cnfStyle w:val="001000000000" w:firstRow="0" w:lastRow="0" w:firstColumn="1" w:lastColumn="0" w:oddVBand="0" w:evenVBand="0" w:oddHBand="0" w:evenHBand="0" w:firstRowFirstColumn="0" w:firstRowLastColumn="0" w:lastRowFirstColumn="0" w:lastRowLastColumn="0"/>
            <w:tcW w:w="846" w:type="dxa"/>
          </w:tcPr>
          <w:p w14:paraId="3F103942" w14:textId="77777777" w:rsidR="00C41CA4" w:rsidRPr="00033971" w:rsidRDefault="00C41CA4" w:rsidP="0038254D">
            <w:pPr>
              <w:jc w:val="center"/>
              <w:rPr>
                <w:rFonts w:ascii="Times New Roman" w:hAnsi="Times New Roman" w:cs="Times New Roman"/>
                <w:b w:val="0"/>
                <w:sz w:val="18"/>
                <w:szCs w:val="18"/>
                <w:lang w:val="en-GB"/>
              </w:rPr>
            </w:pPr>
            <w:r w:rsidRPr="00033971">
              <w:rPr>
                <w:rFonts w:ascii="Times New Roman" w:hAnsi="Times New Roman" w:cs="Times New Roman"/>
                <w:b w:val="0"/>
                <w:sz w:val="18"/>
                <w:szCs w:val="18"/>
                <w:lang w:val="en-GB"/>
              </w:rPr>
              <w:t>NTR2739</w:t>
            </w:r>
          </w:p>
        </w:tc>
        <w:tc>
          <w:tcPr>
            <w:tcW w:w="1984" w:type="dxa"/>
          </w:tcPr>
          <w:p w14:paraId="6C715DE9"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033971">
              <w:rPr>
                <w:rFonts w:ascii="Times New Roman" w:hAnsi="Times New Roman" w:cs="Times New Roman"/>
                <w:color w:val="000000"/>
                <w:sz w:val="20"/>
                <w:szCs w:val="20"/>
                <w:shd w:val="clear" w:color="auto" w:fill="FFFFFF"/>
                <w:lang w:val="en-GB"/>
              </w:rPr>
              <w:t>Implementing the Dutch guideline "Pain in Cancer Patients"</w:t>
            </w:r>
          </w:p>
        </w:tc>
        <w:tc>
          <w:tcPr>
            <w:tcW w:w="1701" w:type="dxa"/>
          </w:tcPr>
          <w:p w14:paraId="542C91AE"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19" w:history="1">
              <w:r w:rsidR="00C41CA4" w:rsidRPr="00033971">
                <w:rPr>
                  <w:rStyle w:val="Hyperlink"/>
                  <w:rFonts w:ascii="Times New Roman" w:hAnsi="Times New Roman" w:cs="Times New Roman"/>
                  <w:sz w:val="18"/>
                  <w:szCs w:val="18"/>
                  <w:lang w:val="en-GB"/>
                </w:rPr>
                <w:t>https://www.trialregister.nl/trial/2611</w:t>
              </w:r>
            </w:hyperlink>
            <w:r w:rsidR="00C41CA4" w:rsidRPr="00033971">
              <w:rPr>
                <w:rFonts w:ascii="Times New Roman" w:hAnsi="Times New Roman" w:cs="Times New Roman"/>
                <w:sz w:val="18"/>
                <w:szCs w:val="18"/>
                <w:lang w:val="en-GB"/>
              </w:rPr>
              <w:t xml:space="preserve"> </w:t>
            </w:r>
          </w:p>
          <w:p w14:paraId="4CDD988D"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0" w:history="1">
              <w:r w:rsidR="00C41CA4" w:rsidRPr="00033971">
                <w:rPr>
                  <w:rStyle w:val="Hyperlink"/>
                  <w:rFonts w:ascii="Times New Roman" w:hAnsi="Times New Roman" w:cs="Times New Roman"/>
                  <w:sz w:val="18"/>
                  <w:szCs w:val="18"/>
                  <w:lang w:val="en-GB"/>
                </w:rPr>
                <w:t>http://www.implementationscience.com/content/6/1/126</w:t>
              </w:r>
            </w:hyperlink>
            <w:r w:rsidR="00C41CA4" w:rsidRPr="00033971">
              <w:rPr>
                <w:rFonts w:ascii="Times New Roman" w:hAnsi="Times New Roman" w:cs="Times New Roman"/>
                <w:sz w:val="18"/>
                <w:szCs w:val="18"/>
                <w:lang w:val="en-GB"/>
              </w:rPr>
              <w:t xml:space="preserve"> </w:t>
            </w:r>
          </w:p>
        </w:tc>
        <w:tc>
          <w:tcPr>
            <w:tcW w:w="851" w:type="dxa"/>
          </w:tcPr>
          <w:p w14:paraId="6C3238FB"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 RCT</w:t>
            </w:r>
          </w:p>
        </w:tc>
        <w:tc>
          <w:tcPr>
            <w:tcW w:w="1134" w:type="dxa"/>
          </w:tcPr>
          <w:p w14:paraId="5DC0D444"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Planned</w:t>
            </w:r>
          </w:p>
          <w:p w14:paraId="499C21E0"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05CC5ACE" w14:textId="77777777" w:rsidR="00C41CA4" w:rsidRPr="00033971" w:rsidRDefault="00C41CA4" w:rsidP="003825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Expected completion date: 15.12.2014</w:t>
            </w:r>
          </w:p>
        </w:tc>
        <w:tc>
          <w:tcPr>
            <w:tcW w:w="1701" w:type="dxa"/>
          </w:tcPr>
          <w:p w14:paraId="0BC44ECE"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210 participants within 6 clusters</w:t>
            </w:r>
          </w:p>
        </w:tc>
        <w:tc>
          <w:tcPr>
            <w:tcW w:w="1701" w:type="dxa"/>
          </w:tcPr>
          <w:p w14:paraId="050FF0A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SMS-IVR intervention, educational meetings and materials, patient-mediated intervention </w:t>
            </w:r>
          </w:p>
          <w:p w14:paraId="4F8F2861"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vs. no intervention </w:t>
            </w:r>
          </w:p>
        </w:tc>
        <w:tc>
          <w:tcPr>
            <w:tcW w:w="1417" w:type="dxa"/>
          </w:tcPr>
          <w:p w14:paraId="420CED8D"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QoL, pain intensity, neuropathic pain, percentage of patients with adequate pain medication</w:t>
            </w:r>
          </w:p>
        </w:tc>
        <w:tc>
          <w:tcPr>
            <w:tcW w:w="993" w:type="dxa"/>
          </w:tcPr>
          <w:p w14:paraId="05020BAC"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417" w:type="dxa"/>
          </w:tcPr>
          <w:p w14:paraId="3A8689F8"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Netherlands,</w:t>
            </w:r>
          </w:p>
          <w:p w14:paraId="5667C9AE"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outpatient</w:t>
            </w:r>
          </w:p>
        </w:tc>
      </w:tr>
    </w:tbl>
    <w:p w14:paraId="30BAE66F" w14:textId="62B679AA" w:rsidR="00C41CA4" w:rsidRPr="00033971" w:rsidRDefault="00C41CA4" w:rsidP="00C41CA4">
      <w:pPr>
        <w:rPr>
          <w:rFonts w:ascii="Times New Roman" w:hAnsi="Times New Roman" w:cs="Times New Roman"/>
          <w:sz w:val="18"/>
          <w:szCs w:val="24"/>
          <w:lang w:val="en-GB"/>
        </w:rPr>
      </w:pPr>
      <w:r w:rsidRPr="00033971">
        <w:rPr>
          <w:rFonts w:ascii="Times New Roman" w:hAnsi="Times New Roman" w:cs="Times New Roman"/>
          <w:sz w:val="18"/>
          <w:szCs w:val="24"/>
          <w:lang w:val="en-GB"/>
        </w:rPr>
        <w:t xml:space="preserve">NR= not reported; </w:t>
      </w:r>
      <w:r w:rsidR="00715FE7">
        <w:rPr>
          <w:rFonts w:ascii="Times New Roman" w:hAnsi="Times New Roman" w:cs="Times New Roman"/>
          <w:sz w:val="18"/>
          <w:szCs w:val="24"/>
          <w:lang w:val="en-GB"/>
        </w:rPr>
        <w:t>RCT= randomiz</w:t>
      </w:r>
      <w:r>
        <w:rPr>
          <w:rFonts w:ascii="Times New Roman" w:hAnsi="Times New Roman" w:cs="Times New Roman"/>
          <w:sz w:val="18"/>
          <w:szCs w:val="24"/>
          <w:lang w:val="en-GB"/>
        </w:rPr>
        <w:t>ed</w:t>
      </w:r>
      <w:r w:rsidRPr="00033971">
        <w:rPr>
          <w:rFonts w:ascii="Times New Roman" w:hAnsi="Times New Roman" w:cs="Times New Roman"/>
          <w:sz w:val="18"/>
          <w:szCs w:val="24"/>
          <w:lang w:val="en-GB"/>
        </w:rPr>
        <w:t xml:space="preserve"> controlled trial; QoL= Quality of life.</w:t>
      </w:r>
    </w:p>
    <w:p w14:paraId="0D27024D" w14:textId="77777777" w:rsidR="00C41CA4" w:rsidRPr="00033971" w:rsidRDefault="00C41CA4" w:rsidP="00C41CA4">
      <w:pPr>
        <w:rPr>
          <w:rFonts w:ascii="Times New Roman" w:hAnsi="Times New Roman" w:cs="Times New Roman"/>
          <w:sz w:val="24"/>
          <w:szCs w:val="24"/>
          <w:lang w:val="en-GB"/>
        </w:rPr>
      </w:pPr>
    </w:p>
    <w:p w14:paraId="2C8FEC83" w14:textId="77777777" w:rsidR="00C41CA4" w:rsidRPr="00033971" w:rsidRDefault="00C41CA4" w:rsidP="00C41CA4">
      <w:pPr>
        <w:rPr>
          <w:rFonts w:ascii="Times New Roman" w:hAnsi="Times New Roman" w:cs="Times New Roman"/>
          <w:sz w:val="24"/>
          <w:szCs w:val="24"/>
          <w:lang w:val="en-GB"/>
        </w:rPr>
      </w:pPr>
    </w:p>
    <w:p w14:paraId="28711B55" w14:textId="77777777" w:rsidR="00C41CA4" w:rsidRPr="00033971" w:rsidRDefault="00C41CA4" w:rsidP="00C41CA4">
      <w:pPr>
        <w:rPr>
          <w:rFonts w:ascii="Times New Roman" w:hAnsi="Times New Roman" w:cs="Times New Roman"/>
          <w:sz w:val="24"/>
          <w:szCs w:val="24"/>
          <w:lang w:val="en-GB"/>
        </w:rPr>
      </w:pPr>
    </w:p>
    <w:p w14:paraId="16325922" w14:textId="77777777" w:rsidR="00C41CA4" w:rsidRPr="00033971" w:rsidRDefault="00C41CA4" w:rsidP="00C41CA4">
      <w:pPr>
        <w:rPr>
          <w:rFonts w:ascii="Times New Roman" w:hAnsi="Times New Roman" w:cs="Times New Roman"/>
          <w:sz w:val="24"/>
          <w:szCs w:val="24"/>
          <w:lang w:val="en-GB"/>
        </w:rPr>
      </w:pPr>
    </w:p>
    <w:p w14:paraId="24922B3F" w14:textId="77777777" w:rsidR="00C41CA4" w:rsidRPr="00033971" w:rsidRDefault="00C41CA4" w:rsidP="00C41CA4">
      <w:pPr>
        <w:rPr>
          <w:rFonts w:ascii="Times New Roman" w:hAnsi="Times New Roman" w:cs="Times New Roman"/>
          <w:sz w:val="24"/>
          <w:szCs w:val="24"/>
          <w:lang w:val="en-GB"/>
        </w:rPr>
      </w:pPr>
    </w:p>
    <w:p w14:paraId="1691C4B7" w14:textId="77777777" w:rsidR="00C41CA4" w:rsidRPr="00033971" w:rsidRDefault="00C41CA4" w:rsidP="00C41CA4">
      <w:pPr>
        <w:rPr>
          <w:rFonts w:ascii="Times New Roman" w:hAnsi="Times New Roman" w:cs="Times New Roman"/>
          <w:sz w:val="24"/>
          <w:szCs w:val="24"/>
          <w:lang w:val="en-GB"/>
        </w:rPr>
      </w:pPr>
    </w:p>
    <w:p w14:paraId="71345620" w14:textId="77777777" w:rsidR="00C41CA4" w:rsidRPr="00033971" w:rsidRDefault="00C41CA4" w:rsidP="00C41CA4">
      <w:pPr>
        <w:rPr>
          <w:rFonts w:ascii="Times New Roman" w:hAnsi="Times New Roman" w:cs="Times New Roman"/>
          <w:sz w:val="24"/>
          <w:szCs w:val="24"/>
          <w:lang w:val="en-GB"/>
        </w:rPr>
      </w:pPr>
    </w:p>
    <w:p w14:paraId="7FD90BEC" w14:textId="77777777" w:rsidR="00C41CA4" w:rsidRPr="00033971" w:rsidRDefault="00C41CA4" w:rsidP="00C41CA4">
      <w:pPr>
        <w:rPr>
          <w:rFonts w:ascii="Times New Roman" w:hAnsi="Times New Roman" w:cs="Times New Roman"/>
          <w:sz w:val="24"/>
          <w:szCs w:val="24"/>
          <w:lang w:val="en-GB"/>
        </w:rPr>
      </w:pPr>
    </w:p>
    <w:p w14:paraId="44AB5824" w14:textId="77777777" w:rsidR="00C41CA4" w:rsidRPr="00033971" w:rsidRDefault="00C41CA4" w:rsidP="00C41CA4">
      <w:pPr>
        <w:rPr>
          <w:rFonts w:ascii="Times New Roman" w:hAnsi="Times New Roman" w:cs="Times New Roman"/>
          <w:sz w:val="24"/>
          <w:szCs w:val="24"/>
          <w:lang w:val="en-GB"/>
        </w:rPr>
      </w:pPr>
    </w:p>
    <w:p w14:paraId="7C613D35" w14:textId="77777777" w:rsidR="00C41CA4" w:rsidRPr="00033971" w:rsidRDefault="00C41CA4" w:rsidP="00C41CA4">
      <w:pPr>
        <w:rPr>
          <w:rFonts w:ascii="Times New Roman" w:hAnsi="Times New Roman" w:cs="Times New Roman"/>
          <w:sz w:val="24"/>
          <w:szCs w:val="24"/>
          <w:lang w:val="en-GB"/>
        </w:rPr>
      </w:pPr>
    </w:p>
    <w:p w14:paraId="39761C2E" w14:textId="77777777" w:rsidR="00C41CA4" w:rsidRPr="00033971" w:rsidRDefault="00C41CA4" w:rsidP="00C41CA4">
      <w:pPr>
        <w:rPr>
          <w:rFonts w:ascii="Times New Roman" w:hAnsi="Times New Roman" w:cs="Times New Roman"/>
          <w:sz w:val="24"/>
          <w:szCs w:val="24"/>
          <w:lang w:val="en-GB"/>
        </w:rPr>
      </w:pPr>
    </w:p>
    <w:p w14:paraId="0323E95B" w14:textId="606406DD" w:rsidR="00C41CA4" w:rsidRPr="009F2D73" w:rsidRDefault="00676991" w:rsidP="00C41CA4">
      <w:pPr>
        <w:pStyle w:val="berschrift2"/>
        <w:spacing w:line="360" w:lineRule="auto"/>
        <w:jc w:val="both"/>
        <w:rPr>
          <w:rFonts w:ascii="Times New Roman" w:hAnsi="Times New Roman" w:cs="Times New Roman"/>
          <w:b/>
          <w:color w:val="auto"/>
          <w:sz w:val="28"/>
          <w:lang w:val="en-GB"/>
        </w:rPr>
      </w:pPr>
      <w:bookmarkStart w:id="31" w:name="_Toc89965973"/>
      <w:bookmarkStart w:id="32" w:name="_Toc110246888"/>
      <w:bookmarkStart w:id="33" w:name="S6"/>
      <w:r w:rsidRPr="00AC5DAC">
        <w:rPr>
          <w:rFonts w:ascii="Times New Roman" w:hAnsi="Times New Roman" w:cs="Times New Roman"/>
          <w:b/>
          <w:color w:val="auto"/>
          <w:sz w:val="28"/>
          <w:lang w:val="en-US"/>
        </w:rPr>
        <w:t>Additional File 7</w:t>
      </w:r>
      <w:r w:rsidR="00C41CA4">
        <w:rPr>
          <w:rFonts w:ascii="Times New Roman" w:hAnsi="Times New Roman" w:cs="Times New Roman"/>
          <w:b/>
          <w:color w:val="auto"/>
          <w:sz w:val="28"/>
          <w:lang w:val="en-GB"/>
        </w:rPr>
        <w:t xml:space="preserve">. </w:t>
      </w:r>
      <w:r w:rsidR="00C41CA4" w:rsidRPr="009F2D73">
        <w:rPr>
          <w:rFonts w:ascii="Times New Roman" w:hAnsi="Times New Roman" w:cs="Times New Roman"/>
          <w:b/>
          <w:color w:val="auto"/>
          <w:sz w:val="28"/>
          <w:lang w:val="en-GB"/>
        </w:rPr>
        <w:t>Characteristics of studies awaiting classification</w:t>
      </w:r>
      <w:bookmarkEnd w:id="31"/>
      <w:bookmarkEnd w:id="32"/>
    </w:p>
    <w:tbl>
      <w:tblPr>
        <w:tblStyle w:val="Gitternetztabelle1hell"/>
        <w:tblW w:w="13887" w:type="dxa"/>
        <w:tblLayout w:type="fixed"/>
        <w:tblLook w:val="04A0" w:firstRow="1" w:lastRow="0" w:firstColumn="1" w:lastColumn="0" w:noHBand="0" w:noVBand="1"/>
      </w:tblPr>
      <w:tblGrid>
        <w:gridCol w:w="988"/>
        <w:gridCol w:w="1564"/>
        <w:gridCol w:w="1417"/>
        <w:gridCol w:w="851"/>
        <w:gridCol w:w="1271"/>
        <w:gridCol w:w="1701"/>
        <w:gridCol w:w="1842"/>
        <w:gridCol w:w="2127"/>
        <w:gridCol w:w="992"/>
        <w:gridCol w:w="1134"/>
      </w:tblGrid>
      <w:tr w:rsidR="00C41CA4" w:rsidRPr="00033971" w14:paraId="2B30BCC0" w14:textId="77777777" w:rsidTr="003F3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bookmarkEnd w:id="33"/>
          <w:p w14:paraId="13BBF6F7" w14:textId="77777777" w:rsidR="00C41CA4" w:rsidRPr="00033971" w:rsidRDefault="00C41CA4" w:rsidP="0038254D">
            <w:pPr>
              <w:jc w:val="center"/>
              <w:rPr>
                <w:rFonts w:ascii="Times New Roman" w:hAnsi="Times New Roman" w:cs="Times New Roman"/>
                <w:sz w:val="20"/>
                <w:lang w:val="en-GB"/>
              </w:rPr>
            </w:pPr>
            <w:r w:rsidRPr="00033971">
              <w:rPr>
                <w:rFonts w:ascii="Times New Roman" w:hAnsi="Times New Roman" w:cs="Times New Roman"/>
                <w:sz w:val="20"/>
                <w:lang w:val="en-GB"/>
              </w:rPr>
              <w:t xml:space="preserve">Study </w:t>
            </w:r>
          </w:p>
          <w:p w14:paraId="2CFE3056" w14:textId="77777777" w:rsidR="00C41CA4" w:rsidRPr="00033971" w:rsidRDefault="00C41CA4" w:rsidP="0038254D">
            <w:pPr>
              <w:jc w:val="center"/>
              <w:rPr>
                <w:rFonts w:ascii="Times New Roman" w:hAnsi="Times New Roman" w:cs="Times New Roman"/>
                <w:b w:val="0"/>
                <w:sz w:val="20"/>
                <w:lang w:val="en-GB"/>
              </w:rPr>
            </w:pPr>
            <w:r w:rsidRPr="00033971">
              <w:rPr>
                <w:rFonts w:ascii="Times New Roman" w:hAnsi="Times New Roman" w:cs="Times New Roman"/>
                <w:sz w:val="20"/>
                <w:lang w:val="en-GB"/>
              </w:rPr>
              <w:t>ID</w:t>
            </w:r>
          </w:p>
        </w:tc>
        <w:tc>
          <w:tcPr>
            <w:tcW w:w="1564" w:type="dxa"/>
            <w:shd w:val="clear" w:color="auto" w:fill="auto"/>
          </w:tcPr>
          <w:p w14:paraId="2E910C1D"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Title</w:t>
            </w:r>
          </w:p>
        </w:tc>
        <w:tc>
          <w:tcPr>
            <w:tcW w:w="1417" w:type="dxa"/>
            <w:shd w:val="clear" w:color="auto" w:fill="auto"/>
          </w:tcPr>
          <w:p w14:paraId="0D8A8935"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Links</w:t>
            </w:r>
          </w:p>
        </w:tc>
        <w:tc>
          <w:tcPr>
            <w:tcW w:w="851" w:type="dxa"/>
            <w:shd w:val="clear" w:color="auto" w:fill="auto"/>
          </w:tcPr>
          <w:p w14:paraId="16BE7379"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Design</w:t>
            </w:r>
          </w:p>
        </w:tc>
        <w:tc>
          <w:tcPr>
            <w:tcW w:w="1271" w:type="dxa"/>
            <w:shd w:val="clear" w:color="auto" w:fill="auto"/>
          </w:tcPr>
          <w:p w14:paraId="2360ABCC"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033971">
              <w:rPr>
                <w:rFonts w:ascii="Times New Roman" w:hAnsi="Times New Roman" w:cs="Times New Roman"/>
                <w:sz w:val="20"/>
                <w:lang w:val="en-GB"/>
              </w:rPr>
              <w:t>Status</w:t>
            </w:r>
          </w:p>
        </w:tc>
        <w:tc>
          <w:tcPr>
            <w:tcW w:w="1701" w:type="dxa"/>
            <w:shd w:val="clear" w:color="auto" w:fill="auto"/>
          </w:tcPr>
          <w:p w14:paraId="4EAB657C"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Nr. of participants/ patients/ clusters</w:t>
            </w:r>
          </w:p>
        </w:tc>
        <w:tc>
          <w:tcPr>
            <w:tcW w:w="1842" w:type="dxa"/>
            <w:shd w:val="clear" w:color="auto" w:fill="auto"/>
          </w:tcPr>
          <w:p w14:paraId="20611E9D"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Intervention &amp; comparator</w:t>
            </w:r>
          </w:p>
        </w:tc>
        <w:tc>
          <w:tcPr>
            <w:tcW w:w="2127" w:type="dxa"/>
            <w:shd w:val="clear" w:color="auto" w:fill="auto"/>
          </w:tcPr>
          <w:p w14:paraId="48E03B56"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Outcomes</w:t>
            </w:r>
          </w:p>
        </w:tc>
        <w:tc>
          <w:tcPr>
            <w:tcW w:w="992" w:type="dxa"/>
            <w:shd w:val="clear" w:color="auto" w:fill="auto"/>
          </w:tcPr>
          <w:p w14:paraId="5D5124F6"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Results available</w:t>
            </w:r>
          </w:p>
        </w:tc>
        <w:tc>
          <w:tcPr>
            <w:tcW w:w="1134" w:type="dxa"/>
            <w:shd w:val="clear" w:color="auto" w:fill="auto"/>
          </w:tcPr>
          <w:p w14:paraId="0D03DF97"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Country,</w:t>
            </w:r>
          </w:p>
          <w:p w14:paraId="68A55EBF" w14:textId="77777777" w:rsidR="00C41CA4" w:rsidRPr="00033971" w:rsidRDefault="00C41CA4" w:rsidP="00382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lang w:val="en-GB"/>
              </w:rPr>
            </w:pPr>
            <w:r w:rsidRPr="00033971">
              <w:rPr>
                <w:rFonts w:ascii="Times New Roman" w:hAnsi="Times New Roman" w:cs="Times New Roman"/>
                <w:sz w:val="20"/>
                <w:lang w:val="en-GB"/>
              </w:rPr>
              <w:t>Setting</w:t>
            </w:r>
          </w:p>
        </w:tc>
      </w:tr>
      <w:tr w:rsidR="00C41CA4" w:rsidRPr="00033971" w14:paraId="0D8C3F1F" w14:textId="77777777" w:rsidTr="0038254D">
        <w:trPr>
          <w:trHeight w:val="2762"/>
        </w:trPr>
        <w:tc>
          <w:tcPr>
            <w:cnfStyle w:val="001000000000" w:firstRow="0" w:lastRow="0" w:firstColumn="1" w:lastColumn="0" w:oddVBand="0" w:evenVBand="0" w:oddHBand="0" w:evenHBand="0" w:firstRowFirstColumn="0" w:firstRowLastColumn="0" w:lastRowFirstColumn="0" w:lastRowLastColumn="0"/>
            <w:tcW w:w="988" w:type="dxa"/>
          </w:tcPr>
          <w:p w14:paraId="07C5D2CB" w14:textId="77777777" w:rsidR="00C41CA4" w:rsidRPr="00033971" w:rsidRDefault="00C41CA4" w:rsidP="0038254D">
            <w:pPr>
              <w:rPr>
                <w:rFonts w:ascii="Times New Roman" w:hAnsi="Times New Roman" w:cs="Times New Roman"/>
                <w:sz w:val="18"/>
                <w:szCs w:val="18"/>
                <w:lang w:val="en-GB"/>
              </w:rPr>
            </w:pPr>
            <w:r w:rsidRPr="00033971">
              <w:rPr>
                <w:rFonts w:ascii="Times New Roman" w:hAnsi="Times New Roman" w:cs="Times New Roman"/>
                <w:sz w:val="18"/>
                <w:szCs w:val="18"/>
                <w:lang w:val="en-GB"/>
              </w:rPr>
              <w:t>NCT03008993</w:t>
            </w:r>
          </w:p>
        </w:tc>
        <w:tc>
          <w:tcPr>
            <w:tcW w:w="1564" w:type="dxa"/>
          </w:tcPr>
          <w:p w14:paraId="4B345C55" w14:textId="3F8B2FD0" w:rsidR="00C41CA4" w:rsidRPr="00033971" w:rsidRDefault="00C41CA4" w:rsidP="0038254D">
            <w:pPr>
              <w:shd w:val="clear" w:color="auto" w:fill="FFFFFF"/>
              <w:spacing w:before="100" w:beforeAutospacing="1" w:after="100" w:afterAutospacing="1"/>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212121"/>
                <w:kern w:val="36"/>
                <w:sz w:val="18"/>
                <w:lang w:val="en-GB" w:eastAsia="de-DE"/>
              </w:rPr>
            </w:pPr>
            <w:bookmarkStart w:id="34" w:name="_Toc89798745"/>
            <w:bookmarkStart w:id="35" w:name="_Toc89877734"/>
            <w:bookmarkStart w:id="36" w:name="_Toc89877859"/>
            <w:bookmarkStart w:id="37" w:name="_Toc89965974"/>
            <w:bookmarkStart w:id="38" w:name="_Toc90320499"/>
            <w:bookmarkStart w:id="39" w:name="_Toc90320876"/>
            <w:bookmarkStart w:id="40" w:name="_Toc90321021"/>
            <w:bookmarkStart w:id="41" w:name="_Toc107929750"/>
            <w:bookmarkStart w:id="42" w:name="_Toc108010938"/>
            <w:bookmarkStart w:id="43" w:name="_Toc109740276"/>
            <w:bookmarkStart w:id="44" w:name="_Toc110245831"/>
            <w:bookmarkStart w:id="45" w:name="_Toc110246889"/>
            <w:r w:rsidRPr="00033971">
              <w:rPr>
                <w:rFonts w:ascii="Times New Roman" w:eastAsia="Times New Roman" w:hAnsi="Times New Roman" w:cs="Times New Roman"/>
                <w:bCs/>
                <w:color w:val="212121"/>
                <w:kern w:val="36"/>
                <w:sz w:val="18"/>
                <w:lang w:val="en-GB" w:eastAsia="de-DE"/>
              </w:rPr>
              <w:t xml:space="preserve">Effectiveness of the HuCare Quality Improvement Strategy on health-related quality of life in patients with cancer: study protocol of </w:t>
            </w:r>
            <w:r w:rsidR="00715FE7">
              <w:rPr>
                <w:rFonts w:ascii="Times New Roman" w:eastAsia="Times New Roman" w:hAnsi="Times New Roman" w:cs="Times New Roman"/>
                <w:bCs/>
                <w:color w:val="212121"/>
                <w:kern w:val="36"/>
                <w:sz w:val="18"/>
                <w:lang w:val="en-GB" w:eastAsia="de-DE"/>
              </w:rPr>
              <w:t>a stepped-wedge cluster randomiz</w:t>
            </w:r>
            <w:r w:rsidRPr="00033971">
              <w:rPr>
                <w:rFonts w:ascii="Times New Roman" w:eastAsia="Times New Roman" w:hAnsi="Times New Roman" w:cs="Times New Roman"/>
                <w:bCs/>
                <w:color w:val="212121"/>
                <w:kern w:val="36"/>
                <w:sz w:val="18"/>
                <w:lang w:val="en-GB" w:eastAsia="de-DE"/>
              </w:rPr>
              <w:t>ed controlled trial (HuCare2 study)</w:t>
            </w:r>
            <w:bookmarkEnd w:id="34"/>
            <w:bookmarkEnd w:id="35"/>
            <w:bookmarkEnd w:id="36"/>
            <w:bookmarkEnd w:id="37"/>
            <w:bookmarkEnd w:id="38"/>
            <w:bookmarkEnd w:id="39"/>
            <w:bookmarkEnd w:id="40"/>
            <w:bookmarkEnd w:id="41"/>
            <w:bookmarkEnd w:id="42"/>
            <w:bookmarkEnd w:id="43"/>
            <w:bookmarkEnd w:id="44"/>
            <w:bookmarkEnd w:id="45"/>
          </w:p>
        </w:tc>
        <w:tc>
          <w:tcPr>
            <w:tcW w:w="1417" w:type="dxa"/>
          </w:tcPr>
          <w:p w14:paraId="32C717A0"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1" w:history="1">
              <w:r w:rsidR="00C41CA4" w:rsidRPr="00033971">
                <w:rPr>
                  <w:rStyle w:val="Hyperlink"/>
                  <w:rFonts w:ascii="Times New Roman" w:hAnsi="Times New Roman" w:cs="Times New Roman"/>
                  <w:sz w:val="18"/>
                  <w:szCs w:val="18"/>
                  <w:lang w:val="en-GB"/>
                </w:rPr>
                <w:t>https://pubmed.ncbi.nlm.nih.gov/28988170/</w:t>
              </w:r>
            </w:hyperlink>
            <w:r w:rsidR="00C41CA4" w:rsidRPr="00033971">
              <w:rPr>
                <w:rFonts w:ascii="Times New Roman" w:hAnsi="Times New Roman" w:cs="Times New Roman"/>
                <w:sz w:val="18"/>
                <w:szCs w:val="18"/>
                <w:lang w:val="en-GB"/>
              </w:rPr>
              <w:t xml:space="preserve"> </w:t>
            </w:r>
          </w:p>
          <w:p w14:paraId="1AE21A70"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6F1CEED6"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2" w:history="1">
              <w:r w:rsidR="00C41CA4" w:rsidRPr="00033971">
                <w:rPr>
                  <w:rStyle w:val="Hyperlink"/>
                  <w:rFonts w:ascii="Times New Roman" w:hAnsi="Times New Roman" w:cs="Times New Roman"/>
                  <w:sz w:val="18"/>
                  <w:szCs w:val="18"/>
                  <w:lang w:val="en-GB"/>
                </w:rPr>
                <w:t>https://clinicaltrials.gov/ct2/show/NCT03008993?term=NCT03008993&amp;draw=2&amp;rank=1</w:t>
              </w:r>
            </w:hyperlink>
            <w:r w:rsidR="00C41CA4" w:rsidRPr="00033971">
              <w:rPr>
                <w:rFonts w:ascii="Times New Roman" w:hAnsi="Times New Roman" w:cs="Times New Roman"/>
                <w:sz w:val="18"/>
                <w:szCs w:val="18"/>
                <w:lang w:val="en-GB"/>
              </w:rPr>
              <w:t xml:space="preserve"> </w:t>
            </w:r>
          </w:p>
        </w:tc>
        <w:tc>
          <w:tcPr>
            <w:tcW w:w="851" w:type="dxa"/>
          </w:tcPr>
          <w:p w14:paraId="440371C4"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Stepped-wedge</w:t>
            </w:r>
          </w:p>
          <w:p w14:paraId="533046F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 RCT</w:t>
            </w:r>
          </w:p>
        </w:tc>
        <w:tc>
          <w:tcPr>
            <w:tcW w:w="1271" w:type="dxa"/>
          </w:tcPr>
          <w:p w14:paraId="7E1E641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lang w:val="en-GB"/>
              </w:rPr>
            </w:pPr>
            <w:r w:rsidRPr="00033971">
              <w:rPr>
                <w:rFonts w:ascii="Times New Roman" w:hAnsi="Times New Roman" w:cs="Times New Roman"/>
                <w:sz w:val="18"/>
                <w:szCs w:val="18"/>
                <w:lang w:val="en-GB"/>
              </w:rPr>
              <w:t xml:space="preserve">Status: </w:t>
            </w:r>
            <w:r w:rsidRPr="00033971">
              <w:rPr>
                <w:rFonts w:ascii="Times New Roman" w:hAnsi="Times New Roman" w:cs="Times New Roman"/>
                <w:i/>
                <w:sz w:val="18"/>
                <w:szCs w:val="18"/>
                <w:lang w:val="en-GB"/>
              </w:rPr>
              <w:t>completed</w:t>
            </w:r>
          </w:p>
          <w:p w14:paraId="6EF3A132"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But no published results; Authors contacted, response </w:t>
            </w:r>
          </w:p>
        </w:tc>
        <w:tc>
          <w:tcPr>
            <w:tcW w:w="1701" w:type="dxa"/>
          </w:tcPr>
          <w:p w14:paraId="137BF453"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762 patients within 3 clusters</w:t>
            </w:r>
          </w:p>
          <w:p w14:paraId="1558E30E"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842" w:type="dxa"/>
          </w:tcPr>
          <w:p w14:paraId="0E0B4DD5"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w:t>
            </w:r>
          </w:p>
          <w:p w14:paraId="62B58B44"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Hucare Quality Improvement Strategy - HQIS in 3 phases:</w:t>
            </w:r>
          </w:p>
          <w:p w14:paraId="69AC93F4"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 clinician training (educational session) (2) center support - 4 on site visits by experts of the project team (audit and feedback)                              (3) implementation of 6 EbM recommendations</w:t>
            </w:r>
          </w:p>
          <w:p w14:paraId="1CB4F93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vs. no intervention</w:t>
            </w:r>
          </w:p>
        </w:tc>
        <w:tc>
          <w:tcPr>
            <w:tcW w:w="2127" w:type="dxa"/>
          </w:tcPr>
          <w:p w14:paraId="65C8A8D0"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QoL; Clinical staff knowledge</w:t>
            </w:r>
          </w:p>
          <w:p w14:paraId="5E010F7F"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992" w:type="dxa"/>
          </w:tcPr>
          <w:p w14:paraId="69BC7677"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134" w:type="dxa"/>
          </w:tcPr>
          <w:p w14:paraId="7E19B2AE"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Italy,</w:t>
            </w:r>
          </w:p>
          <w:p w14:paraId="3AE8BC4A"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54FC6D7F" w14:textId="77777777" w:rsidTr="0038254D">
        <w:tc>
          <w:tcPr>
            <w:cnfStyle w:val="001000000000" w:firstRow="0" w:lastRow="0" w:firstColumn="1" w:lastColumn="0" w:oddVBand="0" w:evenVBand="0" w:oddHBand="0" w:evenHBand="0" w:firstRowFirstColumn="0" w:firstRowLastColumn="0" w:lastRowFirstColumn="0" w:lastRowLastColumn="0"/>
            <w:tcW w:w="988" w:type="dxa"/>
          </w:tcPr>
          <w:p w14:paraId="585E52BD" w14:textId="77777777" w:rsidR="00C41CA4" w:rsidRPr="00033971" w:rsidRDefault="00C41CA4" w:rsidP="0038254D">
            <w:pPr>
              <w:jc w:val="center"/>
              <w:rPr>
                <w:rFonts w:ascii="Times New Roman" w:hAnsi="Times New Roman" w:cs="Times New Roman"/>
                <w:sz w:val="18"/>
                <w:szCs w:val="18"/>
                <w:lang w:val="en-GB"/>
              </w:rPr>
            </w:pPr>
            <w:r w:rsidRPr="00033971">
              <w:rPr>
                <w:rFonts w:ascii="Times New Roman" w:hAnsi="Times New Roman" w:cs="Times New Roman"/>
                <w:sz w:val="18"/>
                <w:szCs w:val="18"/>
                <w:lang w:val="en-GB"/>
              </w:rPr>
              <w:t>NCT02046811</w:t>
            </w:r>
          </w:p>
        </w:tc>
        <w:tc>
          <w:tcPr>
            <w:tcW w:w="1564" w:type="dxa"/>
          </w:tcPr>
          <w:p w14:paraId="35990BA1" w14:textId="613775AF"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Advancing Survivors’ Knowledge (ASK) about skin cancer stud</w:t>
            </w:r>
            <w:r w:rsidR="00715FE7">
              <w:rPr>
                <w:rFonts w:ascii="Times New Roman" w:hAnsi="Times New Roman" w:cs="Times New Roman"/>
                <w:sz w:val="18"/>
                <w:szCs w:val="18"/>
                <w:lang w:val="en-GB"/>
              </w:rPr>
              <w:t>y: study protocol for a randomiz</w:t>
            </w:r>
            <w:r w:rsidRPr="00033971">
              <w:rPr>
                <w:rFonts w:ascii="Times New Roman" w:hAnsi="Times New Roman" w:cs="Times New Roman"/>
                <w:sz w:val="18"/>
                <w:szCs w:val="18"/>
                <w:lang w:val="en-GB"/>
              </w:rPr>
              <w:t>ed controlled trial</w:t>
            </w:r>
          </w:p>
        </w:tc>
        <w:tc>
          <w:tcPr>
            <w:tcW w:w="1417" w:type="dxa"/>
          </w:tcPr>
          <w:p w14:paraId="4B5FF9B4"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3" w:history="1">
              <w:r w:rsidR="00C41CA4" w:rsidRPr="00033971">
                <w:rPr>
                  <w:rStyle w:val="Hyperlink"/>
                  <w:rFonts w:ascii="Times New Roman" w:hAnsi="Times New Roman" w:cs="Times New Roman"/>
                  <w:sz w:val="18"/>
                  <w:szCs w:val="18"/>
                  <w:lang w:val="en-GB"/>
                </w:rPr>
                <w:t>https://clinicaltrials.gov/ct2/show/NCT02046811?term=NCT02046811&amp;draw=2&amp;rank=1</w:t>
              </w:r>
            </w:hyperlink>
            <w:r w:rsidR="00C41CA4" w:rsidRPr="00033971">
              <w:rPr>
                <w:rFonts w:ascii="Times New Roman" w:hAnsi="Times New Roman" w:cs="Times New Roman"/>
                <w:sz w:val="18"/>
                <w:szCs w:val="18"/>
                <w:lang w:val="en-GB"/>
              </w:rPr>
              <w:t xml:space="preserve"> </w:t>
            </w:r>
          </w:p>
          <w:p w14:paraId="3BFB3C8B"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304E6548"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4" w:history="1">
              <w:r w:rsidR="00C41CA4" w:rsidRPr="00033971">
                <w:rPr>
                  <w:rStyle w:val="Hyperlink"/>
                  <w:rFonts w:ascii="Times New Roman" w:hAnsi="Times New Roman" w:cs="Times New Roman"/>
                  <w:sz w:val="18"/>
                  <w:szCs w:val="18"/>
                  <w:lang w:val="en-GB"/>
                </w:rPr>
                <w:t>https://www.ncbi.nlm.nih.gov/pmc/articles/PMC4392639/</w:t>
              </w:r>
            </w:hyperlink>
            <w:r w:rsidR="00C41CA4" w:rsidRPr="00033971">
              <w:rPr>
                <w:rFonts w:ascii="Times New Roman" w:hAnsi="Times New Roman" w:cs="Times New Roman"/>
                <w:sz w:val="18"/>
                <w:szCs w:val="18"/>
                <w:lang w:val="en-GB"/>
              </w:rPr>
              <w:t xml:space="preserve"> </w:t>
            </w:r>
          </w:p>
        </w:tc>
        <w:tc>
          <w:tcPr>
            <w:tcW w:w="851" w:type="dxa"/>
          </w:tcPr>
          <w:p w14:paraId="4A904B4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RCT</w:t>
            </w:r>
          </w:p>
        </w:tc>
        <w:tc>
          <w:tcPr>
            <w:tcW w:w="1271" w:type="dxa"/>
          </w:tcPr>
          <w:p w14:paraId="1CA3DD20"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lang w:val="en-GB"/>
              </w:rPr>
            </w:pPr>
            <w:r w:rsidRPr="00033971">
              <w:rPr>
                <w:rFonts w:ascii="Times New Roman" w:hAnsi="Times New Roman" w:cs="Times New Roman"/>
                <w:sz w:val="18"/>
                <w:szCs w:val="18"/>
                <w:lang w:val="en-GB"/>
              </w:rPr>
              <w:t xml:space="preserve">Status: </w:t>
            </w:r>
            <w:r w:rsidRPr="00033971">
              <w:rPr>
                <w:rFonts w:ascii="Times New Roman" w:hAnsi="Times New Roman" w:cs="Times New Roman"/>
                <w:i/>
                <w:sz w:val="18"/>
                <w:szCs w:val="18"/>
                <w:lang w:val="en-GB"/>
              </w:rPr>
              <w:t>completed</w:t>
            </w:r>
          </w:p>
          <w:p w14:paraId="5566C64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But no published results; Authors contacted, no response yet</w:t>
            </w:r>
          </w:p>
        </w:tc>
        <w:tc>
          <w:tcPr>
            <w:tcW w:w="1701" w:type="dxa"/>
          </w:tcPr>
          <w:p w14:paraId="62D26238"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726 patients</w:t>
            </w:r>
          </w:p>
        </w:tc>
        <w:tc>
          <w:tcPr>
            <w:tcW w:w="1842" w:type="dxa"/>
          </w:tcPr>
          <w:p w14:paraId="3C0EEDEA"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w:t>
            </w:r>
          </w:p>
          <w:p w14:paraId="23C9EF3E"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 Patient</w:t>
            </w:r>
          </w:p>
          <w:p w14:paraId="14EBF11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Activation and Education (PAE), (2) PAE plus physician activation (PAE +MD) adding physician activation/educational materials and, (3) PAE plus physician activation, plus teledermoscopy (PAE + MD + TD)</w:t>
            </w:r>
          </w:p>
          <w:p w14:paraId="3A8C075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 xml:space="preserve">(EPOC: educational meetings and materials, patient-mediated intervention, The use of information and communication technology) vs. interventions serve as comparators </w:t>
            </w:r>
          </w:p>
        </w:tc>
        <w:tc>
          <w:tcPr>
            <w:tcW w:w="2127" w:type="dxa"/>
          </w:tcPr>
          <w:p w14:paraId="2901AF14"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Physician skin examination prior to 18-month survey; Reduction of the time</w:t>
            </w:r>
          </w:p>
          <w:p w14:paraId="40A6676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interval between the first finding of a suspect lesion and a diagnostic visit etc.</w:t>
            </w:r>
          </w:p>
        </w:tc>
        <w:tc>
          <w:tcPr>
            <w:tcW w:w="992" w:type="dxa"/>
          </w:tcPr>
          <w:p w14:paraId="4AD901A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134" w:type="dxa"/>
          </w:tcPr>
          <w:p w14:paraId="02204DF7"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USA,</w:t>
            </w:r>
          </w:p>
          <w:p w14:paraId="2C5BB35B"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1DD2A208" w14:textId="77777777" w:rsidTr="0038254D">
        <w:tc>
          <w:tcPr>
            <w:cnfStyle w:val="001000000000" w:firstRow="0" w:lastRow="0" w:firstColumn="1" w:lastColumn="0" w:oddVBand="0" w:evenVBand="0" w:oddHBand="0" w:evenHBand="0" w:firstRowFirstColumn="0" w:firstRowLastColumn="0" w:lastRowFirstColumn="0" w:lastRowLastColumn="0"/>
            <w:tcW w:w="988" w:type="dxa"/>
          </w:tcPr>
          <w:p w14:paraId="73017DE5" w14:textId="77777777" w:rsidR="00C41CA4" w:rsidRPr="00033971" w:rsidRDefault="00C41CA4" w:rsidP="0038254D">
            <w:pPr>
              <w:jc w:val="center"/>
              <w:rPr>
                <w:rFonts w:ascii="Times New Roman" w:hAnsi="Times New Roman" w:cs="Times New Roman"/>
                <w:sz w:val="18"/>
                <w:szCs w:val="18"/>
                <w:lang w:val="en-GB"/>
              </w:rPr>
            </w:pPr>
            <w:r w:rsidRPr="00033971">
              <w:rPr>
                <w:rFonts w:ascii="Times New Roman" w:hAnsi="Times New Roman" w:cs="Times New Roman"/>
                <w:sz w:val="18"/>
                <w:szCs w:val="18"/>
                <w:lang w:val="en-GB"/>
              </w:rPr>
              <w:t>NCT03291587</w:t>
            </w:r>
          </w:p>
        </w:tc>
        <w:tc>
          <w:tcPr>
            <w:tcW w:w="1564" w:type="dxa"/>
          </w:tcPr>
          <w:p w14:paraId="1B47B573" w14:textId="05309E30" w:rsidR="00C41CA4" w:rsidRPr="00033971" w:rsidRDefault="00C41CA4" w:rsidP="0038254D">
            <w:pPr>
              <w:pStyle w:val="berschrift1"/>
              <w:spacing w:before="0"/>
              <w:outlineLvl w:val="0"/>
              <w:cnfStyle w:val="000000000000" w:firstRow="0" w:lastRow="0" w:firstColumn="0" w:lastColumn="0" w:oddVBand="0" w:evenVBand="0" w:oddHBand="0" w:evenHBand="0" w:firstRowFirstColumn="0" w:firstRowLastColumn="0" w:lastRowFirstColumn="0" w:lastRowLastColumn="0"/>
              <w:rPr>
                <w:b w:val="0"/>
                <w:color w:val="505050"/>
                <w:sz w:val="18"/>
                <w:szCs w:val="18"/>
                <w:lang w:val="en-GB"/>
              </w:rPr>
            </w:pPr>
            <w:bookmarkStart w:id="46" w:name="_Toc89798746"/>
            <w:bookmarkStart w:id="47" w:name="_Toc89877735"/>
            <w:bookmarkStart w:id="48" w:name="_Toc89877860"/>
            <w:bookmarkStart w:id="49" w:name="_Toc89965975"/>
            <w:bookmarkStart w:id="50" w:name="_Toc90320500"/>
            <w:bookmarkStart w:id="51" w:name="_Toc90320877"/>
            <w:bookmarkStart w:id="52" w:name="_Toc90321022"/>
            <w:bookmarkStart w:id="53" w:name="_Toc107929751"/>
            <w:bookmarkStart w:id="54" w:name="_Toc108010939"/>
            <w:bookmarkStart w:id="55" w:name="_Toc109740277"/>
            <w:bookmarkStart w:id="56" w:name="_Toc110245832"/>
            <w:bookmarkStart w:id="57" w:name="_Toc110246890"/>
            <w:r w:rsidRPr="00033971">
              <w:rPr>
                <w:rStyle w:val="title-text"/>
                <w:sz w:val="18"/>
                <w:szCs w:val="18"/>
                <w:lang w:val="en-GB"/>
              </w:rPr>
              <w:t>The OaSiS trial: A hybrid ty</w:t>
            </w:r>
            <w:r w:rsidR="00715FE7">
              <w:rPr>
                <w:rStyle w:val="title-text"/>
                <w:sz w:val="18"/>
                <w:szCs w:val="18"/>
                <w:lang w:val="en-GB"/>
              </w:rPr>
              <w:t>pe II, national cluster randomiz</w:t>
            </w:r>
            <w:r w:rsidRPr="00033971">
              <w:rPr>
                <w:rStyle w:val="title-text"/>
                <w:sz w:val="18"/>
                <w:szCs w:val="18"/>
                <w:lang w:val="en-GB"/>
              </w:rPr>
              <w:t>ed trial to implement smoking cessation during CT screening for lung cancer</w:t>
            </w:r>
            <w:bookmarkEnd w:id="46"/>
            <w:bookmarkEnd w:id="47"/>
            <w:bookmarkEnd w:id="48"/>
            <w:bookmarkEnd w:id="49"/>
            <w:bookmarkEnd w:id="50"/>
            <w:bookmarkEnd w:id="51"/>
            <w:bookmarkEnd w:id="52"/>
            <w:bookmarkEnd w:id="53"/>
            <w:bookmarkEnd w:id="54"/>
            <w:bookmarkEnd w:id="55"/>
            <w:bookmarkEnd w:id="56"/>
            <w:bookmarkEnd w:id="57"/>
          </w:p>
        </w:tc>
        <w:tc>
          <w:tcPr>
            <w:tcW w:w="1417" w:type="dxa"/>
          </w:tcPr>
          <w:p w14:paraId="2908CEFA"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5" w:history="1">
              <w:r w:rsidR="00C41CA4" w:rsidRPr="00033971">
                <w:rPr>
                  <w:rStyle w:val="Hyperlink"/>
                  <w:rFonts w:ascii="Times New Roman" w:hAnsi="Times New Roman" w:cs="Times New Roman"/>
                  <w:sz w:val="18"/>
                  <w:szCs w:val="18"/>
                  <w:lang w:val="en-GB"/>
                </w:rPr>
                <w:t>https://www.sciencedirect.com/science/article/pii/S1551714420300410?via%3Dihub</w:t>
              </w:r>
            </w:hyperlink>
            <w:r w:rsidR="00C41CA4" w:rsidRPr="00033971">
              <w:rPr>
                <w:rFonts w:ascii="Times New Roman" w:hAnsi="Times New Roman" w:cs="Times New Roman"/>
                <w:sz w:val="18"/>
                <w:szCs w:val="18"/>
                <w:lang w:val="en-GB"/>
              </w:rPr>
              <w:t xml:space="preserve"> </w:t>
            </w:r>
          </w:p>
          <w:p w14:paraId="51F90A43"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5A0B8414" w14:textId="77777777" w:rsidR="00C41CA4" w:rsidRPr="00033971" w:rsidRDefault="00A70E8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hyperlink r:id="rId26" w:history="1">
              <w:r w:rsidR="00C41CA4" w:rsidRPr="00033971">
                <w:rPr>
                  <w:rStyle w:val="Hyperlink"/>
                  <w:rFonts w:ascii="Times New Roman" w:hAnsi="Times New Roman" w:cs="Times New Roman"/>
                  <w:sz w:val="18"/>
                  <w:szCs w:val="18"/>
                  <w:lang w:val="en-GB"/>
                </w:rPr>
                <w:t>https://clinicaltrials.gov/ct2/show/study/NCT03291587?term=NCT03291587&amp;draw=2&amp;rank=1</w:t>
              </w:r>
            </w:hyperlink>
            <w:r w:rsidR="00C41CA4" w:rsidRPr="00033971">
              <w:rPr>
                <w:rFonts w:ascii="Times New Roman" w:hAnsi="Times New Roman" w:cs="Times New Roman"/>
                <w:sz w:val="18"/>
                <w:szCs w:val="18"/>
                <w:lang w:val="en-GB"/>
              </w:rPr>
              <w:t xml:space="preserve"> </w:t>
            </w:r>
          </w:p>
        </w:tc>
        <w:tc>
          <w:tcPr>
            <w:tcW w:w="851" w:type="dxa"/>
          </w:tcPr>
          <w:p w14:paraId="06D6E802"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w:t>
            </w:r>
          </w:p>
          <w:p w14:paraId="7D8F480D"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RCT</w:t>
            </w:r>
          </w:p>
        </w:tc>
        <w:tc>
          <w:tcPr>
            <w:tcW w:w="1271" w:type="dxa"/>
          </w:tcPr>
          <w:p w14:paraId="7CCC04D1"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lang w:val="en-GB"/>
              </w:rPr>
            </w:pPr>
            <w:r w:rsidRPr="00033971">
              <w:rPr>
                <w:rFonts w:ascii="Times New Roman" w:hAnsi="Times New Roman" w:cs="Times New Roman"/>
                <w:sz w:val="18"/>
                <w:szCs w:val="18"/>
                <w:lang w:val="en-GB"/>
              </w:rPr>
              <w:t xml:space="preserve">Status: </w:t>
            </w:r>
            <w:r w:rsidRPr="00033971">
              <w:rPr>
                <w:rFonts w:ascii="Times New Roman" w:hAnsi="Times New Roman" w:cs="Times New Roman"/>
                <w:i/>
                <w:sz w:val="18"/>
                <w:szCs w:val="18"/>
                <w:lang w:val="en-GB"/>
              </w:rPr>
              <w:t>completed</w:t>
            </w:r>
          </w:p>
          <w:p w14:paraId="39E1CDEC"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But no published results; Authors contacted, response</w:t>
            </w:r>
          </w:p>
        </w:tc>
        <w:tc>
          <w:tcPr>
            <w:tcW w:w="1701" w:type="dxa"/>
          </w:tcPr>
          <w:p w14:paraId="26A5A449"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1053 patients, 60 healthcare professionals</w:t>
            </w:r>
          </w:p>
        </w:tc>
        <w:tc>
          <w:tcPr>
            <w:tcW w:w="1842" w:type="dxa"/>
          </w:tcPr>
          <w:p w14:paraId="3B9C5E49"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w:t>
            </w:r>
          </w:p>
          <w:p w14:paraId="78D9E138"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 Webinars, (2) Site Visit and Strategic Planning, (3) Performance Coaching using Audit and Feedback, and (5) Peer Learning Calls (EPOC: educational meetings and materials, audit and feedback, educational outreach visits, use of information and communication technology) vs.</w:t>
            </w:r>
          </w:p>
          <w:p w14:paraId="59A22537"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 intervention (usual care)</w:t>
            </w:r>
          </w:p>
        </w:tc>
        <w:tc>
          <w:tcPr>
            <w:tcW w:w="2127" w:type="dxa"/>
          </w:tcPr>
          <w:p w14:paraId="3C7AA332"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Proportion of Patients with 7-day Smoking Abstinence; Salivary Cotinine Test for Non-Smokers etc</w:t>
            </w:r>
          </w:p>
        </w:tc>
        <w:tc>
          <w:tcPr>
            <w:tcW w:w="992" w:type="dxa"/>
          </w:tcPr>
          <w:p w14:paraId="47D38470"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134" w:type="dxa"/>
          </w:tcPr>
          <w:p w14:paraId="188C9D46"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USA,</w:t>
            </w:r>
          </w:p>
          <w:p w14:paraId="657A3F13"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inpatient</w:t>
            </w:r>
          </w:p>
        </w:tc>
      </w:tr>
      <w:tr w:rsidR="00C41CA4" w:rsidRPr="00033971" w14:paraId="41FA9E7C" w14:textId="77777777" w:rsidTr="0038254D">
        <w:tc>
          <w:tcPr>
            <w:cnfStyle w:val="001000000000" w:firstRow="0" w:lastRow="0" w:firstColumn="1" w:lastColumn="0" w:oddVBand="0" w:evenVBand="0" w:oddHBand="0" w:evenHBand="0" w:firstRowFirstColumn="0" w:firstRowLastColumn="0" w:lastRowFirstColumn="0" w:lastRowLastColumn="0"/>
            <w:tcW w:w="988" w:type="dxa"/>
          </w:tcPr>
          <w:p w14:paraId="349ED67D" w14:textId="77777777" w:rsidR="00C41CA4" w:rsidRPr="00033971" w:rsidRDefault="00C41CA4" w:rsidP="0038254D">
            <w:pPr>
              <w:jc w:val="center"/>
              <w:rPr>
                <w:rFonts w:ascii="Times New Roman" w:hAnsi="Times New Roman" w:cs="Times New Roman"/>
                <w:sz w:val="18"/>
                <w:szCs w:val="18"/>
                <w:lang w:val="en-GB"/>
              </w:rPr>
            </w:pPr>
            <w:r w:rsidRPr="00033971">
              <w:rPr>
                <w:rFonts w:ascii="Times New Roman" w:hAnsi="Times New Roman" w:cs="Times New Roman"/>
                <w:sz w:val="18"/>
                <w:szCs w:val="18"/>
                <w:lang w:val="en-GB"/>
              </w:rPr>
              <w:t>Not reported</w:t>
            </w:r>
          </w:p>
        </w:tc>
        <w:tc>
          <w:tcPr>
            <w:tcW w:w="1564" w:type="dxa"/>
          </w:tcPr>
          <w:p w14:paraId="4C973B1F" w14:textId="77777777" w:rsidR="00C41CA4" w:rsidRPr="00033971" w:rsidRDefault="00C41CA4" w:rsidP="0038254D">
            <w:pPr>
              <w:pBdr>
                <w:bottom w:val="single" w:sz="6" w:space="9" w:color="DADADA"/>
              </w:pBdr>
              <w:shd w:val="clear" w:color="auto" w:fill="FFFFFF"/>
              <w:spacing w:before="100" w:beforeAutospacing="1" w:after="120"/>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kern w:val="36"/>
                <w:sz w:val="18"/>
                <w:szCs w:val="18"/>
                <w:lang w:val="en-GB" w:eastAsia="de-DE"/>
              </w:rPr>
            </w:pPr>
            <w:bookmarkStart w:id="58" w:name="_Toc89798747"/>
            <w:bookmarkStart w:id="59" w:name="_Toc89877736"/>
            <w:bookmarkStart w:id="60" w:name="_Toc89877861"/>
            <w:bookmarkStart w:id="61" w:name="_Toc89965976"/>
            <w:bookmarkStart w:id="62" w:name="_Toc90320501"/>
            <w:bookmarkStart w:id="63" w:name="_Toc90320878"/>
            <w:bookmarkStart w:id="64" w:name="_Toc90321023"/>
            <w:bookmarkStart w:id="65" w:name="_Toc107929752"/>
            <w:bookmarkStart w:id="66" w:name="_Toc108010940"/>
            <w:bookmarkStart w:id="67" w:name="_Toc109740278"/>
            <w:bookmarkStart w:id="68" w:name="_Toc110245833"/>
            <w:bookmarkStart w:id="69" w:name="_Toc110246891"/>
            <w:r w:rsidRPr="00033971">
              <w:rPr>
                <w:rFonts w:ascii="Times New Roman" w:eastAsia="Times New Roman" w:hAnsi="Times New Roman" w:cs="Times New Roman"/>
                <w:bCs/>
                <w:color w:val="000000"/>
                <w:kern w:val="36"/>
                <w:sz w:val="18"/>
                <w:szCs w:val="18"/>
                <w:lang w:val="en-GB" w:eastAsia="de-DE"/>
              </w:rPr>
              <w:t xml:space="preserve">Abstract title: </w:t>
            </w:r>
            <w:r w:rsidRPr="00033971">
              <w:rPr>
                <w:rFonts w:ascii="Times New Roman" w:eastAsia="Times New Roman" w:hAnsi="Times New Roman" w:cs="Times New Roman"/>
                <w:bCs/>
                <w:i/>
                <w:color w:val="000000"/>
                <w:kern w:val="36"/>
                <w:sz w:val="18"/>
                <w:szCs w:val="18"/>
                <w:lang w:val="en-GB" w:eastAsia="de-DE"/>
              </w:rPr>
              <w:t>Cancer Pain: Bridging the Evidence-practice Gap</w:t>
            </w:r>
            <w:r w:rsidRPr="00033971">
              <w:rPr>
                <w:rFonts w:ascii="Times New Roman" w:eastAsia="Times New Roman" w:hAnsi="Times New Roman" w:cs="Times New Roman"/>
                <w:bCs/>
                <w:color w:val="000000"/>
                <w:kern w:val="36"/>
                <w:sz w:val="18"/>
                <w:szCs w:val="18"/>
                <w:lang w:val="en-GB" w:eastAsia="de-DE"/>
              </w:rPr>
              <w:t>, Abstract Nr: P91</w:t>
            </w:r>
            <w:bookmarkEnd w:id="58"/>
            <w:bookmarkEnd w:id="59"/>
            <w:bookmarkEnd w:id="60"/>
            <w:bookmarkEnd w:id="61"/>
            <w:bookmarkEnd w:id="62"/>
            <w:bookmarkEnd w:id="63"/>
            <w:bookmarkEnd w:id="64"/>
            <w:bookmarkEnd w:id="65"/>
            <w:bookmarkEnd w:id="66"/>
            <w:bookmarkEnd w:id="67"/>
            <w:bookmarkEnd w:id="68"/>
            <w:bookmarkEnd w:id="69"/>
          </w:p>
        </w:tc>
        <w:tc>
          <w:tcPr>
            <w:tcW w:w="1417" w:type="dxa"/>
          </w:tcPr>
          <w:p w14:paraId="60C3F990" w14:textId="77777777" w:rsidR="00C41CA4" w:rsidRPr="00033971" w:rsidRDefault="00A70E84" w:rsidP="0038254D">
            <w:pPr>
              <w:pBdr>
                <w:bottom w:val="single" w:sz="6" w:space="9" w:color="DADADA"/>
              </w:pBdr>
              <w:shd w:val="clear" w:color="auto" w:fill="FFFFFF"/>
              <w:spacing w:before="100" w:beforeAutospacing="1" w:after="120"/>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kern w:val="36"/>
                <w:sz w:val="18"/>
                <w:szCs w:val="18"/>
                <w:lang w:val="en-GB" w:eastAsia="de-DE"/>
              </w:rPr>
            </w:pPr>
            <w:hyperlink r:id="rId27" w:history="1">
              <w:bookmarkStart w:id="70" w:name="_Toc89798748"/>
              <w:bookmarkStart w:id="71" w:name="_Toc89877737"/>
              <w:bookmarkStart w:id="72" w:name="_Toc89877862"/>
              <w:bookmarkStart w:id="73" w:name="_Toc89965977"/>
              <w:bookmarkStart w:id="74" w:name="_Toc90320502"/>
              <w:bookmarkStart w:id="75" w:name="_Toc90320879"/>
              <w:bookmarkStart w:id="76" w:name="_Toc90321024"/>
              <w:bookmarkStart w:id="77" w:name="_Toc107929753"/>
              <w:bookmarkStart w:id="78" w:name="_Toc108010941"/>
              <w:bookmarkStart w:id="79" w:name="_Toc109740279"/>
              <w:bookmarkStart w:id="80" w:name="_Toc110245834"/>
              <w:bookmarkStart w:id="81" w:name="_Toc110246892"/>
              <w:r w:rsidR="00C41CA4" w:rsidRPr="00033971">
                <w:rPr>
                  <w:rStyle w:val="Hyperlink"/>
                  <w:rFonts w:ascii="Times New Roman" w:eastAsia="Times New Roman" w:hAnsi="Times New Roman" w:cs="Times New Roman"/>
                  <w:bCs/>
                  <w:kern w:val="36"/>
                  <w:sz w:val="18"/>
                  <w:szCs w:val="18"/>
                  <w:lang w:val="en-GB" w:eastAsia="de-DE"/>
                </w:rPr>
                <w:t>https://journals.sagepub.com/doi/pdf/10.1177/0269216316646056</w:t>
              </w:r>
              <w:bookmarkEnd w:id="70"/>
              <w:bookmarkEnd w:id="71"/>
              <w:bookmarkEnd w:id="72"/>
              <w:bookmarkEnd w:id="73"/>
              <w:bookmarkEnd w:id="74"/>
              <w:bookmarkEnd w:id="75"/>
              <w:bookmarkEnd w:id="76"/>
              <w:bookmarkEnd w:id="77"/>
              <w:bookmarkEnd w:id="78"/>
              <w:bookmarkEnd w:id="79"/>
              <w:bookmarkEnd w:id="80"/>
              <w:bookmarkEnd w:id="81"/>
            </w:hyperlink>
            <w:r w:rsidR="00C41CA4" w:rsidRPr="00033971">
              <w:rPr>
                <w:rFonts w:ascii="Times New Roman" w:eastAsia="Times New Roman" w:hAnsi="Times New Roman" w:cs="Times New Roman"/>
                <w:bCs/>
                <w:color w:val="000000"/>
                <w:kern w:val="36"/>
                <w:sz w:val="18"/>
                <w:szCs w:val="18"/>
                <w:lang w:val="en-GB" w:eastAsia="de-DE"/>
              </w:rPr>
              <w:t xml:space="preserve"> </w:t>
            </w:r>
          </w:p>
        </w:tc>
        <w:tc>
          <w:tcPr>
            <w:tcW w:w="851" w:type="dxa"/>
          </w:tcPr>
          <w:p w14:paraId="5949F954"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Stepped-wedge</w:t>
            </w:r>
          </w:p>
          <w:p w14:paraId="05EEFA90"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cluster RCT</w:t>
            </w:r>
          </w:p>
        </w:tc>
        <w:tc>
          <w:tcPr>
            <w:tcW w:w="1271" w:type="dxa"/>
          </w:tcPr>
          <w:p w14:paraId="3C0F2122"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Conference abstract;</w:t>
            </w:r>
          </w:p>
          <w:p w14:paraId="2B76DF62"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Authors contacted, no response yet</w:t>
            </w:r>
          </w:p>
        </w:tc>
        <w:tc>
          <w:tcPr>
            <w:tcW w:w="1701" w:type="dxa"/>
          </w:tcPr>
          <w:p w14:paraId="0A6477C4"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492 patients</w:t>
            </w:r>
          </w:p>
        </w:tc>
        <w:tc>
          <w:tcPr>
            <w:tcW w:w="1842" w:type="dxa"/>
          </w:tcPr>
          <w:p w14:paraId="4B53406B"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i/>
                <w:sz w:val="18"/>
                <w:szCs w:val="18"/>
                <w:lang w:val="en-GB"/>
              </w:rPr>
              <w:t>Multi-component</w:t>
            </w:r>
            <w:r w:rsidRPr="00033971">
              <w:rPr>
                <w:rFonts w:ascii="Times New Roman" w:hAnsi="Times New Roman" w:cs="Times New Roman"/>
                <w:sz w:val="18"/>
                <w:szCs w:val="18"/>
                <w:lang w:val="en-GB"/>
              </w:rPr>
              <w:t xml:space="preserve">: </w:t>
            </w:r>
          </w:p>
          <w:p w14:paraId="53DB14C6"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(1) patient goal setting tool, pain management plan and diary, (2) QStream health professional education program;</w:t>
            </w:r>
          </w:p>
          <w:p w14:paraId="16B8C9D9"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(3) audit and feedback regarding centre performance</w:t>
            </w:r>
          </w:p>
          <w:p w14:paraId="4A243C1C"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on key standards of care</w:t>
            </w:r>
          </w:p>
          <w:p w14:paraId="6B22D370"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(EPOC: educational meetings and materials, audit and feedback)</w:t>
            </w:r>
          </w:p>
        </w:tc>
        <w:tc>
          <w:tcPr>
            <w:tcW w:w="2127" w:type="dxa"/>
          </w:tcPr>
          <w:p w14:paraId="321664A7"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QoL; Pain severity;</w:t>
            </w:r>
          </w:p>
          <w:p w14:paraId="202022FA" w14:textId="77777777" w:rsidR="00C41CA4" w:rsidRPr="00033971"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Carer experience; Cost effectiveness</w:t>
            </w:r>
          </w:p>
        </w:tc>
        <w:tc>
          <w:tcPr>
            <w:tcW w:w="992" w:type="dxa"/>
          </w:tcPr>
          <w:p w14:paraId="0BEA8F2A"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No</w:t>
            </w:r>
          </w:p>
        </w:tc>
        <w:tc>
          <w:tcPr>
            <w:tcW w:w="1134" w:type="dxa"/>
          </w:tcPr>
          <w:p w14:paraId="4082F687" w14:textId="77777777" w:rsidR="00C41CA4"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33971">
              <w:rPr>
                <w:rFonts w:ascii="Times New Roman" w:hAnsi="Times New Roman" w:cs="Times New Roman"/>
                <w:sz w:val="18"/>
                <w:szCs w:val="18"/>
                <w:lang w:val="en-GB"/>
              </w:rPr>
              <w:t>Australia,</w:t>
            </w:r>
          </w:p>
          <w:p w14:paraId="7B3882B0" w14:textId="77777777" w:rsidR="00C41CA4" w:rsidRPr="00033971"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outp</w:t>
            </w:r>
            <w:r w:rsidRPr="00033971">
              <w:rPr>
                <w:rFonts w:ascii="Times New Roman" w:hAnsi="Times New Roman" w:cs="Times New Roman"/>
                <w:sz w:val="18"/>
                <w:szCs w:val="18"/>
                <w:lang w:val="en-GB"/>
              </w:rPr>
              <w:t>atient</w:t>
            </w:r>
          </w:p>
        </w:tc>
      </w:tr>
    </w:tbl>
    <w:p w14:paraId="469EE153" w14:textId="56C44302" w:rsidR="00C41CA4" w:rsidRPr="00033971" w:rsidRDefault="00715FE7" w:rsidP="00C41CA4">
      <w:pPr>
        <w:rPr>
          <w:rFonts w:ascii="Times New Roman" w:hAnsi="Times New Roman" w:cs="Times New Roman"/>
          <w:sz w:val="18"/>
          <w:szCs w:val="24"/>
          <w:lang w:val="en-GB"/>
        </w:rPr>
      </w:pPr>
      <w:r>
        <w:rPr>
          <w:rFonts w:ascii="Times New Roman" w:hAnsi="Times New Roman" w:cs="Times New Roman"/>
          <w:sz w:val="18"/>
          <w:szCs w:val="24"/>
          <w:lang w:val="en-GB"/>
        </w:rPr>
        <w:t>NR= not reported; RCT= randomiz</w:t>
      </w:r>
      <w:r w:rsidR="00C41CA4" w:rsidRPr="00033971">
        <w:rPr>
          <w:rFonts w:ascii="Times New Roman" w:hAnsi="Times New Roman" w:cs="Times New Roman"/>
          <w:sz w:val="18"/>
          <w:szCs w:val="24"/>
          <w:lang w:val="en-GB"/>
        </w:rPr>
        <w:t>ed controlled trial; QoL= Quality of life.</w:t>
      </w:r>
    </w:p>
    <w:p w14:paraId="583704AB" w14:textId="77777777" w:rsidR="00C41CA4" w:rsidRPr="00033971" w:rsidRDefault="00C41CA4" w:rsidP="00C41CA4">
      <w:pPr>
        <w:rPr>
          <w:rFonts w:ascii="Times New Roman" w:hAnsi="Times New Roman" w:cs="Times New Roman"/>
          <w:sz w:val="24"/>
          <w:szCs w:val="24"/>
          <w:lang w:val="en-GB"/>
        </w:rPr>
      </w:pPr>
    </w:p>
    <w:p w14:paraId="51BAF3F4" w14:textId="77777777" w:rsidR="00C41CA4" w:rsidRPr="00033971" w:rsidRDefault="00C41CA4" w:rsidP="00C41CA4">
      <w:pPr>
        <w:rPr>
          <w:rFonts w:ascii="Times New Roman" w:hAnsi="Times New Roman" w:cs="Times New Roman"/>
          <w:sz w:val="24"/>
          <w:szCs w:val="24"/>
          <w:lang w:val="en-GB"/>
        </w:rPr>
      </w:pPr>
      <w:r w:rsidRPr="00033971">
        <w:rPr>
          <w:rFonts w:ascii="Times New Roman" w:hAnsi="Times New Roman" w:cs="Times New Roman"/>
          <w:sz w:val="24"/>
          <w:szCs w:val="24"/>
          <w:lang w:val="en-GB"/>
        </w:rPr>
        <w:br w:type="page"/>
      </w:r>
    </w:p>
    <w:p w14:paraId="0C2DBDB2" w14:textId="77777777" w:rsidR="00C41CA4" w:rsidRPr="00033971" w:rsidRDefault="00C41CA4" w:rsidP="00C41CA4">
      <w:pPr>
        <w:rPr>
          <w:rFonts w:ascii="Times New Roman" w:hAnsi="Times New Roman" w:cs="Times New Roman"/>
          <w:sz w:val="24"/>
          <w:szCs w:val="24"/>
          <w:lang w:val="en-GB"/>
        </w:rPr>
        <w:sectPr w:rsidR="00C41CA4" w:rsidRPr="00033971" w:rsidSect="0038254D">
          <w:pgSz w:w="16838" w:h="11906" w:orient="landscape"/>
          <w:pgMar w:top="1417" w:right="1417" w:bottom="1417" w:left="1417" w:header="708" w:footer="708" w:gutter="0"/>
          <w:cols w:space="708"/>
          <w:docGrid w:linePitch="360"/>
        </w:sectPr>
      </w:pPr>
    </w:p>
    <w:p w14:paraId="51D31846" w14:textId="518B4E6E" w:rsidR="00C41CA4" w:rsidRPr="009F2D73" w:rsidRDefault="00676991" w:rsidP="00C41CA4">
      <w:pPr>
        <w:pStyle w:val="berschrift2"/>
        <w:spacing w:line="360" w:lineRule="auto"/>
        <w:jc w:val="both"/>
        <w:rPr>
          <w:rFonts w:ascii="Times New Roman" w:hAnsi="Times New Roman" w:cs="Times New Roman"/>
          <w:b/>
          <w:color w:val="auto"/>
          <w:sz w:val="28"/>
          <w:lang w:val="en-GB"/>
        </w:rPr>
      </w:pPr>
      <w:bookmarkStart w:id="82" w:name="_Toc89965978"/>
      <w:bookmarkStart w:id="83" w:name="_Toc110246893"/>
      <w:bookmarkStart w:id="84" w:name="S7"/>
      <w:r w:rsidRPr="00AC5DAC">
        <w:rPr>
          <w:rFonts w:ascii="Times New Roman" w:hAnsi="Times New Roman" w:cs="Times New Roman"/>
          <w:b/>
          <w:color w:val="auto"/>
          <w:sz w:val="28"/>
          <w:lang w:val="en-US"/>
        </w:rPr>
        <w:t>Additional File 8</w:t>
      </w:r>
      <w:r w:rsidR="00C41CA4">
        <w:rPr>
          <w:rFonts w:ascii="Times New Roman" w:hAnsi="Times New Roman" w:cs="Times New Roman"/>
          <w:b/>
          <w:color w:val="auto"/>
          <w:sz w:val="28"/>
          <w:lang w:val="en-GB"/>
        </w:rPr>
        <w:t xml:space="preserve">. </w:t>
      </w:r>
      <w:r w:rsidR="00C41CA4" w:rsidRPr="009F2D73">
        <w:rPr>
          <w:rFonts w:ascii="Times New Roman" w:hAnsi="Times New Roman" w:cs="Times New Roman"/>
          <w:b/>
          <w:color w:val="auto"/>
          <w:sz w:val="28"/>
          <w:lang w:val="en-GB"/>
        </w:rPr>
        <w:t>Ris</w:t>
      </w:r>
      <w:r w:rsidR="00715FE7">
        <w:rPr>
          <w:rFonts w:ascii="Times New Roman" w:hAnsi="Times New Roman" w:cs="Times New Roman"/>
          <w:b/>
          <w:color w:val="auto"/>
          <w:sz w:val="28"/>
          <w:lang w:val="en-GB"/>
        </w:rPr>
        <w:t>k of bias judgement for randomiz</w:t>
      </w:r>
      <w:r w:rsidR="00C41CA4" w:rsidRPr="009F2D73">
        <w:rPr>
          <w:rFonts w:ascii="Times New Roman" w:hAnsi="Times New Roman" w:cs="Times New Roman"/>
          <w:b/>
          <w:color w:val="auto"/>
          <w:sz w:val="28"/>
          <w:lang w:val="en-GB"/>
        </w:rPr>
        <w:t>ed controlled trials</w:t>
      </w:r>
      <w:bookmarkEnd w:id="82"/>
      <w:bookmarkEnd w:id="83"/>
    </w:p>
    <w:tbl>
      <w:tblPr>
        <w:tblStyle w:val="Tabellenraster"/>
        <w:tblW w:w="13887" w:type="dxa"/>
        <w:tblLayout w:type="fixed"/>
        <w:tblLook w:val="04A0" w:firstRow="1" w:lastRow="0" w:firstColumn="1" w:lastColumn="0" w:noHBand="0" w:noVBand="1"/>
      </w:tblPr>
      <w:tblGrid>
        <w:gridCol w:w="1129"/>
        <w:gridCol w:w="1920"/>
        <w:gridCol w:w="1484"/>
        <w:gridCol w:w="1276"/>
        <w:gridCol w:w="8078"/>
      </w:tblGrid>
      <w:tr w:rsidR="00C41CA4" w:rsidRPr="002744F4" w14:paraId="13A0662E" w14:textId="77777777" w:rsidTr="003F32D2">
        <w:tc>
          <w:tcPr>
            <w:tcW w:w="1129" w:type="dxa"/>
            <w:shd w:val="clear" w:color="auto" w:fill="auto"/>
          </w:tcPr>
          <w:bookmarkEnd w:id="84"/>
          <w:p w14:paraId="2A5721A1"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Study</w:t>
            </w:r>
          </w:p>
        </w:tc>
        <w:tc>
          <w:tcPr>
            <w:tcW w:w="3404" w:type="dxa"/>
            <w:gridSpan w:val="2"/>
            <w:shd w:val="clear" w:color="auto" w:fill="auto"/>
          </w:tcPr>
          <w:p w14:paraId="6BB1DC0D"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Risk of bias domain</w:t>
            </w:r>
          </w:p>
        </w:tc>
        <w:tc>
          <w:tcPr>
            <w:tcW w:w="1276" w:type="dxa"/>
            <w:shd w:val="clear" w:color="auto" w:fill="auto"/>
          </w:tcPr>
          <w:p w14:paraId="2153D244"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b/>
                <w:sz w:val="20"/>
                <w:szCs w:val="20"/>
                <w:lang w:val="en-GB"/>
              </w:rPr>
              <w:t>Judgement</w:t>
            </w:r>
          </w:p>
        </w:tc>
        <w:tc>
          <w:tcPr>
            <w:tcW w:w="8078" w:type="dxa"/>
            <w:shd w:val="clear" w:color="auto" w:fill="auto"/>
          </w:tcPr>
          <w:p w14:paraId="27B631C7"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Support for judgement</w:t>
            </w:r>
          </w:p>
        </w:tc>
      </w:tr>
      <w:tr w:rsidR="00C41CA4" w:rsidRPr="00AC5DAC" w14:paraId="4FFDB5A6" w14:textId="77777777" w:rsidTr="0038254D">
        <w:tc>
          <w:tcPr>
            <w:tcW w:w="1129" w:type="dxa"/>
            <w:vMerge w:val="restart"/>
          </w:tcPr>
          <w:p w14:paraId="0B7C9FBF"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b/>
                <w:sz w:val="20"/>
                <w:szCs w:val="20"/>
                <w:lang w:val="en-GB"/>
              </w:rPr>
              <w:t>Brown 2018</w:t>
            </w:r>
          </w:p>
        </w:tc>
        <w:tc>
          <w:tcPr>
            <w:tcW w:w="3404" w:type="dxa"/>
            <w:gridSpan w:val="2"/>
          </w:tcPr>
          <w:p w14:paraId="47091C3B"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Random sequence generation </w:t>
            </w:r>
          </w:p>
          <w:p w14:paraId="438CE5F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w:t>
            </w:r>
            <w:r w:rsidRPr="002744F4">
              <w:rPr>
                <w:rFonts w:ascii="Times New Roman" w:hAnsi="Times New Roman" w:cs="Times New Roman"/>
                <w:b/>
                <w:sz w:val="20"/>
                <w:szCs w:val="20"/>
                <w:lang w:val="en-GB"/>
              </w:rPr>
              <w:t>selection bias</w:t>
            </w:r>
            <w:r w:rsidRPr="002744F4">
              <w:rPr>
                <w:rFonts w:ascii="Times New Roman" w:hAnsi="Times New Roman" w:cs="Times New Roman"/>
                <w:sz w:val="20"/>
                <w:szCs w:val="20"/>
                <w:lang w:val="en-GB"/>
              </w:rPr>
              <w:t>)</w:t>
            </w:r>
          </w:p>
        </w:tc>
        <w:tc>
          <w:tcPr>
            <w:tcW w:w="1276" w:type="dxa"/>
          </w:tcPr>
          <w:p w14:paraId="0F5F091A"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4BECF227" w14:textId="570A1B94" w:rsidR="00C41CA4" w:rsidRPr="002744F4" w:rsidRDefault="00C41CA4" w:rsidP="0038254D">
            <w:pPr>
              <w:autoSpaceDE w:val="0"/>
              <w:autoSpaceDN w:val="0"/>
              <w:adjustRightInd w:val="0"/>
              <w:rPr>
                <w:rFonts w:ascii="Times New Roman" w:hAnsi="Times New Roman" w:cs="Times New Roman"/>
                <w:color w:val="131413"/>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“A </w:t>
            </w:r>
            <w:r w:rsidR="00715FE7">
              <w:rPr>
                <w:rFonts w:ascii="Times New Roman" w:hAnsi="Times New Roman" w:cs="Times New Roman"/>
                <w:color w:val="131413"/>
                <w:sz w:val="20"/>
                <w:szCs w:val="20"/>
                <w:lang w:val="en-GB"/>
              </w:rPr>
              <w:t>stepped-wedge cluster randomiz</w:t>
            </w:r>
            <w:r w:rsidRPr="002744F4">
              <w:rPr>
                <w:rFonts w:ascii="Times New Roman" w:hAnsi="Times New Roman" w:cs="Times New Roman"/>
                <w:color w:val="131413"/>
                <w:sz w:val="20"/>
                <w:szCs w:val="20"/>
                <w:lang w:val="en-GB"/>
              </w:rPr>
              <w:t>ed design was used. Participating Sites crossed over from the pre- to post-intervention phase</w:t>
            </w:r>
            <w:r w:rsidR="00715FE7">
              <w:rPr>
                <w:rFonts w:ascii="Times New Roman" w:hAnsi="Times New Roman" w:cs="Times New Roman"/>
                <w:color w:val="131413"/>
                <w:sz w:val="20"/>
                <w:szCs w:val="20"/>
                <w:lang w:val="en-GB"/>
              </w:rPr>
              <w:t xml:space="preserve"> in nine randomiz</w:t>
            </w:r>
            <w:r w:rsidRPr="002744F4">
              <w:rPr>
                <w:rFonts w:ascii="Times New Roman" w:hAnsi="Times New Roman" w:cs="Times New Roman"/>
                <w:color w:val="131413"/>
                <w:sz w:val="20"/>
                <w:szCs w:val="20"/>
                <w:lang w:val="en-GB"/>
              </w:rPr>
              <w:t>ed steps, determined by a computer-generated random number sequence, with the intervention rolled out during regularly scheduled MDT meetings”</w:t>
            </w:r>
          </w:p>
          <w:p w14:paraId="5C12957D" w14:textId="5F1466D6"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00715FE7">
              <w:rPr>
                <w:rFonts w:ascii="Times New Roman" w:hAnsi="Times New Roman" w:cs="Times New Roman"/>
                <w:sz w:val="20"/>
                <w:szCs w:val="20"/>
                <w:lang w:val="en-GB"/>
              </w:rPr>
              <w:t>: method of randomiz</w:t>
            </w:r>
            <w:r w:rsidRPr="002744F4">
              <w:rPr>
                <w:rFonts w:ascii="Times New Roman" w:hAnsi="Times New Roman" w:cs="Times New Roman"/>
                <w:sz w:val="20"/>
                <w:szCs w:val="20"/>
                <w:lang w:val="en-GB"/>
              </w:rPr>
              <w:t>ation described</w:t>
            </w:r>
          </w:p>
        </w:tc>
      </w:tr>
      <w:tr w:rsidR="00C41CA4" w:rsidRPr="00AC5DAC" w14:paraId="19629701" w14:textId="77777777" w:rsidTr="0038254D">
        <w:tc>
          <w:tcPr>
            <w:tcW w:w="1129" w:type="dxa"/>
            <w:vMerge/>
          </w:tcPr>
          <w:p w14:paraId="532E87F5"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3B229600"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Allocation concealment (</w:t>
            </w:r>
            <w:r w:rsidRPr="002744F4">
              <w:rPr>
                <w:rFonts w:ascii="Times New Roman" w:hAnsi="Times New Roman" w:cs="Times New Roman"/>
                <w:b/>
                <w:sz w:val="20"/>
                <w:szCs w:val="20"/>
                <w:lang w:val="en-GB"/>
              </w:rPr>
              <w:t>selection bias</w:t>
            </w:r>
            <w:r w:rsidRPr="002744F4">
              <w:rPr>
                <w:rFonts w:ascii="Times New Roman" w:hAnsi="Times New Roman" w:cs="Times New Roman"/>
                <w:sz w:val="20"/>
                <w:szCs w:val="20"/>
                <w:lang w:val="en-GB"/>
              </w:rPr>
              <w:t>)</w:t>
            </w:r>
          </w:p>
        </w:tc>
        <w:tc>
          <w:tcPr>
            <w:tcW w:w="1276" w:type="dxa"/>
          </w:tcPr>
          <w:p w14:paraId="38E1493B"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color w:val="FFC000"/>
                <w:sz w:val="20"/>
                <w:szCs w:val="20"/>
                <w:lang w:val="en-GB"/>
              </w:rPr>
              <w:t>Unclear RoB</w:t>
            </w:r>
          </w:p>
        </w:tc>
        <w:tc>
          <w:tcPr>
            <w:tcW w:w="8078" w:type="dxa"/>
          </w:tcPr>
          <w:p w14:paraId="35C31DFF"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Not described in sufficient detail to assess RoB</w:t>
            </w:r>
            <w:r>
              <w:rPr>
                <w:rFonts w:ascii="Times New Roman" w:hAnsi="Times New Roman" w:cs="Times New Roman"/>
                <w:sz w:val="20"/>
                <w:szCs w:val="20"/>
                <w:lang w:val="en-GB"/>
              </w:rPr>
              <w:t>.</w:t>
            </w:r>
          </w:p>
        </w:tc>
      </w:tr>
      <w:tr w:rsidR="00C41CA4" w:rsidRPr="00AC5DAC" w14:paraId="3C17030A" w14:textId="77777777" w:rsidTr="0038254D">
        <w:tc>
          <w:tcPr>
            <w:tcW w:w="1129" w:type="dxa"/>
            <w:vMerge/>
          </w:tcPr>
          <w:p w14:paraId="7647D342"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3C807946"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Blinding participants and personnel (</w:t>
            </w:r>
            <w:r w:rsidRPr="002744F4">
              <w:rPr>
                <w:rFonts w:ascii="Times New Roman" w:hAnsi="Times New Roman" w:cs="Times New Roman"/>
                <w:b/>
                <w:sz w:val="20"/>
                <w:szCs w:val="20"/>
                <w:lang w:val="en-GB"/>
              </w:rPr>
              <w:t>performance bias</w:t>
            </w:r>
            <w:r w:rsidRPr="002744F4">
              <w:rPr>
                <w:rFonts w:ascii="Times New Roman" w:hAnsi="Times New Roman" w:cs="Times New Roman"/>
                <w:sz w:val="20"/>
                <w:szCs w:val="20"/>
                <w:lang w:val="en-GB"/>
              </w:rPr>
              <w:t>)</w:t>
            </w:r>
          </w:p>
        </w:tc>
        <w:tc>
          <w:tcPr>
            <w:tcW w:w="1276" w:type="dxa"/>
          </w:tcPr>
          <w:p w14:paraId="27B9344B"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0717EE2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Only the independent research assistants, that collected the data, were blinded. Participants (urologists) and other study staff were probably not blinded. </w:t>
            </w:r>
          </w:p>
        </w:tc>
      </w:tr>
      <w:tr w:rsidR="00C41CA4" w:rsidRPr="00AC5DAC" w14:paraId="5B9DABF3" w14:textId="77777777" w:rsidTr="0038254D">
        <w:trPr>
          <w:trHeight w:val="1113"/>
        </w:trPr>
        <w:tc>
          <w:tcPr>
            <w:tcW w:w="1129" w:type="dxa"/>
            <w:vMerge/>
          </w:tcPr>
          <w:p w14:paraId="59DC6010" w14:textId="77777777" w:rsidR="00C41CA4" w:rsidRPr="002744F4" w:rsidRDefault="00C41CA4" w:rsidP="0038254D">
            <w:pPr>
              <w:rPr>
                <w:rFonts w:ascii="Times New Roman" w:hAnsi="Times New Roman" w:cs="Times New Roman"/>
                <w:sz w:val="20"/>
                <w:szCs w:val="20"/>
                <w:lang w:val="en-GB"/>
              </w:rPr>
            </w:pPr>
          </w:p>
        </w:tc>
        <w:tc>
          <w:tcPr>
            <w:tcW w:w="1920" w:type="dxa"/>
            <w:vMerge w:val="restart"/>
          </w:tcPr>
          <w:p w14:paraId="765E1FF3"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Blinding outcome assessment </w:t>
            </w:r>
          </w:p>
          <w:p w14:paraId="13FC9AD3"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sz w:val="20"/>
                <w:szCs w:val="20"/>
                <w:lang w:val="en-GB"/>
              </w:rPr>
              <w:t>(</w:t>
            </w:r>
            <w:r w:rsidRPr="002744F4">
              <w:rPr>
                <w:rFonts w:ascii="Times New Roman" w:hAnsi="Times New Roman" w:cs="Times New Roman"/>
                <w:b/>
                <w:sz w:val="20"/>
                <w:szCs w:val="20"/>
                <w:lang w:val="en-GB"/>
              </w:rPr>
              <w:t>detection bias</w:t>
            </w:r>
            <w:r w:rsidRPr="002744F4">
              <w:rPr>
                <w:rFonts w:ascii="Times New Roman" w:hAnsi="Times New Roman" w:cs="Times New Roman"/>
                <w:sz w:val="20"/>
                <w:szCs w:val="20"/>
                <w:lang w:val="en-GB"/>
              </w:rPr>
              <w:t>)</w:t>
            </w:r>
          </w:p>
        </w:tc>
        <w:tc>
          <w:tcPr>
            <w:tcW w:w="1484" w:type="dxa"/>
          </w:tcPr>
          <w:p w14:paraId="5CCC59B5"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p>
          <w:p w14:paraId="269A526B"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Referral (Proportion of patients referred to RP)</w:t>
            </w:r>
          </w:p>
        </w:tc>
        <w:tc>
          <w:tcPr>
            <w:tcW w:w="1276" w:type="dxa"/>
          </w:tcPr>
          <w:p w14:paraId="0958884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247192A5" w14:textId="77777777" w:rsidR="00C41CA4" w:rsidRPr="002744F4" w:rsidRDefault="00C41CA4" w:rsidP="0038254D">
            <w:pPr>
              <w:pStyle w:val="Default"/>
              <w:rPr>
                <w:rFonts w:ascii="Times New Roman" w:hAnsi="Times New Roman" w:cs="Times New Roman"/>
                <w:i/>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color w:val="131413"/>
                <w:sz w:val="20"/>
                <w:szCs w:val="20"/>
                <w:lang w:val="en-GB"/>
              </w:rPr>
              <w:t>: “Clinical data were extracted by independent research assistants, blinded to the date of intervention commencement, from medical records at hospitals, cancer centers and urologists’ private consulting rooms, for a minimum of 6 months after RP, using standard methods. Data were collected for all patients who had a RP performed by a participating urologist.”</w:t>
            </w:r>
          </w:p>
          <w:p w14:paraId="34137EE9" w14:textId="77777777" w:rsidR="00C41CA4" w:rsidRPr="002744F4" w:rsidRDefault="00C41CA4" w:rsidP="0038254D">
            <w:pPr>
              <w:rPr>
                <w:rFonts w:ascii="Times New Roman" w:hAnsi="Times New Roman" w:cs="Times New Roman"/>
                <w:i/>
                <w:sz w:val="20"/>
                <w:szCs w:val="20"/>
                <w:lang w:val="en-GB"/>
              </w:rPr>
            </w:pPr>
          </w:p>
          <w:p w14:paraId="6AF8889C"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blinded independent research assistants </w:t>
            </w:r>
          </w:p>
        </w:tc>
      </w:tr>
      <w:tr w:rsidR="00C41CA4" w:rsidRPr="002744F4" w14:paraId="08E07F46" w14:textId="77777777" w:rsidTr="0038254D">
        <w:trPr>
          <w:trHeight w:val="163"/>
        </w:trPr>
        <w:tc>
          <w:tcPr>
            <w:tcW w:w="1129" w:type="dxa"/>
            <w:vMerge/>
          </w:tcPr>
          <w:p w14:paraId="4ADA7D0B" w14:textId="77777777" w:rsidR="00C41CA4" w:rsidRPr="002744F4" w:rsidRDefault="00C41CA4" w:rsidP="0038254D">
            <w:pPr>
              <w:rPr>
                <w:rFonts w:ascii="Times New Roman" w:hAnsi="Times New Roman" w:cs="Times New Roman"/>
                <w:sz w:val="20"/>
                <w:szCs w:val="20"/>
                <w:lang w:val="en-GB"/>
              </w:rPr>
            </w:pPr>
          </w:p>
        </w:tc>
        <w:tc>
          <w:tcPr>
            <w:tcW w:w="1920" w:type="dxa"/>
            <w:vMerge/>
          </w:tcPr>
          <w:p w14:paraId="3AFBDAD3" w14:textId="77777777" w:rsidR="00C41CA4" w:rsidRPr="002744F4" w:rsidRDefault="00C41CA4" w:rsidP="0038254D">
            <w:pPr>
              <w:rPr>
                <w:rFonts w:ascii="Times New Roman" w:hAnsi="Times New Roman" w:cs="Times New Roman"/>
                <w:sz w:val="20"/>
                <w:szCs w:val="20"/>
                <w:lang w:val="en-GB"/>
              </w:rPr>
            </w:pPr>
          </w:p>
        </w:tc>
        <w:tc>
          <w:tcPr>
            <w:tcW w:w="1484" w:type="dxa"/>
          </w:tcPr>
          <w:p w14:paraId="6B06A398"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w:t>
            </w:r>
          </w:p>
          <w:p w14:paraId="78BF015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Attitudes and knowledge</w:t>
            </w:r>
          </w:p>
        </w:tc>
        <w:tc>
          <w:tcPr>
            <w:tcW w:w="1276" w:type="dxa"/>
          </w:tcPr>
          <w:p w14:paraId="52A36203"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60F3ED3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Unclear whether subjective outcomes (attitudes and knowledge) measured by survey may have been influenced as no information regarding blinding participants was reported. For subjective outcomes unclear when attitudes were measured (follow-up period not clearly reported). Participants were most likely not blinded. </w:t>
            </w:r>
          </w:p>
        </w:tc>
      </w:tr>
      <w:tr w:rsidR="00C41CA4" w:rsidRPr="00AC5DAC" w14:paraId="372C7ED2" w14:textId="77777777" w:rsidTr="0038254D">
        <w:trPr>
          <w:trHeight w:val="420"/>
        </w:trPr>
        <w:tc>
          <w:tcPr>
            <w:tcW w:w="1129" w:type="dxa"/>
            <w:vMerge/>
          </w:tcPr>
          <w:p w14:paraId="277F528F" w14:textId="77777777" w:rsidR="00C41CA4" w:rsidRPr="002744F4" w:rsidRDefault="00C41CA4" w:rsidP="0038254D">
            <w:pPr>
              <w:rPr>
                <w:rFonts w:ascii="Times New Roman" w:hAnsi="Times New Roman" w:cs="Times New Roman"/>
                <w:sz w:val="20"/>
                <w:szCs w:val="20"/>
                <w:lang w:val="en-GB"/>
              </w:rPr>
            </w:pPr>
          </w:p>
        </w:tc>
        <w:tc>
          <w:tcPr>
            <w:tcW w:w="1920" w:type="dxa"/>
            <w:vMerge w:val="restart"/>
          </w:tcPr>
          <w:p w14:paraId="5A8EFF48"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Incomplete outcome data (</w:t>
            </w:r>
            <w:r w:rsidRPr="002744F4">
              <w:rPr>
                <w:rFonts w:ascii="Times New Roman" w:hAnsi="Times New Roman" w:cs="Times New Roman"/>
                <w:b/>
                <w:sz w:val="20"/>
                <w:szCs w:val="20"/>
                <w:lang w:val="en-GB"/>
              </w:rPr>
              <w:t>attrition bias</w:t>
            </w:r>
            <w:r w:rsidRPr="002744F4">
              <w:rPr>
                <w:rFonts w:ascii="Times New Roman" w:hAnsi="Times New Roman" w:cs="Times New Roman"/>
                <w:sz w:val="20"/>
                <w:szCs w:val="20"/>
                <w:lang w:val="en-GB"/>
              </w:rPr>
              <w:t>)</w:t>
            </w:r>
          </w:p>
        </w:tc>
        <w:tc>
          <w:tcPr>
            <w:tcW w:w="1484" w:type="dxa"/>
          </w:tcPr>
          <w:p w14:paraId="3AE44400"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p>
          <w:p w14:paraId="62117B7B"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Referral (Proportion of patients referred to RP)</w:t>
            </w:r>
          </w:p>
        </w:tc>
        <w:tc>
          <w:tcPr>
            <w:tcW w:w="1276" w:type="dxa"/>
          </w:tcPr>
          <w:p w14:paraId="53BB0276"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485A4E78" w14:textId="77777777" w:rsidR="00C41CA4" w:rsidRPr="008C5887" w:rsidRDefault="00C41CA4" w:rsidP="0038254D">
            <w:pPr>
              <w:autoSpaceDE w:val="0"/>
              <w:autoSpaceDN w:val="0"/>
              <w:adjustRightInd w:val="0"/>
              <w:rPr>
                <w:rFonts w:ascii="Times New Roman" w:hAnsi="Times New Roman" w:cs="Times New Roman"/>
                <w:color w:val="131413"/>
                <w:sz w:val="20"/>
                <w:szCs w:val="20"/>
                <w:lang w:val="en-GB"/>
              </w:rPr>
            </w:pPr>
            <w:r w:rsidRPr="008C5887">
              <w:rPr>
                <w:rFonts w:ascii="Times New Roman" w:hAnsi="Times New Roman" w:cs="Times New Roman"/>
                <w:i/>
                <w:sz w:val="20"/>
                <w:szCs w:val="20"/>
                <w:lang w:val="en-GB"/>
              </w:rPr>
              <w:t>Comment</w:t>
            </w:r>
            <w:r w:rsidRPr="008C5887">
              <w:rPr>
                <w:rFonts w:ascii="Times New Roman" w:hAnsi="Times New Roman" w:cs="Times New Roman"/>
                <w:sz w:val="20"/>
                <w:szCs w:val="20"/>
                <w:lang w:val="en-GB"/>
              </w:rPr>
              <w:t xml:space="preserve">: </w:t>
            </w:r>
            <w:r w:rsidRPr="008C5887">
              <w:rPr>
                <w:rFonts w:ascii="Times New Roman" w:hAnsi="Times New Roman" w:cs="Times New Roman"/>
                <w:color w:val="131413"/>
                <w:sz w:val="20"/>
                <w:szCs w:val="20"/>
                <w:lang w:val="en-GB"/>
              </w:rPr>
              <w:t>Patient loss in every group (Control, Transition, Intervention) below 2%.</w:t>
            </w:r>
          </w:p>
          <w:p w14:paraId="4B81371F" w14:textId="77777777" w:rsidR="00C41CA4" w:rsidRPr="008C5887" w:rsidRDefault="00C41CA4" w:rsidP="0038254D">
            <w:pPr>
              <w:pStyle w:val="Default"/>
              <w:rPr>
                <w:rFonts w:ascii="Times New Roman" w:hAnsi="Times New Roman" w:cs="Times New Roman"/>
                <w:sz w:val="20"/>
                <w:szCs w:val="20"/>
                <w:lang w:val="en-GB"/>
              </w:rPr>
            </w:pPr>
          </w:p>
        </w:tc>
      </w:tr>
      <w:tr w:rsidR="00C41CA4" w:rsidRPr="00AC5DAC" w14:paraId="4A22A591" w14:textId="77777777" w:rsidTr="0038254D">
        <w:trPr>
          <w:trHeight w:val="744"/>
        </w:trPr>
        <w:tc>
          <w:tcPr>
            <w:tcW w:w="1129" w:type="dxa"/>
            <w:vMerge/>
          </w:tcPr>
          <w:p w14:paraId="410A20F8" w14:textId="77777777" w:rsidR="00C41CA4" w:rsidRPr="002744F4" w:rsidRDefault="00C41CA4" w:rsidP="0038254D">
            <w:pPr>
              <w:rPr>
                <w:rFonts w:ascii="Times New Roman" w:hAnsi="Times New Roman" w:cs="Times New Roman"/>
                <w:sz w:val="20"/>
                <w:szCs w:val="20"/>
                <w:lang w:val="en-GB"/>
              </w:rPr>
            </w:pPr>
          </w:p>
        </w:tc>
        <w:tc>
          <w:tcPr>
            <w:tcW w:w="1920" w:type="dxa"/>
            <w:vMerge/>
          </w:tcPr>
          <w:p w14:paraId="3C9FAC66" w14:textId="77777777" w:rsidR="00C41CA4" w:rsidRPr="002744F4" w:rsidRDefault="00C41CA4" w:rsidP="0038254D">
            <w:pPr>
              <w:rPr>
                <w:rFonts w:ascii="Times New Roman" w:hAnsi="Times New Roman" w:cs="Times New Roman"/>
                <w:sz w:val="20"/>
                <w:szCs w:val="20"/>
                <w:lang w:val="en-GB"/>
              </w:rPr>
            </w:pPr>
          </w:p>
        </w:tc>
        <w:tc>
          <w:tcPr>
            <w:tcW w:w="1484" w:type="dxa"/>
          </w:tcPr>
          <w:p w14:paraId="54A5AAE2"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w:t>
            </w:r>
          </w:p>
          <w:p w14:paraId="7299742B"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Attitudes and knowledge</w:t>
            </w:r>
          </w:p>
        </w:tc>
        <w:tc>
          <w:tcPr>
            <w:tcW w:w="1276" w:type="dxa"/>
          </w:tcPr>
          <w:p w14:paraId="040A8E2F" w14:textId="77777777" w:rsidR="00C41CA4" w:rsidRPr="002744F4" w:rsidRDefault="00C41CA4" w:rsidP="0038254D">
            <w:pPr>
              <w:jc w:val="center"/>
              <w:rPr>
                <w:rFonts w:ascii="Times New Roman" w:hAnsi="Times New Roman" w:cs="Times New Roman"/>
                <w:color w:val="70AD47" w:themeColor="accent6"/>
                <w:sz w:val="20"/>
                <w:szCs w:val="20"/>
                <w:lang w:val="en-GB"/>
              </w:rPr>
            </w:pPr>
            <w:r w:rsidRPr="002744F4">
              <w:rPr>
                <w:rFonts w:ascii="Times New Roman" w:hAnsi="Times New Roman" w:cs="Times New Roman"/>
                <w:color w:val="FFC000"/>
                <w:sz w:val="20"/>
                <w:szCs w:val="20"/>
                <w:lang w:val="en-GB"/>
              </w:rPr>
              <w:t>Unclear RoB</w:t>
            </w:r>
          </w:p>
        </w:tc>
        <w:tc>
          <w:tcPr>
            <w:tcW w:w="8078" w:type="dxa"/>
          </w:tcPr>
          <w:p w14:paraId="23FD5E98" w14:textId="77777777" w:rsidR="00C41CA4" w:rsidRPr="008C5887" w:rsidRDefault="00C41CA4" w:rsidP="0038254D">
            <w:pPr>
              <w:pStyle w:val="Default"/>
              <w:rPr>
                <w:rFonts w:ascii="Times New Roman" w:hAnsi="Times New Roman" w:cs="Times New Roman"/>
                <w:i/>
                <w:sz w:val="20"/>
                <w:szCs w:val="20"/>
                <w:lang w:val="en-GB"/>
              </w:rPr>
            </w:pPr>
            <w:r w:rsidRPr="008C5887">
              <w:rPr>
                <w:rFonts w:ascii="Times New Roman" w:hAnsi="Times New Roman" w:cs="Times New Roman"/>
                <w:i/>
                <w:sz w:val="20"/>
                <w:szCs w:val="20"/>
                <w:lang w:val="en-GB"/>
              </w:rPr>
              <w:t>Comment</w:t>
            </w:r>
            <w:r w:rsidRPr="008C5887">
              <w:rPr>
                <w:rFonts w:ascii="Times New Roman" w:hAnsi="Times New Roman" w:cs="Times New Roman"/>
                <w:sz w:val="20"/>
                <w:szCs w:val="20"/>
                <w:lang w:val="en-GB"/>
              </w:rPr>
              <w:t xml:space="preserve">: </w:t>
            </w:r>
            <w:r w:rsidRPr="008C5887">
              <w:rPr>
                <w:rFonts w:ascii="Times New Roman" w:hAnsi="Times New Roman" w:cs="Times New Roman"/>
                <w:color w:val="131413"/>
                <w:sz w:val="20"/>
                <w:szCs w:val="20"/>
                <w:lang w:val="en-GB"/>
              </w:rPr>
              <w:t>Only 54% of all urologists completed both intervention surveys (pre and post).</w:t>
            </w:r>
          </w:p>
        </w:tc>
      </w:tr>
      <w:tr w:rsidR="00C41CA4" w:rsidRPr="00AC5DAC" w14:paraId="3A634EA9" w14:textId="77777777" w:rsidTr="0038254D">
        <w:tc>
          <w:tcPr>
            <w:tcW w:w="1129" w:type="dxa"/>
            <w:vMerge/>
          </w:tcPr>
          <w:p w14:paraId="2E3675EE"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7A570586" w14:textId="77777777" w:rsidR="00C41CA4" w:rsidRPr="002744F4" w:rsidRDefault="00C41CA4" w:rsidP="0038254D">
            <w:pPr>
              <w:tabs>
                <w:tab w:val="left" w:pos="1165"/>
              </w:tabs>
              <w:rPr>
                <w:rFonts w:ascii="Times New Roman" w:hAnsi="Times New Roman" w:cs="Times New Roman"/>
                <w:sz w:val="20"/>
                <w:szCs w:val="20"/>
                <w:lang w:val="en-GB"/>
              </w:rPr>
            </w:pPr>
            <w:r w:rsidRPr="002744F4">
              <w:rPr>
                <w:rFonts w:ascii="Times New Roman" w:hAnsi="Times New Roman" w:cs="Times New Roman"/>
                <w:sz w:val="20"/>
                <w:szCs w:val="20"/>
                <w:lang w:val="en-GB"/>
              </w:rPr>
              <w:t>Selective reporting (</w:t>
            </w:r>
            <w:r w:rsidRPr="002744F4">
              <w:rPr>
                <w:rFonts w:ascii="Times New Roman" w:hAnsi="Times New Roman" w:cs="Times New Roman"/>
                <w:b/>
                <w:sz w:val="20"/>
                <w:szCs w:val="20"/>
                <w:lang w:val="en-GB"/>
              </w:rPr>
              <w:t>reporting bias</w:t>
            </w:r>
            <w:r w:rsidRPr="002744F4">
              <w:rPr>
                <w:rFonts w:ascii="Times New Roman" w:hAnsi="Times New Roman" w:cs="Times New Roman"/>
                <w:sz w:val="20"/>
                <w:szCs w:val="20"/>
                <w:lang w:val="en-GB"/>
              </w:rPr>
              <w:t>)</w:t>
            </w:r>
          </w:p>
        </w:tc>
        <w:tc>
          <w:tcPr>
            <w:tcW w:w="1276" w:type="dxa"/>
          </w:tcPr>
          <w:p w14:paraId="777BCC41"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6357CD13"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Selective outcome reporting bias not detected, trial protocol and ClinicalTrials.gov record assessed.</w:t>
            </w:r>
          </w:p>
        </w:tc>
      </w:tr>
      <w:tr w:rsidR="00C41CA4" w:rsidRPr="00AC5DAC" w14:paraId="7D18296D" w14:textId="77777777" w:rsidTr="0038254D">
        <w:trPr>
          <w:trHeight w:val="641"/>
        </w:trPr>
        <w:tc>
          <w:tcPr>
            <w:tcW w:w="1129" w:type="dxa"/>
            <w:vMerge/>
          </w:tcPr>
          <w:p w14:paraId="0ECD6D6F"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79EBEC1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Other sources of bias (e.g. for cluster RCTs: recruitment bias, loss of clusters, incorrect analysis)</w:t>
            </w:r>
          </w:p>
        </w:tc>
        <w:tc>
          <w:tcPr>
            <w:tcW w:w="1276" w:type="dxa"/>
          </w:tcPr>
          <w:p w14:paraId="6ACD84C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Unclear RoB</w:t>
            </w:r>
          </w:p>
        </w:tc>
        <w:tc>
          <w:tcPr>
            <w:tcW w:w="8078" w:type="dxa"/>
          </w:tcPr>
          <w:p w14:paraId="696C80EA" w14:textId="77777777" w:rsidR="00C41CA4" w:rsidRPr="002744F4" w:rsidRDefault="00C41CA4" w:rsidP="0038254D">
            <w:pPr>
              <w:autoSpaceDE w:val="0"/>
              <w:autoSpaceDN w:val="0"/>
              <w:adjustRightInd w:val="0"/>
              <w:rPr>
                <w:rFonts w:ascii="Times New Roman" w:hAnsi="Times New Roman" w:cs="Times New Roman"/>
                <w:color w:val="131413"/>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color w:val="131413"/>
                <w:sz w:val="20"/>
                <w:szCs w:val="20"/>
                <w:lang w:val="en-GB"/>
              </w:rPr>
              <w:t xml:space="preserve">: “While there was 100% participation at five of nine Sites, not all eligible urologists participated at all sites which may have resulted in volunteer bias.” </w:t>
            </w:r>
          </w:p>
          <w:p w14:paraId="029A8620"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There is insufficient rationale or evidence that the identified problem has introduced bias.</w:t>
            </w:r>
          </w:p>
        </w:tc>
      </w:tr>
      <w:tr w:rsidR="00C41CA4" w:rsidRPr="00AC5DAC" w14:paraId="335813E2" w14:textId="77777777" w:rsidTr="0038254D">
        <w:trPr>
          <w:trHeight w:val="432"/>
        </w:trPr>
        <w:tc>
          <w:tcPr>
            <w:tcW w:w="1129" w:type="dxa"/>
            <w:vMerge/>
          </w:tcPr>
          <w:p w14:paraId="22FA3675" w14:textId="77777777" w:rsidR="00C41CA4" w:rsidRPr="002744F4" w:rsidRDefault="00C41CA4" w:rsidP="0038254D">
            <w:pPr>
              <w:rPr>
                <w:rFonts w:ascii="Times New Roman" w:hAnsi="Times New Roman" w:cs="Times New Roman"/>
                <w:sz w:val="20"/>
                <w:szCs w:val="20"/>
                <w:lang w:val="en-GB"/>
              </w:rPr>
            </w:pPr>
          </w:p>
        </w:tc>
        <w:tc>
          <w:tcPr>
            <w:tcW w:w="1920" w:type="dxa"/>
            <w:vMerge w:val="restart"/>
          </w:tcPr>
          <w:p w14:paraId="7407FAA5"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w:t>
            </w:r>
          </w:p>
        </w:tc>
        <w:tc>
          <w:tcPr>
            <w:tcW w:w="1484" w:type="dxa"/>
            <w:tcBorders>
              <w:bottom w:val="single" w:sz="4" w:space="0" w:color="auto"/>
            </w:tcBorders>
          </w:tcPr>
          <w:p w14:paraId="71278B7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p>
          <w:p w14:paraId="151E5A6E"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sz w:val="20"/>
                <w:szCs w:val="20"/>
                <w:lang w:val="en-GB"/>
              </w:rPr>
              <w:t xml:space="preserve">Referral </w:t>
            </w:r>
          </w:p>
        </w:tc>
        <w:tc>
          <w:tcPr>
            <w:tcW w:w="1276" w:type="dxa"/>
          </w:tcPr>
          <w:p w14:paraId="487FEDBA"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6ECFC226"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 least one domain with high RoB</w:t>
            </w:r>
          </w:p>
        </w:tc>
      </w:tr>
      <w:tr w:rsidR="00C41CA4" w:rsidRPr="00AC5DAC" w14:paraId="2A1DA67D" w14:textId="77777777" w:rsidTr="0038254D">
        <w:trPr>
          <w:trHeight w:val="1002"/>
        </w:trPr>
        <w:tc>
          <w:tcPr>
            <w:tcW w:w="1129" w:type="dxa"/>
            <w:vMerge/>
          </w:tcPr>
          <w:p w14:paraId="54FF841E" w14:textId="77777777" w:rsidR="00C41CA4" w:rsidRPr="002744F4" w:rsidRDefault="00C41CA4" w:rsidP="0038254D">
            <w:pPr>
              <w:rPr>
                <w:rFonts w:ascii="Times New Roman" w:hAnsi="Times New Roman" w:cs="Times New Roman"/>
                <w:sz w:val="20"/>
                <w:szCs w:val="20"/>
                <w:lang w:val="en-GB"/>
              </w:rPr>
            </w:pPr>
          </w:p>
        </w:tc>
        <w:tc>
          <w:tcPr>
            <w:tcW w:w="1920" w:type="dxa"/>
            <w:vMerge/>
          </w:tcPr>
          <w:p w14:paraId="697C4385" w14:textId="77777777" w:rsidR="00C41CA4" w:rsidRPr="002744F4" w:rsidRDefault="00C41CA4" w:rsidP="0038254D">
            <w:pPr>
              <w:rPr>
                <w:rFonts w:ascii="Times New Roman" w:hAnsi="Times New Roman" w:cs="Times New Roman"/>
                <w:b/>
                <w:sz w:val="20"/>
                <w:szCs w:val="20"/>
                <w:lang w:val="en-GB"/>
              </w:rPr>
            </w:pPr>
          </w:p>
        </w:tc>
        <w:tc>
          <w:tcPr>
            <w:tcW w:w="1484" w:type="dxa"/>
          </w:tcPr>
          <w:p w14:paraId="5F37303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w:t>
            </w:r>
          </w:p>
          <w:p w14:paraId="634275B7"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sz w:val="20"/>
                <w:szCs w:val="20"/>
                <w:lang w:val="en-GB"/>
              </w:rPr>
              <w:t>Attitudes and knowledge</w:t>
            </w:r>
          </w:p>
        </w:tc>
        <w:tc>
          <w:tcPr>
            <w:tcW w:w="1276" w:type="dxa"/>
          </w:tcPr>
          <w:p w14:paraId="07AADA5B" w14:textId="77777777" w:rsidR="00C41CA4" w:rsidRPr="002744F4" w:rsidRDefault="00C41CA4" w:rsidP="0038254D">
            <w:pPr>
              <w:jc w:val="center"/>
              <w:rPr>
                <w:rFonts w:ascii="Times New Roman" w:hAnsi="Times New Roman" w:cs="Times New Roman"/>
                <w:color w:val="FFC000" w:themeColor="accent4"/>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4087859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 least one domain with high RoB</w:t>
            </w:r>
          </w:p>
        </w:tc>
      </w:tr>
      <w:tr w:rsidR="00C41CA4" w:rsidRPr="00AC5DAC" w14:paraId="3E4D66A6" w14:textId="77777777" w:rsidTr="0038254D">
        <w:trPr>
          <w:trHeight w:val="468"/>
        </w:trPr>
        <w:tc>
          <w:tcPr>
            <w:tcW w:w="1129" w:type="dxa"/>
            <w:vMerge w:val="restart"/>
            <w:tcBorders>
              <w:top w:val="single" w:sz="18" w:space="0" w:color="auto"/>
            </w:tcBorders>
          </w:tcPr>
          <w:p w14:paraId="4E88C3B4"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b/>
                <w:sz w:val="20"/>
                <w:szCs w:val="20"/>
                <w:lang w:val="en-GB"/>
              </w:rPr>
              <w:t>McCarter 2018</w:t>
            </w:r>
          </w:p>
        </w:tc>
        <w:tc>
          <w:tcPr>
            <w:tcW w:w="3404" w:type="dxa"/>
            <w:gridSpan w:val="2"/>
            <w:tcBorders>
              <w:top w:val="single" w:sz="18" w:space="0" w:color="auto"/>
            </w:tcBorders>
          </w:tcPr>
          <w:p w14:paraId="6FC8B65E"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Random sequence generation </w:t>
            </w:r>
          </w:p>
          <w:p w14:paraId="0209162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w:t>
            </w:r>
            <w:r w:rsidRPr="002744F4">
              <w:rPr>
                <w:rFonts w:ascii="Times New Roman" w:hAnsi="Times New Roman" w:cs="Times New Roman"/>
                <w:b/>
                <w:sz w:val="20"/>
                <w:szCs w:val="20"/>
                <w:lang w:val="en-GB"/>
              </w:rPr>
              <w:t>selection bias</w:t>
            </w:r>
            <w:r w:rsidRPr="002744F4">
              <w:rPr>
                <w:rFonts w:ascii="Times New Roman" w:hAnsi="Times New Roman" w:cs="Times New Roman"/>
                <w:sz w:val="20"/>
                <w:szCs w:val="20"/>
                <w:lang w:val="en-GB"/>
              </w:rPr>
              <w:t>)</w:t>
            </w:r>
          </w:p>
        </w:tc>
        <w:tc>
          <w:tcPr>
            <w:tcW w:w="1276" w:type="dxa"/>
            <w:tcBorders>
              <w:top w:val="single" w:sz="18" w:space="0" w:color="auto"/>
            </w:tcBorders>
          </w:tcPr>
          <w:p w14:paraId="31A3C67D"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Borders>
              <w:top w:val="single" w:sz="18" w:space="0" w:color="auto"/>
            </w:tcBorders>
          </w:tcPr>
          <w:p w14:paraId="7302679A" w14:textId="23DE028F"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EAT trial used </w:t>
            </w:r>
            <w:r w:rsidR="00715FE7">
              <w:rPr>
                <w:rFonts w:ascii="Times New Roman" w:hAnsi="Times New Roman" w:cs="Times New Roman"/>
                <w:sz w:val="20"/>
                <w:szCs w:val="20"/>
                <w:lang w:val="en-GB"/>
              </w:rPr>
              <w:t>a stepped-wedge cluster randomiz</w:t>
            </w:r>
            <w:r w:rsidRPr="002744F4">
              <w:rPr>
                <w:rFonts w:ascii="Times New Roman" w:hAnsi="Times New Roman" w:cs="Times New Roman"/>
                <w:sz w:val="20"/>
                <w:szCs w:val="20"/>
                <w:lang w:val="en-GB"/>
              </w:rPr>
              <w:t xml:space="preserve">ed design. The order in which the intervention was introduced to radiotherapy departments was randomly allocated by an independent statistician using a uniform random number generator in Stata (StataCorp, College Station, TX)” </w:t>
            </w:r>
            <w:r w:rsidRPr="002744F4">
              <w:rPr>
                <w:rFonts w:ascii="Times New Roman" w:hAnsi="Times New Roman" w:cs="Times New Roman"/>
                <w:i/>
                <w:sz w:val="20"/>
                <w:szCs w:val="20"/>
                <w:lang w:val="en-GB"/>
              </w:rPr>
              <w:t>Comment</w:t>
            </w:r>
            <w:r w:rsidR="00715FE7">
              <w:rPr>
                <w:rFonts w:ascii="Times New Roman" w:hAnsi="Times New Roman" w:cs="Times New Roman"/>
                <w:sz w:val="20"/>
                <w:szCs w:val="20"/>
                <w:lang w:val="en-GB"/>
              </w:rPr>
              <w:t>: method of randomiz</w:t>
            </w:r>
            <w:r w:rsidRPr="002744F4">
              <w:rPr>
                <w:rFonts w:ascii="Times New Roman" w:hAnsi="Times New Roman" w:cs="Times New Roman"/>
                <w:sz w:val="20"/>
                <w:szCs w:val="20"/>
                <w:lang w:val="en-GB"/>
              </w:rPr>
              <w:t>ation described</w:t>
            </w:r>
          </w:p>
        </w:tc>
      </w:tr>
      <w:tr w:rsidR="00C41CA4" w:rsidRPr="00AC5DAC" w14:paraId="0BAF1CC8" w14:textId="77777777" w:rsidTr="0038254D">
        <w:trPr>
          <w:trHeight w:val="468"/>
        </w:trPr>
        <w:tc>
          <w:tcPr>
            <w:tcW w:w="1129" w:type="dxa"/>
            <w:vMerge/>
          </w:tcPr>
          <w:p w14:paraId="3A67B0C4"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36F52D7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Allocation concealment (</w:t>
            </w:r>
            <w:r w:rsidRPr="002744F4">
              <w:rPr>
                <w:rFonts w:ascii="Times New Roman" w:hAnsi="Times New Roman" w:cs="Times New Roman"/>
                <w:b/>
                <w:sz w:val="20"/>
                <w:szCs w:val="20"/>
                <w:lang w:val="en-GB"/>
              </w:rPr>
              <w:t>selection bias</w:t>
            </w:r>
            <w:r w:rsidRPr="002744F4">
              <w:rPr>
                <w:rFonts w:ascii="Times New Roman" w:hAnsi="Times New Roman" w:cs="Times New Roman"/>
                <w:sz w:val="20"/>
                <w:szCs w:val="20"/>
                <w:lang w:val="en-GB"/>
              </w:rPr>
              <w:t>)</w:t>
            </w:r>
          </w:p>
        </w:tc>
        <w:tc>
          <w:tcPr>
            <w:tcW w:w="1276" w:type="dxa"/>
          </w:tcPr>
          <w:p w14:paraId="76DDF509"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Unclear RoB</w:t>
            </w:r>
          </w:p>
        </w:tc>
        <w:tc>
          <w:tcPr>
            <w:tcW w:w="8078" w:type="dxa"/>
          </w:tcPr>
          <w:p w14:paraId="3C0E4D0F"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Not described in sufficient detail to assess RoB.</w:t>
            </w:r>
          </w:p>
        </w:tc>
      </w:tr>
      <w:tr w:rsidR="00C41CA4" w:rsidRPr="00AC5DAC" w14:paraId="56930718" w14:textId="77777777" w:rsidTr="0038254D">
        <w:trPr>
          <w:trHeight w:val="468"/>
        </w:trPr>
        <w:tc>
          <w:tcPr>
            <w:tcW w:w="1129" w:type="dxa"/>
            <w:vMerge/>
          </w:tcPr>
          <w:p w14:paraId="57EFE073"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288273AC"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Blinding participants and personnel (</w:t>
            </w:r>
            <w:r w:rsidRPr="002744F4">
              <w:rPr>
                <w:rFonts w:ascii="Times New Roman" w:hAnsi="Times New Roman" w:cs="Times New Roman"/>
                <w:b/>
                <w:sz w:val="20"/>
                <w:szCs w:val="20"/>
                <w:lang w:val="en-GB"/>
              </w:rPr>
              <w:t>performance bias</w:t>
            </w:r>
            <w:r w:rsidRPr="002744F4">
              <w:rPr>
                <w:rFonts w:ascii="Times New Roman" w:hAnsi="Times New Roman" w:cs="Times New Roman"/>
                <w:sz w:val="20"/>
                <w:szCs w:val="20"/>
                <w:lang w:val="en-GB"/>
              </w:rPr>
              <w:t>)</w:t>
            </w:r>
          </w:p>
        </w:tc>
        <w:tc>
          <w:tcPr>
            <w:tcW w:w="1276" w:type="dxa"/>
          </w:tcPr>
          <w:p w14:paraId="2F9C436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18D3CAC6"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“Site staff (dieticians, data managers) were not blind to participant allocation. However, patients were blind to condition.”</w:t>
            </w:r>
          </w:p>
          <w:p w14:paraId="1016D26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Performance bias due to knowledge of the allocated interventions by participants and personnel during the study. </w:t>
            </w:r>
          </w:p>
        </w:tc>
      </w:tr>
      <w:tr w:rsidR="00C41CA4" w:rsidRPr="00AC5DAC" w14:paraId="22371D4F" w14:textId="77777777" w:rsidTr="0038254D">
        <w:trPr>
          <w:trHeight w:val="1803"/>
        </w:trPr>
        <w:tc>
          <w:tcPr>
            <w:tcW w:w="1129" w:type="dxa"/>
            <w:vMerge/>
          </w:tcPr>
          <w:p w14:paraId="618414B5" w14:textId="77777777" w:rsidR="00C41CA4" w:rsidRPr="002744F4" w:rsidRDefault="00C41CA4" w:rsidP="0038254D">
            <w:pPr>
              <w:rPr>
                <w:rFonts w:ascii="Times New Roman" w:hAnsi="Times New Roman" w:cs="Times New Roman"/>
                <w:sz w:val="20"/>
                <w:szCs w:val="20"/>
                <w:lang w:val="en-GB"/>
              </w:rPr>
            </w:pPr>
          </w:p>
        </w:tc>
        <w:tc>
          <w:tcPr>
            <w:tcW w:w="1920" w:type="dxa"/>
            <w:vMerge w:val="restart"/>
            <w:tcBorders>
              <w:right w:val="single" w:sz="2" w:space="0" w:color="auto"/>
            </w:tcBorders>
          </w:tcPr>
          <w:p w14:paraId="231B60A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Blinding outcome assessment (</w:t>
            </w:r>
            <w:r w:rsidRPr="002744F4">
              <w:rPr>
                <w:rFonts w:ascii="Times New Roman" w:hAnsi="Times New Roman" w:cs="Times New Roman"/>
                <w:b/>
                <w:sz w:val="20"/>
                <w:szCs w:val="20"/>
                <w:lang w:val="en-GB"/>
              </w:rPr>
              <w:t>detection bias</w:t>
            </w:r>
            <w:r w:rsidRPr="002744F4">
              <w:rPr>
                <w:rFonts w:ascii="Times New Roman" w:hAnsi="Times New Roman" w:cs="Times New Roman"/>
                <w:sz w:val="20"/>
                <w:szCs w:val="20"/>
                <w:lang w:val="en-GB"/>
              </w:rPr>
              <w:t>)</w:t>
            </w:r>
          </w:p>
        </w:tc>
        <w:tc>
          <w:tcPr>
            <w:tcW w:w="1484" w:type="dxa"/>
            <w:tcBorders>
              <w:left w:val="single" w:sz="2" w:space="0" w:color="auto"/>
            </w:tcBorders>
          </w:tcPr>
          <w:p w14:paraId="6C58055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p>
          <w:p w14:paraId="07D2B60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Screening &amp; referral (</w:t>
            </w:r>
            <w:r w:rsidRPr="002744F4">
              <w:rPr>
                <w:rFonts w:ascii="Times New Roman" w:hAnsi="Times New Roman" w:cs="Times New Roman"/>
                <w:i/>
                <w:sz w:val="20"/>
                <w:szCs w:val="20"/>
                <w:lang w:val="en-GB"/>
              </w:rPr>
              <w:t>depression screening, depression referral</w:t>
            </w:r>
            <w:r w:rsidRPr="002744F4">
              <w:rPr>
                <w:rFonts w:ascii="Times New Roman" w:hAnsi="Times New Roman" w:cs="Times New Roman"/>
                <w:sz w:val="20"/>
                <w:szCs w:val="20"/>
                <w:lang w:val="en-GB"/>
              </w:rPr>
              <w:t>)</w:t>
            </w:r>
          </w:p>
          <w:p w14:paraId="399ECE8A" w14:textId="77777777" w:rsidR="00C41CA4" w:rsidRPr="002744F4" w:rsidRDefault="00C41CA4" w:rsidP="0038254D">
            <w:pPr>
              <w:rPr>
                <w:rFonts w:ascii="Times New Roman" w:hAnsi="Times New Roman" w:cs="Times New Roman"/>
                <w:sz w:val="20"/>
                <w:szCs w:val="20"/>
                <w:lang w:val="en-GB"/>
              </w:rPr>
            </w:pPr>
          </w:p>
        </w:tc>
        <w:tc>
          <w:tcPr>
            <w:tcW w:w="1276" w:type="dxa"/>
          </w:tcPr>
          <w:p w14:paraId="1C66585B"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r w:rsidRPr="002744F4">
              <w:rPr>
                <w:rFonts w:ascii="Times New Roman" w:hAnsi="Times New Roman" w:cs="Times New Roman"/>
                <w:color w:val="FFC000" w:themeColor="accent4"/>
                <w:sz w:val="20"/>
                <w:szCs w:val="20"/>
                <w:lang w:val="en-GB"/>
              </w:rPr>
              <w:t xml:space="preserve"> </w:t>
            </w:r>
          </w:p>
        </w:tc>
        <w:tc>
          <w:tcPr>
            <w:tcW w:w="8078" w:type="dxa"/>
            <w:vMerge w:val="restart"/>
          </w:tcPr>
          <w:p w14:paraId="1D5854D5"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“Site staff (dieticians, data managers) were not blind to participant allocation, which may have introduced bias into dietician documentation of the provision of guideline recommendations and data manager chart reviews of patient medical records” </w:t>
            </w:r>
          </w:p>
          <w:p w14:paraId="60BB2494" w14:textId="77777777" w:rsidR="00C41CA4" w:rsidRPr="002744F4" w:rsidRDefault="00C41CA4" w:rsidP="0038254D">
            <w:pPr>
              <w:pStyle w:val="Default"/>
              <w:rPr>
                <w:rFonts w:ascii="Times New Roman" w:hAnsi="Times New Roman" w:cs="Times New Roman"/>
                <w:i/>
                <w:sz w:val="20"/>
                <w:szCs w:val="20"/>
                <w:lang w:val="en-GB"/>
              </w:rPr>
            </w:pPr>
          </w:p>
          <w:p w14:paraId="06771A4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Detection bias due to knowledge of the allocated interventions by outcome assessors. For subjective outcomes unclear when attitudes were measured (follow-up period not clearly reported).</w:t>
            </w:r>
          </w:p>
        </w:tc>
      </w:tr>
      <w:tr w:rsidR="00C41CA4" w:rsidRPr="002744F4" w14:paraId="2598C08C" w14:textId="77777777" w:rsidTr="0038254D">
        <w:trPr>
          <w:trHeight w:val="1697"/>
        </w:trPr>
        <w:tc>
          <w:tcPr>
            <w:tcW w:w="1129" w:type="dxa"/>
            <w:vMerge/>
          </w:tcPr>
          <w:p w14:paraId="376C368B" w14:textId="77777777" w:rsidR="00C41CA4" w:rsidRPr="002744F4" w:rsidRDefault="00C41CA4" w:rsidP="0038254D">
            <w:pPr>
              <w:rPr>
                <w:rFonts w:ascii="Times New Roman" w:hAnsi="Times New Roman" w:cs="Times New Roman"/>
                <w:sz w:val="20"/>
                <w:szCs w:val="20"/>
                <w:lang w:val="en-GB"/>
              </w:rPr>
            </w:pPr>
          </w:p>
        </w:tc>
        <w:tc>
          <w:tcPr>
            <w:tcW w:w="1920" w:type="dxa"/>
            <w:vMerge/>
            <w:tcBorders>
              <w:right w:val="single" w:sz="2" w:space="0" w:color="auto"/>
            </w:tcBorders>
          </w:tcPr>
          <w:p w14:paraId="4D7539FA" w14:textId="77777777" w:rsidR="00C41CA4" w:rsidRPr="002744F4" w:rsidRDefault="00C41CA4" w:rsidP="0038254D">
            <w:pPr>
              <w:rPr>
                <w:rFonts w:ascii="Times New Roman" w:hAnsi="Times New Roman" w:cs="Times New Roman"/>
                <w:sz w:val="20"/>
                <w:szCs w:val="20"/>
                <w:lang w:val="en-GB"/>
              </w:rPr>
            </w:pPr>
          </w:p>
        </w:tc>
        <w:tc>
          <w:tcPr>
            <w:tcW w:w="1484" w:type="dxa"/>
            <w:tcBorders>
              <w:top w:val="single" w:sz="2" w:space="0" w:color="auto"/>
              <w:left w:val="single" w:sz="2" w:space="0" w:color="auto"/>
            </w:tcBorders>
          </w:tcPr>
          <w:p w14:paraId="253E109A"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w:t>
            </w:r>
          </w:p>
          <w:p w14:paraId="590FA32F"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Attitudes (</w:t>
            </w:r>
            <w:r w:rsidRPr="002744F4">
              <w:rPr>
                <w:rFonts w:ascii="Times New Roman" w:hAnsi="Times New Roman" w:cs="Times New Roman"/>
                <w:i/>
                <w:sz w:val="20"/>
                <w:szCs w:val="20"/>
                <w:lang w:val="en-GB"/>
              </w:rPr>
              <w:t>Helpfulness of practice change strategies</w:t>
            </w:r>
            <w:r w:rsidRPr="002744F4">
              <w:rPr>
                <w:rFonts w:ascii="Times New Roman" w:hAnsi="Times New Roman" w:cs="Times New Roman"/>
                <w:sz w:val="20"/>
                <w:szCs w:val="20"/>
                <w:lang w:val="en-GB"/>
              </w:rPr>
              <w:t>)</w:t>
            </w:r>
          </w:p>
        </w:tc>
        <w:tc>
          <w:tcPr>
            <w:tcW w:w="1276" w:type="dxa"/>
            <w:tcBorders>
              <w:top w:val="single" w:sz="2" w:space="0" w:color="auto"/>
            </w:tcBorders>
          </w:tcPr>
          <w:p w14:paraId="47F4279A"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vMerge/>
          </w:tcPr>
          <w:p w14:paraId="7CA01D80" w14:textId="77777777" w:rsidR="00C41CA4" w:rsidRPr="002744F4" w:rsidRDefault="00C41CA4" w:rsidP="0038254D">
            <w:pPr>
              <w:pStyle w:val="Default"/>
              <w:rPr>
                <w:rFonts w:ascii="Times New Roman" w:hAnsi="Times New Roman" w:cs="Times New Roman"/>
                <w:i/>
                <w:sz w:val="20"/>
                <w:szCs w:val="20"/>
                <w:lang w:val="en-GB"/>
              </w:rPr>
            </w:pPr>
          </w:p>
        </w:tc>
      </w:tr>
      <w:tr w:rsidR="00C41CA4" w:rsidRPr="00AC5DAC" w14:paraId="54EC8641" w14:textId="77777777" w:rsidTr="0038254D">
        <w:trPr>
          <w:trHeight w:val="468"/>
        </w:trPr>
        <w:tc>
          <w:tcPr>
            <w:tcW w:w="1129" w:type="dxa"/>
            <w:vMerge/>
          </w:tcPr>
          <w:p w14:paraId="701F76E0"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02205C2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Incomplete outcome data (</w:t>
            </w:r>
            <w:r w:rsidRPr="002744F4">
              <w:rPr>
                <w:rFonts w:ascii="Times New Roman" w:hAnsi="Times New Roman" w:cs="Times New Roman"/>
                <w:b/>
                <w:sz w:val="20"/>
                <w:szCs w:val="20"/>
                <w:lang w:val="en-GB"/>
              </w:rPr>
              <w:t>attrition bias</w:t>
            </w:r>
            <w:r w:rsidRPr="002744F4">
              <w:rPr>
                <w:rFonts w:ascii="Times New Roman" w:hAnsi="Times New Roman" w:cs="Times New Roman"/>
                <w:sz w:val="20"/>
                <w:szCs w:val="20"/>
                <w:lang w:val="en-GB"/>
              </w:rPr>
              <w:t>)</w:t>
            </w:r>
          </w:p>
        </w:tc>
        <w:tc>
          <w:tcPr>
            <w:tcW w:w="1276" w:type="dxa"/>
          </w:tcPr>
          <w:p w14:paraId="2E7CD3E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05DB4A67"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“…intention to treat framework, using six logistic regression models, including fixed effects for study stage (intervention or control phase) and study site (hospital).”</w:t>
            </w:r>
          </w:p>
          <w:p w14:paraId="48C1FBF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Handling of incomplete outcome data was complete and unlikely to have produced bias.</w:t>
            </w:r>
          </w:p>
        </w:tc>
      </w:tr>
      <w:tr w:rsidR="00C41CA4" w:rsidRPr="00AC5DAC" w14:paraId="3B13403B" w14:textId="77777777" w:rsidTr="0038254D">
        <w:trPr>
          <w:trHeight w:val="468"/>
        </w:trPr>
        <w:tc>
          <w:tcPr>
            <w:tcW w:w="1129" w:type="dxa"/>
            <w:vMerge/>
          </w:tcPr>
          <w:p w14:paraId="10E73CB0"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120FF3F2" w14:textId="77777777" w:rsidR="00C41CA4" w:rsidRPr="002744F4" w:rsidRDefault="00C41CA4" w:rsidP="0038254D">
            <w:pPr>
              <w:tabs>
                <w:tab w:val="left" w:pos="1165"/>
              </w:tabs>
              <w:rPr>
                <w:rFonts w:ascii="Times New Roman" w:hAnsi="Times New Roman" w:cs="Times New Roman"/>
                <w:sz w:val="20"/>
                <w:szCs w:val="20"/>
                <w:lang w:val="en-GB"/>
              </w:rPr>
            </w:pPr>
            <w:r w:rsidRPr="002744F4">
              <w:rPr>
                <w:rFonts w:ascii="Times New Roman" w:hAnsi="Times New Roman" w:cs="Times New Roman"/>
                <w:sz w:val="20"/>
                <w:szCs w:val="20"/>
                <w:lang w:val="en-GB"/>
              </w:rPr>
              <w:t>Selective reporting (</w:t>
            </w:r>
            <w:r w:rsidRPr="002744F4">
              <w:rPr>
                <w:rFonts w:ascii="Times New Roman" w:hAnsi="Times New Roman" w:cs="Times New Roman"/>
                <w:b/>
                <w:sz w:val="20"/>
                <w:szCs w:val="20"/>
                <w:lang w:val="en-GB"/>
              </w:rPr>
              <w:t>reporting bias</w:t>
            </w:r>
            <w:r w:rsidRPr="002744F4">
              <w:rPr>
                <w:rFonts w:ascii="Times New Roman" w:hAnsi="Times New Roman" w:cs="Times New Roman"/>
                <w:sz w:val="20"/>
                <w:szCs w:val="20"/>
                <w:lang w:val="en-GB"/>
              </w:rPr>
              <w:t>)</w:t>
            </w:r>
          </w:p>
        </w:tc>
        <w:tc>
          <w:tcPr>
            <w:tcW w:w="1276" w:type="dxa"/>
          </w:tcPr>
          <w:p w14:paraId="090E53B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05AF8F25"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w:t>
            </w:r>
            <w:r w:rsidRPr="002744F4">
              <w:rPr>
                <w:rFonts w:ascii="Times New Roman" w:hAnsi="Times New Roman" w:cs="Times New Roman"/>
                <w:sz w:val="20"/>
                <w:szCs w:val="24"/>
                <w:lang w:val="en-GB"/>
              </w:rPr>
              <w:t>Selective outcome reporting bias not detected, trial protocol and ClinicalTrials.gov record assessed (not all outcomes reported in this trial, because it is only a part of the EAT trial)</w:t>
            </w:r>
          </w:p>
        </w:tc>
      </w:tr>
      <w:tr w:rsidR="00C41CA4" w:rsidRPr="00AC5DAC" w14:paraId="43D28A90" w14:textId="77777777" w:rsidTr="0038254D">
        <w:trPr>
          <w:trHeight w:val="468"/>
        </w:trPr>
        <w:tc>
          <w:tcPr>
            <w:tcW w:w="1129" w:type="dxa"/>
            <w:vMerge/>
          </w:tcPr>
          <w:p w14:paraId="6C93DD57" w14:textId="77777777" w:rsidR="00C41CA4" w:rsidRPr="002744F4" w:rsidRDefault="00C41CA4" w:rsidP="0038254D">
            <w:pPr>
              <w:rPr>
                <w:rFonts w:ascii="Times New Roman" w:hAnsi="Times New Roman" w:cs="Times New Roman"/>
                <w:sz w:val="20"/>
                <w:szCs w:val="20"/>
                <w:lang w:val="en-GB"/>
              </w:rPr>
            </w:pPr>
          </w:p>
        </w:tc>
        <w:tc>
          <w:tcPr>
            <w:tcW w:w="3404" w:type="dxa"/>
            <w:gridSpan w:val="2"/>
          </w:tcPr>
          <w:p w14:paraId="7F9F3E80"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Other sources of bias (e.g. for cluster RCTs: recruitment bias, loss of clusters, baseline imbalance, incorrect analysis)</w:t>
            </w:r>
          </w:p>
        </w:tc>
        <w:tc>
          <w:tcPr>
            <w:tcW w:w="1276" w:type="dxa"/>
          </w:tcPr>
          <w:p w14:paraId="1B2DA3E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tc>
        <w:tc>
          <w:tcPr>
            <w:tcW w:w="8078" w:type="dxa"/>
          </w:tcPr>
          <w:p w14:paraId="40F64C1B" w14:textId="77777777" w:rsidR="00C41CA4" w:rsidRPr="002744F4" w:rsidRDefault="00C41CA4" w:rsidP="0038254D">
            <w:pPr>
              <w:rPr>
                <w:rFonts w:ascii="Times New Roman" w:hAnsi="Times New Roman" w:cs="Times New Roman"/>
                <w:color w:val="131413"/>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 other sources of bias detected</w:t>
            </w:r>
          </w:p>
        </w:tc>
      </w:tr>
      <w:tr w:rsidR="00C41CA4" w:rsidRPr="00AC5DAC" w14:paraId="2D806BE0" w14:textId="77777777" w:rsidTr="0038254D">
        <w:trPr>
          <w:trHeight w:val="400"/>
        </w:trPr>
        <w:tc>
          <w:tcPr>
            <w:tcW w:w="1129" w:type="dxa"/>
            <w:vMerge/>
          </w:tcPr>
          <w:p w14:paraId="7F1A9F95" w14:textId="77777777" w:rsidR="00C41CA4" w:rsidRPr="002744F4" w:rsidRDefault="00C41CA4" w:rsidP="0038254D">
            <w:pPr>
              <w:rPr>
                <w:rFonts w:ascii="Times New Roman" w:hAnsi="Times New Roman" w:cs="Times New Roman"/>
                <w:sz w:val="20"/>
                <w:szCs w:val="20"/>
                <w:lang w:val="en-GB"/>
              </w:rPr>
            </w:pPr>
          </w:p>
        </w:tc>
        <w:tc>
          <w:tcPr>
            <w:tcW w:w="1920" w:type="dxa"/>
            <w:vMerge w:val="restart"/>
          </w:tcPr>
          <w:p w14:paraId="3B691F33"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w:t>
            </w:r>
          </w:p>
        </w:tc>
        <w:tc>
          <w:tcPr>
            <w:tcW w:w="1484" w:type="dxa"/>
          </w:tcPr>
          <w:p w14:paraId="4ADEBBF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p>
          <w:p w14:paraId="5DDE0E21"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sz w:val="20"/>
                <w:szCs w:val="20"/>
                <w:lang w:val="en-GB"/>
              </w:rPr>
              <w:t xml:space="preserve">Screening &amp; referral </w:t>
            </w:r>
          </w:p>
        </w:tc>
        <w:tc>
          <w:tcPr>
            <w:tcW w:w="1276" w:type="dxa"/>
          </w:tcPr>
          <w:p w14:paraId="2AD0FD8D"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2E9BE3D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 least one domain with high RoB</w:t>
            </w:r>
          </w:p>
        </w:tc>
      </w:tr>
      <w:tr w:rsidR="00C41CA4" w:rsidRPr="00AC5DAC" w14:paraId="36FC0118" w14:textId="77777777" w:rsidTr="0038254D">
        <w:trPr>
          <w:trHeight w:val="566"/>
        </w:trPr>
        <w:tc>
          <w:tcPr>
            <w:tcW w:w="1129" w:type="dxa"/>
            <w:vMerge/>
          </w:tcPr>
          <w:p w14:paraId="32B72FC4" w14:textId="77777777" w:rsidR="00C41CA4" w:rsidRPr="002744F4" w:rsidRDefault="00C41CA4" w:rsidP="0038254D">
            <w:pPr>
              <w:rPr>
                <w:rFonts w:ascii="Times New Roman" w:hAnsi="Times New Roman" w:cs="Times New Roman"/>
                <w:sz w:val="20"/>
                <w:szCs w:val="20"/>
                <w:lang w:val="en-GB"/>
              </w:rPr>
            </w:pPr>
          </w:p>
        </w:tc>
        <w:tc>
          <w:tcPr>
            <w:tcW w:w="1920" w:type="dxa"/>
            <w:vMerge/>
          </w:tcPr>
          <w:p w14:paraId="38B03F4E" w14:textId="77777777" w:rsidR="00C41CA4" w:rsidRPr="002744F4" w:rsidRDefault="00C41CA4" w:rsidP="0038254D">
            <w:pPr>
              <w:rPr>
                <w:rFonts w:ascii="Times New Roman" w:hAnsi="Times New Roman" w:cs="Times New Roman"/>
                <w:b/>
                <w:sz w:val="20"/>
                <w:szCs w:val="20"/>
                <w:lang w:val="en-GB"/>
              </w:rPr>
            </w:pPr>
          </w:p>
        </w:tc>
        <w:tc>
          <w:tcPr>
            <w:tcW w:w="1484" w:type="dxa"/>
          </w:tcPr>
          <w:p w14:paraId="5C7969A7"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w:t>
            </w:r>
          </w:p>
          <w:p w14:paraId="38D70F19" w14:textId="77777777" w:rsidR="00C41CA4" w:rsidRPr="002744F4" w:rsidRDefault="00C41CA4" w:rsidP="0038254D">
            <w:pPr>
              <w:rPr>
                <w:rFonts w:ascii="Times New Roman" w:hAnsi="Times New Roman" w:cs="Times New Roman"/>
                <w:b/>
                <w:sz w:val="20"/>
                <w:szCs w:val="20"/>
                <w:lang w:val="en-GB"/>
              </w:rPr>
            </w:pPr>
            <w:r w:rsidRPr="002744F4">
              <w:rPr>
                <w:rFonts w:ascii="Times New Roman" w:hAnsi="Times New Roman" w:cs="Times New Roman"/>
                <w:sz w:val="20"/>
                <w:szCs w:val="20"/>
                <w:lang w:val="en-GB"/>
              </w:rPr>
              <w:t xml:space="preserve">Attitudes </w:t>
            </w:r>
          </w:p>
        </w:tc>
        <w:tc>
          <w:tcPr>
            <w:tcW w:w="1276" w:type="dxa"/>
          </w:tcPr>
          <w:p w14:paraId="2D6B0D59" w14:textId="77777777" w:rsidR="00C41CA4" w:rsidRPr="002744F4" w:rsidRDefault="00C41CA4" w:rsidP="0038254D">
            <w:pPr>
              <w:jc w:val="center"/>
              <w:rPr>
                <w:rFonts w:ascii="Times New Roman" w:hAnsi="Times New Roman" w:cs="Times New Roman"/>
                <w:color w:val="FFC000" w:themeColor="accent4"/>
                <w:sz w:val="20"/>
                <w:szCs w:val="20"/>
                <w:lang w:val="en-GB"/>
              </w:rPr>
            </w:pPr>
            <w:r w:rsidRPr="002744F4">
              <w:rPr>
                <w:rFonts w:ascii="Times New Roman" w:hAnsi="Times New Roman" w:cs="Times New Roman"/>
                <w:color w:val="FF0000"/>
                <w:sz w:val="20"/>
                <w:szCs w:val="20"/>
                <w:lang w:val="en-GB"/>
              </w:rPr>
              <w:t>High RoB</w:t>
            </w:r>
          </w:p>
        </w:tc>
        <w:tc>
          <w:tcPr>
            <w:tcW w:w="8078" w:type="dxa"/>
          </w:tcPr>
          <w:p w14:paraId="7EEBCBF2"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sz w:val="20"/>
                <w:szCs w:val="20"/>
                <w:lang w:val="en-GB"/>
              </w:rPr>
              <w:t>At least one domain with high RoB</w:t>
            </w:r>
          </w:p>
        </w:tc>
      </w:tr>
    </w:tbl>
    <w:p w14:paraId="7CC2CB0F" w14:textId="77777777" w:rsidR="00C41CA4" w:rsidRPr="002744F4" w:rsidRDefault="00C41CA4" w:rsidP="00C41CA4">
      <w:pPr>
        <w:rPr>
          <w:rFonts w:ascii="Times New Roman" w:hAnsi="Times New Roman" w:cs="Times New Roman"/>
          <w:sz w:val="18"/>
          <w:szCs w:val="24"/>
          <w:lang w:val="en-GB"/>
        </w:rPr>
      </w:pPr>
      <w:r w:rsidRPr="002744F4">
        <w:rPr>
          <w:rFonts w:ascii="Times New Roman" w:hAnsi="Times New Roman" w:cs="Times New Roman"/>
          <w:sz w:val="18"/>
          <w:szCs w:val="24"/>
          <w:lang w:val="en-GB"/>
        </w:rPr>
        <w:t>RoB= Risk of Bias</w:t>
      </w:r>
    </w:p>
    <w:p w14:paraId="57F4FA61" w14:textId="5573E555" w:rsidR="00C41CA4" w:rsidRPr="009F2D73" w:rsidRDefault="00676991" w:rsidP="00C41CA4">
      <w:pPr>
        <w:pStyle w:val="berschrift2"/>
        <w:spacing w:line="360" w:lineRule="auto"/>
        <w:jc w:val="both"/>
        <w:rPr>
          <w:rFonts w:ascii="Times New Roman" w:hAnsi="Times New Roman" w:cs="Times New Roman"/>
          <w:b/>
          <w:color w:val="auto"/>
          <w:sz w:val="28"/>
          <w:lang w:val="en-GB"/>
        </w:rPr>
      </w:pPr>
      <w:bookmarkStart w:id="85" w:name="_Toc89965979"/>
      <w:bookmarkStart w:id="86" w:name="_Toc110246894"/>
      <w:bookmarkStart w:id="87" w:name="S8"/>
      <w:r w:rsidRPr="00AC5DAC">
        <w:rPr>
          <w:rFonts w:ascii="Times New Roman" w:hAnsi="Times New Roman" w:cs="Times New Roman"/>
          <w:b/>
          <w:color w:val="auto"/>
          <w:sz w:val="28"/>
          <w:lang w:val="en-US"/>
        </w:rPr>
        <w:t>Additional File 9</w:t>
      </w:r>
      <w:r w:rsidR="00C41CA4">
        <w:rPr>
          <w:rFonts w:ascii="Times New Roman" w:hAnsi="Times New Roman" w:cs="Times New Roman"/>
          <w:b/>
          <w:color w:val="auto"/>
          <w:sz w:val="28"/>
          <w:lang w:val="en-GB"/>
        </w:rPr>
        <w:t xml:space="preserve">. </w:t>
      </w:r>
      <w:r w:rsidR="00C41CA4" w:rsidRPr="009F2D73">
        <w:rPr>
          <w:rFonts w:ascii="Times New Roman" w:hAnsi="Times New Roman" w:cs="Times New Roman"/>
          <w:b/>
          <w:color w:val="auto"/>
          <w:sz w:val="28"/>
          <w:lang w:val="en-GB"/>
        </w:rPr>
        <w:t>Risk of</w:t>
      </w:r>
      <w:r w:rsidR="00715FE7">
        <w:rPr>
          <w:rFonts w:ascii="Times New Roman" w:hAnsi="Times New Roman" w:cs="Times New Roman"/>
          <w:b/>
          <w:color w:val="auto"/>
          <w:sz w:val="28"/>
          <w:lang w:val="en-GB"/>
        </w:rPr>
        <w:t xml:space="preserve"> bias judgement for non-randomiz</w:t>
      </w:r>
      <w:r w:rsidR="00C41CA4" w:rsidRPr="009F2D73">
        <w:rPr>
          <w:rFonts w:ascii="Times New Roman" w:hAnsi="Times New Roman" w:cs="Times New Roman"/>
          <w:b/>
          <w:color w:val="auto"/>
          <w:sz w:val="28"/>
          <w:lang w:val="en-GB"/>
        </w:rPr>
        <w:t>ed controlled studies of interventions</w:t>
      </w:r>
      <w:bookmarkEnd w:id="85"/>
      <w:bookmarkEnd w:id="86"/>
      <w:r w:rsidR="00C41CA4" w:rsidRPr="009F2D73">
        <w:rPr>
          <w:rFonts w:ascii="Times New Roman" w:hAnsi="Times New Roman" w:cs="Times New Roman"/>
          <w:b/>
          <w:color w:val="auto"/>
          <w:sz w:val="28"/>
          <w:lang w:val="en-GB"/>
        </w:rPr>
        <w:t xml:space="preserve"> </w:t>
      </w:r>
    </w:p>
    <w:tbl>
      <w:tblPr>
        <w:tblStyle w:val="Tabellenraster"/>
        <w:tblW w:w="13887" w:type="dxa"/>
        <w:tblLayout w:type="fixed"/>
        <w:tblLook w:val="04A0" w:firstRow="1" w:lastRow="0" w:firstColumn="1" w:lastColumn="0" w:noHBand="0" w:noVBand="1"/>
      </w:tblPr>
      <w:tblGrid>
        <w:gridCol w:w="1129"/>
        <w:gridCol w:w="1276"/>
        <w:gridCol w:w="2126"/>
        <w:gridCol w:w="1276"/>
        <w:gridCol w:w="8080"/>
      </w:tblGrid>
      <w:tr w:rsidR="00C41CA4" w:rsidRPr="002744F4" w14:paraId="7DBCD654" w14:textId="77777777" w:rsidTr="003F32D2">
        <w:trPr>
          <w:trHeight w:val="104"/>
        </w:trPr>
        <w:tc>
          <w:tcPr>
            <w:tcW w:w="1129" w:type="dxa"/>
            <w:shd w:val="clear" w:color="auto" w:fill="auto"/>
          </w:tcPr>
          <w:bookmarkEnd w:id="87"/>
          <w:p w14:paraId="6C3645DC" w14:textId="77777777" w:rsidR="00C41CA4" w:rsidRPr="002744F4" w:rsidRDefault="00C41CA4" w:rsidP="0038254D">
            <w:pPr>
              <w:pStyle w:val="Default"/>
              <w:jc w:val="center"/>
              <w:rPr>
                <w:rFonts w:ascii="Times New Roman" w:hAnsi="Times New Roman" w:cs="Times New Roman"/>
                <w:b/>
                <w:bCs/>
                <w:sz w:val="20"/>
                <w:szCs w:val="20"/>
                <w:lang w:val="en-GB"/>
              </w:rPr>
            </w:pPr>
            <w:r w:rsidRPr="002744F4">
              <w:rPr>
                <w:rFonts w:ascii="Times New Roman" w:hAnsi="Times New Roman" w:cs="Times New Roman"/>
                <w:b/>
                <w:bCs/>
                <w:sz w:val="20"/>
                <w:szCs w:val="20"/>
                <w:lang w:val="en-GB"/>
              </w:rPr>
              <w:t xml:space="preserve">Study </w:t>
            </w:r>
          </w:p>
        </w:tc>
        <w:tc>
          <w:tcPr>
            <w:tcW w:w="3402" w:type="dxa"/>
            <w:gridSpan w:val="2"/>
            <w:shd w:val="clear" w:color="auto" w:fill="auto"/>
          </w:tcPr>
          <w:p w14:paraId="7922F4F7" w14:textId="77777777" w:rsidR="00C41CA4" w:rsidRPr="002744F4" w:rsidRDefault="00C41CA4" w:rsidP="0038254D">
            <w:pPr>
              <w:pStyle w:val="Default"/>
              <w:jc w:val="center"/>
              <w:rPr>
                <w:rFonts w:ascii="Times New Roman" w:hAnsi="Times New Roman" w:cs="Times New Roman"/>
                <w:sz w:val="20"/>
                <w:szCs w:val="20"/>
                <w:lang w:val="en-GB"/>
              </w:rPr>
            </w:pPr>
            <w:r w:rsidRPr="002744F4">
              <w:rPr>
                <w:rFonts w:ascii="Times New Roman" w:hAnsi="Times New Roman" w:cs="Times New Roman"/>
                <w:b/>
                <w:bCs/>
                <w:sz w:val="20"/>
                <w:szCs w:val="20"/>
                <w:lang w:val="en-GB"/>
              </w:rPr>
              <w:t>Risk of bias domain</w:t>
            </w:r>
          </w:p>
        </w:tc>
        <w:tc>
          <w:tcPr>
            <w:tcW w:w="1276" w:type="dxa"/>
            <w:shd w:val="clear" w:color="auto" w:fill="auto"/>
          </w:tcPr>
          <w:p w14:paraId="4D1CA53C" w14:textId="77777777" w:rsidR="00C41CA4" w:rsidRPr="002744F4" w:rsidRDefault="00C41CA4" w:rsidP="0038254D">
            <w:pPr>
              <w:pStyle w:val="Default"/>
              <w:jc w:val="center"/>
              <w:rPr>
                <w:rFonts w:ascii="Times New Roman" w:hAnsi="Times New Roman" w:cs="Times New Roman"/>
                <w:sz w:val="20"/>
                <w:szCs w:val="20"/>
                <w:lang w:val="en-GB"/>
              </w:rPr>
            </w:pPr>
            <w:r w:rsidRPr="002744F4">
              <w:rPr>
                <w:rFonts w:ascii="Times New Roman" w:hAnsi="Times New Roman" w:cs="Times New Roman"/>
                <w:b/>
                <w:bCs/>
                <w:sz w:val="20"/>
                <w:szCs w:val="20"/>
                <w:lang w:val="en-GB"/>
              </w:rPr>
              <w:t xml:space="preserve">Judgement </w:t>
            </w:r>
          </w:p>
        </w:tc>
        <w:tc>
          <w:tcPr>
            <w:tcW w:w="8080" w:type="dxa"/>
            <w:shd w:val="clear" w:color="auto" w:fill="auto"/>
          </w:tcPr>
          <w:p w14:paraId="5EFBD23A" w14:textId="77777777" w:rsidR="00C41CA4" w:rsidRPr="002744F4" w:rsidRDefault="00C41CA4" w:rsidP="0038254D">
            <w:pPr>
              <w:jc w:val="center"/>
              <w:rPr>
                <w:rFonts w:ascii="Times New Roman" w:hAnsi="Times New Roman" w:cs="Times New Roman"/>
                <w:b/>
                <w:sz w:val="20"/>
                <w:szCs w:val="20"/>
                <w:lang w:val="en-GB"/>
              </w:rPr>
            </w:pPr>
            <w:r w:rsidRPr="002744F4">
              <w:rPr>
                <w:rFonts w:ascii="Times New Roman" w:hAnsi="Times New Roman" w:cs="Times New Roman"/>
                <w:b/>
                <w:sz w:val="20"/>
                <w:szCs w:val="20"/>
                <w:lang w:val="en-GB"/>
              </w:rPr>
              <w:t>Support for judgement</w:t>
            </w:r>
          </w:p>
        </w:tc>
      </w:tr>
      <w:tr w:rsidR="00C41CA4" w:rsidRPr="00AC5DAC" w14:paraId="527C1D2C" w14:textId="77777777" w:rsidTr="0038254D">
        <w:tc>
          <w:tcPr>
            <w:tcW w:w="1129" w:type="dxa"/>
            <w:vMerge w:val="restart"/>
          </w:tcPr>
          <w:p w14:paraId="50775DDC"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Bonkow-ski 2018</w:t>
            </w:r>
          </w:p>
        </w:tc>
        <w:tc>
          <w:tcPr>
            <w:tcW w:w="3402" w:type="dxa"/>
            <w:gridSpan w:val="2"/>
          </w:tcPr>
          <w:p w14:paraId="0E5898D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77EB3FDF"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16FE45D3"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33C97436"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Confounding cannot be excluded, still, relevant differences regarding age, gender, co-morbidities, work experience between groups were measured.</w:t>
            </w:r>
          </w:p>
        </w:tc>
      </w:tr>
      <w:tr w:rsidR="00C41CA4" w:rsidRPr="00AC5DAC" w14:paraId="138E7DF5" w14:textId="77777777" w:rsidTr="0038254D">
        <w:tc>
          <w:tcPr>
            <w:tcW w:w="1129" w:type="dxa"/>
            <w:vMerge/>
          </w:tcPr>
          <w:p w14:paraId="7E780DDA"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EB8617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628053C5" w14:textId="77777777" w:rsidR="00C41CA4" w:rsidRPr="002744F4" w:rsidRDefault="00C41CA4" w:rsidP="0038254D">
            <w:pPr>
              <w:jc w:val="center"/>
              <w:rPr>
                <w:rFonts w:ascii="Times New Roman" w:hAnsi="Times New Roman" w:cs="Times New Roman"/>
                <w:sz w:val="20"/>
                <w:szCs w:val="20"/>
                <w:lang w:val="en-GB"/>
              </w:rPr>
            </w:pPr>
            <w:r>
              <w:rPr>
                <w:rFonts w:ascii="Times New Roman" w:hAnsi="Times New Roman" w:cs="Times New Roman"/>
                <w:color w:val="FFC000" w:themeColor="accent4"/>
                <w:sz w:val="20"/>
                <w:szCs w:val="20"/>
                <w:lang w:val="en-GB"/>
              </w:rPr>
              <w:t>Moderate</w:t>
            </w:r>
            <w:r w:rsidRPr="002744F4">
              <w:rPr>
                <w:rFonts w:ascii="Times New Roman" w:hAnsi="Times New Roman" w:cs="Times New Roman"/>
                <w:color w:val="FFC000" w:themeColor="accent4"/>
                <w:sz w:val="20"/>
                <w:szCs w:val="20"/>
                <w:lang w:val="en-GB"/>
              </w:rPr>
              <w:t xml:space="preserve"> RoB</w:t>
            </w:r>
          </w:p>
        </w:tc>
        <w:tc>
          <w:tcPr>
            <w:tcW w:w="8080" w:type="dxa"/>
          </w:tcPr>
          <w:p w14:paraId="701A8D3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Selection into the study </w:t>
            </w:r>
            <w:r>
              <w:rPr>
                <w:rFonts w:ascii="Times New Roman" w:hAnsi="Times New Roman" w:cs="Times New Roman"/>
                <w:sz w:val="20"/>
                <w:szCs w:val="20"/>
                <w:lang w:val="en-GB"/>
              </w:rPr>
              <w:t>may have been</w:t>
            </w:r>
            <w:r w:rsidRPr="002744F4">
              <w:rPr>
                <w:rFonts w:ascii="Times New Roman" w:hAnsi="Times New Roman" w:cs="Times New Roman"/>
                <w:sz w:val="20"/>
                <w:szCs w:val="20"/>
                <w:lang w:val="en-GB"/>
              </w:rPr>
              <w:t xml:space="preserve"> related to intervention and outcome </w:t>
            </w:r>
          </w:p>
          <w:p w14:paraId="45A8A9A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728280A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Methods of selection and concealment were not sufficiently</w:t>
            </w:r>
            <w:r>
              <w:rPr>
                <w:rFonts w:ascii="Times New Roman" w:hAnsi="Times New Roman" w:cs="Times New Roman"/>
                <w:sz w:val="20"/>
                <w:szCs w:val="20"/>
                <w:lang w:val="en-GB"/>
              </w:rPr>
              <w:t xml:space="preserve"> described</w:t>
            </w:r>
            <w:r w:rsidRPr="002744F4">
              <w:rPr>
                <w:rFonts w:ascii="Times New Roman" w:hAnsi="Times New Roman" w:cs="Times New Roman"/>
                <w:sz w:val="20"/>
                <w:szCs w:val="20"/>
                <w:lang w:val="en-GB"/>
              </w:rPr>
              <w:t xml:space="preserve">. </w:t>
            </w:r>
          </w:p>
        </w:tc>
      </w:tr>
      <w:tr w:rsidR="00C41CA4" w:rsidRPr="00AC5DAC" w14:paraId="0DD1ECCF" w14:textId="77777777" w:rsidTr="0038254D">
        <w:tc>
          <w:tcPr>
            <w:tcW w:w="1129" w:type="dxa"/>
            <w:vMerge/>
          </w:tcPr>
          <w:p w14:paraId="5C82DA12"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22F4DBF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26A7CDD4"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0E9006D9"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6637B96"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is well defined; </w:t>
            </w:r>
          </w:p>
          <w:p w14:paraId="718911A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3276ACD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AC5DAC" w14:paraId="03BA12CE" w14:textId="77777777" w:rsidTr="0038254D">
        <w:trPr>
          <w:trHeight w:val="806"/>
        </w:trPr>
        <w:tc>
          <w:tcPr>
            <w:tcW w:w="1129" w:type="dxa"/>
            <w:vMerge/>
          </w:tcPr>
          <w:p w14:paraId="49766ADC"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EEE5376"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7804B207"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672EA06A" w14:textId="77777777" w:rsidR="00C41CA4" w:rsidRPr="002744F4" w:rsidRDefault="00C41CA4" w:rsidP="0038254D">
            <w:pPr>
              <w:jc w:val="center"/>
              <w:rPr>
                <w:rFonts w:ascii="Times New Roman" w:hAnsi="Times New Roman" w:cs="Times New Roman"/>
                <w:sz w:val="20"/>
                <w:szCs w:val="20"/>
                <w:lang w:val="en-GB"/>
              </w:rPr>
            </w:pPr>
          </w:p>
          <w:p w14:paraId="02CCF5AD"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0BF9A84C"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Pr>
                <w:rFonts w:ascii="Times New Roman" w:hAnsi="Times New Roman" w:cs="Times New Roman"/>
                <w:sz w:val="20"/>
                <w:szCs w:val="20"/>
                <w:lang w:val="en-GB"/>
              </w:rPr>
              <w:t>“P</w:t>
            </w:r>
            <w:r w:rsidRPr="00C73078">
              <w:rPr>
                <w:rFonts w:ascii="Times New Roman" w:hAnsi="Times New Roman" w:cs="Times New Roman"/>
                <w:sz w:val="20"/>
                <w:szCs w:val="20"/>
                <w:lang w:val="en-GB"/>
              </w:rPr>
              <w:t xml:space="preserve">roviders that knew of the initiative began </w:t>
            </w:r>
            <w:r>
              <w:rPr>
                <w:rFonts w:ascii="Times New Roman" w:hAnsi="Times New Roman" w:cs="Times New Roman"/>
                <w:sz w:val="20"/>
                <w:szCs w:val="20"/>
                <w:lang w:val="en-GB"/>
              </w:rPr>
              <w:t>to discontinue IV narcotic medi</w:t>
            </w:r>
            <w:r w:rsidRPr="00C73078">
              <w:rPr>
                <w:rFonts w:ascii="Times New Roman" w:hAnsi="Times New Roman" w:cs="Times New Roman"/>
                <w:sz w:val="20"/>
                <w:szCs w:val="20"/>
                <w:lang w:val="en-GB"/>
              </w:rPr>
              <w:t>c</w:t>
            </w:r>
            <w:r>
              <w:rPr>
                <w:rFonts w:ascii="Times New Roman" w:hAnsi="Times New Roman" w:cs="Times New Roman"/>
                <w:sz w:val="20"/>
                <w:szCs w:val="20"/>
                <w:lang w:val="en-GB"/>
              </w:rPr>
              <w:t>a</w:t>
            </w:r>
            <w:r w:rsidRPr="00C73078">
              <w:rPr>
                <w:rFonts w:ascii="Times New Roman" w:hAnsi="Times New Roman" w:cs="Times New Roman"/>
                <w:sz w:val="20"/>
                <w:szCs w:val="20"/>
                <w:lang w:val="en-GB"/>
              </w:rPr>
              <w:t>tions prior to discharge</w:t>
            </w:r>
            <w:r>
              <w:rPr>
                <w:rFonts w:ascii="Times New Roman" w:hAnsi="Times New Roman" w:cs="Times New Roman"/>
                <w:sz w:val="20"/>
                <w:szCs w:val="20"/>
                <w:lang w:val="en-GB"/>
              </w:rPr>
              <w:t>”.</w:t>
            </w:r>
          </w:p>
        </w:tc>
      </w:tr>
      <w:tr w:rsidR="00C41CA4" w:rsidRPr="00AC5DAC" w14:paraId="1163D601" w14:textId="77777777" w:rsidTr="0038254D">
        <w:tc>
          <w:tcPr>
            <w:tcW w:w="1129" w:type="dxa"/>
            <w:vMerge/>
          </w:tcPr>
          <w:p w14:paraId="14700CDF"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29AA796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missing data </w:t>
            </w:r>
          </w:p>
        </w:tc>
        <w:tc>
          <w:tcPr>
            <w:tcW w:w="1276" w:type="dxa"/>
          </w:tcPr>
          <w:p w14:paraId="0BFFD4F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709A9159"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4C7004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and reasons for missing participants were similar across intervention groups (flow-diagram).</w:t>
            </w:r>
          </w:p>
        </w:tc>
      </w:tr>
      <w:tr w:rsidR="00C41CA4" w:rsidRPr="00AC5DAC" w14:paraId="712BBB0C" w14:textId="77777777" w:rsidTr="0038254D">
        <w:trPr>
          <w:trHeight w:val="1362"/>
        </w:trPr>
        <w:tc>
          <w:tcPr>
            <w:tcW w:w="1129" w:type="dxa"/>
            <w:vMerge/>
          </w:tcPr>
          <w:p w14:paraId="3E15AF38" w14:textId="77777777" w:rsidR="00C41CA4" w:rsidRPr="002744F4" w:rsidRDefault="00C41CA4" w:rsidP="0038254D">
            <w:pPr>
              <w:pStyle w:val="Default"/>
              <w:rPr>
                <w:rFonts w:ascii="Times New Roman" w:hAnsi="Times New Roman" w:cs="Times New Roman"/>
                <w:sz w:val="20"/>
                <w:szCs w:val="20"/>
                <w:lang w:val="en-GB"/>
              </w:rPr>
            </w:pPr>
          </w:p>
        </w:tc>
        <w:tc>
          <w:tcPr>
            <w:tcW w:w="1276" w:type="dxa"/>
          </w:tcPr>
          <w:p w14:paraId="60EFBC6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126" w:type="dxa"/>
          </w:tcPr>
          <w:p w14:paraId="681C8D91" w14:textId="0C60E7B4"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007E40CA">
              <w:rPr>
                <w:rFonts w:ascii="Times New Roman" w:hAnsi="Times New Roman" w:cs="Times New Roman"/>
                <w:sz w:val="20"/>
                <w:szCs w:val="20"/>
                <w:lang w:val="en-GB"/>
              </w:rPr>
              <w:t xml:space="preserve"> Prescribing behavio</w:t>
            </w:r>
            <w:r w:rsidRPr="002744F4">
              <w:rPr>
                <w:rFonts w:ascii="Times New Roman" w:hAnsi="Times New Roman" w:cs="Times New Roman"/>
                <w:sz w:val="20"/>
                <w:szCs w:val="20"/>
                <w:lang w:val="en-GB"/>
              </w:rPr>
              <w:t>r (</w:t>
            </w:r>
            <w:r w:rsidRPr="002744F4">
              <w:rPr>
                <w:rFonts w:ascii="Times New Roman" w:hAnsi="Times New Roman" w:cs="Times New Roman"/>
                <w:i/>
                <w:sz w:val="20"/>
                <w:szCs w:val="20"/>
                <w:lang w:val="en-GB"/>
              </w:rPr>
              <w:t>narcotic administration 24 before discharge)</w:t>
            </w:r>
          </w:p>
        </w:tc>
        <w:tc>
          <w:tcPr>
            <w:tcW w:w="1276" w:type="dxa"/>
          </w:tcPr>
          <w:p w14:paraId="2A6FEA10"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2273415B"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3A9EF5DC"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sidRPr="002744F4">
              <w:rPr>
                <w:rFonts w:ascii="Times New Roman" w:hAnsi="Times New Roman" w:cs="Times New Roman"/>
                <w:bCs/>
                <w:sz w:val="20"/>
                <w:szCs w:val="20"/>
                <w:lang w:val="en-GB"/>
              </w:rPr>
              <w:t>“</w:t>
            </w:r>
            <w:r w:rsidRPr="002744F4">
              <w:rPr>
                <w:rFonts w:ascii="Times New Roman" w:hAnsi="Times New Roman" w:cs="Times New Roman"/>
                <w:sz w:val="20"/>
                <w:szCs w:val="20"/>
                <w:lang w:val="en-GB"/>
              </w:rPr>
              <w:t>Neither the practice or attitudes surveys were tested for reliability or validity. Providers that knew of the initiative began to discontinue IV narcotic medications prior to discharge. It makes it challenging to determine whether this is the reason fewer IV narcotics were administered prior to discharge or whether the education and guideline led to less use by nurses.”</w:t>
            </w:r>
          </w:p>
          <w:p w14:paraId="7F4ABC6E"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The outcome was assessed by assessors aware of the intervention and th</w:t>
            </w:r>
            <w:r>
              <w:rPr>
                <w:rFonts w:ascii="Times New Roman" w:hAnsi="Times New Roman" w:cs="Times New Roman"/>
                <w:sz w:val="20"/>
                <w:szCs w:val="20"/>
                <w:lang w:val="en-GB"/>
              </w:rPr>
              <w:t xml:space="preserve">is may have influenced </w:t>
            </w:r>
            <w:r w:rsidRPr="002744F4">
              <w:rPr>
                <w:rFonts w:ascii="Times New Roman" w:hAnsi="Times New Roman" w:cs="Times New Roman"/>
                <w:sz w:val="20"/>
                <w:szCs w:val="20"/>
                <w:lang w:val="en-GB"/>
              </w:rPr>
              <w:t>the outcome.</w:t>
            </w:r>
          </w:p>
        </w:tc>
      </w:tr>
      <w:tr w:rsidR="00C41CA4" w:rsidRPr="00AC5DAC" w14:paraId="0EF11094" w14:textId="77777777" w:rsidTr="0038254D">
        <w:trPr>
          <w:trHeight w:val="416"/>
        </w:trPr>
        <w:tc>
          <w:tcPr>
            <w:tcW w:w="1129" w:type="dxa"/>
            <w:vMerge w:val="restart"/>
          </w:tcPr>
          <w:p w14:paraId="35B3BB90"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4B2F550F"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sz w:val="20"/>
                <w:szCs w:val="20"/>
                <w:lang w:val="en-GB"/>
              </w:rPr>
              <w:t>Bias in selection of the reported result</w:t>
            </w:r>
          </w:p>
        </w:tc>
        <w:tc>
          <w:tcPr>
            <w:tcW w:w="1276" w:type="dxa"/>
          </w:tcPr>
          <w:p w14:paraId="71DF00CE"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132ECF4E" w14:textId="77777777" w:rsidR="00C41CA4" w:rsidRPr="002744F4" w:rsidRDefault="00C41CA4" w:rsidP="0038254D">
            <w:pPr>
              <w:jc w:val="center"/>
              <w:rPr>
                <w:rFonts w:ascii="Times New Roman" w:hAnsi="Times New Roman" w:cs="Times New Roman"/>
                <w:color w:val="C45911" w:themeColor="accent2" w:themeShade="BF"/>
                <w:sz w:val="20"/>
                <w:szCs w:val="20"/>
                <w:lang w:val="en-GB"/>
              </w:rPr>
            </w:pPr>
          </w:p>
        </w:tc>
        <w:tc>
          <w:tcPr>
            <w:tcW w:w="8080" w:type="dxa"/>
          </w:tcPr>
          <w:p w14:paraId="05D3AF8B" w14:textId="301A3A8F"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 registered protocol. The</w:t>
            </w:r>
            <w:r w:rsidR="00BC76F2">
              <w:rPr>
                <w:rFonts w:ascii="Times New Roman" w:hAnsi="Times New Roman" w:cs="Times New Roman"/>
                <w:sz w:val="20"/>
                <w:szCs w:val="20"/>
                <w:lang w:val="en-GB"/>
              </w:rPr>
              <w:t xml:space="preserve"> outcome measurements and analys</w:t>
            </w:r>
            <w:r w:rsidRPr="002744F4">
              <w:rPr>
                <w:rFonts w:ascii="Times New Roman" w:hAnsi="Times New Roman" w:cs="Times New Roman"/>
                <w:sz w:val="20"/>
                <w:szCs w:val="20"/>
                <w:lang w:val="en-GB"/>
              </w:rPr>
              <w:t xml:space="preserve">es are consistent with the methods and are clearly defined </w:t>
            </w:r>
            <w:r w:rsidRPr="002744F4">
              <w:rPr>
                <w:rFonts w:ascii="Times New Roman" w:hAnsi="Times New Roman" w:cs="Times New Roman"/>
                <w:i/>
                <w:iCs/>
                <w:sz w:val="20"/>
                <w:szCs w:val="20"/>
                <w:lang w:val="en-GB"/>
              </w:rPr>
              <w:t xml:space="preserve">and </w:t>
            </w:r>
          </w:p>
          <w:p w14:paraId="2502108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 There is no indication of selection of the reported analysis from among multiple analyses; </w:t>
            </w:r>
            <w:r w:rsidRPr="002744F4">
              <w:rPr>
                <w:rFonts w:ascii="Times New Roman" w:hAnsi="Times New Roman" w:cs="Times New Roman"/>
                <w:i/>
                <w:iCs/>
                <w:sz w:val="20"/>
                <w:szCs w:val="20"/>
                <w:lang w:val="en-GB"/>
              </w:rPr>
              <w:t xml:space="preserve">and </w:t>
            </w:r>
          </w:p>
          <w:p w14:paraId="5B42061B" w14:textId="77777777" w:rsidR="00C41CA4" w:rsidRPr="002744F4" w:rsidRDefault="00C41CA4" w:rsidP="0038254D">
            <w:pPr>
              <w:pStyle w:val="Default"/>
              <w:rPr>
                <w:rFonts w:ascii="Times New Roman" w:hAnsi="Times New Roman" w:cs="Times New Roman"/>
                <w:i/>
                <w:sz w:val="20"/>
                <w:szCs w:val="20"/>
                <w:lang w:val="en-GB"/>
              </w:rPr>
            </w:pPr>
            <w:r w:rsidRPr="002744F4">
              <w:rPr>
                <w:rFonts w:ascii="Times New Roman" w:hAnsi="Times New Roman" w:cs="Times New Roman"/>
                <w:sz w:val="20"/>
                <w:szCs w:val="20"/>
                <w:lang w:val="en-GB"/>
              </w:rPr>
              <w:t>(iii) There is no indication of selection of the cohort or subgroups for anal</w:t>
            </w:r>
            <w:r>
              <w:rPr>
                <w:rFonts w:ascii="Times New Roman" w:hAnsi="Times New Roman" w:cs="Times New Roman"/>
                <w:sz w:val="20"/>
                <w:szCs w:val="20"/>
                <w:lang w:val="en-GB"/>
              </w:rPr>
              <w:t xml:space="preserve">ysis and reporting based on the </w:t>
            </w:r>
            <w:r w:rsidRPr="002744F4">
              <w:rPr>
                <w:rFonts w:ascii="Times New Roman" w:hAnsi="Times New Roman" w:cs="Times New Roman"/>
                <w:sz w:val="20"/>
                <w:szCs w:val="20"/>
                <w:lang w:val="en-GB"/>
              </w:rPr>
              <w:t>results.</w:t>
            </w:r>
          </w:p>
        </w:tc>
      </w:tr>
      <w:tr w:rsidR="00C41CA4" w:rsidRPr="00AC5DAC" w14:paraId="4845CCDD" w14:textId="77777777" w:rsidTr="0038254D">
        <w:trPr>
          <w:trHeight w:val="342"/>
        </w:trPr>
        <w:tc>
          <w:tcPr>
            <w:tcW w:w="1129" w:type="dxa"/>
            <w:vMerge/>
          </w:tcPr>
          <w:p w14:paraId="5115BE47"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4A3192B1"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(objective outcomes)</w:t>
            </w:r>
          </w:p>
        </w:tc>
        <w:tc>
          <w:tcPr>
            <w:tcW w:w="1276" w:type="dxa"/>
          </w:tcPr>
          <w:p w14:paraId="6AD57587"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1A0AA518" w14:textId="77777777" w:rsidR="00C41CA4" w:rsidRPr="002744F4" w:rsidRDefault="00C41CA4" w:rsidP="0038254D">
            <w:pPr>
              <w:rPr>
                <w:rFonts w:ascii="Times New Roman" w:hAnsi="Times New Roman" w:cs="Times New Roman"/>
                <w:b/>
                <w:sz w:val="20"/>
                <w:szCs w:val="20"/>
                <w:lang w:val="en-GB"/>
              </w:rPr>
            </w:pPr>
          </w:p>
        </w:tc>
        <w:tc>
          <w:tcPr>
            <w:tcW w:w="8080" w:type="dxa"/>
          </w:tcPr>
          <w:p w14:paraId="256C56A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study is judged to be at </w:t>
            </w:r>
            <w:r w:rsidRPr="002744F4">
              <w:rPr>
                <w:rFonts w:ascii="Times New Roman" w:hAnsi="Times New Roman" w:cs="Times New Roman"/>
                <w:bCs/>
                <w:sz w:val="20"/>
                <w:szCs w:val="20"/>
                <w:lang w:val="en-GB"/>
              </w:rPr>
              <w:t>serious risk of bias</w:t>
            </w:r>
            <w:r w:rsidRPr="002744F4">
              <w:rPr>
                <w:rFonts w:ascii="Times New Roman" w:hAnsi="Times New Roman" w:cs="Times New Roman"/>
                <w:b/>
                <w:bCs/>
                <w:sz w:val="20"/>
                <w:szCs w:val="20"/>
                <w:lang w:val="en-GB"/>
              </w:rPr>
              <w:t xml:space="preserve"> </w:t>
            </w:r>
            <w:r w:rsidRPr="002744F4">
              <w:rPr>
                <w:rFonts w:ascii="Times New Roman" w:hAnsi="Times New Roman" w:cs="Times New Roman"/>
                <w:sz w:val="20"/>
                <w:szCs w:val="20"/>
                <w:lang w:val="en-GB"/>
              </w:rPr>
              <w:t xml:space="preserve">in at least one domain, but not at critical risk of bias in any domain. </w:t>
            </w:r>
          </w:p>
        </w:tc>
      </w:tr>
    </w:tbl>
    <w:p w14:paraId="38D125F5" w14:textId="77777777" w:rsidR="00C41CA4" w:rsidRPr="002744F4" w:rsidRDefault="00C41CA4" w:rsidP="00C41CA4">
      <w:pPr>
        <w:pStyle w:val="Default"/>
        <w:rPr>
          <w:rFonts w:ascii="Times New Roman" w:hAnsi="Times New Roman" w:cs="Times New Roman"/>
          <w:sz w:val="20"/>
          <w:szCs w:val="20"/>
          <w:lang w:val="en-GB"/>
        </w:rPr>
      </w:pPr>
    </w:p>
    <w:tbl>
      <w:tblPr>
        <w:tblStyle w:val="Tabellenraster"/>
        <w:tblW w:w="13887" w:type="dxa"/>
        <w:tblLayout w:type="fixed"/>
        <w:tblLook w:val="04A0" w:firstRow="1" w:lastRow="0" w:firstColumn="1" w:lastColumn="0" w:noHBand="0" w:noVBand="1"/>
      </w:tblPr>
      <w:tblGrid>
        <w:gridCol w:w="1129"/>
        <w:gridCol w:w="993"/>
        <w:gridCol w:w="2409"/>
        <w:gridCol w:w="1276"/>
        <w:gridCol w:w="8080"/>
      </w:tblGrid>
      <w:tr w:rsidR="00C41CA4" w:rsidRPr="00AC5DAC" w14:paraId="571257C8" w14:textId="77777777" w:rsidTr="0038254D">
        <w:tc>
          <w:tcPr>
            <w:tcW w:w="1129" w:type="dxa"/>
            <w:vMerge w:val="restart"/>
          </w:tcPr>
          <w:p w14:paraId="4AAA0284"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 xml:space="preserve">Bonkow-ski 2018 </w:t>
            </w:r>
          </w:p>
        </w:tc>
        <w:tc>
          <w:tcPr>
            <w:tcW w:w="3402" w:type="dxa"/>
            <w:gridSpan w:val="2"/>
          </w:tcPr>
          <w:p w14:paraId="772F6BF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714E307B"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5FA6D6CB"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E8B0A2E"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Confounding cannot be excluded, still, relevant differences regarding age, gender, co-morbidities, work experience between groups were measured.</w:t>
            </w:r>
          </w:p>
        </w:tc>
      </w:tr>
      <w:tr w:rsidR="00C41CA4" w:rsidRPr="00AC5DAC" w14:paraId="33A06EC1" w14:textId="77777777" w:rsidTr="0038254D">
        <w:tc>
          <w:tcPr>
            <w:tcW w:w="1129" w:type="dxa"/>
            <w:vMerge/>
          </w:tcPr>
          <w:p w14:paraId="75BE8206"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288F0F6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134D9EA2"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23CB6EA4"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E604F7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Selection into the study </w:t>
            </w:r>
            <w:r>
              <w:rPr>
                <w:rFonts w:ascii="Times New Roman" w:hAnsi="Times New Roman" w:cs="Times New Roman"/>
                <w:sz w:val="20"/>
                <w:szCs w:val="20"/>
                <w:lang w:val="en-GB"/>
              </w:rPr>
              <w:t>may have been</w:t>
            </w:r>
            <w:r w:rsidRPr="002744F4">
              <w:rPr>
                <w:rFonts w:ascii="Times New Roman" w:hAnsi="Times New Roman" w:cs="Times New Roman"/>
                <w:sz w:val="20"/>
                <w:szCs w:val="20"/>
                <w:lang w:val="en-GB"/>
              </w:rPr>
              <w:t xml:space="preserve"> related to intervention and outcome </w:t>
            </w:r>
          </w:p>
          <w:p w14:paraId="5FD633F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379393F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This could not be adjusted for in analyses. </w:t>
            </w:r>
          </w:p>
        </w:tc>
      </w:tr>
      <w:tr w:rsidR="00C41CA4" w:rsidRPr="00AC5DAC" w14:paraId="38C0746C" w14:textId="77777777" w:rsidTr="0038254D">
        <w:tc>
          <w:tcPr>
            <w:tcW w:w="1129" w:type="dxa"/>
            <w:vMerge/>
          </w:tcPr>
          <w:p w14:paraId="2CC5BDE7"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39130DF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2B0B049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60BCACA3"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137CC7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is well defined; </w:t>
            </w:r>
          </w:p>
          <w:p w14:paraId="14ACF17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49B8271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2744F4" w14:paraId="00BAD02E" w14:textId="77777777" w:rsidTr="0038254D">
        <w:trPr>
          <w:trHeight w:val="81"/>
        </w:trPr>
        <w:tc>
          <w:tcPr>
            <w:tcW w:w="1129" w:type="dxa"/>
            <w:vMerge/>
          </w:tcPr>
          <w:p w14:paraId="4A3F2F9F"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7512BF2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6B3D0812"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1F6B9BF1"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E4A3AB3"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Any deviations from usual practice were unlikely to impact on the outcome. No deviations from intended intervention detected.</w:t>
            </w:r>
          </w:p>
        </w:tc>
      </w:tr>
      <w:tr w:rsidR="00C41CA4" w:rsidRPr="00AC5DAC" w14:paraId="65409C9B" w14:textId="77777777" w:rsidTr="0038254D">
        <w:tc>
          <w:tcPr>
            <w:tcW w:w="1129" w:type="dxa"/>
            <w:vMerge/>
          </w:tcPr>
          <w:p w14:paraId="19D11E99"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068F9BA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missing data </w:t>
            </w:r>
          </w:p>
        </w:tc>
        <w:tc>
          <w:tcPr>
            <w:tcW w:w="1276" w:type="dxa"/>
          </w:tcPr>
          <w:p w14:paraId="4E53A40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79C9A6BB"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80E3CD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and reasons for missing participants were similar across intervention groups (flow-diagram).</w:t>
            </w:r>
          </w:p>
        </w:tc>
      </w:tr>
      <w:tr w:rsidR="00C41CA4" w:rsidRPr="00AC5DAC" w14:paraId="7BD848D0" w14:textId="77777777" w:rsidTr="0038254D">
        <w:trPr>
          <w:trHeight w:val="557"/>
        </w:trPr>
        <w:tc>
          <w:tcPr>
            <w:tcW w:w="1129" w:type="dxa"/>
            <w:vMerge/>
          </w:tcPr>
          <w:p w14:paraId="7AC4CF5B" w14:textId="77777777" w:rsidR="00C41CA4" w:rsidRPr="002744F4" w:rsidRDefault="00C41CA4" w:rsidP="0038254D">
            <w:pPr>
              <w:pStyle w:val="Default"/>
              <w:rPr>
                <w:rFonts w:ascii="Times New Roman" w:hAnsi="Times New Roman" w:cs="Times New Roman"/>
                <w:sz w:val="20"/>
                <w:szCs w:val="20"/>
                <w:lang w:val="en-GB"/>
              </w:rPr>
            </w:pPr>
          </w:p>
        </w:tc>
        <w:tc>
          <w:tcPr>
            <w:tcW w:w="993" w:type="dxa"/>
          </w:tcPr>
          <w:p w14:paraId="6B53C93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409" w:type="dxa"/>
          </w:tcPr>
          <w:p w14:paraId="085B7098" w14:textId="70E14360"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007E40CA">
              <w:rPr>
                <w:rFonts w:ascii="Times New Roman" w:hAnsi="Times New Roman" w:cs="Times New Roman"/>
                <w:sz w:val="20"/>
                <w:szCs w:val="20"/>
                <w:lang w:val="en-GB"/>
              </w:rPr>
              <w:t xml:space="preserve"> Prescribing behavio</w:t>
            </w:r>
            <w:r w:rsidRPr="002744F4">
              <w:rPr>
                <w:rFonts w:ascii="Times New Roman" w:hAnsi="Times New Roman" w:cs="Times New Roman"/>
                <w:sz w:val="20"/>
                <w:szCs w:val="20"/>
                <w:lang w:val="en-GB"/>
              </w:rPr>
              <w:t>r (</w:t>
            </w:r>
            <w:r w:rsidRPr="002744F4">
              <w:rPr>
                <w:rFonts w:ascii="Times New Roman" w:hAnsi="Times New Roman" w:cs="Times New Roman"/>
                <w:i/>
                <w:sz w:val="20"/>
                <w:szCs w:val="20"/>
                <w:lang w:val="en-GB"/>
              </w:rPr>
              <w:t>changes in nursing pain management</w:t>
            </w:r>
            <w:r w:rsidRPr="002744F4">
              <w:rPr>
                <w:rFonts w:ascii="Times New Roman" w:hAnsi="Times New Roman" w:cs="Times New Roman"/>
                <w:sz w:val="20"/>
                <w:szCs w:val="20"/>
                <w:lang w:val="en-GB"/>
              </w:rPr>
              <w:t>); Attitudes</w:t>
            </w:r>
          </w:p>
        </w:tc>
        <w:tc>
          <w:tcPr>
            <w:tcW w:w="1276" w:type="dxa"/>
          </w:tcPr>
          <w:p w14:paraId="36FB2573"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5BD88963"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D1B884A"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sidRPr="002744F4">
              <w:rPr>
                <w:rFonts w:ascii="Times New Roman" w:hAnsi="Times New Roman" w:cs="Times New Roman"/>
                <w:bCs/>
                <w:sz w:val="20"/>
                <w:szCs w:val="20"/>
                <w:lang w:val="en-GB"/>
              </w:rPr>
              <w:t>“</w:t>
            </w:r>
            <w:r w:rsidRPr="002744F4">
              <w:rPr>
                <w:rFonts w:ascii="Times New Roman" w:hAnsi="Times New Roman" w:cs="Times New Roman"/>
                <w:sz w:val="20"/>
                <w:szCs w:val="20"/>
                <w:lang w:val="en-GB"/>
              </w:rPr>
              <w:t>Neither the practice or attitudes surveys were tested for reliability or validity.”</w:t>
            </w:r>
          </w:p>
          <w:p w14:paraId="444832E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The outcome measure was subjective (i.e. vulnerable to influence by</w:t>
            </w:r>
            <w:r>
              <w:rPr>
                <w:rFonts w:ascii="Times New Roman" w:hAnsi="Times New Roman" w:cs="Times New Roman"/>
                <w:sz w:val="20"/>
                <w:szCs w:val="20"/>
                <w:lang w:val="en-GB"/>
              </w:rPr>
              <w:t xml:space="preserve"> the</w:t>
            </w:r>
            <w:r w:rsidRPr="002744F4">
              <w:rPr>
                <w:rFonts w:ascii="Times New Roman" w:hAnsi="Times New Roman" w:cs="Times New Roman"/>
                <w:sz w:val="20"/>
                <w:szCs w:val="20"/>
                <w:lang w:val="en-GB"/>
              </w:rPr>
              <w:t xml:space="preserve"> knowledge of the intervention received by study participants); </w:t>
            </w:r>
          </w:p>
          <w:p w14:paraId="20D4E43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2242E858"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sz w:val="20"/>
                <w:szCs w:val="20"/>
                <w:lang w:val="en-GB"/>
              </w:rPr>
              <w:t>The outcome was assessed by assessors aware of the intervention.</w:t>
            </w:r>
          </w:p>
        </w:tc>
      </w:tr>
      <w:tr w:rsidR="00C41CA4" w:rsidRPr="00AC5DAC" w14:paraId="567DD1AA" w14:textId="77777777" w:rsidTr="0038254D">
        <w:trPr>
          <w:trHeight w:val="454"/>
        </w:trPr>
        <w:tc>
          <w:tcPr>
            <w:tcW w:w="1129" w:type="dxa"/>
            <w:vMerge/>
          </w:tcPr>
          <w:p w14:paraId="336E5364"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2A81F8A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the reported result </w:t>
            </w:r>
          </w:p>
        </w:tc>
        <w:tc>
          <w:tcPr>
            <w:tcW w:w="1276" w:type="dxa"/>
          </w:tcPr>
          <w:p w14:paraId="572DB40D"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0F614133"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210EF94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 registered protocol found. Nurses satisfaction with the intervention was poorly reported, only selected items were described.</w:t>
            </w:r>
          </w:p>
        </w:tc>
      </w:tr>
      <w:tr w:rsidR="00C41CA4" w:rsidRPr="00AC5DAC" w14:paraId="0DC3161C" w14:textId="77777777" w:rsidTr="0038254D">
        <w:trPr>
          <w:trHeight w:val="342"/>
        </w:trPr>
        <w:tc>
          <w:tcPr>
            <w:tcW w:w="1129" w:type="dxa"/>
            <w:vMerge/>
          </w:tcPr>
          <w:p w14:paraId="33E13B6E"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62B1A82D"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(subjective outcomes)</w:t>
            </w:r>
          </w:p>
        </w:tc>
        <w:tc>
          <w:tcPr>
            <w:tcW w:w="1276" w:type="dxa"/>
          </w:tcPr>
          <w:p w14:paraId="548DAF8C"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5A946899" w14:textId="77777777" w:rsidR="00C41CA4" w:rsidRPr="002744F4" w:rsidRDefault="00C41CA4" w:rsidP="0038254D">
            <w:pPr>
              <w:jc w:val="center"/>
              <w:rPr>
                <w:rFonts w:ascii="Times New Roman" w:hAnsi="Times New Roman" w:cs="Times New Roman"/>
                <w:b/>
                <w:sz w:val="20"/>
                <w:szCs w:val="20"/>
                <w:lang w:val="en-GB"/>
              </w:rPr>
            </w:pPr>
          </w:p>
        </w:tc>
        <w:tc>
          <w:tcPr>
            <w:tcW w:w="8080" w:type="dxa"/>
          </w:tcPr>
          <w:p w14:paraId="0A7D8E2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study is judged to be at </w:t>
            </w:r>
            <w:r w:rsidRPr="00284A17">
              <w:rPr>
                <w:rFonts w:ascii="Times New Roman" w:hAnsi="Times New Roman" w:cs="Times New Roman"/>
                <w:bCs/>
                <w:sz w:val="20"/>
                <w:szCs w:val="20"/>
                <w:lang w:val="en-GB"/>
              </w:rPr>
              <w:t xml:space="preserve">serious risk of bias </w:t>
            </w:r>
            <w:r w:rsidRPr="00284A17">
              <w:rPr>
                <w:rFonts w:ascii="Times New Roman" w:hAnsi="Times New Roman" w:cs="Times New Roman"/>
                <w:sz w:val="20"/>
                <w:szCs w:val="20"/>
                <w:lang w:val="en-GB"/>
              </w:rPr>
              <w:t>in at least one domain, but not at critical risk of bias in any domain.</w:t>
            </w:r>
            <w:r w:rsidRPr="002744F4">
              <w:rPr>
                <w:rFonts w:ascii="Times New Roman" w:hAnsi="Times New Roman" w:cs="Times New Roman"/>
                <w:sz w:val="20"/>
                <w:szCs w:val="20"/>
                <w:lang w:val="en-GB"/>
              </w:rPr>
              <w:t xml:space="preserve"> </w:t>
            </w:r>
          </w:p>
        </w:tc>
      </w:tr>
    </w:tbl>
    <w:p w14:paraId="1033DC88" w14:textId="77777777" w:rsidR="00C41CA4" w:rsidRPr="002744F4" w:rsidRDefault="00C41CA4" w:rsidP="00C41CA4">
      <w:pPr>
        <w:pStyle w:val="Default"/>
        <w:rPr>
          <w:rFonts w:ascii="Times New Roman" w:hAnsi="Times New Roman" w:cs="Times New Roman"/>
          <w:sz w:val="20"/>
          <w:szCs w:val="20"/>
          <w:lang w:val="en-GB"/>
        </w:rPr>
      </w:pPr>
    </w:p>
    <w:tbl>
      <w:tblPr>
        <w:tblStyle w:val="Tabellenraster"/>
        <w:tblW w:w="13887" w:type="dxa"/>
        <w:tblLayout w:type="fixed"/>
        <w:tblLook w:val="04A0" w:firstRow="1" w:lastRow="0" w:firstColumn="1" w:lastColumn="0" w:noHBand="0" w:noVBand="1"/>
      </w:tblPr>
      <w:tblGrid>
        <w:gridCol w:w="1129"/>
        <w:gridCol w:w="1056"/>
        <w:gridCol w:w="2346"/>
        <w:gridCol w:w="1276"/>
        <w:gridCol w:w="8080"/>
      </w:tblGrid>
      <w:tr w:rsidR="00C41CA4" w:rsidRPr="00AC5DAC" w14:paraId="3FA0E87A" w14:textId="77777777" w:rsidTr="0038254D">
        <w:tc>
          <w:tcPr>
            <w:tcW w:w="1129" w:type="dxa"/>
            <w:vMerge w:val="restart"/>
          </w:tcPr>
          <w:p w14:paraId="30A01544"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Cowperth-waite 2019</w:t>
            </w:r>
          </w:p>
        </w:tc>
        <w:tc>
          <w:tcPr>
            <w:tcW w:w="3402" w:type="dxa"/>
            <w:gridSpan w:val="2"/>
          </w:tcPr>
          <w:p w14:paraId="085C8C9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618A9A94"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1D59072B"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B74C992"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 Neither the patient nor the RN groups were perfectly similar in the pre- and post-intervention samples, possibly affecting results. Patients in the post-intervention group were less likely to have been receiving chemotherapy within the past 30 days. There were differences between the pre- and post-intervention RNs in terms of attendance at end of life training and mean years of experience.” </w:t>
            </w:r>
          </w:p>
          <w:p w14:paraId="4A65D4C8"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Confounding cannot be excluded, still, relevant differences regarding age, gender, co-morbidities, work experience between groups were measured and discussed. </w:t>
            </w:r>
          </w:p>
        </w:tc>
      </w:tr>
      <w:tr w:rsidR="00C41CA4" w:rsidRPr="00AC5DAC" w14:paraId="298AD41D" w14:textId="77777777" w:rsidTr="0038254D">
        <w:tc>
          <w:tcPr>
            <w:tcW w:w="1129" w:type="dxa"/>
            <w:vMerge/>
          </w:tcPr>
          <w:p w14:paraId="1B0378C6"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F3CFF5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121CD4B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771A6DF0"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BF88620"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“Patients admitted to the solid tumour medical oncology unit who had a recorded pain intensity score of 1 or greater at any time during hospitalization were included in the study. HCAHPS surveys were mailed to a random sample of discharged patients through Press Ganey, a patient experience consulting company. Survey results were accessed from the Press Ganey website for each of the pre- and post-intervention time periods. The unit’s RNs received email invitations to complete the KAP Electronically. </w:t>
            </w:r>
          </w:p>
          <w:p w14:paraId="183E4FD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All participants who would have been eligible for the target trial were included in the study; </w:t>
            </w:r>
            <w:r w:rsidRPr="002744F4">
              <w:rPr>
                <w:rFonts w:ascii="Times New Roman" w:hAnsi="Times New Roman" w:cs="Times New Roman"/>
                <w:i/>
                <w:iCs/>
                <w:sz w:val="20"/>
                <w:szCs w:val="20"/>
                <w:lang w:val="en-GB"/>
              </w:rPr>
              <w:t xml:space="preserve">and </w:t>
            </w:r>
            <w:r w:rsidRPr="002744F4">
              <w:rPr>
                <w:rFonts w:ascii="Times New Roman" w:hAnsi="Times New Roman" w:cs="Times New Roman"/>
                <w:sz w:val="20"/>
                <w:szCs w:val="20"/>
                <w:lang w:val="en-GB"/>
              </w:rPr>
              <w:t>For ea</w:t>
            </w:r>
            <w:r>
              <w:rPr>
                <w:rFonts w:ascii="Times New Roman" w:hAnsi="Times New Roman" w:cs="Times New Roman"/>
                <w:sz w:val="20"/>
                <w:szCs w:val="20"/>
                <w:lang w:val="en-GB"/>
              </w:rPr>
              <w:t>ch participant, the start of follow-</w:t>
            </w:r>
            <w:r w:rsidRPr="002744F4">
              <w:rPr>
                <w:rFonts w:ascii="Times New Roman" w:hAnsi="Times New Roman" w:cs="Times New Roman"/>
                <w:sz w:val="20"/>
                <w:szCs w:val="20"/>
                <w:lang w:val="en-GB"/>
              </w:rPr>
              <w:t xml:space="preserve">up and </w:t>
            </w:r>
            <w:r>
              <w:rPr>
                <w:rFonts w:ascii="Times New Roman" w:hAnsi="Times New Roman" w:cs="Times New Roman"/>
                <w:sz w:val="20"/>
                <w:szCs w:val="20"/>
                <w:lang w:val="en-GB"/>
              </w:rPr>
              <w:t xml:space="preserve">the </w:t>
            </w:r>
            <w:r w:rsidRPr="002744F4">
              <w:rPr>
                <w:rFonts w:ascii="Times New Roman" w:hAnsi="Times New Roman" w:cs="Times New Roman"/>
                <w:sz w:val="20"/>
                <w:szCs w:val="20"/>
                <w:lang w:val="en-GB"/>
              </w:rPr>
              <w:t xml:space="preserve">start of intervention coincided. </w:t>
            </w:r>
          </w:p>
        </w:tc>
      </w:tr>
      <w:tr w:rsidR="00C41CA4" w:rsidRPr="00AC5DAC" w14:paraId="6988D0DA" w14:textId="77777777" w:rsidTr="0038254D">
        <w:tc>
          <w:tcPr>
            <w:tcW w:w="1129" w:type="dxa"/>
            <w:vMerge/>
          </w:tcPr>
          <w:p w14:paraId="4DF8158E"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415FCB3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1302F224"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731012A9"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AA8D77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is well defined; </w:t>
            </w:r>
          </w:p>
          <w:p w14:paraId="4A5E52E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1FA073D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AC5DAC" w14:paraId="4B6DC732" w14:textId="77777777" w:rsidTr="0038254D">
        <w:trPr>
          <w:trHeight w:val="843"/>
        </w:trPr>
        <w:tc>
          <w:tcPr>
            <w:tcW w:w="1129" w:type="dxa"/>
            <w:vMerge/>
          </w:tcPr>
          <w:p w14:paraId="40C11B8E"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4B4AE0B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129AB26E"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53BBEE6A"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6BB64B25"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w:t>
            </w:r>
            <w:r w:rsidRPr="007E40CA">
              <w:rPr>
                <w:rFonts w:ascii="Times New Roman" w:hAnsi="Times New Roman" w:cs="Times New Roman"/>
                <w:sz w:val="20"/>
                <w:lang w:val="en-US"/>
              </w:rPr>
              <w:t xml:space="preserve">Any deviations from usual practice were unlikely to impact on the outcome. </w:t>
            </w:r>
          </w:p>
        </w:tc>
      </w:tr>
      <w:tr w:rsidR="00C41CA4" w:rsidRPr="00AC5DAC" w14:paraId="2C969E29" w14:textId="77777777" w:rsidTr="0038254D">
        <w:tc>
          <w:tcPr>
            <w:tcW w:w="1129" w:type="dxa"/>
            <w:vMerge/>
          </w:tcPr>
          <w:p w14:paraId="4D7FB3A3"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371B525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missing data </w:t>
            </w:r>
          </w:p>
        </w:tc>
        <w:tc>
          <w:tcPr>
            <w:tcW w:w="1276" w:type="dxa"/>
          </w:tcPr>
          <w:p w14:paraId="2E321963"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5304BFA2"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8388D6E"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and reasons for missing participants were similar across int</w:t>
            </w:r>
            <w:r>
              <w:rPr>
                <w:rFonts w:ascii="Times New Roman" w:hAnsi="Times New Roman" w:cs="Times New Roman"/>
                <w:sz w:val="20"/>
                <w:szCs w:val="20"/>
                <w:lang w:val="en-GB"/>
              </w:rPr>
              <w:t>ervention groups.</w:t>
            </w:r>
          </w:p>
        </w:tc>
      </w:tr>
      <w:tr w:rsidR="00C41CA4" w:rsidRPr="00AC5DAC" w14:paraId="370D2412" w14:textId="77777777" w:rsidTr="0038254D">
        <w:trPr>
          <w:trHeight w:val="1061"/>
        </w:trPr>
        <w:tc>
          <w:tcPr>
            <w:tcW w:w="1129" w:type="dxa"/>
            <w:vMerge/>
          </w:tcPr>
          <w:p w14:paraId="293E65A2" w14:textId="77777777" w:rsidR="00C41CA4" w:rsidRPr="002744F4" w:rsidRDefault="00C41CA4" w:rsidP="0038254D">
            <w:pPr>
              <w:pStyle w:val="Default"/>
              <w:rPr>
                <w:rFonts w:ascii="Times New Roman" w:hAnsi="Times New Roman" w:cs="Times New Roman"/>
                <w:sz w:val="20"/>
                <w:szCs w:val="20"/>
                <w:lang w:val="en-GB"/>
              </w:rPr>
            </w:pPr>
          </w:p>
        </w:tc>
        <w:tc>
          <w:tcPr>
            <w:tcW w:w="1056" w:type="dxa"/>
          </w:tcPr>
          <w:p w14:paraId="59CDD06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346" w:type="dxa"/>
          </w:tcPr>
          <w:p w14:paraId="47C1672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 Quality of life (</w:t>
            </w:r>
            <w:r w:rsidRPr="002744F4">
              <w:rPr>
                <w:rFonts w:ascii="Times New Roman" w:hAnsi="Times New Roman" w:cs="Times New Roman"/>
                <w:i/>
                <w:sz w:val="20"/>
                <w:szCs w:val="20"/>
                <w:lang w:val="en-GB"/>
              </w:rPr>
              <w:t>Pain intensity</w:t>
            </w:r>
            <w:r w:rsidRPr="002744F4">
              <w:rPr>
                <w:rFonts w:ascii="Times New Roman" w:hAnsi="Times New Roman" w:cs="Times New Roman"/>
                <w:sz w:val="20"/>
                <w:szCs w:val="20"/>
                <w:lang w:val="en-GB"/>
              </w:rPr>
              <w:t xml:space="preserve">); Knowledge and attitudes </w:t>
            </w:r>
          </w:p>
        </w:tc>
        <w:tc>
          <w:tcPr>
            <w:tcW w:w="1276" w:type="dxa"/>
          </w:tcPr>
          <w:p w14:paraId="619FD5B4"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4BD6489C"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6AC69ED"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sidRPr="002744F4">
              <w:rPr>
                <w:rFonts w:ascii="Times New Roman" w:hAnsi="Times New Roman" w:cs="Times New Roman"/>
                <w:bCs/>
                <w:sz w:val="20"/>
                <w:szCs w:val="20"/>
                <w:lang w:val="en-GB"/>
              </w:rPr>
              <w:t>“</w:t>
            </w:r>
            <w:r w:rsidRPr="002744F4">
              <w:rPr>
                <w:rFonts w:ascii="Times New Roman" w:hAnsi="Times New Roman" w:cs="Times New Roman"/>
                <w:sz w:val="20"/>
                <w:szCs w:val="20"/>
                <w:lang w:val="en-GB"/>
              </w:rPr>
              <w:t xml:space="preserve">The KAP survey was altered from the original, possibly affecting validity and reliability. </w:t>
            </w:r>
          </w:p>
          <w:p w14:paraId="4F68A07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The outcome measure was subjective (i.e. vulnerable to influence by </w:t>
            </w:r>
            <w:r>
              <w:rPr>
                <w:rFonts w:ascii="Times New Roman" w:hAnsi="Times New Roman" w:cs="Times New Roman"/>
                <w:sz w:val="20"/>
                <w:szCs w:val="20"/>
                <w:lang w:val="en-GB"/>
              </w:rPr>
              <w:t xml:space="preserve">the </w:t>
            </w:r>
            <w:r w:rsidRPr="002744F4">
              <w:rPr>
                <w:rFonts w:ascii="Times New Roman" w:hAnsi="Times New Roman" w:cs="Times New Roman"/>
                <w:sz w:val="20"/>
                <w:szCs w:val="20"/>
                <w:lang w:val="en-GB"/>
              </w:rPr>
              <w:t>knowledge of the intervention received by study participants); Follow-up periods were not reported.</w:t>
            </w:r>
          </w:p>
          <w:p w14:paraId="7BE08FF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7100641A"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sz w:val="20"/>
                <w:szCs w:val="20"/>
                <w:lang w:val="en-GB"/>
              </w:rPr>
              <w:t>The outcome was assessed by assessors aware of the intervention.</w:t>
            </w:r>
          </w:p>
        </w:tc>
      </w:tr>
      <w:tr w:rsidR="00C41CA4" w:rsidRPr="00AC5DAC" w14:paraId="65425879" w14:textId="77777777" w:rsidTr="0038254D">
        <w:trPr>
          <w:trHeight w:val="570"/>
        </w:trPr>
        <w:tc>
          <w:tcPr>
            <w:tcW w:w="1129" w:type="dxa"/>
            <w:vMerge/>
          </w:tcPr>
          <w:p w14:paraId="0E2D8C4D"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046C1D9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the reported result </w:t>
            </w:r>
          </w:p>
        </w:tc>
        <w:tc>
          <w:tcPr>
            <w:tcW w:w="1276" w:type="dxa"/>
          </w:tcPr>
          <w:p w14:paraId="42B73B56"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0A6C2F28" w14:textId="77777777" w:rsidR="00C41CA4" w:rsidRPr="002744F4" w:rsidRDefault="00C41CA4" w:rsidP="0038254D">
            <w:pPr>
              <w:jc w:val="center"/>
              <w:rPr>
                <w:rFonts w:ascii="Times New Roman" w:hAnsi="Times New Roman" w:cs="Times New Roman"/>
                <w:sz w:val="20"/>
                <w:szCs w:val="20"/>
                <w:lang w:val="en-GB"/>
              </w:rPr>
            </w:pPr>
          </w:p>
          <w:p w14:paraId="7359CDFF"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7409FE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No registered protocol found. The outcome measurements and analyses are consistent with the methods. Still, the measurement of attitudes and knowledge are unclearly reported. Only 2 question items were reported that could be intentionally selected.</w:t>
            </w:r>
          </w:p>
        </w:tc>
      </w:tr>
      <w:tr w:rsidR="00C41CA4" w:rsidRPr="00AC5DAC" w14:paraId="5523729A" w14:textId="77777777" w:rsidTr="0038254D">
        <w:trPr>
          <w:trHeight w:val="342"/>
        </w:trPr>
        <w:tc>
          <w:tcPr>
            <w:tcW w:w="1129" w:type="dxa"/>
            <w:vMerge/>
          </w:tcPr>
          <w:p w14:paraId="3D48FCB7"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3413BB64"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(subjective outcomes)</w:t>
            </w:r>
          </w:p>
        </w:tc>
        <w:tc>
          <w:tcPr>
            <w:tcW w:w="1276" w:type="dxa"/>
          </w:tcPr>
          <w:p w14:paraId="7408CD08"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10AEA6B8" w14:textId="77777777" w:rsidR="00C41CA4" w:rsidRPr="002744F4" w:rsidRDefault="00C41CA4" w:rsidP="0038254D">
            <w:pPr>
              <w:jc w:val="center"/>
              <w:rPr>
                <w:rFonts w:ascii="Times New Roman" w:hAnsi="Times New Roman" w:cs="Times New Roman"/>
                <w:b/>
                <w:sz w:val="20"/>
                <w:szCs w:val="20"/>
                <w:lang w:val="en-GB"/>
              </w:rPr>
            </w:pPr>
          </w:p>
        </w:tc>
        <w:tc>
          <w:tcPr>
            <w:tcW w:w="8080" w:type="dxa"/>
          </w:tcPr>
          <w:p w14:paraId="173E893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study is judged to be at </w:t>
            </w:r>
            <w:r w:rsidRPr="002744F4">
              <w:rPr>
                <w:rFonts w:ascii="Times New Roman" w:hAnsi="Times New Roman" w:cs="Times New Roman"/>
                <w:bCs/>
                <w:sz w:val="20"/>
                <w:szCs w:val="20"/>
                <w:lang w:val="en-GB"/>
              </w:rPr>
              <w:t>serious risk of bias</w:t>
            </w:r>
            <w:r w:rsidRPr="002744F4">
              <w:rPr>
                <w:rFonts w:ascii="Times New Roman" w:hAnsi="Times New Roman" w:cs="Times New Roman"/>
                <w:b/>
                <w:bCs/>
                <w:sz w:val="20"/>
                <w:szCs w:val="20"/>
                <w:lang w:val="en-GB"/>
              </w:rPr>
              <w:t xml:space="preserve"> </w:t>
            </w:r>
            <w:r w:rsidRPr="002744F4">
              <w:rPr>
                <w:rFonts w:ascii="Times New Roman" w:hAnsi="Times New Roman" w:cs="Times New Roman"/>
                <w:sz w:val="20"/>
                <w:szCs w:val="20"/>
                <w:lang w:val="en-GB"/>
              </w:rPr>
              <w:t xml:space="preserve">in at least one domain, but not at critical risk of bias in any domain. </w:t>
            </w:r>
          </w:p>
        </w:tc>
      </w:tr>
    </w:tbl>
    <w:p w14:paraId="4BF05370" w14:textId="77777777" w:rsidR="00C41CA4" w:rsidRPr="002744F4" w:rsidRDefault="00C41CA4" w:rsidP="00C41CA4">
      <w:pPr>
        <w:pStyle w:val="Default"/>
        <w:rPr>
          <w:rFonts w:ascii="Times New Roman" w:hAnsi="Times New Roman" w:cs="Times New Roman"/>
          <w:sz w:val="20"/>
          <w:szCs w:val="20"/>
          <w:lang w:val="en-GB"/>
        </w:rPr>
      </w:pPr>
    </w:p>
    <w:tbl>
      <w:tblPr>
        <w:tblStyle w:val="Tabellenraster"/>
        <w:tblW w:w="13887" w:type="dxa"/>
        <w:tblLayout w:type="fixed"/>
        <w:tblLook w:val="04A0" w:firstRow="1" w:lastRow="0" w:firstColumn="1" w:lastColumn="0" w:noHBand="0" w:noVBand="1"/>
      </w:tblPr>
      <w:tblGrid>
        <w:gridCol w:w="1129"/>
        <w:gridCol w:w="1056"/>
        <w:gridCol w:w="2346"/>
        <w:gridCol w:w="1276"/>
        <w:gridCol w:w="8080"/>
      </w:tblGrid>
      <w:tr w:rsidR="00C41CA4" w:rsidRPr="00AC5DAC" w14:paraId="425861EB" w14:textId="77777777" w:rsidTr="0038254D">
        <w:tc>
          <w:tcPr>
            <w:tcW w:w="1129" w:type="dxa"/>
            <w:vMerge w:val="restart"/>
          </w:tcPr>
          <w:p w14:paraId="5DBDD331"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Knoerl 2021</w:t>
            </w:r>
          </w:p>
        </w:tc>
        <w:tc>
          <w:tcPr>
            <w:tcW w:w="3402" w:type="dxa"/>
            <w:gridSpan w:val="2"/>
          </w:tcPr>
          <w:p w14:paraId="565BE10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1DD4CEC5"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080D0D66"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77C7AD83"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A relevant confounder-work experience was not measured. Also the group was rather heterogenous due to many clinical specialities, which may have lowered the comparability between the participants. </w:t>
            </w:r>
          </w:p>
        </w:tc>
      </w:tr>
      <w:tr w:rsidR="00C41CA4" w:rsidRPr="00AC5DAC" w14:paraId="245762BF" w14:textId="77777777" w:rsidTr="0038254D">
        <w:tc>
          <w:tcPr>
            <w:tcW w:w="1129" w:type="dxa"/>
            <w:vMerge/>
          </w:tcPr>
          <w:p w14:paraId="53B13A6E"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11B616E"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2275A024"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158D3D21" w14:textId="77777777" w:rsidR="00C41CA4" w:rsidRPr="002744F4" w:rsidRDefault="00C41CA4" w:rsidP="0038254D">
            <w:pPr>
              <w:jc w:val="center"/>
              <w:rPr>
                <w:rFonts w:ascii="Times New Roman" w:hAnsi="Times New Roman" w:cs="Times New Roman"/>
                <w:sz w:val="20"/>
                <w:szCs w:val="20"/>
                <w:lang w:val="en-GB"/>
              </w:rPr>
            </w:pPr>
          </w:p>
          <w:p w14:paraId="666EC95E"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33005B2" w14:textId="77777777" w:rsidR="00C41CA4" w:rsidRPr="007816B1" w:rsidRDefault="00C41CA4" w:rsidP="0038254D">
            <w:pPr>
              <w:pStyle w:val="Kommentartext"/>
              <w:rPr>
                <w:rFonts w:ascii="Times New Roman" w:hAnsi="Times New Roman" w:cs="Times New Roman"/>
                <w:lang w:val="en-GB"/>
              </w:rPr>
            </w:pPr>
            <w:r w:rsidRPr="007816B1">
              <w:rPr>
                <w:rFonts w:ascii="Times New Roman" w:hAnsi="Times New Roman" w:cs="Times New Roman"/>
                <w:i/>
                <w:lang w:val="en-GB"/>
              </w:rPr>
              <w:t>Comment</w:t>
            </w:r>
            <w:r w:rsidRPr="007816B1">
              <w:rPr>
                <w:rFonts w:ascii="Times New Roman" w:hAnsi="Times New Roman" w:cs="Times New Roman"/>
                <w:lang w:val="en-GB"/>
              </w:rPr>
              <w:t>: Although the intervention and the clinicians stayed the same throughout the study, the individual patient eligibility criteria were amended during the trial to enhance recruitment. This has introduced changes in CIPN severity over time (e.g., different type</w:t>
            </w:r>
            <w:r>
              <w:rPr>
                <w:rFonts w:ascii="Times New Roman" w:hAnsi="Times New Roman" w:cs="Times New Roman"/>
                <w:lang w:val="en-GB"/>
              </w:rPr>
              <w:t>s, dosages and time points of</w:t>
            </w:r>
            <w:r w:rsidRPr="007816B1">
              <w:rPr>
                <w:rFonts w:ascii="Times New Roman" w:hAnsi="Times New Roman" w:cs="Times New Roman"/>
                <w:lang w:val="en-GB"/>
              </w:rPr>
              <w:t xml:space="preserve"> neurotoxic chemotherapy -thus, for pre- and post-intervention measurements).</w:t>
            </w:r>
          </w:p>
        </w:tc>
      </w:tr>
      <w:tr w:rsidR="00C41CA4" w:rsidRPr="00AC5DAC" w14:paraId="4C154A3A" w14:textId="77777777" w:rsidTr="0038254D">
        <w:tc>
          <w:tcPr>
            <w:tcW w:w="1129" w:type="dxa"/>
            <w:vMerge/>
          </w:tcPr>
          <w:p w14:paraId="4773EE23"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458389C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6248B788"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1AB5D75E"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D13E76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is well defined; </w:t>
            </w:r>
          </w:p>
          <w:p w14:paraId="0FA0FB0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2DCA7C7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2744F4" w14:paraId="3A3B6443" w14:textId="77777777" w:rsidTr="0038254D">
        <w:trPr>
          <w:trHeight w:val="609"/>
        </w:trPr>
        <w:tc>
          <w:tcPr>
            <w:tcW w:w="1129" w:type="dxa"/>
            <w:vMerge/>
          </w:tcPr>
          <w:p w14:paraId="67CD75F9"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033C8A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6DA62195"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19634CB0"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181C3A6"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Any deviations from usual practice were unlikely to impact on the outcome. No deviations from intended intervention detected.</w:t>
            </w:r>
          </w:p>
        </w:tc>
      </w:tr>
      <w:tr w:rsidR="00C41CA4" w:rsidRPr="00AC5DAC" w14:paraId="283DA857" w14:textId="77777777" w:rsidTr="0038254D">
        <w:tc>
          <w:tcPr>
            <w:tcW w:w="1129" w:type="dxa"/>
            <w:vMerge/>
          </w:tcPr>
          <w:p w14:paraId="13823795"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059B0F6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missing data </w:t>
            </w:r>
          </w:p>
        </w:tc>
        <w:tc>
          <w:tcPr>
            <w:tcW w:w="1276" w:type="dxa"/>
          </w:tcPr>
          <w:p w14:paraId="28AB4FDE"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4F23C2E0"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29F7F34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and reasons for missing participants were similar across intervention groups (flow-diagram).</w:t>
            </w:r>
          </w:p>
        </w:tc>
      </w:tr>
      <w:tr w:rsidR="00C41CA4" w:rsidRPr="00663066" w14:paraId="1540E08D" w14:textId="77777777" w:rsidTr="0038254D">
        <w:trPr>
          <w:trHeight w:val="274"/>
        </w:trPr>
        <w:tc>
          <w:tcPr>
            <w:tcW w:w="1129" w:type="dxa"/>
            <w:vMerge/>
          </w:tcPr>
          <w:p w14:paraId="606FE380" w14:textId="77777777" w:rsidR="00C41CA4" w:rsidRPr="002744F4" w:rsidRDefault="00C41CA4" w:rsidP="0038254D">
            <w:pPr>
              <w:pStyle w:val="Default"/>
              <w:rPr>
                <w:rFonts w:ascii="Times New Roman" w:hAnsi="Times New Roman" w:cs="Times New Roman"/>
                <w:sz w:val="20"/>
                <w:szCs w:val="20"/>
                <w:lang w:val="en-GB"/>
              </w:rPr>
            </w:pPr>
          </w:p>
        </w:tc>
        <w:tc>
          <w:tcPr>
            <w:tcW w:w="1056" w:type="dxa"/>
          </w:tcPr>
          <w:p w14:paraId="3F7793C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in measurement of outcomes</w:t>
            </w:r>
          </w:p>
        </w:tc>
        <w:tc>
          <w:tcPr>
            <w:tcW w:w="2346" w:type="dxa"/>
          </w:tcPr>
          <w:p w14:paraId="696DBAF8" w14:textId="10A90C1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w:t>
            </w:r>
            <w:r w:rsidRPr="002744F4">
              <w:rPr>
                <w:rFonts w:ascii="Times New Roman" w:hAnsi="Times New Roman" w:cs="Times New Roman"/>
                <w:b/>
                <w:sz w:val="20"/>
                <w:szCs w:val="20"/>
                <w:lang w:val="en-GB"/>
              </w:rPr>
              <w:t xml:space="preserve"> </w:t>
            </w:r>
            <w:r w:rsidR="007E40CA">
              <w:rPr>
                <w:rFonts w:ascii="Times New Roman" w:hAnsi="Times New Roman" w:cs="Times New Roman"/>
                <w:sz w:val="20"/>
                <w:szCs w:val="20"/>
                <w:lang w:val="en-GB"/>
              </w:rPr>
              <w:t>Prescribing behavio</w:t>
            </w:r>
            <w:r w:rsidRPr="002744F4">
              <w:rPr>
                <w:rFonts w:ascii="Times New Roman" w:hAnsi="Times New Roman" w:cs="Times New Roman"/>
                <w:sz w:val="20"/>
                <w:szCs w:val="20"/>
                <w:lang w:val="en-GB"/>
              </w:rPr>
              <w:t>r (</w:t>
            </w:r>
            <w:r w:rsidRPr="002744F4">
              <w:rPr>
                <w:rFonts w:ascii="Times New Roman" w:hAnsi="Times New Roman" w:cs="Times New Roman"/>
                <w:i/>
                <w:sz w:val="20"/>
                <w:szCs w:val="20"/>
                <w:lang w:val="en-GB"/>
              </w:rPr>
              <w:t>frequency of appropriate CIPN management)</w:t>
            </w:r>
          </w:p>
        </w:tc>
        <w:tc>
          <w:tcPr>
            <w:tcW w:w="1276" w:type="dxa"/>
          </w:tcPr>
          <w:p w14:paraId="31AAAF56"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7C1537A7" w14:textId="77777777" w:rsidR="00C41CA4" w:rsidRPr="002744F4" w:rsidRDefault="00C41CA4" w:rsidP="0038254D">
            <w:pPr>
              <w:pStyle w:val="Default"/>
              <w:jc w:val="center"/>
              <w:rPr>
                <w:rFonts w:ascii="Times New Roman" w:hAnsi="Times New Roman" w:cs="Times New Roman"/>
                <w:color w:val="C45911" w:themeColor="accent2" w:themeShade="BF"/>
                <w:sz w:val="20"/>
                <w:szCs w:val="20"/>
                <w:lang w:val="en-GB"/>
              </w:rPr>
            </w:pPr>
          </w:p>
        </w:tc>
        <w:tc>
          <w:tcPr>
            <w:tcW w:w="8080" w:type="dxa"/>
          </w:tcPr>
          <w:p w14:paraId="5504F176" w14:textId="77777777" w:rsidR="00C41CA4" w:rsidRPr="002744F4" w:rsidRDefault="00C41CA4" w:rsidP="0038254D">
            <w:pPr>
              <w:autoSpaceDE w:val="0"/>
              <w:autoSpaceDN w:val="0"/>
              <w:adjustRightInd w:val="0"/>
              <w:rPr>
                <w:rFonts w:ascii="Times New Roman" w:hAnsi="Times New Roman" w:cs="Times New Roman"/>
                <w:color w:val="131413"/>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w:t>
            </w:r>
            <w:r w:rsidRPr="002744F4">
              <w:rPr>
                <w:rFonts w:ascii="Times New Roman" w:hAnsi="Times New Roman" w:cs="Times New Roman"/>
                <w:color w:val="131413"/>
                <w:sz w:val="20"/>
                <w:szCs w:val="20"/>
                <w:lang w:val="en-GB"/>
              </w:rPr>
              <w:t>Study staff abstracted clinicians’ documentation (yes/no) of CIPN assessment and management. All medical record abstraction was conducted by the principal investigator and two study staff members. All identified</w:t>
            </w:r>
            <w:r>
              <w:rPr>
                <w:rFonts w:ascii="Times New Roman" w:hAnsi="Times New Roman" w:cs="Times New Roman"/>
                <w:color w:val="131413"/>
                <w:sz w:val="20"/>
                <w:szCs w:val="20"/>
                <w:lang w:val="en-GB"/>
              </w:rPr>
              <w:t xml:space="preserve"> </w:t>
            </w:r>
            <w:r w:rsidRPr="002744F4">
              <w:rPr>
                <w:rFonts w:ascii="Times New Roman" w:hAnsi="Times New Roman" w:cs="Times New Roman"/>
                <w:color w:val="131413"/>
                <w:sz w:val="20"/>
                <w:szCs w:val="20"/>
                <w:lang w:val="en-GB"/>
              </w:rPr>
              <w:t>discrepancies were resolved between the principal investigator and study staff. It is</w:t>
            </w:r>
            <w:r>
              <w:rPr>
                <w:rFonts w:ascii="Times New Roman" w:hAnsi="Times New Roman" w:cs="Times New Roman"/>
                <w:color w:val="131413"/>
                <w:sz w:val="20"/>
                <w:szCs w:val="20"/>
                <w:lang w:val="en-GB"/>
              </w:rPr>
              <w:t xml:space="preserve"> </w:t>
            </w:r>
            <w:r w:rsidRPr="002744F4">
              <w:rPr>
                <w:rFonts w:ascii="Times New Roman" w:hAnsi="Times New Roman" w:cs="Times New Roman"/>
                <w:color w:val="131413"/>
                <w:sz w:val="20"/>
                <w:szCs w:val="20"/>
                <w:lang w:val="en-GB"/>
              </w:rPr>
              <w:t>possible that the methods used to measure changes in clinicians’ CIPN assessment and management documentation</w:t>
            </w:r>
            <w:r>
              <w:rPr>
                <w:rFonts w:ascii="Times New Roman" w:hAnsi="Times New Roman" w:cs="Times New Roman"/>
                <w:color w:val="131413"/>
                <w:sz w:val="20"/>
                <w:szCs w:val="20"/>
                <w:lang w:val="en-GB"/>
              </w:rPr>
              <w:t xml:space="preserve"> </w:t>
            </w:r>
            <w:r w:rsidRPr="002744F4">
              <w:rPr>
                <w:rFonts w:ascii="Times New Roman" w:hAnsi="Times New Roman" w:cs="Times New Roman"/>
                <w:color w:val="131413"/>
                <w:sz w:val="20"/>
                <w:szCs w:val="20"/>
                <w:lang w:val="en-GB"/>
              </w:rPr>
              <w:t>may not have been sensitive to the unique symptom</w:t>
            </w:r>
            <w:r>
              <w:rPr>
                <w:rFonts w:ascii="Times New Roman" w:hAnsi="Times New Roman" w:cs="Times New Roman"/>
                <w:color w:val="131413"/>
                <w:sz w:val="20"/>
                <w:szCs w:val="20"/>
                <w:lang w:val="en-GB"/>
              </w:rPr>
              <w:t xml:space="preserve"> </w:t>
            </w:r>
            <w:r w:rsidRPr="002744F4">
              <w:rPr>
                <w:rFonts w:ascii="Times New Roman" w:hAnsi="Times New Roman" w:cs="Times New Roman"/>
                <w:color w:val="131413"/>
                <w:sz w:val="20"/>
                <w:szCs w:val="20"/>
                <w:lang w:val="en-GB"/>
              </w:rPr>
              <w:t>presentations associated with CIPN due to taxanes, oxaliplatin, or bortezomib.“</w:t>
            </w:r>
          </w:p>
          <w:p w14:paraId="39B0160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The methods of outcome assessment were comparable across intervention groups; </w:t>
            </w:r>
            <w:r w:rsidRPr="002744F4">
              <w:rPr>
                <w:rFonts w:ascii="Times New Roman" w:hAnsi="Times New Roman" w:cs="Times New Roman"/>
                <w:i/>
                <w:iCs/>
                <w:sz w:val="20"/>
                <w:szCs w:val="20"/>
                <w:lang w:val="en-GB"/>
              </w:rPr>
              <w:t xml:space="preserve">and </w:t>
            </w:r>
          </w:p>
          <w:p w14:paraId="334911E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 The outcome measure is only minimally influenced by </w:t>
            </w:r>
            <w:r>
              <w:rPr>
                <w:rFonts w:ascii="Times New Roman" w:hAnsi="Times New Roman" w:cs="Times New Roman"/>
                <w:sz w:val="20"/>
                <w:szCs w:val="20"/>
                <w:lang w:val="en-GB"/>
              </w:rPr>
              <w:t xml:space="preserve">the </w:t>
            </w:r>
            <w:r w:rsidRPr="002744F4">
              <w:rPr>
                <w:rFonts w:ascii="Times New Roman" w:hAnsi="Times New Roman" w:cs="Times New Roman"/>
                <w:sz w:val="20"/>
                <w:szCs w:val="20"/>
                <w:lang w:val="en-GB"/>
              </w:rPr>
              <w:t>knowledge of the intervention received by study participants. Still, follow-up periods not clearly described.</w:t>
            </w:r>
          </w:p>
        </w:tc>
      </w:tr>
      <w:tr w:rsidR="00C41CA4" w:rsidRPr="00AC5DAC" w14:paraId="5CBB4869" w14:textId="77777777" w:rsidTr="0038254D">
        <w:trPr>
          <w:trHeight w:val="570"/>
        </w:trPr>
        <w:tc>
          <w:tcPr>
            <w:tcW w:w="1129" w:type="dxa"/>
            <w:vMerge/>
          </w:tcPr>
          <w:p w14:paraId="74F350F2"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357537F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the reported result </w:t>
            </w:r>
          </w:p>
        </w:tc>
        <w:tc>
          <w:tcPr>
            <w:tcW w:w="1276" w:type="dxa"/>
          </w:tcPr>
          <w:p w14:paraId="6CF00545"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4F071769"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E19EDF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No registered protocol found. The outcome measurements and analyses are consistent with the methods and are clearly defined </w:t>
            </w:r>
            <w:r w:rsidRPr="002744F4">
              <w:rPr>
                <w:rFonts w:ascii="Times New Roman" w:hAnsi="Times New Roman" w:cs="Times New Roman"/>
                <w:i/>
                <w:iCs/>
                <w:sz w:val="20"/>
                <w:szCs w:val="20"/>
                <w:lang w:val="en-GB"/>
              </w:rPr>
              <w:t xml:space="preserve">and </w:t>
            </w:r>
          </w:p>
          <w:p w14:paraId="23CBCA6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 There is no indication of selection of the reported analysis from among multiple analyses; </w:t>
            </w:r>
            <w:r w:rsidRPr="002744F4">
              <w:rPr>
                <w:rFonts w:ascii="Times New Roman" w:hAnsi="Times New Roman" w:cs="Times New Roman"/>
                <w:i/>
                <w:iCs/>
                <w:sz w:val="20"/>
                <w:szCs w:val="20"/>
                <w:lang w:val="en-GB"/>
              </w:rPr>
              <w:t xml:space="preserve">and </w:t>
            </w:r>
          </w:p>
          <w:p w14:paraId="5C20431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(iii) There is no indication of selection of the cohort or subgroups for analysis and reporting </w:t>
            </w:r>
            <w:r>
              <w:rPr>
                <w:rFonts w:ascii="Times New Roman" w:hAnsi="Times New Roman" w:cs="Times New Roman"/>
                <w:sz w:val="20"/>
                <w:szCs w:val="20"/>
                <w:lang w:val="en-GB"/>
              </w:rPr>
              <w:t xml:space="preserve">based on the </w:t>
            </w:r>
            <w:r w:rsidRPr="002744F4">
              <w:rPr>
                <w:rFonts w:ascii="Times New Roman" w:hAnsi="Times New Roman" w:cs="Times New Roman"/>
                <w:sz w:val="20"/>
                <w:szCs w:val="20"/>
                <w:lang w:val="en-GB"/>
              </w:rPr>
              <w:t>results.</w:t>
            </w:r>
          </w:p>
        </w:tc>
      </w:tr>
      <w:tr w:rsidR="00C41CA4" w:rsidRPr="00AC5DAC" w14:paraId="7CCAEADD" w14:textId="77777777" w:rsidTr="0038254D">
        <w:trPr>
          <w:trHeight w:val="342"/>
        </w:trPr>
        <w:tc>
          <w:tcPr>
            <w:tcW w:w="1129" w:type="dxa"/>
            <w:vMerge/>
          </w:tcPr>
          <w:p w14:paraId="17D5C9AD"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7FA6AA0A"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(objective outcomes)</w:t>
            </w:r>
          </w:p>
        </w:tc>
        <w:tc>
          <w:tcPr>
            <w:tcW w:w="1276" w:type="dxa"/>
          </w:tcPr>
          <w:p w14:paraId="37D64AAD"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tc>
        <w:tc>
          <w:tcPr>
            <w:tcW w:w="8080" w:type="dxa"/>
          </w:tcPr>
          <w:p w14:paraId="32FBB13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study is judged to be at </w:t>
            </w:r>
            <w:r w:rsidRPr="00284A17">
              <w:rPr>
                <w:rFonts w:ascii="Times New Roman" w:hAnsi="Times New Roman" w:cs="Times New Roman"/>
                <w:bCs/>
                <w:sz w:val="20"/>
                <w:szCs w:val="20"/>
                <w:lang w:val="en-GB"/>
              </w:rPr>
              <w:t>serious risk of bias</w:t>
            </w:r>
            <w:r w:rsidRPr="002744F4">
              <w:rPr>
                <w:rFonts w:ascii="Times New Roman" w:hAnsi="Times New Roman" w:cs="Times New Roman"/>
                <w:b/>
                <w:bCs/>
                <w:sz w:val="20"/>
                <w:szCs w:val="20"/>
                <w:lang w:val="en-GB"/>
              </w:rPr>
              <w:t xml:space="preserve"> </w:t>
            </w:r>
            <w:r w:rsidRPr="002744F4">
              <w:rPr>
                <w:rFonts w:ascii="Times New Roman" w:hAnsi="Times New Roman" w:cs="Times New Roman"/>
                <w:sz w:val="20"/>
                <w:szCs w:val="20"/>
                <w:lang w:val="en-GB"/>
              </w:rPr>
              <w:t xml:space="preserve">in at least one domain, but not at critical risk of bias in any domain. </w:t>
            </w:r>
          </w:p>
        </w:tc>
      </w:tr>
    </w:tbl>
    <w:p w14:paraId="0FA1169A" w14:textId="77777777" w:rsidR="00C41CA4" w:rsidRPr="002744F4" w:rsidRDefault="00C41CA4" w:rsidP="00C41CA4">
      <w:pPr>
        <w:spacing w:line="360" w:lineRule="auto"/>
        <w:rPr>
          <w:rFonts w:ascii="Times New Roman" w:hAnsi="Times New Roman" w:cs="Times New Roman"/>
          <w:b/>
          <w:sz w:val="20"/>
          <w:szCs w:val="20"/>
          <w:lang w:val="en-GB"/>
        </w:rPr>
      </w:pPr>
    </w:p>
    <w:tbl>
      <w:tblPr>
        <w:tblStyle w:val="Tabellenraster"/>
        <w:tblW w:w="13887" w:type="dxa"/>
        <w:tblLayout w:type="fixed"/>
        <w:tblLook w:val="04A0" w:firstRow="1" w:lastRow="0" w:firstColumn="1" w:lastColumn="0" w:noHBand="0" w:noVBand="1"/>
      </w:tblPr>
      <w:tblGrid>
        <w:gridCol w:w="1129"/>
        <w:gridCol w:w="1056"/>
        <w:gridCol w:w="2346"/>
        <w:gridCol w:w="1276"/>
        <w:gridCol w:w="8080"/>
      </w:tblGrid>
      <w:tr w:rsidR="00C41CA4" w:rsidRPr="00AC5DAC" w14:paraId="2E3EC0A0" w14:textId="77777777" w:rsidTr="0038254D">
        <w:tc>
          <w:tcPr>
            <w:tcW w:w="1129" w:type="dxa"/>
            <w:vMerge w:val="restart"/>
          </w:tcPr>
          <w:p w14:paraId="31ECBE3B"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Knoerl 2021</w:t>
            </w:r>
          </w:p>
        </w:tc>
        <w:tc>
          <w:tcPr>
            <w:tcW w:w="3402" w:type="dxa"/>
            <w:gridSpan w:val="2"/>
          </w:tcPr>
          <w:p w14:paraId="624A9E5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63A8952A"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556F633E"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2D3F2C73" w14:textId="77777777" w:rsidR="00C41CA4" w:rsidRPr="002744F4" w:rsidRDefault="00C41CA4" w:rsidP="0038254D">
            <w:pPr>
              <w:autoSpaceDE w:val="0"/>
              <w:autoSpaceDN w:val="0"/>
              <w:adjustRightInd w:val="0"/>
              <w:rPr>
                <w:rFonts w:ascii="Times New Roman" w:hAnsi="Times New Roman" w:cs="Times New Roman"/>
                <w:color w:val="131413"/>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w:t>
            </w:r>
            <w:r w:rsidRPr="002744F4">
              <w:rPr>
                <w:rFonts w:ascii="Times New Roman" w:hAnsi="Times New Roman" w:cs="Times New Roman"/>
                <w:color w:val="131413"/>
                <w:sz w:val="20"/>
                <w:szCs w:val="20"/>
                <w:lang w:val="en-GB"/>
              </w:rPr>
              <w:t>Between-group changes in patients’ CIPN severity over</w:t>
            </w:r>
          </w:p>
          <w:p w14:paraId="6B98F2F8" w14:textId="77777777" w:rsidR="00C41CA4" w:rsidRPr="002744F4" w:rsidRDefault="00C41CA4" w:rsidP="0038254D">
            <w:pPr>
              <w:autoSpaceDE w:val="0"/>
              <w:autoSpaceDN w:val="0"/>
              <w:adjustRightInd w:val="0"/>
              <w:rPr>
                <w:rFonts w:ascii="Times New Roman" w:hAnsi="Times New Roman" w:cs="Times New Roman"/>
                <w:color w:val="131413"/>
                <w:sz w:val="20"/>
                <w:szCs w:val="20"/>
                <w:lang w:val="en-GB"/>
              </w:rPr>
            </w:pPr>
            <w:r w:rsidRPr="002744F4">
              <w:rPr>
                <w:rFonts w:ascii="Times New Roman" w:hAnsi="Times New Roman" w:cs="Times New Roman"/>
                <w:color w:val="131413"/>
                <w:sz w:val="20"/>
                <w:szCs w:val="20"/>
                <w:lang w:val="en-GB"/>
              </w:rPr>
              <w:t>time was confounded by the eligibility criteria (e.g., patients were receiving various neurotoxic chemotherapy</w:t>
            </w:r>
          </w:p>
          <w:p w14:paraId="65AE00F6"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color w:val="131413"/>
                <w:sz w:val="20"/>
                <w:szCs w:val="20"/>
                <w:lang w:val="en-GB"/>
              </w:rPr>
              <w:t>types/dosages and recruited at different time points during their neurotoxic chemotherapy regimens).</w:t>
            </w:r>
            <w:r w:rsidRPr="002744F4">
              <w:rPr>
                <w:rFonts w:ascii="Times New Roman" w:hAnsi="Times New Roman" w:cs="Times New Roman"/>
                <w:sz w:val="20"/>
                <w:szCs w:val="20"/>
                <w:lang w:val="en-GB"/>
              </w:rPr>
              <w:t>”</w:t>
            </w:r>
          </w:p>
          <w:p w14:paraId="5F67DAB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Time-varying confounding cannot be excluded. </w:t>
            </w:r>
          </w:p>
        </w:tc>
      </w:tr>
      <w:tr w:rsidR="00C41CA4" w:rsidRPr="00AC5DAC" w14:paraId="294830EE" w14:textId="77777777" w:rsidTr="0038254D">
        <w:tc>
          <w:tcPr>
            <w:tcW w:w="1129" w:type="dxa"/>
            <w:vMerge/>
          </w:tcPr>
          <w:p w14:paraId="387096AA"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250B7B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7DA5F8DE"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63495EB9" w14:textId="77777777" w:rsidR="00C41CA4" w:rsidRPr="002744F4" w:rsidRDefault="00C41CA4" w:rsidP="0038254D">
            <w:pPr>
              <w:jc w:val="center"/>
              <w:rPr>
                <w:rFonts w:ascii="Times New Roman" w:hAnsi="Times New Roman" w:cs="Times New Roman"/>
                <w:sz w:val="20"/>
                <w:szCs w:val="20"/>
                <w:lang w:val="en-GB"/>
              </w:rPr>
            </w:pPr>
          </w:p>
          <w:p w14:paraId="10C3C5A3"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181BD4E" w14:textId="77777777" w:rsidR="00C41CA4" w:rsidRPr="007816B1" w:rsidRDefault="00C41CA4" w:rsidP="0038254D">
            <w:pPr>
              <w:pStyle w:val="Kommentartext"/>
              <w:rPr>
                <w:rFonts w:ascii="Times New Roman" w:hAnsi="Times New Roman" w:cs="Times New Roman"/>
                <w:lang w:val="en-GB"/>
              </w:rPr>
            </w:pPr>
            <w:r w:rsidRPr="007816B1">
              <w:rPr>
                <w:rFonts w:ascii="Times New Roman" w:hAnsi="Times New Roman" w:cs="Times New Roman"/>
                <w:i/>
                <w:lang w:val="en-GB"/>
              </w:rPr>
              <w:t>Comment</w:t>
            </w:r>
            <w:r w:rsidRPr="007816B1">
              <w:rPr>
                <w:rFonts w:ascii="Times New Roman" w:hAnsi="Times New Roman" w:cs="Times New Roman"/>
                <w:lang w:val="en-GB"/>
              </w:rPr>
              <w:t>: Although the intervention and the clinicians stayed the same throughout the study, the individual patient eligibility criteria were amended during the trial to enhance recruitment. This has introduced changes in CIPN severity over time (e.g., different type</w:t>
            </w:r>
            <w:r>
              <w:rPr>
                <w:rFonts w:ascii="Times New Roman" w:hAnsi="Times New Roman" w:cs="Times New Roman"/>
                <w:lang w:val="en-GB"/>
              </w:rPr>
              <w:t>s, dosages and time points of</w:t>
            </w:r>
            <w:r w:rsidRPr="007816B1">
              <w:rPr>
                <w:rFonts w:ascii="Times New Roman" w:hAnsi="Times New Roman" w:cs="Times New Roman"/>
                <w:lang w:val="en-GB"/>
              </w:rPr>
              <w:t xml:space="preserve"> neurotoxic chemotherapy -thus, for pre- and post-intervention measurements).</w:t>
            </w:r>
          </w:p>
        </w:tc>
      </w:tr>
      <w:tr w:rsidR="00C41CA4" w:rsidRPr="00AC5DAC" w14:paraId="35AF4DFE" w14:textId="77777777" w:rsidTr="0038254D">
        <w:tc>
          <w:tcPr>
            <w:tcW w:w="1129" w:type="dxa"/>
            <w:vMerge/>
          </w:tcPr>
          <w:p w14:paraId="5189DAE6"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309F8B7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73B6FD65"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4E23F45E"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4628A8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is well defined; </w:t>
            </w:r>
          </w:p>
          <w:p w14:paraId="6369F2E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7297694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2744F4" w14:paraId="035BB120" w14:textId="77777777" w:rsidTr="0038254D">
        <w:trPr>
          <w:trHeight w:val="902"/>
        </w:trPr>
        <w:tc>
          <w:tcPr>
            <w:tcW w:w="1129" w:type="dxa"/>
            <w:vMerge/>
          </w:tcPr>
          <w:p w14:paraId="214FEAE8"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11F393C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48784C46"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4A12E841"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264E2C0"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Any deviations from usual practice were unlikely to impact on the outcome. No deviations from intended intervention detected.</w:t>
            </w:r>
          </w:p>
        </w:tc>
      </w:tr>
      <w:tr w:rsidR="00C41CA4" w:rsidRPr="00AC5DAC" w14:paraId="60237094" w14:textId="77777777" w:rsidTr="0038254D">
        <w:tc>
          <w:tcPr>
            <w:tcW w:w="1129" w:type="dxa"/>
            <w:vMerge/>
          </w:tcPr>
          <w:p w14:paraId="6FA6D623"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E7201C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missing data </w:t>
            </w:r>
          </w:p>
        </w:tc>
        <w:tc>
          <w:tcPr>
            <w:tcW w:w="1276" w:type="dxa"/>
          </w:tcPr>
          <w:p w14:paraId="26BB6CA3"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7F43835A"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C13013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and reasons for missing participants were similar across intervention groups (flow-diagram).</w:t>
            </w:r>
          </w:p>
        </w:tc>
      </w:tr>
      <w:tr w:rsidR="00C41CA4" w:rsidRPr="00AC5DAC" w14:paraId="7C48BF9A" w14:textId="77777777" w:rsidTr="0038254D">
        <w:trPr>
          <w:trHeight w:val="1125"/>
        </w:trPr>
        <w:tc>
          <w:tcPr>
            <w:tcW w:w="1129" w:type="dxa"/>
            <w:vMerge/>
          </w:tcPr>
          <w:p w14:paraId="4AA2BB6D" w14:textId="77777777" w:rsidR="00C41CA4" w:rsidRPr="002744F4" w:rsidRDefault="00C41CA4" w:rsidP="0038254D">
            <w:pPr>
              <w:pStyle w:val="Default"/>
              <w:rPr>
                <w:rFonts w:ascii="Times New Roman" w:hAnsi="Times New Roman" w:cs="Times New Roman"/>
                <w:sz w:val="20"/>
                <w:szCs w:val="20"/>
                <w:lang w:val="en-GB"/>
              </w:rPr>
            </w:pPr>
          </w:p>
        </w:tc>
        <w:tc>
          <w:tcPr>
            <w:tcW w:w="1056" w:type="dxa"/>
          </w:tcPr>
          <w:p w14:paraId="5FFD206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346" w:type="dxa"/>
          </w:tcPr>
          <w:p w14:paraId="0CD03D0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 Quality of life (</w:t>
            </w:r>
            <w:r w:rsidRPr="002744F4">
              <w:rPr>
                <w:rFonts w:ascii="Times New Roman" w:hAnsi="Times New Roman" w:cs="Times New Roman"/>
                <w:i/>
                <w:sz w:val="20"/>
                <w:szCs w:val="20"/>
                <w:lang w:val="en-GB"/>
              </w:rPr>
              <w:t>sensory and motor CIPN severity, worst pain intensity</w:t>
            </w:r>
            <w:r w:rsidRPr="002744F4">
              <w:rPr>
                <w:rFonts w:ascii="Times New Roman" w:hAnsi="Times New Roman" w:cs="Times New Roman"/>
                <w:sz w:val="20"/>
                <w:szCs w:val="20"/>
                <w:lang w:val="en-GB"/>
              </w:rPr>
              <w:t>);</w:t>
            </w:r>
          </w:p>
          <w:p w14:paraId="2BC0E3F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Attitudes (</w:t>
            </w:r>
            <w:r w:rsidRPr="002744F4">
              <w:rPr>
                <w:rFonts w:ascii="Times New Roman" w:hAnsi="Times New Roman" w:cs="Times New Roman"/>
                <w:i/>
                <w:sz w:val="20"/>
                <w:szCs w:val="20"/>
                <w:lang w:val="en-GB"/>
              </w:rPr>
              <w:t>acceptability and feasibility</w:t>
            </w:r>
            <w:r w:rsidRPr="002744F4">
              <w:rPr>
                <w:rFonts w:ascii="Times New Roman" w:hAnsi="Times New Roman" w:cs="Times New Roman"/>
                <w:sz w:val="20"/>
                <w:szCs w:val="20"/>
                <w:lang w:val="en-GB"/>
              </w:rPr>
              <w:t>)</w:t>
            </w:r>
          </w:p>
        </w:tc>
        <w:tc>
          <w:tcPr>
            <w:tcW w:w="1276" w:type="dxa"/>
          </w:tcPr>
          <w:p w14:paraId="21F67910"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078F17BC"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78E2E4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The outcome measures were subjective (i.e. vulnerable to influence by knowledge of the intervention received by study participants); Follow-up periods were not clearly reported. </w:t>
            </w:r>
          </w:p>
          <w:p w14:paraId="4491853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1DAFCC99"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sz w:val="20"/>
                <w:szCs w:val="20"/>
                <w:lang w:val="en-GB"/>
              </w:rPr>
              <w:t>The outcome was assessed by assessors most probably aware of the intervention.</w:t>
            </w:r>
          </w:p>
        </w:tc>
      </w:tr>
      <w:tr w:rsidR="00C41CA4" w:rsidRPr="00AC5DAC" w14:paraId="3EDBD822" w14:textId="77777777" w:rsidTr="0038254D">
        <w:trPr>
          <w:trHeight w:val="570"/>
        </w:trPr>
        <w:tc>
          <w:tcPr>
            <w:tcW w:w="1129" w:type="dxa"/>
            <w:vMerge/>
          </w:tcPr>
          <w:p w14:paraId="0DEB75BA"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1D1020F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the reported result </w:t>
            </w:r>
          </w:p>
        </w:tc>
        <w:tc>
          <w:tcPr>
            <w:tcW w:w="1276" w:type="dxa"/>
          </w:tcPr>
          <w:p w14:paraId="0ECC4BCA"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4E844B7D"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4450E2B6"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No registered protocol found. The outcome measurements and analyses are consistent with the methods and are clearly defined </w:t>
            </w:r>
            <w:r w:rsidRPr="002744F4">
              <w:rPr>
                <w:rFonts w:ascii="Times New Roman" w:hAnsi="Times New Roman" w:cs="Times New Roman"/>
                <w:i/>
                <w:iCs/>
                <w:sz w:val="20"/>
                <w:szCs w:val="20"/>
                <w:lang w:val="en-GB"/>
              </w:rPr>
              <w:t xml:space="preserve">and </w:t>
            </w:r>
          </w:p>
          <w:p w14:paraId="6E1633F6"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 There is no indication of selection of the reported analysis from among multiple analyses; </w:t>
            </w:r>
            <w:r w:rsidRPr="002744F4">
              <w:rPr>
                <w:rFonts w:ascii="Times New Roman" w:hAnsi="Times New Roman" w:cs="Times New Roman"/>
                <w:i/>
                <w:iCs/>
                <w:sz w:val="20"/>
                <w:szCs w:val="20"/>
                <w:lang w:val="en-GB"/>
              </w:rPr>
              <w:t xml:space="preserve">and </w:t>
            </w:r>
          </w:p>
          <w:p w14:paraId="64D4480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(iii) There is no indication of selection of the cohort or subgroups for analysis and reporting </w:t>
            </w:r>
            <w:r>
              <w:rPr>
                <w:rFonts w:ascii="Times New Roman" w:hAnsi="Times New Roman" w:cs="Times New Roman"/>
                <w:sz w:val="20"/>
                <w:szCs w:val="20"/>
                <w:lang w:val="en-GB"/>
              </w:rPr>
              <w:t xml:space="preserve">based on the </w:t>
            </w:r>
            <w:r w:rsidRPr="002744F4">
              <w:rPr>
                <w:rFonts w:ascii="Times New Roman" w:hAnsi="Times New Roman" w:cs="Times New Roman"/>
                <w:sz w:val="20"/>
                <w:szCs w:val="20"/>
                <w:lang w:val="en-GB"/>
              </w:rPr>
              <w:t>results.</w:t>
            </w:r>
          </w:p>
        </w:tc>
      </w:tr>
      <w:tr w:rsidR="00C41CA4" w:rsidRPr="00AC5DAC" w14:paraId="110C0579" w14:textId="77777777" w:rsidTr="0038254D">
        <w:trPr>
          <w:trHeight w:val="342"/>
        </w:trPr>
        <w:tc>
          <w:tcPr>
            <w:tcW w:w="1129" w:type="dxa"/>
            <w:vMerge/>
          </w:tcPr>
          <w:p w14:paraId="12FF74E9"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6D34B8FA"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(subjective outcomes)</w:t>
            </w:r>
          </w:p>
        </w:tc>
        <w:tc>
          <w:tcPr>
            <w:tcW w:w="1276" w:type="dxa"/>
          </w:tcPr>
          <w:p w14:paraId="1AA940B7"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tc>
        <w:tc>
          <w:tcPr>
            <w:tcW w:w="8080" w:type="dxa"/>
          </w:tcPr>
          <w:p w14:paraId="6A24638D"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The study is judged to be at </w:t>
            </w:r>
            <w:r w:rsidRPr="002744F4">
              <w:rPr>
                <w:rFonts w:ascii="Times New Roman" w:hAnsi="Times New Roman" w:cs="Times New Roman"/>
                <w:bCs/>
                <w:sz w:val="20"/>
                <w:szCs w:val="20"/>
                <w:lang w:val="en-GB"/>
              </w:rPr>
              <w:t xml:space="preserve">serious risk of bias </w:t>
            </w:r>
            <w:r w:rsidRPr="002744F4">
              <w:rPr>
                <w:rFonts w:ascii="Times New Roman" w:hAnsi="Times New Roman" w:cs="Times New Roman"/>
                <w:sz w:val="20"/>
                <w:szCs w:val="20"/>
                <w:lang w:val="en-GB"/>
              </w:rPr>
              <w:t xml:space="preserve">in at least one domain, but not at critical risk of bias in any domain. </w:t>
            </w:r>
          </w:p>
        </w:tc>
      </w:tr>
    </w:tbl>
    <w:p w14:paraId="153A9FFE" w14:textId="77777777" w:rsidR="00C41CA4" w:rsidRPr="002744F4" w:rsidRDefault="00C41CA4" w:rsidP="00C41CA4">
      <w:pPr>
        <w:spacing w:line="360" w:lineRule="auto"/>
        <w:rPr>
          <w:rFonts w:ascii="Times New Roman" w:hAnsi="Times New Roman" w:cs="Times New Roman"/>
          <w:b/>
          <w:sz w:val="20"/>
          <w:szCs w:val="20"/>
          <w:lang w:val="en-GB"/>
        </w:rPr>
      </w:pPr>
    </w:p>
    <w:tbl>
      <w:tblPr>
        <w:tblStyle w:val="Tabellenraster"/>
        <w:tblW w:w="13887" w:type="dxa"/>
        <w:tblLayout w:type="fixed"/>
        <w:tblLook w:val="04A0" w:firstRow="1" w:lastRow="0" w:firstColumn="1" w:lastColumn="0" w:noHBand="0" w:noVBand="1"/>
      </w:tblPr>
      <w:tblGrid>
        <w:gridCol w:w="1129"/>
        <w:gridCol w:w="1056"/>
        <w:gridCol w:w="2346"/>
        <w:gridCol w:w="1276"/>
        <w:gridCol w:w="8080"/>
      </w:tblGrid>
      <w:tr w:rsidR="00C41CA4" w:rsidRPr="00AC5DAC" w14:paraId="7857FE1F" w14:textId="77777777" w:rsidTr="0038254D">
        <w:tc>
          <w:tcPr>
            <w:tcW w:w="1129" w:type="dxa"/>
            <w:vMerge w:val="restart"/>
          </w:tcPr>
          <w:p w14:paraId="05188D1F"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Phillips 2017</w:t>
            </w:r>
          </w:p>
        </w:tc>
        <w:tc>
          <w:tcPr>
            <w:tcW w:w="3402" w:type="dxa"/>
            <w:gridSpan w:val="2"/>
          </w:tcPr>
          <w:p w14:paraId="19EA9A6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58334254" w14:textId="77777777" w:rsidR="00C41CA4" w:rsidRPr="002744F4" w:rsidRDefault="00C41CA4" w:rsidP="0038254D">
            <w:pPr>
              <w:jc w:val="center"/>
              <w:rPr>
                <w:rFonts w:ascii="Times New Roman" w:hAnsi="Times New Roman" w:cs="Times New Roman"/>
                <w:color w:val="C00000"/>
                <w:sz w:val="20"/>
                <w:szCs w:val="20"/>
                <w:lang w:val="en-GB"/>
              </w:rPr>
            </w:pPr>
            <w:r w:rsidRPr="002744F4">
              <w:rPr>
                <w:rFonts w:ascii="Times New Roman" w:hAnsi="Times New Roman" w:cs="Times New Roman"/>
                <w:color w:val="C00000"/>
                <w:sz w:val="20"/>
                <w:szCs w:val="20"/>
                <w:lang w:val="en-GB"/>
              </w:rPr>
              <w:t>Critical RoB</w:t>
            </w:r>
          </w:p>
          <w:p w14:paraId="41847E96"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2F913D1"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Quotes: “</w:t>
            </w:r>
            <w:r w:rsidRPr="002744F4">
              <w:rPr>
                <w:rFonts w:ascii="Times New Roman" w:hAnsi="Times New Roman" w:cs="Times New Roman"/>
                <w:sz w:val="20"/>
                <w:szCs w:val="20"/>
                <w:lang w:val="en-GB"/>
              </w:rPr>
              <w:t>Our inability to control for confounders and participant bias is a major limitation of this pilot study. It is possible that the participants who completed the intervention differed from the nonparticipants in terms of their motivations and capabilities.” Patients included after audit were younger than patients included in first assessment.”</w:t>
            </w:r>
          </w:p>
          <w:p w14:paraId="7879EBCD"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Confounding inherently not controllable. Time-varying confounding cannot be excluded and it was not adjusted and not controlled for. </w:t>
            </w:r>
          </w:p>
        </w:tc>
      </w:tr>
      <w:tr w:rsidR="00C41CA4" w:rsidRPr="00AC5DAC" w14:paraId="4D5450A7" w14:textId="77777777" w:rsidTr="0038254D">
        <w:trPr>
          <w:trHeight w:val="64"/>
        </w:trPr>
        <w:tc>
          <w:tcPr>
            <w:tcW w:w="1129" w:type="dxa"/>
            <w:vMerge/>
          </w:tcPr>
          <w:p w14:paraId="62BCE5C5"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03C78FC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19E4B87E"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76866767"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1D39CC03"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w:t>
            </w:r>
            <w:r>
              <w:rPr>
                <w:rFonts w:ascii="Times New Roman" w:hAnsi="Times New Roman" w:cs="Times New Roman"/>
                <w:sz w:val="20"/>
                <w:szCs w:val="20"/>
                <w:lang w:val="en-GB"/>
              </w:rPr>
              <w:t>P</w:t>
            </w:r>
            <w:r w:rsidRPr="008471CD">
              <w:rPr>
                <w:rFonts w:ascii="Times New Roman" w:hAnsi="Times New Roman" w:cs="Times New Roman"/>
                <w:sz w:val="20"/>
                <w:szCs w:val="20"/>
                <w:lang w:val="en-GB"/>
              </w:rPr>
              <w:t>ossible volunteer bias due to self-selection intro the study, younger vs. older patients- imbalances); and This could not be adjusted for in analyses</w:t>
            </w:r>
            <w:r>
              <w:rPr>
                <w:rFonts w:ascii="Times New Roman" w:hAnsi="Times New Roman" w:cs="Times New Roman"/>
                <w:sz w:val="20"/>
                <w:szCs w:val="20"/>
                <w:lang w:val="en-GB"/>
              </w:rPr>
              <w:t xml:space="preserve"> (Took younger participants in T3)- not enough data reported to judge if this caused bias.</w:t>
            </w:r>
          </w:p>
        </w:tc>
      </w:tr>
      <w:tr w:rsidR="00C41CA4" w:rsidRPr="00AC5DAC" w14:paraId="5F2E16DA" w14:textId="77777777" w:rsidTr="0038254D">
        <w:trPr>
          <w:trHeight w:val="689"/>
        </w:trPr>
        <w:tc>
          <w:tcPr>
            <w:tcW w:w="1129" w:type="dxa"/>
            <w:vMerge/>
          </w:tcPr>
          <w:p w14:paraId="36A6EE09"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3D06A12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4261B68D"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39A52773" w14:textId="77777777" w:rsidR="00C41CA4" w:rsidRPr="002744F4" w:rsidRDefault="00C41CA4" w:rsidP="0038254D">
            <w:pPr>
              <w:jc w:val="center"/>
              <w:rPr>
                <w:rFonts w:ascii="Times New Roman" w:hAnsi="Times New Roman" w:cs="Times New Roman"/>
                <w:sz w:val="20"/>
                <w:szCs w:val="20"/>
                <w:lang w:val="en-GB"/>
              </w:rPr>
            </w:pPr>
          </w:p>
          <w:p w14:paraId="0FE733A8" w14:textId="77777777" w:rsidR="00C41CA4" w:rsidRPr="002744F4" w:rsidRDefault="00C41CA4" w:rsidP="0038254D">
            <w:pPr>
              <w:rPr>
                <w:rFonts w:ascii="Times New Roman" w:hAnsi="Times New Roman" w:cs="Times New Roman"/>
                <w:sz w:val="20"/>
                <w:szCs w:val="20"/>
                <w:lang w:val="en-GB"/>
              </w:rPr>
            </w:pPr>
          </w:p>
        </w:tc>
        <w:tc>
          <w:tcPr>
            <w:tcW w:w="8080" w:type="dxa"/>
          </w:tcPr>
          <w:p w14:paraId="33B5757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status is well defined; </w:t>
            </w:r>
          </w:p>
          <w:p w14:paraId="53675FD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3FD4BB9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2744F4" w14:paraId="25360979" w14:textId="77777777" w:rsidTr="0038254D">
        <w:trPr>
          <w:trHeight w:val="416"/>
        </w:trPr>
        <w:tc>
          <w:tcPr>
            <w:tcW w:w="1129" w:type="dxa"/>
            <w:vMerge/>
          </w:tcPr>
          <w:p w14:paraId="062F9878"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AF8DCF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684160AB"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2F266CD8" w14:textId="77777777" w:rsidR="00C41CA4" w:rsidRPr="002744F4" w:rsidRDefault="00C41CA4" w:rsidP="0038254D">
            <w:pPr>
              <w:jc w:val="center"/>
              <w:rPr>
                <w:rFonts w:ascii="Times New Roman" w:hAnsi="Times New Roman" w:cs="Times New Roman"/>
                <w:color w:val="70AD47" w:themeColor="accent6"/>
                <w:sz w:val="20"/>
                <w:szCs w:val="20"/>
                <w:lang w:val="en-GB"/>
              </w:rPr>
            </w:pPr>
          </w:p>
        </w:tc>
        <w:tc>
          <w:tcPr>
            <w:tcW w:w="8080" w:type="dxa"/>
          </w:tcPr>
          <w:p w14:paraId="702A6372" w14:textId="77777777" w:rsidR="00C41CA4" w:rsidRPr="002744F4" w:rsidRDefault="00C41CA4" w:rsidP="0038254D">
            <w:pPr>
              <w:pStyle w:val="Default"/>
              <w:rPr>
                <w:rFonts w:ascii="Times New Roman" w:hAnsi="Times New Roman" w:cs="Times New Roman"/>
                <w:i/>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Any deviations from usual practice were unlikely to impact on the outcome. No deviations from intended intervention detected.</w:t>
            </w:r>
          </w:p>
        </w:tc>
      </w:tr>
      <w:tr w:rsidR="00C41CA4" w:rsidRPr="00AC5DAC" w14:paraId="47069D9C" w14:textId="77777777" w:rsidTr="0038254D">
        <w:trPr>
          <w:trHeight w:val="642"/>
        </w:trPr>
        <w:tc>
          <w:tcPr>
            <w:tcW w:w="1129" w:type="dxa"/>
            <w:vMerge/>
          </w:tcPr>
          <w:p w14:paraId="25162094"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CEC9B64"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missing data</w:t>
            </w:r>
          </w:p>
        </w:tc>
        <w:tc>
          <w:tcPr>
            <w:tcW w:w="1276" w:type="dxa"/>
          </w:tcPr>
          <w:p w14:paraId="7C122C0F"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60312865"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58E788BA"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“Despite the high attrition between the T1 survey and enrolment into the online pain assessment learning module, participant engagement was high once the module commenced, with a 90% completion rate. It is possible that the participants who completed the intervention differed from the nonparticipants in terms of their motivations and capabilities.”-</w:t>
            </w:r>
          </w:p>
          <w:p w14:paraId="45751FD6" w14:textId="77777777" w:rsidR="00C41CA4" w:rsidRPr="002744F4" w:rsidRDefault="00C41CA4" w:rsidP="0038254D">
            <w:pPr>
              <w:pStyle w:val="Default"/>
              <w:rPr>
                <w:rFonts w:ascii="Times New Roman" w:hAnsi="Times New Roman" w:cs="Times New Roman"/>
                <w:sz w:val="20"/>
                <w:szCs w:val="20"/>
                <w:lang w:val="en-GB"/>
              </w:rPr>
            </w:pPr>
          </w:p>
          <w:p w14:paraId="39532D88"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missing participants differ substantially across interventions.</w:t>
            </w:r>
          </w:p>
        </w:tc>
      </w:tr>
      <w:tr w:rsidR="00C41CA4" w:rsidRPr="00AC5DAC" w14:paraId="36865CC6" w14:textId="77777777" w:rsidTr="0038254D">
        <w:trPr>
          <w:trHeight w:val="1218"/>
        </w:trPr>
        <w:tc>
          <w:tcPr>
            <w:tcW w:w="1129" w:type="dxa"/>
            <w:vMerge/>
          </w:tcPr>
          <w:p w14:paraId="63D95664" w14:textId="77777777" w:rsidR="00C41CA4" w:rsidRPr="002744F4" w:rsidRDefault="00C41CA4" w:rsidP="0038254D">
            <w:pPr>
              <w:pStyle w:val="Default"/>
              <w:rPr>
                <w:rFonts w:ascii="Times New Roman" w:hAnsi="Times New Roman" w:cs="Times New Roman"/>
                <w:sz w:val="20"/>
                <w:szCs w:val="20"/>
                <w:lang w:val="en-GB"/>
              </w:rPr>
            </w:pPr>
          </w:p>
        </w:tc>
        <w:tc>
          <w:tcPr>
            <w:tcW w:w="1056" w:type="dxa"/>
          </w:tcPr>
          <w:p w14:paraId="23D429A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346" w:type="dxa"/>
          </w:tcPr>
          <w:p w14:paraId="1D4F822E"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Objective outcomes</w:t>
            </w:r>
            <w:r w:rsidRPr="002744F4">
              <w:rPr>
                <w:rFonts w:ascii="Times New Roman" w:hAnsi="Times New Roman" w:cs="Times New Roman"/>
                <w:sz w:val="20"/>
                <w:szCs w:val="20"/>
                <w:lang w:val="en-GB"/>
              </w:rPr>
              <w:t>: Knowledge (</w:t>
            </w:r>
            <w:r w:rsidRPr="002744F4">
              <w:rPr>
                <w:rFonts w:ascii="Times New Roman" w:hAnsi="Times New Roman" w:cs="Times New Roman"/>
                <w:i/>
                <w:sz w:val="20"/>
                <w:szCs w:val="20"/>
                <w:lang w:val="en-GB"/>
              </w:rPr>
              <w:t>Pain assessment chart audit changes</w:t>
            </w:r>
            <w:r w:rsidRPr="002744F4">
              <w:rPr>
                <w:rFonts w:ascii="Times New Roman" w:hAnsi="Times New Roman" w:cs="Times New Roman"/>
                <w:sz w:val="20"/>
                <w:szCs w:val="20"/>
                <w:lang w:val="en-GB"/>
              </w:rPr>
              <w:t>)</w:t>
            </w:r>
          </w:p>
        </w:tc>
        <w:tc>
          <w:tcPr>
            <w:tcW w:w="1276" w:type="dxa"/>
          </w:tcPr>
          <w:p w14:paraId="0E41D842"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r w:rsidRPr="002744F4">
              <w:rPr>
                <w:rFonts w:ascii="Times New Roman" w:hAnsi="Times New Roman" w:cs="Times New Roman"/>
                <w:sz w:val="20"/>
                <w:szCs w:val="20"/>
                <w:lang w:val="en-GB"/>
              </w:rPr>
              <w:t xml:space="preserve"> </w:t>
            </w:r>
          </w:p>
        </w:tc>
        <w:tc>
          <w:tcPr>
            <w:tcW w:w="8080" w:type="dxa"/>
          </w:tcPr>
          <w:p w14:paraId="0F1222A3"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sidRPr="002744F4">
              <w:rPr>
                <w:rFonts w:ascii="Times New Roman" w:hAnsi="Times New Roman" w:cs="Times New Roman"/>
                <w:bCs/>
                <w:sz w:val="20"/>
                <w:szCs w:val="20"/>
                <w:lang w:val="en-GB"/>
              </w:rPr>
              <w:t>“</w:t>
            </w:r>
            <w:r w:rsidRPr="002744F4">
              <w:rPr>
                <w:rFonts w:ascii="Times New Roman" w:hAnsi="Times New Roman" w:cs="Times New Roman"/>
                <w:sz w:val="20"/>
                <w:szCs w:val="20"/>
                <w:lang w:val="en-GB"/>
              </w:rPr>
              <w:t>All chart audit abstractions were undertaken by a trained research assistant using a case report form supported by a data dictionary. This process ensured standardized audit data collection at all sites.”</w:t>
            </w:r>
          </w:p>
          <w:p w14:paraId="45C785B4" w14:textId="77777777" w:rsidR="00C41CA4" w:rsidRPr="002744F4" w:rsidRDefault="00C41CA4" w:rsidP="0038254D">
            <w:pPr>
              <w:autoSpaceDE w:val="0"/>
              <w:autoSpaceDN w:val="0"/>
              <w:adjustRightInd w:val="0"/>
              <w:rPr>
                <w:rFonts w:ascii="Times New Roman" w:hAnsi="Times New Roman" w:cs="Times New Roman"/>
                <w:sz w:val="20"/>
                <w:szCs w:val="20"/>
                <w:lang w:val="en-GB"/>
              </w:rPr>
            </w:pPr>
          </w:p>
          <w:p w14:paraId="126136F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Chart audits were undertaken by an unblinded research assistant, but still standardised.</w:t>
            </w:r>
          </w:p>
        </w:tc>
      </w:tr>
      <w:tr w:rsidR="00C41CA4" w:rsidRPr="00AC5DAC" w14:paraId="6DAD087D" w14:textId="77777777" w:rsidTr="0038254D">
        <w:trPr>
          <w:trHeight w:val="570"/>
        </w:trPr>
        <w:tc>
          <w:tcPr>
            <w:tcW w:w="1129" w:type="dxa"/>
            <w:vMerge/>
          </w:tcPr>
          <w:p w14:paraId="5BA1F6DD"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F885B7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the reported result </w:t>
            </w:r>
          </w:p>
        </w:tc>
        <w:tc>
          <w:tcPr>
            <w:tcW w:w="1276" w:type="dxa"/>
          </w:tcPr>
          <w:p w14:paraId="5D28F21D"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tc>
        <w:tc>
          <w:tcPr>
            <w:tcW w:w="8080" w:type="dxa"/>
          </w:tcPr>
          <w:p w14:paraId="06DD2A51" w14:textId="77777777" w:rsidR="00C41CA4" w:rsidRPr="002744F4" w:rsidRDefault="00C41CA4" w:rsidP="0038254D">
            <w:pPr>
              <w:pStyle w:val="Default"/>
              <w:rPr>
                <w:rFonts w:ascii="Times New Roman" w:hAnsi="Times New Roman" w:cs="Times New Roman"/>
                <w:color w:val="auto"/>
                <w:sz w:val="20"/>
                <w:szCs w:val="20"/>
                <w:lang w:val="en-GB"/>
              </w:rPr>
            </w:pPr>
            <w:r w:rsidRPr="002744F4">
              <w:rPr>
                <w:rFonts w:ascii="Times New Roman" w:hAnsi="Times New Roman" w:cs="Times New Roman"/>
                <w:i/>
                <w:color w:val="auto"/>
                <w:sz w:val="20"/>
                <w:szCs w:val="20"/>
                <w:lang w:val="en-GB"/>
              </w:rPr>
              <w:t>Comment</w:t>
            </w:r>
            <w:r w:rsidRPr="002744F4">
              <w:rPr>
                <w:rFonts w:ascii="Times New Roman" w:hAnsi="Times New Roman" w:cs="Times New Roman"/>
                <w:color w:val="auto"/>
                <w:sz w:val="20"/>
                <w:szCs w:val="20"/>
                <w:lang w:val="en-GB"/>
              </w:rPr>
              <w:t>: No registered protocol found. The outcome measurements and analyses are consistent with the methods. Still, objective knowledge (pain assessment chart audit changes) measurement was not clearly defined (whether mean or medians were used).</w:t>
            </w:r>
          </w:p>
        </w:tc>
      </w:tr>
      <w:tr w:rsidR="00C41CA4" w:rsidRPr="00AC5DAC" w14:paraId="2CBE7A4C" w14:textId="77777777" w:rsidTr="0038254D">
        <w:trPr>
          <w:trHeight w:val="342"/>
        </w:trPr>
        <w:tc>
          <w:tcPr>
            <w:tcW w:w="1129" w:type="dxa"/>
            <w:vMerge/>
          </w:tcPr>
          <w:p w14:paraId="222BA3EA"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7F3C0F43"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(objective outcomes)</w:t>
            </w:r>
          </w:p>
        </w:tc>
        <w:tc>
          <w:tcPr>
            <w:tcW w:w="1276" w:type="dxa"/>
          </w:tcPr>
          <w:p w14:paraId="3E227394" w14:textId="77777777" w:rsidR="00C41CA4" w:rsidRPr="002744F4" w:rsidRDefault="00C41CA4" w:rsidP="0038254D">
            <w:pPr>
              <w:jc w:val="center"/>
              <w:rPr>
                <w:rFonts w:ascii="Times New Roman" w:hAnsi="Times New Roman" w:cs="Times New Roman"/>
                <w:color w:val="C00000"/>
                <w:sz w:val="20"/>
                <w:szCs w:val="20"/>
                <w:lang w:val="en-GB"/>
              </w:rPr>
            </w:pPr>
            <w:r w:rsidRPr="002744F4">
              <w:rPr>
                <w:rFonts w:ascii="Times New Roman" w:hAnsi="Times New Roman" w:cs="Times New Roman"/>
                <w:color w:val="C00000"/>
                <w:sz w:val="20"/>
                <w:szCs w:val="20"/>
                <w:lang w:val="en-GB"/>
              </w:rPr>
              <w:t>Critical RoB</w:t>
            </w:r>
          </w:p>
        </w:tc>
        <w:tc>
          <w:tcPr>
            <w:tcW w:w="8080" w:type="dxa"/>
          </w:tcPr>
          <w:p w14:paraId="4AB8C085" w14:textId="77777777" w:rsidR="00C41CA4" w:rsidRPr="002744F4" w:rsidRDefault="00C41CA4" w:rsidP="0038254D">
            <w:pPr>
              <w:pStyle w:val="Default"/>
              <w:rPr>
                <w:rFonts w:ascii="Times New Roman" w:hAnsi="Times New Roman" w:cs="Times New Roman"/>
                <w:color w:val="auto"/>
                <w:sz w:val="20"/>
                <w:szCs w:val="20"/>
                <w:lang w:val="en-GB"/>
              </w:rPr>
            </w:pPr>
            <w:r w:rsidRPr="002744F4">
              <w:rPr>
                <w:rFonts w:ascii="Times New Roman" w:hAnsi="Times New Roman" w:cs="Times New Roman"/>
                <w:i/>
                <w:color w:val="auto"/>
                <w:sz w:val="20"/>
                <w:szCs w:val="20"/>
                <w:lang w:val="en-GB"/>
              </w:rPr>
              <w:t>Quote</w:t>
            </w:r>
            <w:r w:rsidRPr="002744F4">
              <w:rPr>
                <w:rFonts w:ascii="Times New Roman" w:hAnsi="Times New Roman" w:cs="Times New Roman"/>
                <w:color w:val="auto"/>
                <w:sz w:val="20"/>
                <w:szCs w:val="20"/>
                <w:lang w:val="en-GB"/>
              </w:rPr>
              <w:t xml:space="preserve">: The study is judged to be at </w:t>
            </w:r>
            <w:r w:rsidRPr="002744F4">
              <w:rPr>
                <w:rFonts w:ascii="Times New Roman" w:hAnsi="Times New Roman" w:cs="Times New Roman"/>
                <w:bCs/>
                <w:color w:val="auto"/>
                <w:sz w:val="20"/>
                <w:szCs w:val="20"/>
                <w:lang w:val="en-GB"/>
              </w:rPr>
              <w:t>critical risk</w:t>
            </w:r>
            <w:r w:rsidRPr="002744F4">
              <w:rPr>
                <w:rFonts w:ascii="Times New Roman" w:hAnsi="Times New Roman" w:cs="Times New Roman"/>
                <w:color w:val="auto"/>
                <w:sz w:val="20"/>
                <w:szCs w:val="20"/>
                <w:lang w:val="en-GB"/>
              </w:rPr>
              <w:t xml:space="preserve"> </w:t>
            </w:r>
            <w:r w:rsidRPr="002744F4">
              <w:rPr>
                <w:rFonts w:ascii="Times New Roman" w:hAnsi="Times New Roman" w:cs="Times New Roman"/>
                <w:bCs/>
                <w:color w:val="auto"/>
                <w:sz w:val="20"/>
                <w:szCs w:val="20"/>
                <w:lang w:val="en-GB"/>
              </w:rPr>
              <w:t>of bias in at least one domain.</w:t>
            </w:r>
          </w:p>
        </w:tc>
      </w:tr>
    </w:tbl>
    <w:p w14:paraId="22667021" w14:textId="77777777" w:rsidR="00C41CA4" w:rsidRPr="002744F4" w:rsidRDefault="00C41CA4" w:rsidP="00C41CA4">
      <w:pPr>
        <w:pStyle w:val="Default"/>
        <w:rPr>
          <w:rFonts w:ascii="Times New Roman" w:hAnsi="Times New Roman" w:cs="Times New Roman"/>
          <w:sz w:val="20"/>
          <w:szCs w:val="20"/>
          <w:lang w:val="en-GB"/>
        </w:rPr>
      </w:pPr>
    </w:p>
    <w:tbl>
      <w:tblPr>
        <w:tblStyle w:val="Tabellenraster"/>
        <w:tblW w:w="13887" w:type="dxa"/>
        <w:tblLayout w:type="fixed"/>
        <w:tblLook w:val="04A0" w:firstRow="1" w:lastRow="0" w:firstColumn="1" w:lastColumn="0" w:noHBand="0" w:noVBand="1"/>
      </w:tblPr>
      <w:tblGrid>
        <w:gridCol w:w="1129"/>
        <w:gridCol w:w="1006"/>
        <w:gridCol w:w="2396"/>
        <w:gridCol w:w="1276"/>
        <w:gridCol w:w="8080"/>
      </w:tblGrid>
      <w:tr w:rsidR="00C41CA4" w:rsidRPr="00AC5DAC" w14:paraId="03D7F795" w14:textId="77777777" w:rsidTr="0038254D">
        <w:tc>
          <w:tcPr>
            <w:tcW w:w="1129" w:type="dxa"/>
            <w:vMerge w:val="restart"/>
          </w:tcPr>
          <w:p w14:paraId="4EE87682"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Phillips 2017</w:t>
            </w:r>
          </w:p>
        </w:tc>
        <w:tc>
          <w:tcPr>
            <w:tcW w:w="3402" w:type="dxa"/>
            <w:gridSpan w:val="2"/>
          </w:tcPr>
          <w:p w14:paraId="47172EDF"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due to confounding </w:t>
            </w:r>
          </w:p>
        </w:tc>
        <w:tc>
          <w:tcPr>
            <w:tcW w:w="1276" w:type="dxa"/>
          </w:tcPr>
          <w:p w14:paraId="5F6DEC17" w14:textId="77777777" w:rsidR="00C41CA4" w:rsidRPr="002744F4" w:rsidRDefault="00C41CA4" w:rsidP="0038254D">
            <w:pPr>
              <w:jc w:val="center"/>
              <w:rPr>
                <w:rFonts w:ascii="Times New Roman" w:hAnsi="Times New Roman" w:cs="Times New Roman"/>
                <w:color w:val="C00000"/>
                <w:sz w:val="20"/>
                <w:szCs w:val="20"/>
                <w:lang w:val="en-GB"/>
              </w:rPr>
            </w:pPr>
            <w:r w:rsidRPr="002744F4">
              <w:rPr>
                <w:rFonts w:ascii="Times New Roman" w:hAnsi="Times New Roman" w:cs="Times New Roman"/>
                <w:color w:val="C00000"/>
                <w:sz w:val="20"/>
                <w:szCs w:val="20"/>
                <w:lang w:val="en-GB"/>
              </w:rPr>
              <w:t>Critical RoB</w:t>
            </w:r>
          </w:p>
        </w:tc>
        <w:tc>
          <w:tcPr>
            <w:tcW w:w="8080" w:type="dxa"/>
          </w:tcPr>
          <w:p w14:paraId="17070859" w14:textId="77777777" w:rsidR="00C41CA4" w:rsidRPr="002744F4" w:rsidRDefault="00C41CA4" w:rsidP="0038254D">
            <w:pPr>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potential confounders like age, gender, work experience and knowledge etc. not controlled for</w:t>
            </w:r>
          </w:p>
        </w:tc>
      </w:tr>
      <w:tr w:rsidR="00C41CA4" w:rsidRPr="00AC5DAC" w14:paraId="1A2AA15B" w14:textId="77777777" w:rsidTr="0038254D">
        <w:tc>
          <w:tcPr>
            <w:tcW w:w="1129" w:type="dxa"/>
            <w:vMerge/>
          </w:tcPr>
          <w:p w14:paraId="0F41B9EB"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78614F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selection of participants into the study </w:t>
            </w:r>
          </w:p>
        </w:tc>
        <w:tc>
          <w:tcPr>
            <w:tcW w:w="1276" w:type="dxa"/>
          </w:tcPr>
          <w:p w14:paraId="1DDFCC42"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2DABC91C" w14:textId="77777777" w:rsidR="00C41CA4" w:rsidRPr="002744F4" w:rsidRDefault="00C41CA4" w:rsidP="0038254D">
            <w:pPr>
              <w:jc w:val="center"/>
              <w:rPr>
                <w:rFonts w:ascii="Times New Roman" w:hAnsi="Times New Roman" w:cs="Times New Roman"/>
                <w:sz w:val="20"/>
                <w:szCs w:val="20"/>
                <w:lang w:val="en-GB"/>
              </w:rPr>
            </w:pPr>
          </w:p>
        </w:tc>
        <w:tc>
          <w:tcPr>
            <w:tcW w:w="8080" w:type="dxa"/>
          </w:tcPr>
          <w:p w14:paraId="324EF570"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w:t>
            </w:r>
            <w:r>
              <w:rPr>
                <w:rFonts w:ascii="Times New Roman" w:hAnsi="Times New Roman" w:cs="Times New Roman"/>
                <w:sz w:val="20"/>
                <w:szCs w:val="20"/>
                <w:lang w:val="en-GB"/>
              </w:rPr>
              <w:t>P</w:t>
            </w:r>
            <w:r w:rsidRPr="008471CD">
              <w:rPr>
                <w:rFonts w:ascii="Times New Roman" w:hAnsi="Times New Roman" w:cs="Times New Roman"/>
                <w:sz w:val="20"/>
                <w:szCs w:val="20"/>
                <w:lang w:val="en-GB"/>
              </w:rPr>
              <w:t>ossible volunteer bias due to self-selection intro the study, younger vs. older patients- imbalances); and This could not be adjusted for in analyses</w:t>
            </w:r>
            <w:r>
              <w:rPr>
                <w:rFonts w:ascii="Times New Roman" w:hAnsi="Times New Roman" w:cs="Times New Roman"/>
                <w:sz w:val="20"/>
                <w:szCs w:val="20"/>
                <w:lang w:val="en-GB"/>
              </w:rPr>
              <w:t xml:space="preserve"> (Took younger participants in T3)- not enough data reported to judge if this caused bias.</w:t>
            </w:r>
          </w:p>
        </w:tc>
      </w:tr>
      <w:tr w:rsidR="00C41CA4" w:rsidRPr="00AC5DAC" w14:paraId="641731D4" w14:textId="77777777" w:rsidTr="0038254D">
        <w:trPr>
          <w:trHeight w:val="766"/>
        </w:trPr>
        <w:tc>
          <w:tcPr>
            <w:tcW w:w="1129" w:type="dxa"/>
            <w:vMerge/>
          </w:tcPr>
          <w:p w14:paraId="707CE776"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02C89E0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classification of interventions </w:t>
            </w:r>
          </w:p>
        </w:tc>
        <w:tc>
          <w:tcPr>
            <w:tcW w:w="1276" w:type="dxa"/>
          </w:tcPr>
          <w:p w14:paraId="6563CF5B"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4116BB37" w14:textId="77777777" w:rsidR="00C41CA4" w:rsidRPr="002744F4" w:rsidRDefault="00C41CA4" w:rsidP="0038254D">
            <w:pPr>
              <w:rPr>
                <w:rFonts w:ascii="Times New Roman" w:hAnsi="Times New Roman" w:cs="Times New Roman"/>
                <w:sz w:val="20"/>
                <w:szCs w:val="20"/>
                <w:lang w:val="en-GB"/>
              </w:rPr>
            </w:pPr>
          </w:p>
          <w:p w14:paraId="2018FFB4" w14:textId="77777777" w:rsidR="00C41CA4" w:rsidRPr="002744F4" w:rsidRDefault="00C41CA4" w:rsidP="0038254D">
            <w:pPr>
              <w:rPr>
                <w:rFonts w:ascii="Times New Roman" w:hAnsi="Times New Roman" w:cs="Times New Roman"/>
                <w:sz w:val="20"/>
                <w:szCs w:val="20"/>
                <w:lang w:val="en-GB"/>
              </w:rPr>
            </w:pPr>
          </w:p>
        </w:tc>
        <w:tc>
          <w:tcPr>
            <w:tcW w:w="8080" w:type="dxa"/>
          </w:tcPr>
          <w:p w14:paraId="7A16643E"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Intervention status is well defined; </w:t>
            </w:r>
          </w:p>
          <w:p w14:paraId="4810A625"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41C2AA97"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Intervention definition is based solely on information collected at the time of intervention </w:t>
            </w:r>
          </w:p>
        </w:tc>
      </w:tr>
      <w:tr w:rsidR="00C41CA4" w:rsidRPr="002744F4" w14:paraId="7D277EF8" w14:textId="77777777" w:rsidTr="0038254D">
        <w:trPr>
          <w:trHeight w:val="634"/>
        </w:trPr>
        <w:tc>
          <w:tcPr>
            <w:tcW w:w="1129" w:type="dxa"/>
            <w:vMerge/>
          </w:tcPr>
          <w:p w14:paraId="68DF7D16"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60CEA47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deviations from intended interventions (</w:t>
            </w:r>
            <w:r w:rsidRPr="002744F4">
              <w:rPr>
                <w:rFonts w:ascii="Times New Roman" w:hAnsi="Times New Roman" w:cs="Times New Roman"/>
                <w:bCs/>
                <w:sz w:val="20"/>
                <w:szCs w:val="20"/>
                <w:lang w:val="en-GB"/>
              </w:rPr>
              <w:t>Effect of assignment to intervention</w:t>
            </w:r>
            <w:r w:rsidRPr="002744F4">
              <w:rPr>
                <w:rFonts w:ascii="Times New Roman" w:hAnsi="Times New Roman" w:cs="Times New Roman"/>
                <w:sz w:val="20"/>
                <w:szCs w:val="20"/>
                <w:lang w:val="en-GB"/>
              </w:rPr>
              <w:t>)</w:t>
            </w:r>
          </w:p>
        </w:tc>
        <w:tc>
          <w:tcPr>
            <w:tcW w:w="1276" w:type="dxa"/>
          </w:tcPr>
          <w:p w14:paraId="72890DAC"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70AD47" w:themeColor="accent6"/>
                <w:sz w:val="20"/>
                <w:szCs w:val="20"/>
                <w:lang w:val="en-GB"/>
              </w:rPr>
              <w:t>Low RoB</w:t>
            </w:r>
          </w:p>
          <w:p w14:paraId="0EDE7D84" w14:textId="77777777" w:rsidR="00C41CA4" w:rsidRPr="002744F4" w:rsidRDefault="00C41CA4" w:rsidP="0038254D">
            <w:pPr>
              <w:rPr>
                <w:rFonts w:ascii="Times New Roman" w:hAnsi="Times New Roman" w:cs="Times New Roman"/>
                <w:color w:val="70AD47" w:themeColor="accent6"/>
                <w:sz w:val="20"/>
                <w:szCs w:val="20"/>
                <w:lang w:val="en-GB"/>
              </w:rPr>
            </w:pPr>
          </w:p>
        </w:tc>
        <w:tc>
          <w:tcPr>
            <w:tcW w:w="8080" w:type="dxa"/>
          </w:tcPr>
          <w:p w14:paraId="0881F883" w14:textId="77777777" w:rsidR="00C41CA4" w:rsidRPr="002744F4" w:rsidRDefault="00C41CA4" w:rsidP="0038254D">
            <w:pPr>
              <w:pStyle w:val="Default"/>
              <w:rPr>
                <w:rFonts w:ascii="Times New Roman" w:hAnsi="Times New Roman" w:cs="Times New Roman"/>
                <w:i/>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Any deviations from usual practice were unlikely to impact on the outcome. No deviations from intended intervention detected.</w:t>
            </w:r>
          </w:p>
        </w:tc>
      </w:tr>
      <w:tr w:rsidR="00C41CA4" w:rsidRPr="00AC5DAC" w14:paraId="63FB40DB" w14:textId="77777777" w:rsidTr="0038254D">
        <w:trPr>
          <w:trHeight w:val="1352"/>
        </w:trPr>
        <w:tc>
          <w:tcPr>
            <w:tcW w:w="1129" w:type="dxa"/>
            <w:vMerge/>
          </w:tcPr>
          <w:p w14:paraId="6F3EF7F0"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5DBA982A"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Bias due to missing data</w:t>
            </w:r>
          </w:p>
        </w:tc>
        <w:tc>
          <w:tcPr>
            <w:tcW w:w="1276" w:type="dxa"/>
          </w:tcPr>
          <w:p w14:paraId="5A6C6556"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0B788B88" w14:textId="77777777" w:rsidR="00C41CA4" w:rsidRPr="002744F4" w:rsidRDefault="00C41CA4" w:rsidP="0038254D">
            <w:pPr>
              <w:rPr>
                <w:rFonts w:ascii="Times New Roman" w:hAnsi="Times New Roman" w:cs="Times New Roman"/>
                <w:b/>
                <w:sz w:val="20"/>
                <w:szCs w:val="20"/>
                <w:lang w:val="en-GB"/>
              </w:rPr>
            </w:pPr>
          </w:p>
        </w:tc>
        <w:tc>
          <w:tcPr>
            <w:tcW w:w="8080" w:type="dxa"/>
          </w:tcPr>
          <w:p w14:paraId="2A8D9A7A"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“Despite the high attrition between the T1 survey and enrolment into the online pain assessment learning module, participant engagement was high once the module commenced, with a 90% completion rate. It is possible that the participants who completed the intervention differed from the nonparticipants in terms of their motivations and capabilities.”-</w:t>
            </w:r>
          </w:p>
          <w:p w14:paraId="156C0B65" w14:textId="77777777" w:rsidR="00C41CA4" w:rsidRPr="002744F4" w:rsidRDefault="00C41CA4" w:rsidP="0038254D">
            <w:pPr>
              <w:pStyle w:val="Default"/>
              <w:rPr>
                <w:rFonts w:ascii="Times New Roman" w:hAnsi="Times New Roman" w:cs="Times New Roman"/>
                <w:sz w:val="20"/>
                <w:szCs w:val="20"/>
                <w:lang w:val="en-GB"/>
              </w:rPr>
            </w:pPr>
          </w:p>
          <w:p w14:paraId="6CFDE9B2" w14:textId="77777777" w:rsidR="00C41CA4" w:rsidRPr="002744F4" w:rsidRDefault="00C41CA4" w:rsidP="0038254D">
            <w:pPr>
              <w:pStyle w:val="Default"/>
              <w:rPr>
                <w:rFonts w:ascii="Times New Roman" w:hAnsi="Times New Roman" w:cs="Times New Roman"/>
                <w:i/>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Proportions of missing participants differ substantially across interventions.</w:t>
            </w:r>
          </w:p>
        </w:tc>
      </w:tr>
      <w:tr w:rsidR="00C41CA4" w:rsidRPr="00AC5DAC" w14:paraId="5BE357A5" w14:textId="77777777" w:rsidTr="0038254D">
        <w:trPr>
          <w:trHeight w:val="2117"/>
        </w:trPr>
        <w:tc>
          <w:tcPr>
            <w:tcW w:w="1129" w:type="dxa"/>
            <w:vMerge/>
          </w:tcPr>
          <w:p w14:paraId="38F400AE" w14:textId="77777777" w:rsidR="00C41CA4" w:rsidRPr="002744F4" w:rsidRDefault="00C41CA4" w:rsidP="0038254D">
            <w:pPr>
              <w:pStyle w:val="Default"/>
              <w:rPr>
                <w:rFonts w:ascii="Times New Roman" w:hAnsi="Times New Roman" w:cs="Times New Roman"/>
                <w:sz w:val="20"/>
                <w:szCs w:val="20"/>
                <w:lang w:val="en-GB"/>
              </w:rPr>
            </w:pPr>
          </w:p>
        </w:tc>
        <w:tc>
          <w:tcPr>
            <w:tcW w:w="1006" w:type="dxa"/>
          </w:tcPr>
          <w:p w14:paraId="03CAD501"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Bias in measurement of outcomes </w:t>
            </w:r>
          </w:p>
        </w:tc>
        <w:tc>
          <w:tcPr>
            <w:tcW w:w="2396" w:type="dxa"/>
          </w:tcPr>
          <w:p w14:paraId="175A26E9"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b/>
                <w:sz w:val="20"/>
                <w:szCs w:val="20"/>
                <w:lang w:val="en-GB"/>
              </w:rPr>
              <w:t>Subjective outcomes</w:t>
            </w:r>
            <w:r w:rsidRPr="002744F4">
              <w:rPr>
                <w:rFonts w:ascii="Times New Roman" w:hAnsi="Times New Roman" w:cs="Times New Roman"/>
                <w:sz w:val="20"/>
                <w:szCs w:val="20"/>
                <w:lang w:val="en-GB"/>
              </w:rPr>
              <w:t>: Knowledge (</w:t>
            </w:r>
            <w:r w:rsidRPr="002744F4">
              <w:rPr>
                <w:rFonts w:ascii="Times New Roman" w:hAnsi="Times New Roman" w:cs="Times New Roman"/>
                <w:i/>
                <w:sz w:val="20"/>
                <w:szCs w:val="20"/>
                <w:lang w:val="en-GB"/>
              </w:rPr>
              <w:t>Perceived knowledge</w:t>
            </w:r>
            <w:r w:rsidRPr="002744F4">
              <w:rPr>
                <w:rFonts w:ascii="Times New Roman" w:hAnsi="Times New Roman" w:cs="Times New Roman"/>
                <w:sz w:val="20"/>
                <w:szCs w:val="20"/>
                <w:lang w:val="en-GB"/>
              </w:rPr>
              <w:t xml:space="preserve">; </w:t>
            </w:r>
            <w:r w:rsidRPr="002744F4">
              <w:rPr>
                <w:rFonts w:ascii="Times New Roman" w:hAnsi="Times New Roman" w:cs="Times New Roman"/>
                <w:i/>
                <w:sz w:val="20"/>
                <w:szCs w:val="20"/>
                <w:lang w:val="en-GB"/>
              </w:rPr>
              <w:t>assessment tool</w:t>
            </w:r>
            <w:r w:rsidRPr="002744F4">
              <w:rPr>
                <w:rFonts w:ascii="Times New Roman" w:hAnsi="Times New Roman" w:cs="Times New Roman"/>
                <w:sz w:val="20"/>
                <w:szCs w:val="20"/>
                <w:lang w:val="en-GB"/>
              </w:rPr>
              <w:t>) Attitudes (</w:t>
            </w:r>
            <w:r w:rsidRPr="002744F4">
              <w:rPr>
                <w:rFonts w:ascii="Times New Roman" w:hAnsi="Times New Roman" w:cs="Times New Roman"/>
                <w:i/>
                <w:sz w:val="20"/>
                <w:szCs w:val="20"/>
                <w:lang w:val="en-GB"/>
              </w:rPr>
              <w:t>Confidence)</w:t>
            </w:r>
          </w:p>
        </w:tc>
        <w:tc>
          <w:tcPr>
            <w:tcW w:w="1276" w:type="dxa"/>
          </w:tcPr>
          <w:p w14:paraId="78937E2D" w14:textId="77777777" w:rsidR="00C41CA4" w:rsidRPr="002744F4" w:rsidRDefault="00C41CA4" w:rsidP="0038254D">
            <w:pPr>
              <w:jc w:val="center"/>
              <w:rPr>
                <w:rFonts w:ascii="Times New Roman" w:hAnsi="Times New Roman" w:cs="Times New Roman"/>
                <w:color w:val="FF0000"/>
                <w:sz w:val="20"/>
                <w:szCs w:val="20"/>
                <w:lang w:val="en-GB"/>
              </w:rPr>
            </w:pPr>
            <w:r w:rsidRPr="002744F4">
              <w:rPr>
                <w:rFonts w:ascii="Times New Roman" w:hAnsi="Times New Roman" w:cs="Times New Roman"/>
                <w:color w:val="FF0000"/>
                <w:sz w:val="20"/>
                <w:szCs w:val="20"/>
                <w:lang w:val="en-GB"/>
              </w:rPr>
              <w:t>Serious RoB</w:t>
            </w:r>
          </w:p>
          <w:p w14:paraId="4D5C73C4" w14:textId="77777777" w:rsidR="00C41CA4" w:rsidRPr="002744F4" w:rsidRDefault="00C41CA4" w:rsidP="0038254D">
            <w:pPr>
              <w:pStyle w:val="Default"/>
              <w:rPr>
                <w:rFonts w:ascii="Times New Roman" w:hAnsi="Times New Roman" w:cs="Times New Roman"/>
                <w:color w:val="C45911" w:themeColor="accent2" w:themeShade="BF"/>
                <w:sz w:val="20"/>
                <w:szCs w:val="20"/>
                <w:lang w:val="en-GB"/>
              </w:rPr>
            </w:pPr>
          </w:p>
        </w:tc>
        <w:tc>
          <w:tcPr>
            <w:tcW w:w="8080" w:type="dxa"/>
          </w:tcPr>
          <w:p w14:paraId="6ED203F0" w14:textId="77777777" w:rsidR="00C41CA4" w:rsidRPr="002744F4" w:rsidRDefault="00C41CA4" w:rsidP="0038254D">
            <w:pPr>
              <w:autoSpaceDE w:val="0"/>
              <w:autoSpaceDN w:val="0"/>
              <w:adjustRightInd w:val="0"/>
              <w:rPr>
                <w:rFonts w:ascii="Times New Roman" w:hAnsi="Times New Roman" w:cs="Times New Roman"/>
                <w:sz w:val="20"/>
                <w:szCs w:val="20"/>
                <w:lang w:val="en-GB"/>
              </w:rPr>
            </w:pPr>
            <w:r w:rsidRPr="002744F4">
              <w:rPr>
                <w:rFonts w:ascii="Times New Roman" w:hAnsi="Times New Roman" w:cs="Times New Roman"/>
                <w:i/>
                <w:sz w:val="20"/>
                <w:szCs w:val="20"/>
                <w:lang w:val="en-GB"/>
              </w:rPr>
              <w:t>Quote</w:t>
            </w:r>
            <w:r w:rsidRPr="002744F4">
              <w:rPr>
                <w:rFonts w:ascii="Times New Roman" w:hAnsi="Times New Roman" w:cs="Times New Roman"/>
                <w:sz w:val="20"/>
                <w:szCs w:val="20"/>
                <w:lang w:val="en-GB"/>
              </w:rPr>
              <w:t xml:space="preserve">: </w:t>
            </w:r>
            <w:r w:rsidRPr="002744F4">
              <w:rPr>
                <w:rFonts w:ascii="Times New Roman" w:hAnsi="Times New Roman" w:cs="Times New Roman"/>
                <w:bCs/>
                <w:sz w:val="20"/>
                <w:szCs w:val="20"/>
                <w:lang w:val="en-GB"/>
              </w:rPr>
              <w:t>“</w:t>
            </w:r>
            <w:r w:rsidRPr="002744F4">
              <w:rPr>
                <w:rFonts w:ascii="Times New Roman" w:hAnsi="Times New Roman" w:cs="Times New Roman"/>
                <w:sz w:val="20"/>
                <w:szCs w:val="20"/>
                <w:lang w:val="en-GB"/>
              </w:rPr>
              <w:t>To minimize bias, the chart audit period inclusion dates were blinded to all participants and manager (…) The observed changes in nurses’ pain assessment capabilities and cancer pain assessment practices may be due to the online education intervention alone and/or awareness that the charts would be audited (…)”</w:t>
            </w:r>
          </w:p>
          <w:p w14:paraId="09EDF0F2"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The outcome measure was subjective (i.e. vulnerable to influence by </w:t>
            </w:r>
            <w:r>
              <w:rPr>
                <w:rFonts w:ascii="Times New Roman" w:hAnsi="Times New Roman" w:cs="Times New Roman"/>
                <w:sz w:val="20"/>
                <w:szCs w:val="20"/>
                <w:lang w:val="en-GB"/>
              </w:rPr>
              <w:t xml:space="preserve">the </w:t>
            </w:r>
            <w:r w:rsidRPr="002744F4">
              <w:rPr>
                <w:rFonts w:ascii="Times New Roman" w:hAnsi="Times New Roman" w:cs="Times New Roman"/>
                <w:sz w:val="20"/>
                <w:szCs w:val="20"/>
                <w:lang w:val="en-GB"/>
              </w:rPr>
              <w:t xml:space="preserve">knowledge of the intervention received by study participants); </w:t>
            </w:r>
          </w:p>
          <w:p w14:paraId="084136F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iCs/>
                <w:sz w:val="20"/>
                <w:szCs w:val="20"/>
                <w:lang w:val="en-GB"/>
              </w:rPr>
              <w:t xml:space="preserve">and </w:t>
            </w:r>
          </w:p>
          <w:p w14:paraId="48E6DE1A" w14:textId="77777777" w:rsidR="00C41CA4" w:rsidRPr="002744F4" w:rsidRDefault="00C41CA4" w:rsidP="0038254D">
            <w:pPr>
              <w:autoSpaceDE w:val="0"/>
              <w:autoSpaceDN w:val="0"/>
              <w:adjustRightInd w:val="0"/>
              <w:rPr>
                <w:rFonts w:ascii="Times New Roman" w:hAnsi="Times New Roman" w:cs="Times New Roman"/>
                <w:i/>
                <w:sz w:val="20"/>
                <w:szCs w:val="20"/>
                <w:lang w:val="en-GB"/>
              </w:rPr>
            </w:pPr>
            <w:r w:rsidRPr="002744F4">
              <w:rPr>
                <w:rFonts w:ascii="Times New Roman" w:hAnsi="Times New Roman" w:cs="Times New Roman"/>
                <w:sz w:val="20"/>
                <w:szCs w:val="20"/>
                <w:lang w:val="en-GB"/>
              </w:rPr>
              <w:t>The outcome was assessed by assessors aware of the intervention received by study participants (self-rated outcomes by study participants)</w:t>
            </w:r>
          </w:p>
        </w:tc>
      </w:tr>
      <w:tr w:rsidR="00C41CA4" w:rsidRPr="00AC5DAC" w14:paraId="5E1A5EDE" w14:textId="77777777" w:rsidTr="0038254D">
        <w:trPr>
          <w:trHeight w:val="56"/>
        </w:trPr>
        <w:tc>
          <w:tcPr>
            <w:tcW w:w="1129" w:type="dxa"/>
            <w:vMerge/>
          </w:tcPr>
          <w:p w14:paraId="3BA64ABB" w14:textId="77777777" w:rsidR="00C41CA4" w:rsidRPr="002744F4" w:rsidRDefault="00C41CA4" w:rsidP="0038254D">
            <w:pPr>
              <w:pStyle w:val="Default"/>
              <w:rPr>
                <w:rFonts w:ascii="Times New Roman" w:hAnsi="Times New Roman" w:cs="Times New Roman"/>
                <w:sz w:val="20"/>
                <w:szCs w:val="20"/>
                <w:lang w:val="en-GB"/>
              </w:rPr>
            </w:pPr>
          </w:p>
        </w:tc>
        <w:tc>
          <w:tcPr>
            <w:tcW w:w="3402" w:type="dxa"/>
            <w:gridSpan w:val="2"/>
          </w:tcPr>
          <w:p w14:paraId="758DB016"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sz w:val="20"/>
                <w:szCs w:val="20"/>
                <w:lang w:val="en-GB"/>
              </w:rPr>
              <w:t>Bias in selection of the reported result</w:t>
            </w:r>
          </w:p>
        </w:tc>
        <w:tc>
          <w:tcPr>
            <w:tcW w:w="1276" w:type="dxa"/>
          </w:tcPr>
          <w:p w14:paraId="57A9391F" w14:textId="77777777" w:rsidR="00C41CA4" w:rsidRPr="002744F4" w:rsidRDefault="00C41CA4" w:rsidP="0038254D">
            <w:pPr>
              <w:jc w:val="center"/>
              <w:rPr>
                <w:rFonts w:ascii="Times New Roman" w:hAnsi="Times New Roman" w:cs="Times New Roman"/>
                <w:sz w:val="20"/>
                <w:szCs w:val="20"/>
                <w:lang w:val="en-GB"/>
              </w:rPr>
            </w:pPr>
            <w:r w:rsidRPr="002744F4">
              <w:rPr>
                <w:rFonts w:ascii="Times New Roman" w:hAnsi="Times New Roman" w:cs="Times New Roman"/>
                <w:color w:val="FFC000" w:themeColor="accent4"/>
                <w:sz w:val="20"/>
                <w:szCs w:val="20"/>
                <w:lang w:val="en-GB"/>
              </w:rPr>
              <w:t>Moderate RoB</w:t>
            </w:r>
          </w:p>
          <w:p w14:paraId="1201414B" w14:textId="77777777" w:rsidR="00C41CA4" w:rsidRPr="002744F4" w:rsidRDefault="00C41CA4" w:rsidP="0038254D">
            <w:pPr>
              <w:jc w:val="center"/>
              <w:rPr>
                <w:rFonts w:ascii="Times New Roman" w:hAnsi="Times New Roman" w:cs="Times New Roman"/>
                <w:color w:val="C45911" w:themeColor="accent2" w:themeShade="BF"/>
                <w:sz w:val="20"/>
                <w:szCs w:val="20"/>
                <w:lang w:val="en-GB"/>
              </w:rPr>
            </w:pPr>
          </w:p>
        </w:tc>
        <w:tc>
          <w:tcPr>
            <w:tcW w:w="8080" w:type="dxa"/>
          </w:tcPr>
          <w:p w14:paraId="5532845B"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i/>
                <w:sz w:val="20"/>
                <w:szCs w:val="20"/>
                <w:lang w:val="en-GB"/>
              </w:rPr>
              <w:t>Comment</w:t>
            </w:r>
            <w:r w:rsidRPr="002744F4">
              <w:rPr>
                <w:rFonts w:ascii="Times New Roman" w:hAnsi="Times New Roman" w:cs="Times New Roman"/>
                <w:sz w:val="20"/>
                <w:szCs w:val="20"/>
                <w:lang w:val="en-GB"/>
              </w:rPr>
              <w:t xml:space="preserve">: No registered protocol found. The outcome measurements and analyses are consistent with the methods and are clearly defined </w:t>
            </w:r>
            <w:r w:rsidRPr="002744F4">
              <w:rPr>
                <w:rFonts w:ascii="Times New Roman" w:hAnsi="Times New Roman" w:cs="Times New Roman"/>
                <w:i/>
                <w:iCs/>
                <w:sz w:val="20"/>
                <w:szCs w:val="20"/>
                <w:lang w:val="en-GB"/>
              </w:rPr>
              <w:t xml:space="preserve">and </w:t>
            </w:r>
          </w:p>
          <w:p w14:paraId="0E0C740C" w14:textId="77777777" w:rsidR="00C41CA4" w:rsidRPr="002744F4" w:rsidRDefault="00C41CA4" w:rsidP="0038254D">
            <w:pPr>
              <w:pStyle w:val="Default"/>
              <w:rPr>
                <w:rFonts w:ascii="Times New Roman" w:hAnsi="Times New Roman" w:cs="Times New Roman"/>
                <w:sz w:val="20"/>
                <w:szCs w:val="20"/>
                <w:lang w:val="en-GB"/>
              </w:rPr>
            </w:pPr>
            <w:r w:rsidRPr="002744F4">
              <w:rPr>
                <w:rFonts w:ascii="Times New Roman" w:hAnsi="Times New Roman" w:cs="Times New Roman"/>
                <w:sz w:val="20"/>
                <w:szCs w:val="20"/>
                <w:lang w:val="en-GB"/>
              </w:rPr>
              <w:t xml:space="preserve">(ii) There is no indication of selection of the reported analysis from among multiple analyses; </w:t>
            </w:r>
            <w:r w:rsidRPr="002744F4">
              <w:rPr>
                <w:rFonts w:ascii="Times New Roman" w:hAnsi="Times New Roman" w:cs="Times New Roman"/>
                <w:i/>
                <w:iCs/>
                <w:sz w:val="20"/>
                <w:szCs w:val="20"/>
                <w:lang w:val="en-GB"/>
              </w:rPr>
              <w:t xml:space="preserve">and </w:t>
            </w:r>
          </w:p>
          <w:p w14:paraId="0ECCB3CC" w14:textId="77777777" w:rsidR="00C41CA4" w:rsidRPr="002744F4" w:rsidRDefault="00C41CA4" w:rsidP="0038254D">
            <w:pPr>
              <w:pStyle w:val="Default"/>
              <w:rPr>
                <w:rFonts w:ascii="Times New Roman" w:hAnsi="Times New Roman" w:cs="Times New Roman"/>
                <w:color w:val="auto"/>
                <w:sz w:val="20"/>
                <w:szCs w:val="20"/>
                <w:lang w:val="en-GB"/>
              </w:rPr>
            </w:pPr>
            <w:r w:rsidRPr="002744F4">
              <w:rPr>
                <w:rFonts w:ascii="Times New Roman" w:hAnsi="Times New Roman" w:cs="Times New Roman"/>
                <w:sz w:val="20"/>
                <w:szCs w:val="20"/>
                <w:lang w:val="en-GB"/>
              </w:rPr>
              <w:t>(iii) There is no indication of selection of the cohort or subgroups for anal</w:t>
            </w:r>
            <w:r>
              <w:rPr>
                <w:rFonts w:ascii="Times New Roman" w:hAnsi="Times New Roman" w:cs="Times New Roman"/>
                <w:sz w:val="20"/>
                <w:szCs w:val="20"/>
                <w:lang w:val="en-GB"/>
              </w:rPr>
              <w:t xml:space="preserve">ysis and reporting based on </w:t>
            </w:r>
            <w:r w:rsidRPr="002744F4">
              <w:rPr>
                <w:rFonts w:ascii="Times New Roman" w:hAnsi="Times New Roman" w:cs="Times New Roman"/>
                <w:sz w:val="20"/>
                <w:szCs w:val="20"/>
                <w:lang w:val="en-GB"/>
              </w:rPr>
              <w:t>the results.</w:t>
            </w:r>
          </w:p>
        </w:tc>
      </w:tr>
      <w:tr w:rsidR="00C41CA4" w:rsidRPr="00AC5DAC" w14:paraId="5C538895" w14:textId="77777777" w:rsidTr="0038254D">
        <w:trPr>
          <w:trHeight w:val="342"/>
        </w:trPr>
        <w:tc>
          <w:tcPr>
            <w:tcW w:w="1129" w:type="dxa"/>
            <w:vMerge/>
          </w:tcPr>
          <w:p w14:paraId="34B6489C" w14:textId="77777777" w:rsidR="00C41CA4" w:rsidRPr="002744F4" w:rsidRDefault="00C41CA4" w:rsidP="0038254D">
            <w:pPr>
              <w:pStyle w:val="Default"/>
              <w:rPr>
                <w:rFonts w:ascii="Times New Roman" w:hAnsi="Times New Roman" w:cs="Times New Roman"/>
                <w:b/>
                <w:sz w:val="20"/>
                <w:szCs w:val="20"/>
                <w:lang w:val="en-GB"/>
              </w:rPr>
            </w:pPr>
          </w:p>
        </w:tc>
        <w:tc>
          <w:tcPr>
            <w:tcW w:w="3402" w:type="dxa"/>
            <w:gridSpan w:val="2"/>
          </w:tcPr>
          <w:p w14:paraId="500C59F8" w14:textId="77777777" w:rsidR="00C41CA4" w:rsidRPr="002744F4" w:rsidRDefault="00C41CA4" w:rsidP="0038254D">
            <w:pPr>
              <w:pStyle w:val="Default"/>
              <w:rPr>
                <w:rFonts w:ascii="Times New Roman" w:hAnsi="Times New Roman" w:cs="Times New Roman"/>
                <w:b/>
                <w:sz w:val="20"/>
                <w:szCs w:val="20"/>
                <w:lang w:val="en-GB"/>
              </w:rPr>
            </w:pPr>
            <w:r w:rsidRPr="002744F4">
              <w:rPr>
                <w:rFonts w:ascii="Times New Roman" w:hAnsi="Times New Roman" w:cs="Times New Roman"/>
                <w:b/>
                <w:sz w:val="20"/>
                <w:szCs w:val="20"/>
                <w:lang w:val="en-GB"/>
              </w:rPr>
              <w:t>Overall RoB (subjective outcomes)</w:t>
            </w:r>
          </w:p>
        </w:tc>
        <w:tc>
          <w:tcPr>
            <w:tcW w:w="1276" w:type="dxa"/>
          </w:tcPr>
          <w:p w14:paraId="04E45C02" w14:textId="77777777" w:rsidR="00C41CA4" w:rsidRPr="002744F4" w:rsidRDefault="00C41CA4" w:rsidP="0038254D">
            <w:pPr>
              <w:jc w:val="center"/>
              <w:rPr>
                <w:rFonts w:ascii="Times New Roman" w:hAnsi="Times New Roman" w:cs="Times New Roman"/>
                <w:color w:val="C00000"/>
                <w:sz w:val="20"/>
                <w:szCs w:val="20"/>
                <w:lang w:val="en-GB"/>
              </w:rPr>
            </w:pPr>
            <w:r w:rsidRPr="002744F4">
              <w:rPr>
                <w:rFonts w:ascii="Times New Roman" w:hAnsi="Times New Roman" w:cs="Times New Roman"/>
                <w:color w:val="C00000"/>
                <w:sz w:val="20"/>
                <w:szCs w:val="20"/>
                <w:lang w:val="en-GB"/>
              </w:rPr>
              <w:t>Critical RoB</w:t>
            </w:r>
          </w:p>
          <w:p w14:paraId="47AA7532" w14:textId="77777777" w:rsidR="00C41CA4" w:rsidRPr="002744F4" w:rsidRDefault="00C41CA4" w:rsidP="0038254D">
            <w:pPr>
              <w:jc w:val="center"/>
              <w:rPr>
                <w:rFonts w:ascii="Times New Roman" w:hAnsi="Times New Roman" w:cs="Times New Roman"/>
                <w:b/>
                <w:sz w:val="20"/>
                <w:szCs w:val="20"/>
                <w:lang w:val="en-GB"/>
              </w:rPr>
            </w:pPr>
          </w:p>
        </w:tc>
        <w:tc>
          <w:tcPr>
            <w:tcW w:w="8080" w:type="dxa"/>
          </w:tcPr>
          <w:p w14:paraId="715EC90A" w14:textId="77777777" w:rsidR="00C41CA4" w:rsidRPr="002744F4" w:rsidRDefault="00C41CA4" w:rsidP="0038254D">
            <w:pPr>
              <w:pStyle w:val="Default"/>
              <w:rPr>
                <w:rFonts w:ascii="Times New Roman" w:hAnsi="Times New Roman" w:cs="Times New Roman"/>
                <w:color w:val="auto"/>
                <w:sz w:val="20"/>
                <w:szCs w:val="20"/>
                <w:lang w:val="en-GB"/>
              </w:rPr>
            </w:pPr>
            <w:r w:rsidRPr="002744F4">
              <w:rPr>
                <w:rFonts w:ascii="Times New Roman" w:hAnsi="Times New Roman" w:cs="Times New Roman"/>
                <w:i/>
                <w:color w:val="auto"/>
                <w:sz w:val="20"/>
                <w:szCs w:val="20"/>
                <w:lang w:val="en-GB"/>
              </w:rPr>
              <w:t>Quote</w:t>
            </w:r>
            <w:r w:rsidRPr="002744F4">
              <w:rPr>
                <w:rFonts w:ascii="Times New Roman" w:hAnsi="Times New Roman" w:cs="Times New Roman"/>
                <w:color w:val="auto"/>
                <w:sz w:val="20"/>
                <w:szCs w:val="20"/>
                <w:lang w:val="en-GB"/>
              </w:rPr>
              <w:t xml:space="preserve">: The study is judged to be at </w:t>
            </w:r>
            <w:r w:rsidRPr="002744F4">
              <w:rPr>
                <w:rFonts w:ascii="Times New Roman" w:hAnsi="Times New Roman" w:cs="Times New Roman"/>
                <w:bCs/>
                <w:color w:val="auto"/>
                <w:sz w:val="20"/>
                <w:szCs w:val="20"/>
                <w:lang w:val="en-GB"/>
              </w:rPr>
              <w:t>critical risk</w:t>
            </w:r>
            <w:r w:rsidRPr="002744F4">
              <w:rPr>
                <w:rFonts w:ascii="Times New Roman" w:hAnsi="Times New Roman" w:cs="Times New Roman"/>
                <w:color w:val="auto"/>
                <w:sz w:val="20"/>
                <w:szCs w:val="20"/>
                <w:lang w:val="en-GB"/>
              </w:rPr>
              <w:t xml:space="preserve"> </w:t>
            </w:r>
            <w:r w:rsidRPr="002744F4">
              <w:rPr>
                <w:rFonts w:ascii="Times New Roman" w:hAnsi="Times New Roman" w:cs="Times New Roman"/>
                <w:bCs/>
                <w:color w:val="auto"/>
                <w:sz w:val="20"/>
                <w:szCs w:val="20"/>
                <w:lang w:val="en-GB"/>
              </w:rPr>
              <w:t>of bias in at least one domain.</w:t>
            </w:r>
          </w:p>
        </w:tc>
      </w:tr>
    </w:tbl>
    <w:p w14:paraId="0BAB9107" w14:textId="77777777" w:rsidR="00C41CA4" w:rsidRPr="002744F4" w:rsidRDefault="00C41CA4" w:rsidP="00C41CA4">
      <w:pPr>
        <w:rPr>
          <w:rFonts w:ascii="Times New Roman" w:hAnsi="Times New Roman" w:cs="Times New Roman"/>
          <w:sz w:val="18"/>
          <w:szCs w:val="24"/>
          <w:lang w:val="en-GB"/>
        </w:rPr>
      </w:pPr>
      <w:r w:rsidRPr="002744F4">
        <w:rPr>
          <w:rFonts w:ascii="Times New Roman" w:hAnsi="Times New Roman" w:cs="Times New Roman"/>
          <w:sz w:val="18"/>
          <w:szCs w:val="24"/>
          <w:lang w:val="en-GB"/>
        </w:rPr>
        <w:t>RoB= Risk of Bias</w:t>
      </w:r>
    </w:p>
    <w:p w14:paraId="4FE7654D" w14:textId="77777777" w:rsidR="00C41CA4" w:rsidRPr="002744F4" w:rsidRDefault="00C41CA4" w:rsidP="00C41CA4">
      <w:pPr>
        <w:rPr>
          <w:rFonts w:ascii="Times New Roman" w:hAnsi="Times New Roman" w:cs="Times New Roman"/>
          <w:sz w:val="18"/>
          <w:szCs w:val="24"/>
          <w:lang w:val="en-GB"/>
        </w:rPr>
      </w:pPr>
    </w:p>
    <w:p w14:paraId="7B2617CE" w14:textId="160F7E57" w:rsidR="00C41CA4" w:rsidRPr="00854A83" w:rsidRDefault="00676991" w:rsidP="00854A83">
      <w:pPr>
        <w:pStyle w:val="berschrift2"/>
        <w:spacing w:line="480" w:lineRule="auto"/>
        <w:rPr>
          <w:rFonts w:ascii="Times New Roman" w:hAnsi="Times New Roman" w:cs="Times New Roman"/>
          <w:b/>
          <w:color w:val="auto"/>
          <w:sz w:val="28"/>
          <w:szCs w:val="24"/>
          <w:lang w:val="en-GB"/>
        </w:rPr>
      </w:pPr>
      <w:bookmarkStart w:id="88" w:name="_Toc110246895"/>
      <w:r w:rsidRPr="00AC5DAC">
        <w:rPr>
          <w:rFonts w:ascii="Times New Roman" w:hAnsi="Times New Roman" w:cs="Times New Roman"/>
          <w:b/>
          <w:color w:val="auto"/>
          <w:sz w:val="28"/>
          <w:lang w:val="en-US"/>
        </w:rPr>
        <w:t>Additional File 10</w:t>
      </w:r>
      <w:r w:rsidR="00C41CA4" w:rsidRPr="00854A83">
        <w:rPr>
          <w:rFonts w:ascii="Times New Roman" w:hAnsi="Times New Roman" w:cs="Times New Roman"/>
          <w:b/>
          <w:color w:val="auto"/>
          <w:sz w:val="28"/>
          <w:lang w:val="en-GB"/>
        </w:rPr>
        <w:t>. Risk of bias summary plots</w:t>
      </w:r>
      <w:bookmarkEnd w:id="88"/>
    </w:p>
    <w:p w14:paraId="7F6C3C0F" w14:textId="3E8A66E2" w:rsidR="00C41CA4" w:rsidRPr="00642CCD" w:rsidRDefault="00C41CA4" w:rsidP="00C41CA4">
      <w:pPr>
        <w:rPr>
          <w:rFonts w:ascii="Times New Roman" w:hAnsi="Times New Roman" w:cs="Times New Roman"/>
          <w:b/>
          <w:szCs w:val="24"/>
          <w:lang w:val="en-GB"/>
        </w:rPr>
      </w:pPr>
      <w:r w:rsidRPr="00033971">
        <w:rPr>
          <w:rFonts w:ascii="Times New Roman" w:hAnsi="Times New Roman" w:cs="Times New Roman"/>
          <w:b/>
          <w:szCs w:val="24"/>
          <w:lang w:val="en-GB"/>
        </w:rPr>
        <w:t xml:space="preserve">Risk of bias summary </w:t>
      </w:r>
      <w:r w:rsidR="00715FE7">
        <w:rPr>
          <w:rFonts w:ascii="Times New Roman" w:hAnsi="Times New Roman" w:cs="Times New Roman"/>
          <w:b/>
          <w:szCs w:val="24"/>
          <w:lang w:val="en-GB"/>
        </w:rPr>
        <w:t>plot for randomiz</w:t>
      </w:r>
      <w:r w:rsidRPr="00033971">
        <w:rPr>
          <w:rFonts w:ascii="Times New Roman" w:hAnsi="Times New Roman" w:cs="Times New Roman"/>
          <w:b/>
          <w:szCs w:val="24"/>
          <w:lang w:val="en-GB"/>
        </w:rPr>
        <w:t>ed controlled trials</w:t>
      </w:r>
      <w:r w:rsidRPr="00033971">
        <w:rPr>
          <w:rFonts w:ascii="Times New Roman" w:hAnsi="Times New Roman" w:cs="Times New Roman"/>
          <w:b/>
          <w:i/>
          <w:szCs w:val="24"/>
          <w:lang w:val="en-GB"/>
        </w:rPr>
        <w:t xml:space="preserve"> </w:t>
      </w:r>
    </w:p>
    <w:p w14:paraId="7648FFF6" w14:textId="77777777" w:rsidR="00C41CA4" w:rsidRDefault="00C41CA4" w:rsidP="00C41CA4">
      <w:pPr>
        <w:rPr>
          <w:rFonts w:ascii="Times New Roman" w:hAnsi="Times New Roman" w:cs="Times New Roman"/>
          <w:b/>
          <w:i/>
          <w:szCs w:val="24"/>
          <w:lang w:val="en-GB"/>
        </w:rPr>
      </w:pPr>
      <w:r>
        <w:rPr>
          <w:rFonts w:ascii="Times New Roman" w:hAnsi="Times New Roman" w:cs="Times New Roman"/>
          <w:b/>
          <w:i/>
          <w:noProof/>
          <w:szCs w:val="24"/>
          <w:lang w:val="en-US"/>
        </w:rPr>
        <w:drawing>
          <wp:inline distT="0" distB="0" distL="0" distR="0" wp14:anchorId="1BAA1050" wp14:editId="66408D33">
            <wp:extent cx="5034643" cy="1516719"/>
            <wp:effectExtent l="0" t="0" r="0" b="762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B - summary plo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52459" cy="1522086"/>
                    </a:xfrm>
                    <a:prstGeom prst="rect">
                      <a:avLst/>
                    </a:prstGeom>
                  </pic:spPr>
                </pic:pic>
              </a:graphicData>
            </a:graphic>
          </wp:inline>
        </w:drawing>
      </w:r>
    </w:p>
    <w:p w14:paraId="69906B96" w14:textId="1500D7A6" w:rsidR="00C41CA4" w:rsidRPr="000A52EF" w:rsidRDefault="00C41CA4" w:rsidP="00C41CA4">
      <w:pPr>
        <w:rPr>
          <w:rFonts w:ascii="Times New Roman" w:hAnsi="Times New Roman" w:cs="Times New Roman"/>
          <w:b/>
          <w:i/>
          <w:szCs w:val="24"/>
          <w:lang w:val="en-GB"/>
        </w:rPr>
      </w:pPr>
      <w:r w:rsidRPr="00033971">
        <w:rPr>
          <w:rFonts w:ascii="Times New Roman" w:hAnsi="Times New Roman" w:cs="Times New Roman"/>
          <w:b/>
          <w:szCs w:val="24"/>
          <w:lang w:val="en-GB"/>
        </w:rPr>
        <w:t xml:space="preserve">Risk of bias summary </w:t>
      </w:r>
      <w:r w:rsidR="00715FE7">
        <w:rPr>
          <w:rFonts w:ascii="Times New Roman" w:hAnsi="Times New Roman" w:cs="Times New Roman"/>
          <w:b/>
          <w:szCs w:val="24"/>
          <w:lang w:val="en-GB"/>
        </w:rPr>
        <w:t>plot for non-randomiz</w:t>
      </w:r>
      <w:r w:rsidRPr="00033971">
        <w:rPr>
          <w:rFonts w:ascii="Times New Roman" w:hAnsi="Times New Roman" w:cs="Times New Roman"/>
          <w:b/>
          <w:szCs w:val="24"/>
          <w:lang w:val="en-GB"/>
        </w:rPr>
        <w:t>ed studies of interventions</w:t>
      </w:r>
    </w:p>
    <w:p w14:paraId="647C56FF" w14:textId="77777777" w:rsidR="00C41CA4" w:rsidRPr="00033971" w:rsidRDefault="00C41CA4" w:rsidP="00C41CA4">
      <w:pPr>
        <w:rPr>
          <w:rFonts w:ascii="Times New Roman" w:hAnsi="Times New Roman" w:cs="Times New Roman"/>
          <w:b/>
          <w:sz w:val="24"/>
          <w:szCs w:val="24"/>
          <w:lang w:val="en-GB"/>
        </w:rPr>
      </w:pPr>
    </w:p>
    <w:p w14:paraId="112257FF" w14:textId="77777777" w:rsidR="00C41CA4" w:rsidRDefault="00C41CA4" w:rsidP="00C41CA4">
      <w:r>
        <w:rPr>
          <w:rFonts w:ascii="Times New Roman" w:hAnsi="Times New Roman" w:cs="Times New Roman"/>
          <w:b/>
          <w:noProof/>
          <w:sz w:val="24"/>
          <w:szCs w:val="24"/>
          <w:lang w:val="en-US"/>
        </w:rPr>
        <w:drawing>
          <wp:inline distT="0" distB="0" distL="0" distR="0" wp14:anchorId="5575C9F3" wp14:editId="22D142C0">
            <wp:extent cx="5094945" cy="1534886"/>
            <wp:effectExtent l="0" t="0" r="0" b="825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BINS-I- summary plo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18305" cy="1541923"/>
                    </a:xfrm>
                    <a:prstGeom prst="rect">
                      <a:avLst/>
                    </a:prstGeom>
                  </pic:spPr>
                </pic:pic>
              </a:graphicData>
            </a:graphic>
          </wp:inline>
        </w:drawing>
      </w:r>
      <w:r>
        <w:br w:type="page"/>
      </w:r>
    </w:p>
    <w:p w14:paraId="6D967F91" w14:textId="77777777" w:rsidR="00C41CA4" w:rsidRDefault="00C41CA4" w:rsidP="00C41CA4">
      <w:pPr>
        <w:sectPr w:rsidR="00C41CA4" w:rsidSect="00C41CA4">
          <w:pgSz w:w="16838" w:h="11906" w:orient="landscape"/>
          <w:pgMar w:top="1417" w:right="1417" w:bottom="1134" w:left="1417" w:header="708" w:footer="708" w:gutter="0"/>
          <w:cols w:space="708"/>
          <w:docGrid w:linePitch="360"/>
        </w:sectPr>
      </w:pPr>
    </w:p>
    <w:p w14:paraId="41A8C4C7" w14:textId="745CB41D" w:rsidR="00C41CA4" w:rsidRPr="007E40CA" w:rsidRDefault="00676991" w:rsidP="00854A83">
      <w:pPr>
        <w:pStyle w:val="berschrift2"/>
        <w:spacing w:line="360" w:lineRule="auto"/>
        <w:rPr>
          <w:rFonts w:ascii="Times New Roman" w:hAnsi="Times New Roman" w:cs="Times New Roman"/>
          <w:b/>
          <w:color w:val="auto"/>
          <w:sz w:val="28"/>
          <w:lang w:val="en-US"/>
        </w:rPr>
      </w:pPr>
      <w:bookmarkStart w:id="89" w:name="_Toc110246896"/>
      <w:r w:rsidRPr="006071BD">
        <w:rPr>
          <w:rFonts w:ascii="Times New Roman" w:hAnsi="Times New Roman" w:cs="Times New Roman"/>
          <w:b/>
          <w:color w:val="auto"/>
          <w:sz w:val="28"/>
          <w:lang w:val="en-US"/>
        </w:rPr>
        <w:t>Additional File 11</w:t>
      </w:r>
      <w:r w:rsidR="00C41CA4" w:rsidRPr="007E40CA">
        <w:rPr>
          <w:rFonts w:ascii="Times New Roman" w:hAnsi="Times New Roman" w:cs="Times New Roman"/>
          <w:b/>
          <w:color w:val="auto"/>
          <w:sz w:val="28"/>
          <w:lang w:val="en-US"/>
        </w:rPr>
        <w:t>. Outcome effect</w:t>
      </w:r>
      <w:r>
        <w:rPr>
          <w:rFonts w:ascii="Times New Roman" w:hAnsi="Times New Roman" w:cs="Times New Roman"/>
          <w:b/>
          <w:color w:val="auto"/>
          <w:sz w:val="28"/>
          <w:lang w:val="en-US"/>
        </w:rPr>
        <w:t xml:space="preserve"> tables</w:t>
      </w:r>
      <w:bookmarkEnd w:id="89"/>
    </w:p>
    <w:p w14:paraId="0291DDBD" w14:textId="5C5F066F" w:rsidR="00C41CA4" w:rsidRPr="007E40CA" w:rsidRDefault="006071BD" w:rsidP="00C41CA4">
      <w:pPr>
        <w:spacing w:line="276" w:lineRule="auto"/>
        <w:jc w:val="both"/>
        <w:rPr>
          <w:rFonts w:ascii="Times New Roman" w:hAnsi="Times New Roman" w:cs="Times New Roman"/>
          <w:b/>
          <w:lang w:val="en-US"/>
        </w:rPr>
      </w:pPr>
      <w:r>
        <w:rPr>
          <w:rFonts w:ascii="Times New Roman" w:hAnsi="Times New Roman" w:cs="Times New Roman"/>
          <w:b/>
          <w:lang w:val="en-US"/>
        </w:rPr>
        <w:t>Table 1</w:t>
      </w:r>
      <w:r w:rsidR="00C41CA4" w:rsidRPr="007E40CA">
        <w:rPr>
          <w:rFonts w:ascii="Times New Roman" w:hAnsi="Times New Roman" w:cs="Times New Roman"/>
          <w:b/>
          <w:lang w:val="en-US"/>
        </w:rPr>
        <w:t>. Quality of life</w:t>
      </w:r>
    </w:p>
    <w:tbl>
      <w:tblPr>
        <w:tblStyle w:val="Gitternetztabelle1hell"/>
        <w:tblW w:w="14312" w:type="dxa"/>
        <w:tblLayout w:type="fixed"/>
        <w:tblLook w:val="04A0" w:firstRow="1" w:lastRow="0" w:firstColumn="1" w:lastColumn="0" w:noHBand="0" w:noVBand="1"/>
      </w:tblPr>
      <w:tblGrid>
        <w:gridCol w:w="1129"/>
        <w:gridCol w:w="1134"/>
        <w:gridCol w:w="2552"/>
        <w:gridCol w:w="1134"/>
        <w:gridCol w:w="1134"/>
        <w:gridCol w:w="567"/>
        <w:gridCol w:w="992"/>
        <w:gridCol w:w="709"/>
        <w:gridCol w:w="1134"/>
        <w:gridCol w:w="1134"/>
        <w:gridCol w:w="1843"/>
        <w:gridCol w:w="850"/>
      </w:tblGrid>
      <w:tr w:rsidR="00C41CA4" w:rsidRPr="007F0298" w14:paraId="27676512" w14:textId="77777777" w:rsidTr="003F32D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12" w:type="dxa"/>
            <w:gridSpan w:val="12"/>
            <w:shd w:val="clear" w:color="auto" w:fill="auto"/>
          </w:tcPr>
          <w:p w14:paraId="30F44E2A"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Quality of life</w:t>
            </w:r>
          </w:p>
        </w:tc>
      </w:tr>
      <w:tr w:rsidR="00C41CA4" w:rsidRPr="007F0298" w14:paraId="5CEB7ED8" w14:textId="77777777" w:rsidTr="003F32D2">
        <w:trPr>
          <w:trHeight w:val="800"/>
        </w:trPr>
        <w:tc>
          <w:tcPr>
            <w:cnfStyle w:val="001000000000" w:firstRow="0" w:lastRow="0" w:firstColumn="1" w:lastColumn="0" w:oddVBand="0" w:evenVBand="0" w:oddHBand="0" w:evenHBand="0" w:firstRowFirstColumn="0" w:firstRowLastColumn="0" w:lastRowFirstColumn="0" w:lastRowLastColumn="0"/>
            <w:tcW w:w="1129" w:type="dxa"/>
            <w:tcBorders>
              <w:bottom w:val="single" w:sz="12" w:space="0" w:color="AEAAAA" w:themeColor="background2" w:themeShade="BF"/>
            </w:tcBorders>
            <w:shd w:val="clear" w:color="auto" w:fill="D9D9D9" w:themeFill="background1" w:themeFillShade="D9"/>
          </w:tcPr>
          <w:p w14:paraId="449D3CC7"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Study</w:t>
            </w:r>
          </w:p>
        </w:tc>
        <w:tc>
          <w:tcPr>
            <w:tcW w:w="1134" w:type="dxa"/>
            <w:tcBorders>
              <w:bottom w:val="single" w:sz="12" w:space="0" w:color="AEAAAA" w:themeColor="background2" w:themeShade="BF"/>
            </w:tcBorders>
            <w:shd w:val="clear" w:color="auto" w:fill="auto"/>
          </w:tcPr>
          <w:p w14:paraId="5F3184F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Definition of </w:t>
            </w:r>
          </w:p>
          <w:p w14:paraId="09C60BE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outcome</w:t>
            </w:r>
          </w:p>
        </w:tc>
        <w:tc>
          <w:tcPr>
            <w:tcW w:w="2552" w:type="dxa"/>
            <w:tcBorders>
              <w:bottom w:val="single" w:sz="12" w:space="0" w:color="AEAAAA" w:themeColor="background2" w:themeShade="BF"/>
            </w:tcBorders>
            <w:shd w:val="clear" w:color="auto" w:fill="auto"/>
          </w:tcPr>
          <w:p w14:paraId="0DC3B4E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Outcome measurement</w:t>
            </w:r>
          </w:p>
        </w:tc>
        <w:tc>
          <w:tcPr>
            <w:tcW w:w="1134" w:type="dxa"/>
            <w:tcBorders>
              <w:bottom w:val="single" w:sz="12" w:space="0" w:color="AEAAAA" w:themeColor="background2" w:themeShade="BF"/>
            </w:tcBorders>
            <w:shd w:val="clear" w:color="auto" w:fill="auto"/>
          </w:tcPr>
          <w:p w14:paraId="27FEB6F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Follow-up</w:t>
            </w:r>
          </w:p>
        </w:tc>
        <w:tc>
          <w:tcPr>
            <w:tcW w:w="1134" w:type="dxa"/>
            <w:tcBorders>
              <w:bottom w:val="single" w:sz="12" w:space="0" w:color="AEAAAA" w:themeColor="background2" w:themeShade="BF"/>
            </w:tcBorders>
            <w:shd w:val="clear" w:color="auto" w:fill="auto"/>
          </w:tcPr>
          <w:p w14:paraId="71BCEC8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77CBD57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Pr>
                <w:rFonts w:ascii="Times New Roman" w:hAnsi="Times New Roman" w:cs="Times New Roman"/>
                <w:b/>
                <w:sz w:val="20"/>
                <w:szCs w:val="20"/>
                <w:lang w:val="en-GB"/>
              </w:rPr>
              <w:t>Mean (SD)</w:t>
            </w:r>
          </w:p>
        </w:tc>
        <w:tc>
          <w:tcPr>
            <w:tcW w:w="567" w:type="dxa"/>
            <w:tcBorders>
              <w:bottom w:val="single" w:sz="12" w:space="0" w:color="AEAAAA" w:themeColor="background2" w:themeShade="BF"/>
            </w:tcBorders>
            <w:shd w:val="clear" w:color="auto" w:fill="auto"/>
          </w:tcPr>
          <w:p w14:paraId="61C9BE0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138CE7F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992" w:type="dxa"/>
            <w:tcBorders>
              <w:bottom w:val="single" w:sz="12" w:space="0" w:color="AEAAAA" w:themeColor="background2" w:themeShade="BF"/>
            </w:tcBorders>
            <w:shd w:val="clear" w:color="auto" w:fill="auto"/>
          </w:tcPr>
          <w:p w14:paraId="1FACCB0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42F47CA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Pr>
                <w:rFonts w:ascii="Times New Roman" w:hAnsi="Times New Roman" w:cs="Times New Roman"/>
                <w:b/>
                <w:sz w:val="20"/>
                <w:szCs w:val="20"/>
                <w:lang w:val="en-GB"/>
              </w:rPr>
              <w:t>Mean (SD)</w:t>
            </w:r>
          </w:p>
        </w:tc>
        <w:tc>
          <w:tcPr>
            <w:tcW w:w="709" w:type="dxa"/>
            <w:tcBorders>
              <w:bottom w:val="single" w:sz="12" w:space="0" w:color="AEAAAA" w:themeColor="background2" w:themeShade="BF"/>
            </w:tcBorders>
            <w:shd w:val="clear" w:color="auto" w:fill="auto"/>
          </w:tcPr>
          <w:p w14:paraId="385F726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40B4C1C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1134" w:type="dxa"/>
            <w:tcBorders>
              <w:bottom w:val="single" w:sz="12" w:space="0" w:color="AEAAAA" w:themeColor="background2" w:themeShade="BF"/>
            </w:tcBorders>
            <w:shd w:val="clear" w:color="auto" w:fill="auto"/>
          </w:tcPr>
          <w:p w14:paraId="717B638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Effect measure</w:t>
            </w:r>
          </w:p>
        </w:tc>
        <w:tc>
          <w:tcPr>
            <w:tcW w:w="1134" w:type="dxa"/>
            <w:tcBorders>
              <w:bottom w:val="single" w:sz="12" w:space="0" w:color="AEAAAA" w:themeColor="background2" w:themeShade="BF"/>
            </w:tcBorders>
            <w:shd w:val="clear" w:color="auto" w:fill="auto"/>
          </w:tcPr>
          <w:p w14:paraId="25A7447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between-group difference</w:t>
            </w:r>
          </w:p>
        </w:tc>
        <w:tc>
          <w:tcPr>
            <w:tcW w:w="1843" w:type="dxa"/>
            <w:tcBorders>
              <w:bottom w:val="single" w:sz="12" w:space="0" w:color="AEAAAA" w:themeColor="background2" w:themeShade="BF"/>
            </w:tcBorders>
            <w:shd w:val="clear" w:color="auto" w:fill="auto"/>
          </w:tcPr>
          <w:p w14:paraId="1CFB134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Measure of precision for between group difference</w:t>
            </w:r>
          </w:p>
        </w:tc>
        <w:tc>
          <w:tcPr>
            <w:tcW w:w="850" w:type="dxa"/>
            <w:tcBorders>
              <w:bottom w:val="single" w:sz="12" w:space="0" w:color="AEAAAA" w:themeColor="background2" w:themeShade="BF"/>
            </w:tcBorders>
            <w:shd w:val="clear" w:color="auto" w:fill="auto"/>
          </w:tcPr>
          <w:p w14:paraId="67204B0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lang w:val="en-GB"/>
              </w:rPr>
            </w:pPr>
            <w:r w:rsidRPr="007F0298">
              <w:rPr>
                <w:rFonts w:ascii="Times New Roman" w:hAnsi="Times New Roman" w:cs="Times New Roman"/>
                <w:b/>
                <w:sz w:val="18"/>
                <w:lang w:val="en-GB"/>
              </w:rPr>
              <w:t xml:space="preserve">Risk of bias </w:t>
            </w:r>
          </w:p>
        </w:tc>
      </w:tr>
      <w:tr w:rsidR="00C41CA4" w:rsidRPr="007F0298" w14:paraId="6731D505" w14:textId="77777777" w:rsidTr="0038254D">
        <w:trPr>
          <w:trHeight w:val="701"/>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12" w:space="0" w:color="AEAAAA" w:themeColor="background2" w:themeShade="BF"/>
            </w:tcBorders>
          </w:tcPr>
          <w:p w14:paraId="516E17DC"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Cowperth-waite</w:t>
            </w:r>
          </w:p>
          <w:p w14:paraId="07962246"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2019</w:t>
            </w:r>
          </w:p>
        </w:tc>
        <w:tc>
          <w:tcPr>
            <w:tcW w:w="1134" w:type="dxa"/>
            <w:vMerge w:val="restart"/>
            <w:tcBorders>
              <w:top w:val="single" w:sz="12" w:space="0" w:color="AEAAAA" w:themeColor="background2" w:themeShade="BF"/>
            </w:tcBorders>
          </w:tcPr>
          <w:p w14:paraId="25AD989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Pain intensity</w:t>
            </w:r>
          </w:p>
        </w:tc>
        <w:tc>
          <w:tcPr>
            <w:tcW w:w="2552" w:type="dxa"/>
            <w:vMerge w:val="restart"/>
            <w:tcBorders>
              <w:top w:val="single" w:sz="12" w:space="0" w:color="AEAAAA" w:themeColor="background2" w:themeShade="BF"/>
            </w:tcBorders>
          </w:tcPr>
          <w:p w14:paraId="0FC4C04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Scores ranged from 0 (no pain) to 10 </w:t>
            </w:r>
          </w:p>
          <w:p w14:paraId="0A11970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(worst pain imaginable)</w:t>
            </w:r>
          </w:p>
        </w:tc>
        <w:tc>
          <w:tcPr>
            <w:tcW w:w="1134" w:type="dxa"/>
            <w:tcBorders>
              <w:top w:val="single" w:sz="12" w:space="0" w:color="AEAAAA" w:themeColor="background2" w:themeShade="BF"/>
              <w:bottom w:val="single" w:sz="12" w:space="0" w:color="AEAAAA" w:themeColor="background2" w:themeShade="BF"/>
            </w:tcBorders>
          </w:tcPr>
          <w:p w14:paraId="5FDB873C" w14:textId="77777777" w:rsidR="00C41CA4"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T1 </w:t>
            </w:r>
          </w:p>
          <w:p w14:paraId="03E002A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(First)</w:t>
            </w:r>
          </w:p>
        </w:tc>
        <w:tc>
          <w:tcPr>
            <w:tcW w:w="1134" w:type="dxa"/>
            <w:tcBorders>
              <w:top w:val="single" w:sz="12" w:space="0" w:color="AEAAAA" w:themeColor="background2" w:themeShade="BF"/>
              <w:bottom w:val="single" w:sz="12" w:space="0" w:color="AEAAAA" w:themeColor="background2" w:themeShade="BF"/>
            </w:tcBorders>
          </w:tcPr>
          <w:p w14:paraId="43D1C1AA"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3.23 </w:t>
            </w:r>
          </w:p>
          <w:p w14:paraId="60FF752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3.31)</w:t>
            </w:r>
          </w:p>
        </w:tc>
        <w:tc>
          <w:tcPr>
            <w:tcW w:w="567" w:type="dxa"/>
            <w:tcBorders>
              <w:top w:val="single" w:sz="12" w:space="0" w:color="AEAAAA" w:themeColor="background2" w:themeShade="BF"/>
              <w:bottom w:val="single" w:sz="12" w:space="0" w:color="AEAAAA" w:themeColor="background2" w:themeShade="BF"/>
            </w:tcBorders>
          </w:tcPr>
          <w:p w14:paraId="433EC75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157</w:t>
            </w:r>
          </w:p>
          <w:p w14:paraId="5A73255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2" w:type="dxa"/>
            <w:tcBorders>
              <w:top w:val="single" w:sz="12" w:space="0" w:color="AEAAAA" w:themeColor="background2" w:themeShade="BF"/>
              <w:bottom w:val="single" w:sz="12" w:space="0" w:color="AEAAAA" w:themeColor="background2" w:themeShade="BF"/>
            </w:tcBorders>
          </w:tcPr>
          <w:p w14:paraId="0E6C12F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3.14 (</w:t>
            </w:r>
            <w:r w:rsidRPr="007F0298">
              <w:rPr>
                <w:rFonts w:ascii="Times New Roman" w:hAnsi="Times New Roman" w:cs="Times New Roman"/>
                <w:sz w:val="20"/>
                <w:szCs w:val="20"/>
                <w:lang w:val="en-GB"/>
              </w:rPr>
              <w:t>3.18)</w:t>
            </w:r>
          </w:p>
        </w:tc>
        <w:tc>
          <w:tcPr>
            <w:tcW w:w="709" w:type="dxa"/>
            <w:tcBorders>
              <w:top w:val="single" w:sz="12" w:space="0" w:color="AEAAAA" w:themeColor="background2" w:themeShade="BF"/>
              <w:bottom w:val="single" w:sz="12" w:space="0" w:color="AEAAAA" w:themeColor="background2" w:themeShade="BF"/>
            </w:tcBorders>
          </w:tcPr>
          <w:p w14:paraId="63201C1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173</w:t>
            </w:r>
          </w:p>
        </w:tc>
        <w:tc>
          <w:tcPr>
            <w:tcW w:w="1134" w:type="dxa"/>
            <w:tcBorders>
              <w:top w:val="single" w:sz="12" w:space="0" w:color="AEAAAA" w:themeColor="background2" w:themeShade="BF"/>
              <w:bottom w:val="single" w:sz="12" w:space="0" w:color="AEAAAA" w:themeColor="background2" w:themeShade="BF"/>
            </w:tcBorders>
          </w:tcPr>
          <w:p w14:paraId="61E37FF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bottom w:val="single" w:sz="12" w:space="0" w:color="AEAAAA" w:themeColor="background2" w:themeShade="BF"/>
            </w:tcBorders>
          </w:tcPr>
          <w:p w14:paraId="6FB0209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0.090 </w:t>
            </w:r>
          </w:p>
        </w:tc>
        <w:tc>
          <w:tcPr>
            <w:tcW w:w="1843" w:type="dxa"/>
            <w:tcBorders>
              <w:top w:val="single" w:sz="12" w:space="0" w:color="AEAAAA" w:themeColor="background2" w:themeShade="BF"/>
              <w:bottom w:val="single" w:sz="12" w:space="0" w:color="AEAAAA" w:themeColor="background2" w:themeShade="BF"/>
            </w:tcBorders>
          </w:tcPr>
          <w:p w14:paraId="52DFD54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70056E6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-0.6131 to 0.7931,</w:t>
            </w:r>
          </w:p>
          <w:p w14:paraId="1B68C04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0.8013</w:t>
            </w:r>
          </w:p>
        </w:tc>
        <w:tc>
          <w:tcPr>
            <w:tcW w:w="850" w:type="dxa"/>
            <w:vMerge w:val="restart"/>
            <w:tcBorders>
              <w:top w:val="single" w:sz="12" w:space="0" w:color="AEAAAA" w:themeColor="background2" w:themeShade="BF"/>
            </w:tcBorders>
          </w:tcPr>
          <w:p w14:paraId="1CA453D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GB"/>
              </w:rPr>
            </w:pPr>
            <w:r w:rsidRPr="007F0298">
              <w:rPr>
                <w:rFonts w:ascii="Times New Roman" w:hAnsi="Times New Roman" w:cs="Times New Roman"/>
                <w:sz w:val="18"/>
                <w:szCs w:val="20"/>
                <w:lang w:val="en-GB"/>
              </w:rPr>
              <w:t xml:space="preserve">Serious </w:t>
            </w:r>
          </w:p>
        </w:tc>
      </w:tr>
      <w:tr w:rsidR="00C41CA4" w:rsidRPr="007F0298" w14:paraId="723FECDB" w14:textId="77777777" w:rsidTr="0038254D">
        <w:trPr>
          <w:trHeight w:val="921"/>
        </w:trPr>
        <w:tc>
          <w:tcPr>
            <w:cnfStyle w:val="001000000000" w:firstRow="0" w:lastRow="0" w:firstColumn="1" w:lastColumn="0" w:oddVBand="0" w:evenVBand="0" w:oddHBand="0" w:evenHBand="0" w:firstRowFirstColumn="0" w:firstRowLastColumn="0" w:lastRowFirstColumn="0" w:lastRowLastColumn="0"/>
            <w:tcW w:w="1129" w:type="dxa"/>
            <w:vMerge/>
            <w:tcBorders>
              <w:bottom w:val="single" w:sz="12" w:space="0" w:color="AEAAAA" w:themeColor="background2" w:themeShade="BF"/>
            </w:tcBorders>
          </w:tcPr>
          <w:p w14:paraId="7DC60032" w14:textId="77777777" w:rsidR="00C41CA4" w:rsidRPr="007F0298" w:rsidRDefault="00C41CA4" w:rsidP="0038254D">
            <w:pPr>
              <w:jc w:val="center"/>
              <w:rPr>
                <w:rFonts w:ascii="Times New Roman" w:hAnsi="Times New Roman" w:cs="Times New Roman"/>
                <w:sz w:val="20"/>
                <w:szCs w:val="20"/>
                <w:lang w:val="en-GB"/>
              </w:rPr>
            </w:pPr>
          </w:p>
        </w:tc>
        <w:tc>
          <w:tcPr>
            <w:tcW w:w="1134" w:type="dxa"/>
            <w:vMerge/>
            <w:tcBorders>
              <w:bottom w:val="single" w:sz="12" w:space="0" w:color="AEAAAA" w:themeColor="background2" w:themeShade="BF"/>
            </w:tcBorders>
          </w:tcPr>
          <w:p w14:paraId="3002872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Borders>
              <w:bottom w:val="single" w:sz="12" w:space="0" w:color="AEAAAA" w:themeColor="background2" w:themeShade="BF"/>
            </w:tcBorders>
          </w:tcPr>
          <w:p w14:paraId="6C06FEB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Borders>
              <w:top w:val="single" w:sz="12" w:space="0" w:color="AEAAAA" w:themeColor="background2" w:themeShade="BF"/>
              <w:bottom w:val="single" w:sz="12" w:space="0" w:color="AEAAAA" w:themeColor="background2" w:themeShade="BF"/>
            </w:tcBorders>
          </w:tcPr>
          <w:p w14:paraId="63658FE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T2</w:t>
            </w:r>
          </w:p>
          <w:p w14:paraId="4A4DCB4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(Last)</w:t>
            </w:r>
          </w:p>
        </w:tc>
        <w:tc>
          <w:tcPr>
            <w:tcW w:w="1134" w:type="dxa"/>
            <w:tcBorders>
              <w:top w:val="single" w:sz="12" w:space="0" w:color="AEAAAA" w:themeColor="background2" w:themeShade="BF"/>
              <w:bottom w:val="single" w:sz="12" w:space="0" w:color="AEAAAA" w:themeColor="background2" w:themeShade="BF"/>
            </w:tcBorders>
          </w:tcPr>
          <w:p w14:paraId="257D795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 </w:t>
            </w:r>
          </w:p>
          <w:p w14:paraId="59A561D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2.67)</w:t>
            </w:r>
          </w:p>
        </w:tc>
        <w:tc>
          <w:tcPr>
            <w:tcW w:w="567" w:type="dxa"/>
            <w:tcBorders>
              <w:top w:val="single" w:sz="12" w:space="0" w:color="AEAAAA" w:themeColor="background2" w:themeShade="BF"/>
              <w:bottom w:val="single" w:sz="12" w:space="0" w:color="AEAAAA" w:themeColor="background2" w:themeShade="BF"/>
            </w:tcBorders>
          </w:tcPr>
          <w:p w14:paraId="38A831E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157</w:t>
            </w:r>
          </w:p>
        </w:tc>
        <w:tc>
          <w:tcPr>
            <w:tcW w:w="992" w:type="dxa"/>
            <w:tcBorders>
              <w:top w:val="single" w:sz="12" w:space="0" w:color="AEAAAA" w:themeColor="background2" w:themeShade="BF"/>
              <w:bottom w:val="single" w:sz="12" w:space="0" w:color="AEAAAA" w:themeColor="background2" w:themeShade="BF"/>
            </w:tcBorders>
          </w:tcPr>
          <w:p w14:paraId="278F43D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1.79 (</w:t>
            </w:r>
            <w:r w:rsidRPr="007F0298">
              <w:rPr>
                <w:rFonts w:ascii="Times New Roman" w:hAnsi="Times New Roman" w:cs="Times New Roman"/>
                <w:sz w:val="20"/>
                <w:szCs w:val="20"/>
                <w:lang w:val="en-GB"/>
              </w:rPr>
              <w:t>2.48)</w:t>
            </w:r>
          </w:p>
        </w:tc>
        <w:tc>
          <w:tcPr>
            <w:tcW w:w="709" w:type="dxa"/>
            <w:tcBorders>
              <w:top w:val="single" w:sz="12" w:space="0" w:color="AEAAAA" w:themeColor="background2" w:themeShade="BF"/>
              <w:bottom w:val="single" w:sz="12" w:space="0" w:color="AEAAAA" w:themeColor="background2" w:themeShade="BF"/>
            </w:tcBorders>
          </w:tcPr>
          <w:p w14:paraId="3E2B19B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173</w:t>
            </w:r>
          </w:p>
        </w:tc>
        <w:tc>
          <w:tcPr>
            <w:tcW w:w="1134" w:type="dxa"/>
            <w:tcBorders>
              <w:top w:val="single" w:sz="12" w:space="0" w:color="AEAAAA" w:themeColor="background2" w:themeShade="BF"/>
              <w:bottom w:val="single" w:sz="12" w:space="0" w:color="AEAAAA" w:themeColor="background2" w:themeShade="BF"/>
            </w:tcBorders>
          </w:tcPr>
          <w:p w14:paraId="1685CC8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bottom w:val="single" w:sz="12" w:space="0" w:color="AEAAAA" w:themeColor="background2" w:themeShade="BF"/>
            </w:tcBorders>
          </w:tcPr>
          <w:p w14:paraId="260360F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0.210 </w:t>
            </w:r>
          </w:p>
        </w:tc>
        <w:tc>
          <w:tcPr>
            <w:tcW w:w="1843" w:type="dxa"/>
            <w:tcBorders>
              <w:top w:val="single" w:sz="12" w:space="0" w:color="AEAAAA" w:themeColor="background2" w:themeShade="BF"/>
              <w:bottom w:val="single" w:sz="12" w:space="0" w:color="AEAAAA" w:themeColor="background2" w:themeShade="BF"/>
            </w:tcBorders>
          </w:tcPr>
          <w:p w14:paraId="6AAB66A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4C8DF1B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-0.3477 to 0.7677, </w:t>
            </w:r>
          </w:p>
          <w:p w14:paraId="7C7F5D5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0.4594</w:t>
            </w:r>
          </w:p>
        </w:tc>
        <w:tc>
          <w:tcPr>
            <w:tcW w:w="850" w:type="dxa"/>
            <w:vMerge/>
            <w:tcBorders>
              <w:bottom w:val="single" w:sz="12" w:space="0" w:color="AEAAAA" w:themeColor="background2" w:themeShade="BF"/>
            </w:tcBorders>
          </w:tcPr>
          <w:p w14:paraId="3D2C943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GB"/>
              </w:rPr>
            </w:pPr>
          </w:p>
        </w:tc>
      </w:tr>
      <w:tr w:rsidR="00C41CA4" w:rsidRPr="007F0298" w14:paraId="0862DB41" w14:textId="77777777" w:rsidTr="0038254D">
        <w:trPr>
          <w:trHeight w:val="25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12" w:space="0" w:color="AEAAAA" w:themeColor="background2" w:themeShade="BF"/>
            </w:tcBorders>
          </w:tcPr>
          <w:p w14:paraId="196E81B3"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Knoerl 2021</w:t>
            </w:r>
          </w:p>
        </w:tc>
        <w:tc>
          <w:tcPr>
            <w:tcW w:w="1134" w:type="dxa"/>
            <w:vMerge w:val="restart"/>
            <w:tcBorders>
              <w:top w:val="single" w:sz="12" w:space="0" w:color="AEAAAA" w:themeColor="background2" w:themeShade="BF"/>
            </w:tcBorders>
          </w:tcPr>
          <w:p w14:paraId="3F72787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Sensory CIPN Severity</w:t>
            </w:r>
          </w:p>
        </w:tc>
        <w:tc>
          <w:tcPr>
            <w:tcW w:w="2552" w:type="dxa"/>
            <w:vMerge w:val="restart"/>
            <w:tcBorders>
              <w:top w:val="single" w:sz="12" w:space="0" w:color="AEAAAA" w:themeColor="background2" w:themeShade="BF"/>
            </w:tcBorders>
          </w:tcPr>
          <w:p w14:paraId="2584F95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Changes in CIPN Patient-Reported on </w:t>
            </w:r>
          </w:p>
          <w:p w14:paraId="795DBB8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EORTC QLQ-CIPN20 Scale- contains 20 items and uses a 4-point Lickert scale </w:t>
            </w:r>
            <w:r w:rsidRPr="007F0298">
              <w:rPr>
                <w:rFonts w:ascii="Times New Roman" w:hAnsi="Times New Roman" w:cs="Times New Roman"/>
                <w:color w:val="000000"/>
                <w:sz w:val="20"/>
                <w:szCs w:val="20"/>
                <w:shd w:val="clear" w:color="auto" w:fill="FFFFFF"/>
                <w:lang w:val="en-GB"/>
              </w:rPr>
              <w:t>(1 = “not at all,” 2 = “a little,” 3 = “quite a bit,” and 4 = “very much”)- higher scores indicate more symptom burden</w:t>
            </w:r>
          </w:p>
        </w:tc>
        <w:tc>
          <w:tcPr>
            <w:tcW w:w="1134" w:type="dxa"/>
            <w:tcBorders>
              <w:top w:val="single" w:sz="12" w:space="0" w:color="AEAAAA" w:themeColor="background2" w:themeShade="BF"/>
            </w:tcBorders>
          </w:tcPr>
          <w:p w14:paraId="1BF0ADE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T1</w:t>
            </w:r>
          </w:p>
        </w:tc>
        <w:tc>
          <w:tcPr>
            <w:tcW w:w="1134" w:type="dxa"/>
            <w:tcBorders>
              <w:top w:val="single" w:sz="12" w:space="0" w:color="AEAAAA" w:themeColor="background2" w:themeShade="BF"/>
            </w:tcBorders>
          </w:tcPr>
          <w:p w14:paraId="7B4C015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7.48 </w:t>
            </w:r>
          </w:p>
          <w:p w14:paraId="2DDBFD3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9.2)</w:t>
            </w:r>
          </w:p>
        </w:tc>
        <w:tc>
          <w:tcPr>
            <w:tcW w:w="567" w:type="dxa"/>
            <w:tcBorders>
              <w:top w:val="single" w:sz="12" w:space="0" w:color="AEAAAA" w:themeColor="background2" w:themeShade="BF"/>
            </w:tcBorders>
          </w:tcPr>
          <w:p w14:paraId="6B8EBB3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71</w:t>
            </w:r>
          </w:p>
        </w:tc>
        <w:tc>
          <w:tcPr>
            <w:tcW w:w="992" w:type="dxa"/>
            <w:tcBorders>
              <w:top w:val="single" w:sz="12" w:space="0" w:color="AEAAAA" w:themeColor="background2" w:themeShade="BF"/>
            </w:tcBorders>
          </w:tcPr>
          <w:p w14:paraId="5DB2083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8.21 (</w:t>
            </w:r>
            <w:r w:rsidRPr="007F0298">
              <w:rPr>
                <w:rFonts w:ascii="Times New Roman" w:hAnsi="Times New Roman" w:cs="Times New Roman"/>
                <w:sz w:val="20"/>
                <w:szCs w:val="20"/>
                <w:lang w:val="en-GB"/>
              </w:rPr>
              <w:t>11.77)</w:t>
            </w:r>
          </w:p>
        </w:tc>
        <w:tc>
          <w:tcPr>
            <w:tcW w:w="709" w:type="dxa"/>
            <w:tcBorders>
              <w:top w:val="single" w:sz="12" w:space="0" w:color="AEAAAA" w:themeColor="background2" w:themeShade="BF"/>
            </w:tcBorders>
          </w:tcPr>
          <w:p w14:paraId="11F15BE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1134" w:type="dxa"/>
            <w:tcBorders>
              <w:top w:val="single" w:sz="12" w:space="0" w:color="AEAAAA" w:themeColor="background2" w:themeShade="BF"/>
            </w:tcBorders>
          </w:tcPr>
          <w:p w14:paraId="735E87E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tcBorders>
          </w:tcPr>
          <w:p w14:paraId="0C9169F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0.730 </w:t>
            </w:r>
          </w:p>
        </w:tc>
        <w:tc>
          <w:tcPr>
            <w:tcW w:w="1843" w:type="dxa"/>
            <w:tcBorders>
              <w:top w:val="single" w:sz="12" w:space="0" w:color="AEAAAA" w:themeColor="background2" w:themeShade="BF"/>
            </w:tcBorders>
          </w:tcPr>
          <w:p w14:paraId="419BCF2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1165CBA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-2.7947 to 4.2547, </w:t>
            </w:r>
          </w:p>
          <w:p w14:paraId="094295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0.6828</w:t>
            </w:r>
          </w:p>
        </w:tc>
        <w:tc>
          <w:tcPr>
            <w:tcW w:w="850" w:type="dxa"/>
            <w:vMerge w:val="restart"/>
            <w:tcBorders>
              <w:top w:val="single" w:sz="12" w:space="0" w:color="AEAAAA" w:themeColor="background2" w:themeShade="BF"/>
            </w:tcBorders>
          </w:tcPr>
          <w:p w14:paraId="5A5BA20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lang w:val="en-GB"/>
              </w:rPr>
            </w:pPr>
            <w:r w:rsidRPr="007F0298">
              <w:rPr>
                <w:rFonts w:ascii="Times New Roman" w:hAnsi="Times New Roman" w:cs="Times New Roman"/>
                <w:sz w:val="18"/>
                <w:szCs w:val="20"/>
                <w:lang w:val="en-GB"/>
              </w:rPr>
              <w:t>Serious</w:t>
            </w:r>
          </w:p>
        </w:tc>
      </w:tr>
      <w:tr w:rsidR="00C41CA4" w:rsidRPr="007F0298" w14:paraId="3A73AA98" w14:textId="77777777" w:rsidTr="0038254D">
        <w:trPr>
          <w:trHeight w:val="225"/>
        </w:trPr>
        <w:tc>
          <w:tcPr>
            <w:cnfStyle w:val="001000000000" w:firstRow="0" w:lastRow="0" w:firstColumn="1" w:lastColumn="0" w:oddVBand="0" w:evenVBand="0" w:oddHBand="0" w:evenHBand="0" w:firstRowFirstColumn="0" w:firstRowLastColumn="0" w:lastRowFirstColumn="0" w:lastRowLastColumn="0"/>
            <w:tcW w:w="1129" w:type="dxa"/>
            <w:vMerge/>
          </w:tcPr>
          <w:p w14:paraId="53820CC0" w14:textId="77777777" w:rsidR="00C41CA4" w:rsidRPr="007F0298" w:rsidRDefault="00C41CA4" w:rsidP="0038254D">
            <w:pPr>
              <w:jc w:val="center"/>
              <w:rPr>
                <w:rFonts w:ascii="Times New Roman" w:hAnsi="Times New Roman" w:cs="Times New Roman"/>
                <w:sz w:val="20"/>
                <w:szCs w:val="20"/>
                <w:lang w:val="en-GB"/>
              </w:rPr>
            </w:pPr>
          </w:p>
        </w:tc>
        <w:tc>
          <w:tcPr>
            <w:tcW w:w="1134" w:type="dxa"/>
            <w:vMerge/>
          </w:tcPr>
          <w:p w14:paraId="3F300E2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Pr>
          <w:p w14:paraId="319C817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Pr>
          <w:p w14:paraId="5C1F265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T2</w:t>
            </w:r>
          </w:p>
        </w:tc>
        <w:tc>
          <w:tcPr>
            <w:tcW w:w="1134" w:type="dxa"/>
          </w:tcPr>
          <w:p w14:paraId="320DCFD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9.47 </w:t>
            </w:r>
          </w:p>
          <w:p w14:paraId="56EB197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8.74)</w:t>
            </w:r>
          </w:p>
        </w:tc>
        <w:tc>
          <w:tcPr>
            <w:tcW w:w="567" w:type="dxa"/>
          </w:tcPr>
          <w:p w14:paraId="143D949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71</w:t>
            </w:r>
          </w:p>
        </w:tc>
        <w:tc>
          <w:tcPr>
            <w:tcW w:w="992" w:type="dxa"/>
          </w:tcPr>
          <w:p w14:paraId="197A704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12.62 </w:t>
            </w:r>
          </w:p>
          <w:p w14:paraId="0932EEB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12.83)</w:t>
            </w:r>
          </w:p>
        </w:tc>
        <w:tc>
          <w:tcPr>
            <w:tcW w:w="709" w:type="dxa"/>
          </w:tcPr>
          <w:p w14:paraId="01FD044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1134" w:type="dxa"/>
          </w:tcPr>
          <w:p w14:paraId="6298EB4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Pr>
          <w:p w14:paraId="1F880A4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3.150 </w:t>
            </w:r>
          </w:p>
        </w:tc>
        <w:tc>
          <w:tcPr>
            <w:tcW w:w="1843" w:type="dxa"/>
          </w:tcPr>
          <w:p w14:paraId="40FFD2D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3149262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-0.5095 to 6.8095, </w:t>
            </w:r>
          </w:p>
          <w:p w14:paraId="5E4A678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0.0910</w:t>
            </w:r>
          </w:p>
        </w:tc>
        <w:tc>
          <w:tcPr>
            <w:tcW w:w="850" w:type="dxa"/>
            <w:vMerge/>
          </w:tcPr>
          <w:p w14:paraId="6772CEC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5F61DC82" w14:textId="77777777" w:rsidTr="0038254D">
        <w:trPr>
          <w:trHeight w:val="645"/>
        </w:trPr>
        <w:tc>
          <w:tcPr>
            <w:cnfStyle w:val="001000000000" w:firstRow="0" w:lastRow="0" w:firstColumn="1" w:lastColumn="0" w:oddVBand="0" w:evenVBand="0" w:oddHBand="0" w:evenHBand="0" w:firstRowFirstColumn="0" w:firstRowLastColumn="0" w:lastRowFirstColumn="0" w:lastRowLastColumn="0"/>
            <w:tcW w:w="1129" w:type="dxa"/>
            <w:vMerge/>
          </w:tcPr>
          <w:p w14:paraId="02645E31" w14:textId="77777777" w:rsidR="00C41CA4" w:rsidRPr="007F0298" w:rsidRDefault="00C41CA4" w:rsidP="0038254D">
            <w:pPr>
              <w:jc w:val="center"/>
              <w:rPr>
                <w:rFonts w:ascii="Times New Roman" w:hAnsi="Times New Roman" w:cs="Times New Roman"/>
                <w:sz w:val="20"/>
                <w:szCs w:val="20"/>
                <w:lang w:val="en-GB"/>
              </w:rPr>
            </w:pPr>
          </w:p>
        </w:tc>
        <w:tc>
          <w:tcPr>
            <w:tcW w:w="1134" w:type="dxa"/>
            <w:vMerge/>
            <w:tcBorders>
              <w:bottom w:val="single" w:sz="12" w:space="0" w:color="AEAAAA" w:themeColor="background2" w:themeShade="BF"/>
            </w:tcBorders>
          </w:tcPr>
          <w:p w14:paraId="5F7E308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Pr>
          <w:p w14:paraId="071883C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Borders>
              <w:bottom w:val="single" w:sz="12" w:space="0" w:color="AEAAAA" w:themeColor="background2" w:themeShade="BF"/>
            </w:tcBorders>
          </w:tcPr>
          <w:p w14:paraId="52839CB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T3</w:t>
            </w:r>
          </w:p>
        </w:tc>
        <w:tc>
          <w:tcPr>
            <w:tcW w:w="1134" w:type="dxa"/>
            <w:tcBorders>
              <w:bottom w:val="single" w:sz="12" w:space="0" w:color="AEAAAA" w:themeColor="background2" w:themeShade="BF"/>
            </w:tcBorders>
          </w:tcPr>
          <w:p w14:paraId="1E20004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11.21 (</w:t>
            </w:r>
            <w:r w:rsidRPr="007F0298">
              <w:rPr>
                <w:rFonts w:ascii="Times New Roman" w:hAnsi="Times New Roman" w:cs="Times New Roman"/>
                <w:sz w:val="20"/>
                <w:szCs w:val="20"/>
                <w:lang w:val="en-GB"/>
              </w:rPr>
              <w:t>11.45)</w:t>
            </w:r>
          </w:p>
        </w:tc>
        <w:tc>
          <w:tcPr>
            <w:tcW w:w="567" w:type="dxa"/>
            <w:tcBorders>
              <w:bottom w:val="single" w:sz="12" w:space="0" w:color="AEAAAA" w:themeColor="background2" w:themeShade="BF"/>
            </w:tcBorders>
          </w:tcPr>
          <w:p w14:paraId="4CB6AD6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72</w:t>
            </w:r>
          </w:p>
        </w:tc>
        <w:tc>
          <w:tcPr>
            <w:tcW w:w="992" w:type="dxa"/>
            <w:tcBorders>
              <w:bottom w:val="single" w:sz="12" w:space="0" w:color="AEAAAA" w:themeColor="background2" w:themeShade="BF"/>
            </w:tcBorders>
          </w:tcPr>
          <w:p w14:paraId="172748EC"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12.68</w:t>
            </w:r>
          </w:p>
          <w:p w14:paraId="59254CE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12.38)</w:t>
            </w:r>
          </w:p>
        </w:tc>
        <w:tc>
          <w:tcPr>
            <w:tcW w:w="709" w:type="dxa"/>
            <w:tcBorders>
              <w:bottom w:val="single" w:sz="12" w:space="0" w:color="AEAAAA" w:themeColor="background2" w:themeShade="BF"/>
            </w:tcBorders>
          </w:tcPr>
          <w:p w14:paraId="07049C4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66</w:t>
            </w:r>
          </w:p>
        </w:tc>
        <w:tc>
          <w:tcPr>
            <w:tcW w:w="1134" w:type="dxa"/>
            <w:tcBorders>
              <w:bottom w:val="single" w:sz="12" w:space="0" w:color="AEAAAA" w:themeColor="background2" w:themeShade="BF"/>
            </w:tcBorders>
          </w:tcPr>
          <w:p w14:paraId="56EC1F8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bottom w:val="single" w:sz="12" w:space="0" w:color="AEAAAA" w:themeColor="background2" w:themeShade="BF"/>
            </w:tcBorders>
          </w:tcPr>
          <w:p w14:paraId="3B81EEF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1.470 </w:t>
            </w:r>
          </w:p>
        </w:tc>
        <w:tc>
          <w:tcPr>
            <w:tcW w:w="1843" w:type="dxa"/>
            <w:tcBorders>
              <w:bottom w:val="single" w:sz="12" w:space="0" w:color="AEAAAA" w:themeColor="background2" w:themeShade="BF"/>
            </w:tcBorders>
          </w:tcPr>
          <w:p w14:paraId="02B9FFD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3498506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-2.5415 to 5.4815, </w:t>
            </w:r>
          </w:p>
          <w:p w14:paraId="5250E72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0.4699</w:t>
            </w:r>
          </w:p>
        </w:tc>
        <w:tc>
          <w:tcPr>
            <w:tcW w:w="850" w:type="dxa"/>
            <w:vMerge/>
          </w:tcPr>
          <w:p w14:paraId="04C0469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4A0C9349" w14:textId="77777777" w:rsidTr="0038254D">
        <w:trPr>
          <w:trHeight w:val="238"/>
        </w:trPr>
        <w:tc>
          <w:tcPr>
            <w:cnfStyle w:val="001000000000" w:firstRow="0" w:lastRow="0" w:firstColumn="1" w:lastColumn="0" w:oddVBand="0" w:evenVBand="0" w:oddHBand="0" w:evenHBand="0" w:firstRowFirstColumn="0" w:firstRowLastColumn="0" w:lastRowFirstColumn="0" w:lastRowLastColumn="0"/>
            <w:tcW w:w="1129" w:type="dxa"/>
            <w:vMerge/>
          </w:tcPr>
          <w:p w14:paraId="48556182" w14:textId="77777777" w:rsidR="00C41CA4" w:rsidRPr="007F0298" w:rsidRDefault="00C41CA4" w:rsidP="0038254D">
            <w:pPr>
              <w:rPr>
                <w:rFonts w:ascii="Times New Roman" w:hAnsi="Times New Roman" w:cs="Times New Roman"/>
                <w:sz w:val="20"/>
                <w:szCs w:val="20"/>
                <w:lang w:val="en-GB"/>
              </w:rPr>
            </w:pPr>
          </w:p>
        </w:tc>
        <w:tc>
          <w:tcPr>
            <w:tcW w:w="1134" w:type="dxa"/>
            <w:vMerge w:val="restart"/>
            <w:tcBorders>
              <w:top w:val="single" w:sz="12" w:space="0" w:color="AEAAAA" w:themeColor="background2" w:themeShade="BF"/>
            </w:tcBorders>
          </w:tcPr>
          <w:p w14:paraId="0E8AA2D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Motor CIPN Severity</w:t>
            </w:r>
          </w:p>
        </w:tc>
        <w:tc>
          <w:tcPr>
            <w:tcW w:w="2552" w:type="dxa"/>
            <w:vMerge/>
          </w:tcPr>
          <w:p w14:paraId="77964AE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Borders>
              <w:top w:val="single" w:sz="12" w:space="0" w:color="AEAAAA" w:themeColor="background2" w:themeShade="BF"/>
            </w:tcBorders>
          </w:tcPr>
          <w:p w14:paraId="5BC370B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T1</w:t>
            </w:r>
          </w:p>
        </w:tc>
        <w:tc>
          <w:tcPr>
            <w:tcW w:w="1134" w:type="dxa"/>
            <w:tcBorders>
              <w:top w:val="single" w:sz="12" w:space="0" w:color="AEAAAA" w:themeColor="background2" w:themeShade="BF"/>
            </w:tcBorders>
          </w:tcPr>
          <w:p w14:paraId="73C88B6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4.93</w:t>
            </w:r>
          </w:p>
          <w:p w14:paraId="6F99B81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6.42)</w:t>
            </w:r>
          </w:p>
        </w:tc>
        <w:tc>
          <w:tcPr>
            <w:tcW w:w="567" w:type="dxa"/>
            <w:tcBorders>
              <w:top w:val="single" w:sz="12" w:space="0" w:color="AEAAAA" w:themeColor="background2" w:themeShade="BF"/>
            </w:tcBorders>
          </w:tcPr>
          <w:p w14:paraId="77389FA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71</w:t>
            </w:r>
          </w:p>
        </w:tc>
        <w:tc>
          <w:tcPr>
            <w:tcW w:w="992" w:type="dxa"/>
            <w:tcBorders>
              <w:top w:val="single" w:sz="12" w:space="0" w:color="AEAAAA" w:themeColor="background2" w:themeShade="BF"/>
            </w:tcBorders>
          </w:tcPr>
          <w:p w14:paraId="52528EC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5.38 (</w:t>
            </w:r>
            <w:r w:rsidRPr="007F0298">
              <w:rPr>
                <w:rFonts w:ascii="Times New Roman" w:hAnsi="Times New Roman" w:cs="Times New Roman"/>
                <w:sz w:val="20"/>
                <w:szCs w:val="20"/>
                <w:lang w:val="en-GB"/>
              </w:rPr>
              <w:t>8.7)</w:t>
            </w:r>
          </w:p>
        </w:tc>
        <w:tc>
          <w:tcPr>
            <w:tcW w:w="709" w:type="dxa"/>
            <w:tcBorders>
              <w:top w:val="single" w:sz="12" w:space="0" w:color="AEAAAA" w:themeColor="background2" w:themeShade="BF"/>
            </w:tcBorders>
          </w:tcPr>
          <w:p w14:paraId="443C6DE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1134" w:type="dxa"/>
            <w:tcBorders>
              <w:top w:val="single" w:sz="12" w:space="0" w:color="AEAAAA" w:themeColor="background2" w:themeShade="BF"/>
            </w:tcBorders>
          </w:tcPr>
          <w:p w14:paraId="5D50987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tcBorders>
          </w:tcPr>
          <w:p w14:paraId="77F723B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0.450 </w:t>
            </w:r>
          </w:p>
        </w:tc>
        <w:tc>
          <w:tcPr>
            <w:tcW w:w="1843" w:type="dxa"/>
            <w:tcBorders>
              <w:top w:val="single" w:sz="12" w:space="0" w:color="AEAAAA" w:themeColor="background2" w:themeShade="BF"/>
            </w:tcBorders>
          </w:tcPr>
          <w:p w14:paraId="5F220CA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384D49F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-2.1001 to 3.0001, </w:t>
            </w:r>
          </w:p>
          <w:p w14:paraId="081AC7D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0.7277</w:t>
            </w:r>
          </w:p>
        </w:tc>
        <w:tc>
          <w:tcPr>
            <w:tcW w:w="850" w:type="dxa"/>
            <w:vMerge/>
          </w:tcPr>
          <w:p w14:paraId="067177C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1C978C61" w14:textId="77777777" w:rsidTr="0038254D">
        <w:trPr>
          <w:trHeight w:val="187"/>
        </w:trPr>
        <w:tc>
          <w:tcPr>
            <w:cnfStyle w:val="001000000000" w:firstRow="0" w:lastRow="0" w:firstColumn="1" w:lastColumn="0" w:oddVBand="0" w:evenVBand="0" w:oddHBand="0" w:evenHBand="0" w:firstRowFirstColumn="0" w:firstRowLastColumn="0" w:lastRowFirstColumn="0" w:lastRowLastColumn="0"/>
            <w:tcW w:w="1129" w:type="dxa"/>
            <w:vMerge/>
          </w:tcPr>
          <w:p w14:paraId="5F7B45BD" w14:textId="77777777" w:rsidR="00C41CA4" w:rsidRPr="007F0298" w:rsidRDefault="00C41CA4" w:rsidP="0038254D">
            <w:pPr>
              <w:rPr>
                <w:rFonts w:ascii="Times New Roman" w:hAnsi="Times New Roman" w:cs="Times New Roman"/>
                <w:sz w:val="20"/>
                <w:szCs w:val="20"/>
                <w:lang w:val="en-GB"/>
              </w:rPr>
            </w:pPr>
          </w:p>
        </w:tc>
        <w:tc>
          <w:tcPr>
            <w:tcW w:w="1134" w:type="dxa"/>
            <w:vMerge/>
          </w:tcPr>
          <w:p w14:paraId="172F44E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Pr>
          <w:p w14:paraId="0B73BC5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Pr>
          <w:p w14:paraId="720E498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T2</w:t>
            </w:r>
          </w:p>
        </w:tc>
        <w:tc>
          <w:tcPr>
            <w:tcW w:w="1134" w:type="dxa"/>
          </w:tcPr>
          <w:p w14:paraId="2928732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7.89 </w:t>
            </w:r>
          </w:p>
          <w:p w14:paraId="0FD74DC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8.91)</w:t>
            </w:r>
          </w:p>
        </w:tc>
        <w:tc>
          <w:tcPr>
            <w:tcW w:w="567" w:type="dxa"/>
          </w:tcPr>
          <w:p w14:paraId="51D0A41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70</w:t>
            </w:r>
          </w:p>
        </w:tc>
        <w:tc>
          <w:tcPr>
            <w:tcW w:w="992" w:type="dxa"/>
          </w:tcPr>
          <w:p w14:paraId="4C34C2E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7.32 (</w:t>
            </w:r>
            <w:r w:rsidRPr="007F0298">
              <w:rPr>
                <w:rFonts w:ascii="Times New Roman" w:hAnsi="Times New Roman" w:cs="Times New Roman"/>
                <w:sz w:val="20"/>
                <w:szCs w:val="20"/>
                <w:lang w:val="en-GB"/>
              </w:rPr>
              <w:t>10.57)</w:t>
            </w:r>
          </w:p>
        </w:tc>
        <w:tc>
          <w:tcPr>
            <w:tcW w:w="709" w:type="dxa"/>
          </w:tcPr>
          <w:p w14:paraId="1F26E88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1134" w:type="dxa"/>
          </w:tcPr>
          <w:p w14:paraId="32B2274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Pr>
          <w:p w14:paraId="7799B22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-0.570 </w:t>
            </w:r>
          </w:p>
        </w:tc>
        <w:tc>
          <w:tcPr>
            <w:tcW w:w="1843" w:type="dxa"/>
          </w:tcPr>
          <w:p w14:paraId="5E54301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5EC6164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-3.8472 to 2.7072, </w:t>
            </w:r>
          </w:p>
          <w:p w14:paraId="7050C06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0.7314</w:t>
            </w:r>
          </w:p>
        </w:tc>
        <w:tc>
          <w:tcPr>
            <w:tcW w:w="850" w:type="dxa"/>
            <w:vMerge/>
          </w:tcPr>
          <w:p w14:paraId="64F16AB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3C1516AA" w14:textId="77777777" w:rsidTr="0038254D">
        <w:trPr>
          <w:trHeight w:val="691"/>
        </w:trPr>
        <w:tc>
          <w:tcPr>
            <w:cnfStyle w:val="001000000000" w:firstRow="0" w:lastRow="0" w:firstColumn="1" w:lastColumn="0" w:oddVBand="0" w:evenVBand="0" w:oddHBand="0" w:evenHBand="0" w:firstRowFirstColumn="0" w:firstRowLastColumn="0" w:lastRowFirstColumn="0" w:lastRowLastColumn="0"/>
            <w:tcW w:w="1129" w:type="dxa"/>
            <w:vMerge/>
          </w:tcPr>
          <w:p w14:paraId="7CF12AEB" w14:textId="77777777" w:rsidR="00C41CA4" w:rsidRPr="007F0298" w:rsidRDefault="00C41CA4" w:rsidP="0038254D">
            <w:pPr>
              <w:rPr>
                <w:rFonts w:ascii="Times New Roman" w:hAnsi="Times New Roman" w:cs="Times New Roman"/>
                <w:sz w:val="20"/>
                <w:szCs w:val="20"/>
                <w:lang w:val="en-GB"/>
              </w:rPr>
            </w:pPr>
          </w:p>
        </w:tc>
        <w:tc>
          <w:tcPr>
            <w:tcW w:w="1134" w:type="dxa"/>
            <w:vMerge/>
            <w:tcBorders>
              <w:bottom w:val="single" w:sz="12" w:space="0" w:color="AEAAAA" w:themeColor="background2" w:themeShade="BF"/>
            </w:tcBorders>
          </w:tcPr>
          <w:p w14:paraId="4B0876B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Borders>
              <w:bottom w:val="single" w:sz="12" w:space="0" w:color="AEAAAA" w:themeColor="background2" w:themeShade="BF"/>
            </w:tcBorders>
          </w:tcPr>
          <w:p w14:paraId="1EBF931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Borders>
              <w:bottom w:val="single" w:sz="12" w:space="0" w:color="AEAAAA" w:themeColor="background2" w:themeShade="BF"/>
            </w:tcBorders>
          </w:tcPr>
          <w:p w14:paraId="3679B05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T3</w:t>
            </w:r>
          </w:p>
        </w:tc>
        <w:tc>
          <w:tcPr>
            <w:tcW w:w="1134" w:type="dxa"/>
            <w:tcBorders>
              <w:bottom w:val="single" w:sz="12" w:space="0" w:color="AEAAAA" w:themeColor="background2" w:themeShade="BF"/>
            </w:tcBorders>
          </w:tcPr>
          <w:p w14:paraId="756DF5A7"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8.04</w:t>
            </w:r>
          </w:p>
          <w:p w14:paraId="16760CE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9.33)</w:t>
            </w:r>
          </w:p>
        </w:tc>
        <w:tc>
          <w:tcPr>
            <w:tcW w:w="567" w:type="dxa"/>
            <w:tcBorders>
              <w:bottom w:val="single" w:sz="12" w:space="0" w:color="AEAAAA" w:themeColor="background2" w:themeShade="BF"/>
            </w:tcBorders>
          </w:tcPr>
          <w:p w14:paraId="49D95F2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72</w:t>
            </w:r>
          </w:p>
        </w:tc>
        <w:tc>
          <w:tcPr>
            <w:tcW w:w="992" w:type="dxa"/>
            <w:tcBorders>
              <w:bottom w:val="single" w:sz="12" w:space="0" w:color="AEAAAA" w:themeColor="background2" w:themeShade="BF"/>
            </w:tcBorders>
          </w:tcPr>
          <w:p w14:paraId="3324D46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8.98 </w:t>
            </w:r>
            <w:r w:rsidRPr="007F0298">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Pr="007F0298">
              <w:rPr>
                <w:rFonts w:ascii="Times New Roman" w:hAnsi="Times New Roman" w:cs="Times New Roman"/>
                <w:sz w:val="20"/>
                <w:szCs w:val="20"/>
                <w:lang w:val="en-GB"/>
              </w:rPr>
              <w:t>11.84)</w:t>
            </w:r>
          </w:p>
        </w:tc>
        <w:tc>
          <w:tcPr>
            <w:tcW w:w="709" w:type="dxa"/>
            <w:tcBorders>
              <w:bottom w:val="single" w:sz="12" w:space="0" w:color="AEAAAA" w:themeColor="background2" w:themeShade="BF"/>
            </w:tcBorders>
          </w:tcPr>
          <w:p w14:paraId="26F46C5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66</w:t>
            </w:r>
          </w:p>
        </w:tc>
        <w:tc>
          <w:tcPr>
            <w:tcW w:w="1134" w:type="dxa"/>
            <w:tcBorders>
              <w:bottom w:val="single" w:sz="12" w:space="0" w:color="AEAAAA" w:themeColor="background2" w:themeShade="BF"/>
            </w:tcBorders>
          </w:tcPr>
          <w:p w14:paraId="09EC72E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bottom w:val="single" w:sz="12" w:space="0" w:color="AEAAAA" w:themeColor="background2" w:themeShade="BF"/>
            </w:tcBorders>
          </w:tcPr>
          <w:p w14:paraId="4F0033E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0.940 </w:t>
            </w:r>
          </w:p>
        </w:tc>
        <w:tc>
          <w:tcPr>
            <w:tcW w:w="1843" w:type="dxa"/>
            <w:tcBorders>
              <w:bottom w:val="single" w:sz="12" w:space="0" w:color="AEAAAA" w:themeColor="background2" w:themeShade="BF"/>
            </w:tcBorders>
          </w:tcPr>
          <w:p w14:paraId="55D4CD2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5FD065D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-2.6336 to 4.5136, </w:t>
            </w:r>
          </w:p>
          <w:p w14:paraId="58E05DF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0.6038</w:t>
            </w:r>
          </w:p>
        </w:tc>
        <w:tc>
          <w:tcPr>
            <w:tcW w:w="850" w:type="dxa"/>
            <w:vMerge/>
          </w:tcPr>
          <w:p w14:paraId="3281E40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730444D5" w14:textId="77777777" w:rsidTr="0038254D">
        <w:trPr>
          <w:trHeight w:val="823"/>
        </w:trPr>
        <w:tc>
          <w:tcPr>
            <w:cnfStyle w:val="001000000000" w:firstRow="0" w:lastRow="0" w:firstColumn="1" w:lastColumn="0" w:oddVBand="0" w:evenVBand="0" w:oddHBand="0" w:evenHBand="0" w:firstRowFirstColumn="0" w:firstRowLastColumn="0" w:lastRowFirstColumn="0" w:lastRowLastColumn="0"/>
            <w:tcW w:w="1129" w:type="dxa"/>
            <w:vMerge/>
          </w:tcPr>
          <w:p w14:paraId="10134DDB" w14:textId="77777777" w:rsidR="00C41CA4" w:rsidRPr="007F0298" w:rsidRDefault="00C41CA4" w:rsidP="0038254D">
            <w:pPr>
              <w:rPr>
                <w:rFonts w:ascii="Times New Roman" w:hAnsi="Times New Roman" w:cs="Times New Roman"/>
                <w:sz w:val="20"/>
                <w:szCs w:val="20"/>
                <w:lang w:val="en-GB"/>
              </w:rPr>
            </w:pPr>
          </w:p>
        </w:tc>
        <w:tc>
          <w:tcPr>
            <w:tcW w:w="1134" w:type="dxa"/>
            <w:vMerge w:val="restart"/>
            <w:tcBorders>
              <w:top w:val="single" w:sz="12" w:space="0" w:color="AEAAAA" w:themeColor="background2" w:themeShade="BF"/>
            </w:tcBorders>
          </w:tcPr>
          <w:p w14:paraId="4F9E72B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Worst CIPN Pain Intensity</w:t>
            </w:r>
          </w:p>
        </w:tc>
        <w:tc>
          <w:tcPr>
            <w:tcW w:w="2552" w:type="dxa"/>
            <w:vMerge w:val="restart"/>
            <w:tcBorders>
              <w:top w:val="single" w:sz="12" w:space="0" w:color="AEAAAA" w:themeColor="background2" w:themeShade="BF"/>
            </w:tcBorders>
          </w:tcPr>
          <w:p w14:paraId="0CA3E47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Changes in CIPN Patient-Reported-Worst CIPN Numerical Rating Scale- ranges from 0-10, higher scores on the NRS indicate more severe pain intensity</w:t>
            </w:r>
          </w:p>
        </w:tc>
        <w:tc>
          <w:tcPr>
            <w:tcW w:w="1134" w:type="dxa"/>
            <w:tcBorders>
              <w:top w:val="single" w:sz="12" w:space="0" w:color="AEAAAA" w:themeColor="background2" w:themeShade="BF"/>
            </w:tcBorders>
          </w:tcPr>
          <w:p w14:paraId="0680B17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T1</w:t>
            </w:r>
          </w:p>
        </w:tc>
        <w:tc>
          <w:tcPr>
            <w:tcW w:w="1134" w:type="dxa"/>
            <w:tcBorders>
              <w:top w:val="single" w:sz="12" w:space="0" w:color="AEAAAA" w:themeColor="background2" w:themeShade="BF"/>
            </w:tcBorders>
          </w:tcPr>
          <w:p w14:paraId="12246B2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1.43 </w:t>
            </w:r>
          </w:p>
          <w:p w14:paraId="1A2FCA5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1.79)</w:t>
            </w:r>
          </w:p>
        </w:tc>
        <w:tc>
          <w:tcPr>
            <w:tcW w:w="567" w:type="dxa"/>
            <w:tcBorders>
              <w:top w:val="single" w:sz="12" w:space="0" w:color="AEAAAA" w:themeColor="background2" w:themeShade="BF"/>
            </w:tcBorders>
          </w:tcPr>
          <w:p w14:paraId="3671C87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992" w:type="dxa"/>
            <w:tcBorders>
              <w:top w:val="single" w:sz="12" w:space="0" w:color="AEAAAA" w:themeColor="background2" w:themeShade="BF"/>
            </w:tcBorders>
          </w:tcPr>
          <w:p w14:paraId="46244FC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1.38 (</w:t>
            </w:r>
            <w:r w:rsidRPr="007F0298">
              <w:rPr>
                <w:rFonts w:ascii="Times New Roman" w:hAnsi="Times New Roman" w:cs="Times New Roman"/>
                <w:sz w:val="20"/>
                <w:szCs w:val="20"/>
                <w:lang w:val="en-GB"/>
              </w:rPr>
              <w:t>2.17)</w:t>
            </w:r>
          </w:p>
        </w:tc>
        <w:tc>
          <w:tcPr>
            <w:tcW w:w="709" w:type="dxa"/>
            <w:tcBorders>
              <w:top w:val="single" w:sz="12" w:space="0" w:color="AEAAAA" w:themeColor="background2" w:themeShade="BF"/>
            </w:tcBorders>
          </w:tcPr>
          <w:p w14:paraId="7A164BC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69</w:t>
            </w:r>
          </w:p>
        </w:tc>
        <w:tc>
          <w:tcPr>
            <w:tcW w:w="1134" w:type="dxa"/>
            <w:tcBorders>
              <w:top w:val="single" w:sz="12" w:space="0" w:color="AEAAAA" w:themeColor="background2" w:themeShade="BF"/>
            </w:tcBorders>
          </w:tcPr>
          <w:p w14:paraId="4465149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tcBorders>
          </w:tcPr>
          <w:p w14:paraId="74D49B4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-0.050 </w:t>
            </w:r>
          </w:p>
        </w:tc>
        <w:tc>
          <w:tcPr>
            <w:tcW w:w="1843" w:type="dxa"/>
            <w:tcBorders>
              <w:top w:val="single" w:sz="12" w:space="0" w:color="AEAAAA" w:themeColor="background2" w:themeShade="BF"/>
            </w:tcBorders>
          </w:tcPr>
          <w:p w14:paraId="1B56079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4E6E6EE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-0.7197 to 0.6197, </w:t>
            </w:r>
          </w:p>
          <w:p w14:paraId="7DA119C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0.8828</w:t>
            </w:r>
          </w:p>
        </w:tc>
        <w:tc>
          <w:tcPr>
            <w:tcW w:w="850" w:type="dxa"/>
            <w:vMerge/>
          </w:tcPr>
          <w:p w14:paraId="28662E2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06476927" w14:textId="77777777" w:rsidTr="0038254D">
        <w:trPr>
          <w:trHeight w:val="558"/>
        </w:trPr>
        <w:tc>
          <w:tcPr>
            <w:cnfStyle w:val="001000000000" w:firstRow="0" w:lastRow="0" w:firstColumn="1" w:lastColumn="0" w:oddVBand="0" w:evenVBand="0" w:oddHBand="0" w:evenHBand="0" w:firstRowFirstColumn="0" w:firstRowLastColumn="0" w:lastRowFirstColumn="0" w:lastRowLastColumn="0"/>
            <w:tcW w:w="1129" w:type="dxa"/>
            <w:vMerge/>
          </w:tcPr>
          <w:p w14:paraId="05D19CF6" w14:textId="77777777" w:rsidR="00C41CA4" w:rsidRPr="007F0298" w:rsidRDefault="00C41CA4" w:rsidP="0038254D">
            <w:pPr>
              <w:rPr>
                <w:rFonts w:ascii="Times New Roman" w:hAnsi="Times New Roman" w:cs="Times New Roman"/>
                <w:sz w:val="20"/>
                <w:szCs w:val="20"/>
                <w:lang w:val="en-GB"/>
              </w:rPr>
            </w:pPr>
          </w:p>
        </w:tc>
        <w:tc>
          <w:tcPr>
            <w:tcW w:w="1134" w:type="dxa"/>
            <w:vMerge/>
          </w:tcPr>
          <w:p w14:paraId="557F4D5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Pr>
          <w:p w14:paraId="0FC65FB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Pr>
          <w:p w14:paraId="4851CA6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T2</w:t>
            </w:r>
          </w:p>
        </w:tc>
        <w:tc>
          <w:tcPr>
            <w:tcW w:w="1134" w:type="dxa"/>
          </w:tcPr>
          <w:p w14:paraId="04CF186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1.97 </w:t>
            </w:r>
          </w:p>
          <w:p w14:paraId="17E8F83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w:t>
            </w:r>
            <w:r w:rsidRPr="007F0298">
              <w:rPr>
                <w:rFonts w:ascii="Times New Roman" w:hAnsi="Times New Roman" w:cs="Times New Roman"/>
                <w:sz w:val="20"/>
                <w:szCs w:val="20"/>
                <w:lang w:val="en-GB"/>
              </w:rPr>
              <w:t>2.3)</w:t>
            </w:r>
          </w:p>
        </w:tc>
        <w:tc>
          <w:tcPr>
            <w:tcW w:w="567" w:type="dxa"/>
          </w:tcPr>
          <w:p w14:paraId="5F87686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72</w:t>
            </w:r>
          </w:p>
        </w:tc>
        <w:tc>
          <w:tcPr>
            <w:tcW w:w="992" w:type="dxa"/>
          </w:tcPr>
          <w:p w14:paraId="68BC9B5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2.01 (2.54)</w:t>
            </w:r>
          </w:p>
        </w:tc>
        <w:tc>
          <w:tcPr>
            <w:tcW w:w="709" w:type="dxa"/>
          </w:tcPr>
          <w:p w14:paraId="269F6E3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68</w:t>
            </w:r>
          </w:p>
        </w:tc>
        <w:tc>
          <w:tcPr>
            <w:tcW w:w="1134" w:type="dxa"/>
          </w:tcPr>
          <w:p w14:paraId="4D53C3C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Pr>
          <w:p w14:paraId="218B02B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0.040 </w:t>
            </w:r>
          </w:p>
        </w:tc>
        <w:tc>
          <w:tcPr>
            <w:tcW w:w="1843" w:type="dxa"/>
          </w:tcPr>
          <w:p w14:paraId="6CF4C4C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052E085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-0.7721 to 0.8521, </w:t>
            </w:r>
          </w:p>
          <w:p w14:paraId="5203E49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0.9226</w:t>
            </w:r>
          </w:p>
        </w:tc>
        <w:tc>
          <w:tcPr>
            <w:tcW w:w="850" w:type="dxa"/>
            <w:vMerge/>
          </w:tcPr>
          <w:p w14:paraId="7A64C0D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2C69564A" w14:textId="77777777" w:rsidTr="0038254D">
        <w:trPr>
          <w:trHeight w:val="846"/>
        </w:trPr>
        <w:tc>
          <w:tcPr>
            <w:cnfStyle w:val="001000000000" w:firstRow="0" w:lastRow="0" w:firstColumn="1" w:lastColumn="0" w:oddVBand="0" w:evenVBand="0" w:oddHBand="0" w:evenHBand="0" w:firstRowFirstColumn="0" w:firstRowLastColumn="0" w:lastRowFirstColumn="0" w:lastRowLastColumn="0"/>
            <w:tcW w:w="1129" w:type="dxa"/>
            <w:vMerge/>
          </w:tcPr>
          <w:p w14:paraId="7C99BDAE" w14:textId="77777777" w:rsidR="00C41CA4" w:rsidRPr="007F0298" w:rsidRDefault="00C41CA4" w:rsidP="0038254D">
            <w:pPr>
              <w:rPr>
                <w:rFonts w:ascii="Times New Roman" w:hAnsi="Times New Roman" w:cs="Times New Roman"/>
                <w:sz w:val="20"/>
                <w:szCs w:val="20"/>
                <w:lang w:val="en-GB"/>
              </w:rPr>
            </w:pPr>
          </w:p>
        </w:tc>
        <w:tc>
          <w:tcPr>
            <w:tcW w:w="1134" w:type="dxa"/>
            <w:vMerge/>
          </w:tcPr>
          <w:p w14:paraId="310EA51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552" w:type="dxa"/>
            <w:vMerge/>
          </w:tcPr>
          <w:p w14:paraId="19E1086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134" w:type="dxa"/>
          </w:tcPr>
          <w:p w14:paraId="690C1A1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T3</w:t>
            </w:r>
          </w:p>
        </w:tc>
        <w:tc>
          <w:tcPr>
            <w:tcW w:w="1134" w:type="dxa"/>
          </w:tcPr>
          <w:p w14:paraId="10524A9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1.90 </w:t>
            </w:r>
          </w:p>
          <w:p w14:paraId="4005237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(2.01)</w:t>
            </w:r>
          </w:p>
        </w:tc>
        <w:tc>
          <w:tcPr>
            <w:tcW w:w="567" w:type="dxa"/>
          </w:tcPr>
          <w:p w14:paraId="202EF33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72</w:t>
            </w:r>
          </w:p>
        </w:tc>
        <w:tc>
          <w:tcPr>
            <w:tcW w:w="992" w:type="dxa"/>
          </w:tcPr>
          <w:p w14:paraId="44361E9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2.05 (2.34)</w:t>
            </w:r>
          </w:p>
        </w:tc>
        <w:tc>
          <w:tcPr>
            <w:tcW w:w="709" w:type="dxa"/>
          </w:tcPr>
          <w:p w14:paraId="6B3F450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66</w:t>
            </w:r>
          </w:p>
        </w:tc>
        <w:tc>
          <w:tcPr>
            <w:tcW w:w="1134" w:type="dxa"/>
          </w:tcPr>
          <w:p w14:paraId="754787F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Pr>
          <w:p w14:paraId="5437DC9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0.150 </w:t>
            </w:r>
          </w:p>
        </w:tc>
        <w:tc>
          <w:tcPr>
            <w:tcW w:w="1843" w:type="dxa"/>
          </w:tcPr>
          <w:p w14:paraId="7E160F7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2F5CA2D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-0.5826 to 0.8826, </w:t>
            </w:r>
          </w:p>
          <w:p w14:paraId="0FE1200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0.6862</w:t>
            </w:r>
          </w:p>
        </w:tc>
        <w:tc>
          <w:tcPr>
            <w:tcW w:w="850" w:type="dxa"/>
            <w:vMerge/>
          </w:tcPr>
          <w:p w14:paraId="4A9760C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bl>
    <w:p w14:paraId="6020291A" w14:textId="6D749F0E" w:rsidR="00C41CA4" w:rsidRPr="00A200F0" w:rsidRDefault="00C41CA4" w:rsidP="00C41CA4">
      <w:pPr>
        <w:rPr>
          <w:rFonts w:ascii="Times New Roman" w:hAnsi="Times New Roman" w:cs="Times New Roman"/>
          <w:sz w:val="18"/>
          <w:szCs w:val="18"/>
          <w:lang w:val="en-GB"/>
        </w:rPr>
      </w:pPr>
      <w:r w:rsidRPr="007F0298">
        <w:rPr>
          <w:rFonts w:ascii="Times New Roman" w:hAnsi="Times New Roman" w:cs="Times New Roman"/>
          <w:sz w:val="18"/>
          <w:szCs w:val="18"/>
          <w:lang w:val="en-GB"/>
        </w:rPr>
        <w:t xml:space="preserve">N= </w:t>
      </w:r>
      <w:r>
        <w:rPr>
          <w:rFonts w:ascii="Times New Roman" w:hAnsi="Times New Roman" w:cs="Times New Roman"/>
          <w:sz w:val="18"/>
          <w:szCs w:val="18"/>
          <w:lang w:val="en-GB"/>
        </w:rPr>
        <w:t xml:space="preserve">number of patients </w:t>
      </w:r>
      <w:r w:rsidR="00BC76F2">
        <w:rPr>
          <w:rFonts w:ascii="Times New Roman" w:hAnsi="Times New Roman" w:cs="Times New Roman"/>
          <w:sz w:val="18"/>
          <w:szCs w:val="18"/>
          <w:lang w:val="en-GB"/>
        </w:rPr>
        <w:t>analyz</w:t>
      </w:r>
      <w:r w:rsidRPr="007F0298">
        <w:rPr>
          <w:rFonts w:ascii="Times New Roman" w:hAnsi="Times New Roman" w:cs="Times New Roman"/>
          <w:sz w:val="18"/>
          <w:szCs w:val="18"/>
          <w:lang w:val="en-GB"/>
        </w:rPr>
        <w:t xml:space="preserve">ed; </w:t>
      </w:r>
      <w:r w:rsidRPr="007F0298">
        <w:rPr>
          <w:rFonts w:ascii="Times New Roman" w:hAnsi="Times New Roman" w:cs="Times New Roman"/>
          <w:sz w:val="18"/>
          <w:szCs w:val="20"/>
          <w:lang w:val="en-GB"/>
        </w:rPr>
        <w:t>I= intervention arm; C= control arm;</w:t>
      </w:r>
      <w:r w:rsidRPr="007F0298">
        <w:rPr>
          <w:rFonts w:ascii="Times New Roman" w:hAnsi="Times New Roman" w:cs="Times New Roman"/>
          <w:sz w:val="18"/>
          <w:szCs w:val="18"/>
          <w:lang w:val="en-GB"/>
        </w:rPr>
        <w:t xml:space="preserve"> SD= standard deviation; *= self-calculated; T= time point (was not further defined); CIPN= chemotherapy-induced peripheral neuropathy.</w:t>
      </w:r>
    </w:p>
    <w:p w14:paraId="4CD5AA94" w14:textId="77777777" w:rsidR="00C41CA4" w:rsidRPr="007E40CA" w:rsidRDefault="00C41CA4" w:rsidP="00C41CA4">
      <w:pPr>
        <w:spacing w:line="276" w:lineRule="auto"/>
        <w:jc w:val="both"/>
        <w:rPr>
          <w:rFonts w:ascii="Times New Roman" w:hAnsi="Times New Roman" w:cs="Times New Roman"/>
          <w:b/>
          <w:lang w:val="en-US"/>
        </w:rPr>
      </w:pPr>
    </w:p>
    <w:p w14:paraId="3BFDCB54" w14:textId="317CCAF5" w:rsidR="00C41CA4" w:rsidRDefault="00C41CA4" w:rsidP="00C41CA4">
      <w:pPr>
        <w:spacing w:line="276" w:lineRule="auto"/>
        <w:jc w:val="both"/>
        <w:rPr>
          <w:rFonts w:ascii="Times New Roman" w:hAnsi="Times New Roman" w:cs="Times New Roman"/>
          <w:b/>
        </w:rPr>
      </w:pPr>
      <w:r w:rsidRPr="00363165">
        <w:rPr>
          <w:rFonts w:ascii="Times New Roman" w:hAnsi="Times New Roman" w:cs="Times New Roman"/>
          <w:b/>
        </w:rPr>
        <w:t xml:space="preserve">Table </w:t>
      </w:r>
      <w:r w:rsidR="006071BD">
        <w:rPr>
          <w:rFonts w:ascii="Times New Roman" w:hAnsi="Times New Roman" w:cs="Times New Roman"/>
          <w:b/>
        </w:rPr>
        <w:t>2</w:t>
      </w:r>
      <w:r w:rsidRPr="00363165">
        <w:rPr>
          <w:rFonts w:ascii="Times New Roman" w:hAnsi="Times New Roman" w:cs="Times New Roman"/>
          <w:b/>
        </w:rPr>
        <w:t xml:space="preserve">. </w:t>
      </w:r>
      <w:r>
        <w:rPr>
          <w:rFonts w:ascii="Times New Roman" w:hAnsi="Times New Roman" w:cs="Times New Roman"/>
          <w:b/>
        </w:rPr>
        <w:t>Screening</w:t>
      </w:r>
    </w:p>
    <w:tbl>
      <w:tblPr>
        <w:tblStyle w:val="Gitternetztabelle1hell"/>
        <w:tblpPr w:leftFromText="141" w:rightFromText="141" w:vertAnchor="page" w:horzAnchor="margin" w:tblpY="4722"/>
        <w:tblW w:w="14312" w:type="dxa"/>
        <w:tblLayout w:type="fixed"/>
        <w:tblLook w:val="04A0" w:firstRow="1" w:lastRow="0" w:firstColumn="1" w:lastColumn="0" w:noHBand="0" w:noVBand="1"/>
      </w:tblPr>
      <w:tblGrid>
        <w:gridCol w:w="1129"/>
        <w:gridCol w:w="1134"/>
        <w:gridCol w:w="2552"/>
        <w:gridCol w:w="1134"/>
        <w:gridCol w:w="1134"/>
        <w:gridCol w:w="567"/>
        <w:gridCol w:w="992"/>
        <w:gridCol w:w="709"/>
        <w:gridCol w:w="1134"/>
        <w:gridCol w:w="1134"/>
        <w:gridCol w:w="1843"/>
        <w:gridCol w:w="850"/>
      </w:tblGrid>
      <w:tr w:rsidR="00C41CA4" w:rsidRPr="007F0298" w14:paraId="27E7CA0F" w14:textId="77777777" w:rsidTr="003F32D2">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312" w:type="dxa"/>
            <w:gridSpan w:val="12"/>
            <w:shd w:val="clear" w:color="auto" w:fill="auto"/>
          </w:tcPr>
          <w:p w14:paraId="126E2E02"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Screening</w:t>
            </w:r>
          </w:p>
        </w:tc>
      </w:tr>
      <w:tr w:rsidR="00C41CA4" w:rsidRPr="007F0298" w14:paraId="2F31C12F" w14:textId="77777777" w:rsidTr="003F32D2">
        <w:trPr>
          <w:trHeight w:val="729"/>
        </w:trPr>
        <w:tc>
          <w:tcPr>
            <w:cnfStyle w:val="001000000000" w:firstRow="0" w:lastRow="0" w:firstColumn="1" w:lastColumn="0" w:oddVBand="0" w:evenVBand="0" w:oddHBand="0" w:evenHBand="0" w:firstRowFirstColumn="0" w:firstRowLastColumn="0" w:lastRowFirstColumn="0" w:lastRowLastColumn="0"/>
            <w:tcW w:w="1129" w:type="dxa"/>
            <w:tcBorders>
              <w:bottom w:val="single" w:sz="12" w:space="0" w:color="AEAAAA" w:themeColor="background2" w:themeShade="BF"/>
            </w:tcBorders>
            <w:shd w:val="clear" w:color="auto" w:fill="D9D9D9" w:themeFill="background1" w:themeFillShade="D9"/>
          </w:tcPr>
          <w:p w14:paraId="023F784C"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Study</w:t>
            </w:r>
          </w:p>
        </w:tc>
        <w:tc>
          <w:tcPr>
            <w:tcW w:w="1134" w:type="dxa"/>
            <w:tcBorders>
              <w:bottom w:val="single" w:sz="12" w:space="0" w:color="AEAAAA" w:themeColor="background2" w:themeShade="BF"/>
            </w:tcBorders>
            <w:shd w:val="clear" w:color="auto" w:fill="D9D9D9" w:themeFill="background1" w:themeFillShade="D9"/>
          </w:tcPr>
          <w:p w14:paraId="57F69CB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Definition of outcome</w:t>
            </w:r>
          </w:p>
        </w:tc>
        <w:tc>
          <w:tcPr>
            <w:tcW w:w="2552" w:type="dxa"/>
            <w:tcBorders>
              <w:bottom w:val="single" w:sz="12" w:space="0" w:color="AEAAAA" w:themeColor="background2" w:themeShade="BF"/>
            </w:tcBorders>
            <w:shd w:val="clear" w:color="auto" w:fill="auto"/>
          </w:tcPr>
          <w:p w14:paraId="2AE7705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Outcome measurement</w:t>
            </w:r>
          </w:p>
        </w:tc>
        <w:tc>
          <w:tcPr>
            <w:tcW w:w="1134" w:type="dxa"/>
            <w:tcBorders>
              <w:bottom w:val="single" w:sz="12" w:space="0" w:color="AEAAAA" w:themeColor="background2" w:themeShade="BF"/>
            </w:tcBorders>
            <w:shd w:val="clear" w:color="auto" w:fill="auto"/>
          </w:tcPr>
          <w:p w14:paraId="0BCE02F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Follow-up</w:t>
            </w:r>
          </w:p>
        </w:tc>
        <w:tc>
          <w:tcPr>
            <w:tcW w:w="1134" w:type="dxa"/>
            <w:tcBorders>
              <w:bottom w:val="single" w:sz="12" w:space="0" w:color="AEAAAA" w:themeColor="background2" w:themeShade="BF"/>
            </w:tcBorders>
            <w:shd w:val="clear" w:color="auto" w:fill="auto"/>
          </w:tcPr>
          <w:p w14:paraId="79538DA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156DF8B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(Event</w:t>
            </w:r>
            <w:r w:rsidRPr="007F0298">
              <w:rPr>
                <w:rFonts w:ascii="Times New Roman" w:hAnsi="Times New Roman" w:cs="Times New Roman"/>
                <w:b/>
                <w:sz w:val="20"/>
                <w:szCs w:val="20"/>
                <w:lang w:val="en-GB"/>
              </w:rPr>
              <w:t>)</w:t>
            </w:r>
          </w:p>
        </w:tc>
        <w:tc>
          <w:tcPr>
            <w:tcW w:w="567" w:type="dxa"/>
            <w:tcBorders>
              <w:bottom w:val="single" w:sz="12" w:space="0" w:color="AEAAAA" w:themeColor="background2" w:themeShade="BF"/>
            </w:tcBorders>
            <w:shd w:val="clear" w:color="auto" w:fill="auto"/>
          </w:tcPr>
          <w:p w14:paraId="36EA5A9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57A341B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992" w:type="dxa"/>
            <w:tcBorders>
              <w:bottom w:val="single" w:sz="12" w:space="0" w:color="AEAAAA" w:themeColor="background2" w:themeShade="BF"/>
            </w:tcBorders>
            <w:shd w:val="clear" w:color="auto" w:fill="auto"/>
          </w:tcPr>
          <w:p w14:paraId="2D1C7C3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38D6446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(Event</w:t>
            </w:r>
            <w:r w:rsidRPr="007F0298">
              <w:rPr>
                <w:rFonts w:ascii="Times New Roman" w:hAnsi="Times New Roman" w:cs="Times New Roman"/>
                <w:b/>
                <w:sz w:val="20"/>
                <w:szCs w:val="20"/>
                <w:lang w:val="en-GB"/>
              </w:rPr>
              <w:t>)</w:t>
            </w:r>
          </w:p>
        </w:tc>
        <w:tc>
          <w:tcPr>
            <w:tcW w:w="709" w:type="dxa"/>
            <w:tcBorders>
              <w:bottom w:val="single" w:sz="12" w:space="0" w:color="AEAAAA" w:themeColor="background2" w:themeShade="BF"/>
            </w:tcBorders>
            <w:shd w:val="clear" w:color="auto" w:fill="auto"/>
          </w:tcPr>
          <w:p w14:paraId="0F0B68B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43BCA53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1134" w:type="dxa"/>
            <w:tcBorders>
              <w:bottom w:val="single" w:sz="12" w:space="0" w:color="AEAAAA" w:themeColor="background2" w:themeShade="BF"/>
            </w:tcBorders>
            <w:shd w:val="clear" w:color="auto" w:fill="auto"/>
          </w:tcPr>
          <w:p w14:paraId="371A46E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Effect measure</w:t>
            </w:r>
          </w:p>
        </w:tc>
        <w:tc>
          <w:tcPr>
            <w:tcW w:w="1134" w:type="dxa"/>
            <w:tcBorders>
              <w:bottom w:val="single" w:sz="12" w:space="0" w:color="AEAAAA" w:themeColor="background2" w:themeShade="BF"/>
            </w:tcBorders>
            <w:shd w:val="clear" w:color="auto" w:fill="auto"/>
          </w:tcPr>
          <w:p w14:paraId="061F00A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between-group difference</w:t>
            </w:r>
          </w:p>
        </w:tc>
        <w:tc>
          <w:tcPr>
            <w:tcW w:w="1843" w:type="dxa"/>
            <w:tcBorders>
              <w:bottom w:val="single" w:sz="12" w:space="0" w:color="AEAAAA" w:themeColor="background2" w:themeShade="BF"/>
            </w:tcBorders>
            <w:shd w:val="clear" w:color="auto" w:fill="auto"/>
          </w:tcPr>
          <w:p w14:paraId="6E6906B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Measure of precision for between group difference</w:t>
            </w:r>
          </w:p>
        </w:tc>
        <w:tc>
          <w:tcPr>
            <w:tcW w:w="850" w:type="dxa"/>
            <w:tcBorders>
              <w:bottom w:val="single" w:sz="12" w:space="0" w:color="AEAAAA" w:themeColor="background2" w:themeShade="BF"/>
            </w:tcBorders>
            <w:shd w:val="clear" w:color="auto" w:fill="auto"/>
          </w:tcPr>
          <w:p w14:paraId="4E33AAF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Risk of bias</w:t>
            </w:r>
          </w:p>
        </w:tc>
      </w:tr>
      <w:tr w:rsidR="00C41CA4" w:rsidRPr="007F0298" w14:paraId="55F25643" w14:textId="77777777" w:rsidTr="0038254D">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tcBorders>
          </w:tcPr>
          <w:p w14:paraId="22CCF58D" w14:textId="77777777" w:rsidR="00C41CA4" w:rsidRPr="007F0298" w:rsidRDefault="00C41CA4" w:rsidP="0038254D">
            <w:pPr>
              <w:rPr>
                <w:rFonts w:ascii="Times New Roman" w:hAnsi="Times New Roman" w:cs="Times New Roman"/>
                <w:sz w:val="20"/>
                <w:lang w:val="en-GB"/>
              </w:rPr>
            </w:pPr>
            <w:r w:rsidRPr="007F0298">
              <w:rPr>
                <w:rFonts w:ascii="Times New Roman" w:hAnsi="Times New Roman" w:cs="Times New Roman"/>
                <w:sz w:val="20"/>
                <w:lang w:val="en-GB"/>
              </w:rPr>
              <w:t>McCarter 2018</w:t>
            </w:r>
          </w:p>
        </w:tc>
        <w:tc>
          <w:tcPr>
            <w:tcW w:w="1134" w:type="dxa"/>
            <w:tcBorders>
              <w:top w:val="single" w:sz="12" w:space="0" w:color="AEAAAA" w:themeColor="background2" w:themeShade="BF"/>
            </w:tcBorders>
          </w:tcPr>
          <w:p w14:paraId="2BF4F5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Depression screening*</w:t>
            </w:r>
          </w:p>
        </w:tc>
        <w:tc>
          <w:tcPr>
            <w:tcW w:w="2552" w:type="dxa"/>
            <w:tcBorders>
              <w:top w:val="single" w:sz="12" w:space="0" w:color="AEAAAA" w:themeColor="background2" w:themeShade="BF"/>
            </w:tcBorders>
          </w:tcPr>
          <w:p w14:paraId="6F688FA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Chart review data</w:t>
            </w:r>
          </w:p>
        </w:tc>
        <w:tc>
          <w:tcPr>
            <w:tcW w:w="1134" w:type="dxa"/>
            <w:tcBorders>
              <w:top w:val="single" w:sz="12" w:space="0" w:color="AEAAAA" w:themeColor="background2" w:themeShade="BF"/>
            </w:tcBorders>
          </w:tcPr>
          <w:p w14:paraId="195B63B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at Week 1 of RT</w:t>
            </w:r>
          </w:p>
        </w:tc>
        <w:tc>
          <w:tcPr>
            <w:tcW w:w="1134" w:type="dxa"/>
            <w:tcBorders>
              <w:top w:val="single" w:sz="12" w:space="0" w:color="AEAAAA" w:themeColor="background2" w:themeShade="BF"/>
            </w:tcBorders>
          </w:tcPr>
          <w:p w14:paraId="620D34E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bCs/>
                <w:color w:val="202124"/>
                <w:sz w:val="20"/>
                <w:szCs w:val="20"/>
                <w:shd w:val="clear" w:color="auto" w:fill="FFFFFF"/>
                <w:lang w:val="en-GB"/>
              </w:rPr>
              <w:t>127</w:t>
            </w:r>
          </w:p>
          <w:p w14:paraId="2FB452F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(81.3 %)</w:t>
            </w:r>
          </w:p>
        </w:tc>
        <w:tc>
          <w:tcPr>
            <w:tcW w:w="567" w:type="dxa"/>
            <w:tcBorders>
              <w:top w:val="single" w:sz="12" w:space="0" w:color="AEAAAA" w:themeColor="background2" w:themeShade="BF"/>
            </w:tcBorders>
          </w:tcPr>
          <w:p w14:paraId="33DEE88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156</w:t>
            </w:r>
          </w:p>
        </w:tc>
        <w:tc>
          <w:tcPr>
            <w:tcW w:w="992" w:type="dxa"/>
            <w:tcBorders>
              <w:top w:val="single" w:sz="12" w:space="0" w:color="AEAAAA" w:themeColor="background2" w:themeShade="BF"/>
            </w:tcBorders>
          </w:tcPr>
          <w:p w14:paraId="098A677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02124"/>
                <w:sz w:val="20"/>
                <w:szCs w:val="20"/>
                <w:shd w:val="clear" w:color="auto" w:fill="FFFFFF"/>
                <w:lang w:val="en-GB"/>
              </w:rPr>
            </w:pPr>
            <w:r w:rsidRPr="007F0298">
              <w:rPr>
                <w:rFonts w:ascii="Times New Roman" w:hAnsi="Times New Roman" w:cs="Times New Roman"/>
                <w:bCs/>
                <w:color w:val="202124"/>
                <w:sz w:val="20"/>
                <w:szCs w:val="20"/>
                <w:shd w:val="clear" w:color="auto" w:fill="FFFFFF"/>
                <w:lang w:val="en-GB"/>
              </w:rPr>
              <w:t>10</w:t>
            </w:r>
            <w:r w:rsidRPr="007F0298">
              <w:rPr>
                <w:rFonts w:ascii="Times New Roman" w:hAnsi="Times New Roman" w:cs="Times New Roman"/>
                <w:b/>
                <w:bCs/>
                <w:color w:val="202124"/>
                <w:sz w:val="20"/>
                <w:szCs w:val="20"/>
                <w:shd w:val="clear" w:color="auto" w:fill="FFFFFF"/>
                <w:lang w:val="en-GB"/>
              </w:rPr>
              <w:t xml:space="preserve"> </w:t>
            </w:r>
          </w:p>
          <w:p w14:paraId="1DB1235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(0.7 %)</w:t>
            </w:r>
          </w:p>
        </w:tc>
        <w:tc>
          <w:tcPr>
            <w:tcW w:w="709" w:type="dxa"/>
            <w:tcBorders>
              <w:top w:val="single" w:sz="12" w:space="0" w:color="AEAAAA" w:themeColor="background2" w:themeShade="BF"/>
            </w:tcBorders>
          </w:tcPr>
          <w:p w14:paraId="2FA4AC6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151</w:t>
            </w:r>
          </w:p>
        </w:tc>
        <w:tc>
          <w:tcPr>
            <w:tcW w:w="1134" w:type="dxa"/>
            <w:tcBorders>
              <w:top w:val="single" w:sz="12" w:space="0" w:color="AEAAAA" w:themeColor="background2" w:themeShade="BF"/>
            </w:tcBorders>
          </w:tcPr>
          <w:p w14:paraId="5B7693F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OR</w:t>
            </w:r>
          </w:p>
        </w:tc>
        <w:tc>
          <w:tcPr>
            <w:tcW w:w="1134" w:type="dxa"/>
            <w:tcBorders>
              <w:top w:val="single" w:sz="12" w:space="0" w:color="AEAAAA" w:themeColor="background2" w:themeShade="BF"/>
            </w:tcBorders>
          </w:tcPr>
          <w:p w14:paraId="6F16DBB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348.82</w:t>
            </w:r>
          </w:p>
        </w:tc>
        <w:tc>
          <w:tcPr>
            <w:tcW w:w="1843" w:type="dxa"/>
            <w:tcBorders>
              <w:top w:val="single" w:sz="12" w:space="0" w:color="AEAAAA" w:themeColor="background2" w:themeShade="BF"/>
            </w:tcBorders>
          </w:tcPr>
          <w:p w14:paraId="5AF8FBA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95% CI: </w:t>
            </w:r>
          </w:p>
          <w:p w14:paraId="1CDA808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69.31 to 1755.62, </w:t>
            </w:r>
          </w:p>
          <w:p w14:paraId="058236A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p &lt;</w:t>
            </w:r>
            <w:r>
              <w:rPr>
                <w:rFonts w:ascii="Times New Roman" w:hAnsi="Times New Roman" w:cs="Times New Roman"/>
                <w:sz w:val="20"/>
                <w:lang w:val="en-GB"/>
              </w:rPr>
              <w:t xml:space="preserve"> 0</w:t>
            </w:r>
            <w:r w:rsidRPr="007F0298">
              <w:rPr>
                <w:rFonts w:ascii="Times New Roman" w:hAnsi="Times New Roman" w:cs="Times New Roman"/>
                <w:sz w:val="20"/>
                <w:lang w:val="en-GB"/>
              </w:rPr>
              <w:t>.0001</w:t>
            </w:r>
          </w:p>
        </w:tc>
        <w:tc>
          <w:tcPr>
            <w:tcW w:w="850" w:type="dxa"/>
            <w:tcBorders>
              <w:top w:val="single" w:sz="12" w:space="0" w:color="AEAAAA" w:themeColor="background2" w:themeShade="BF"/>
            </w:tcBorders>
          </w:tcPr>
          <w:p w14:paraId="6F777C8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High</w:t>
            </w:r>
          </w:p>
        </w:tc>
      </w:tr>
    </w:tbl>
    <w:p w14:paraId="4CE419C9" w14:textId="77777777" w:rsidR="00C41CA4" w:rsidRDefault="00C41CA4" w:rsidP="00C41CA4">
      <w:pPr>
        <w:spacing w:line="240" w:lineRule="auto"/>
        <w:rPr>
          <w:rFonts w:ascii="Times New Roman" w:hAnsi="Times New Roman" w:cs="Times New Roman"/>
          <w:sz w:val="18"/>
          <w:szCs w:val="18"/>
          <w:lang w:val="en-GB"/>
        </w:rPr>
      </w:pPr>
    </w:p>
    <w:p w14:paraId="65BE1EDE" w14:textId="73248565" w:rsidR="00C41CA4" w:rsidRDefault="00C41CA4" w:rsidP="00C41CA4">
      <w:pPr>
        <w:spacing w:line="240" w:lineRule="auto"/>
        <w:rPr>
          <w:rFonts w:ascii="Times New Roman" w:hAnsi="Times New Roman" w:cs="Times New Roman"/>
          <w:sz w:val="18"/>
          <w:szCs w:val="18"/>
          <w:lang w:val="en-GB"/>
        </w:rPr>
      </w:pPr>
      <w:r w:rsidRPr="007F0298">
        <w:rPr>
          <w:rFonts w:ascii="Times New Roman" w:hAnsi="Times New Roman" w:cs="Times New Roman"/>
          <w:sz w:val="18"/>
          <w:szCs w:val="18"/>
          <w:lang w:val="en-GB"/>
        </w:rPr>
        <w:t>N=</w:t>
      </w:r>
      <w:r>
        <w:rPr>
          <w:rFonts w:ascii="Times New Roman" w:hAnsi="Times New Roman" w:cs="Times New Roman"/>
          <w:sz w:val="18"/>
          <w:szCs w:val="18"/>
          <w:lang w:val="en-GB"/>
        </w:rPr>
        <w:t xml:space="preserve"> number of patients</w:t>
      </w:r>
      <w:r w:rsidR="00BC76F2">
        <w:rPr>
          <w:rFonts w:ascii="Times New Roman" w:hAnsi="Times New Roman" w:cs="Times New Roman"/>
          <w:sz w:val="18"/>
          <w:szCs w:val="18"/>
          <w:lang w:val="en-GB"/>
        </w:rPr>
        <w:t xml:space="preserve"> analyz</w:t>
      </w:r>
      <w:r w:rsidRPr="007F0298">
        <w:rPr>
          <w:rFonts w:ascii="Times New Roman" w:hAnsi="Times New Roman" w:cs="Times New Roman"/>
          <w:sz w:val="18"/>
          <w:szCs w:val="18"/>
          <w:lang w:val="en-GB"/>
        </w:rPr>
        <w:t xml:space="preserve">ed; </w:t>
      </w:r>
      <w:r w:rsidRPr="007F0298">
        <w:rPr>
          <w:rFonts w:ascii="Times New Roman" w:hAnsi="Times New Roman" w:cs="Times New Roman"/>
          <w:sz w:val="18"/>
          <w:szCs w:val="20"/>
          <w:lang w:val="en-GB"/>
        </w:rPr>
        <w:t>I= intervention arm; C= control arm;</w:t>
      </w:r>
      <w:r w:rsidRPr="007F0298">
        <w:rPr>
          <w:rFonts w:ascii="Times New Roman" w:hAnsi="Times New Roman" w:cs="Times New Roman"/>
          <w:sz w:val="18"/>
          <w:szCs w:val="18"/>
          <w:lang w:val="en-GB"/>
        </w:rPr>
        <w:t xml:space="preserve"> RT= radiotherapy; OR= Odds ratio; *= higher screening rates are better according to recommendation.</w:t>
      </w:r>
    </w:p>
    <w:p w14:paraId="49B3053D" w14:textId="77777777" w:rsidR="00C41CA4" w:rsidRPr="007E40CA" w:rsidRDefault="00C41CA4" w:rsidP="00C41CA4">
      <w:pPr>
        <w:spacing w:line="276" w:lineRule="auto"/>
        <w:jc w:val="both"/>
        <w:rPr>
          <w:rFonts w:ascii="Times New Roman" w:hAnsi="Times New Roman" w:cs="Times New Roman"/>
          <w:b/>
          <w:lang w:val="en-US"/>
        </w:rPr>
      </w:pPr>
    </w:p>
    <w:p w14:paraId="73DCBFC9" w14:textId="77777777" w:rsidR="00C41CA4" w:rsidRPr="007E40CA" w:rsidRDefault="00C41CA4" w:rsidP="00C41CA4">
      <w:pPr>
        <w:spacing w:line="276" w:lineRule="auto"/>
        <w:jc w:val="both"/>
        <w:rPr>
          <w:rFonts w:ascii="Times New Roman" w:hAnsi="Times New Roman" w:cs="Times New Roman"/>
          <w:b/>
          <w:lang w:val="en-US"/>
        </w:rPr>
      </w:pPr>
    </w:p>
    <w:p w14:paraId="76B67EEC" w14:textId="77777777" w:rsidR="00C41CA4" w:rsidRPr="007E40CA" w:rsidRDefault="00C41CA4" w:rsidP="00C41CA4">
      <w:pPr>
        <w:spacing w:line="276" w:lineRule="auto"/>
        <w:jc w:val="both"/>
        <w:rPr>
          <w:rFonts w:ascii="Times New Roman" w:hAnsi="Times New Roman" w:cs="Times New Roman"/>
          <w:b/>
          <w:lang w:val="en-US"/>
        </w:rPr>
      </w:pPr>
    </w:p>
    <w:p w14:paraId="52301C25" w14:textId="77777777" w:rsidR="00C41CA4" w:rsidRPr="007E40CA" w:rsidRDefault="00C41CA4" w:rsidP="00C41CA4">
      <w:pPr>
        <w:spacing w:line="276" w:lineRule="auto"/>
        <w:jc w:val="both"/>
        <w:rPr>
          <w:rFonts w:ascii="Times New Roman" w:hAnsi="Times New Roman" w:cs="Times New Roman"/>
          <w:b/>
          <w:lang w:val="en-US"/>
        </w:rPr>
      </w:pPr>
    </w:p>
    <w:p w14:paraId="1AB48D63" w14:textId="77777777" w:rsidR="00C41CA4" w:rsidRPr="007E40CA" w:rsidRDefault="00C41CA4" w:rsidP="00C41CA4">
      <w:pPr>
        <w:spacing w:line="276" w:lineRule="auto"/>
        <w:jc w:val="both"/>
        <w:rPr>
          <w:rFonts w:ascii="Times New Roman" w:hAnsi="Times New Roman" w:cs="Times New Roman"/>
          <w:b/>
          <w:lang w:val="en-US"/>
        </w:rPr>
      </w:pPr>
    </w:p>
    <w:p w14:paraId="1BA0CF8E" w14:textId="77777777" w:rsidR="00C41CA4" w:rsidRPr="007E40CA" w:rsidRDefault="00C41CA4" w:rsidP="00C41CA4">
      <w:pPr>
        <w:spacing w:line="276" w:lineRule="auto"/>
        <w:jc w:val="both"/>
        <w:rPr>
          <w:rFonts w:ascii="Times New Roman" w:hAnsi="Times New Roman" w:cs="Times New Roman"/>
          <w:b/>
          <w:lang w:val="en-US"/>
        </w:rPr>
      </w:pPr>
    </w:p>
    <w:p w14:paraId="03474418" w14:textId="77777777" w:rsidR="00C41CA4" w:rsidRPr="007E40CA" w:rsidRDefault="00C41CA4" w:rsidP="00C41CA4">
      <w:pPr>
        <w:spacing w:line="276" w:lineRule="auto"/>
        <w:jc w:val="both"/>
        <w:rPr>
          <w:rFonts w:ascii="Times New Roman" w:hAnsi="Times New Roman" w:cs="Times New Roman"/>
          <w:b/>
          <w:lang w:val="en-US"/>
        </w:rPr>
      </w:pPr>
    </w:p>
    <w:p w14:paraId="600C0776" w14:textId="77777777" w:rsidR="00C41CA4" w:rsidRPr="007E40CA" w:rsidRDefault="00C41CA4" w:rsidP="00C41CA4">
      <w:pPr>
        <w:spacing w:line="276" w:lineRule="auto"/>
        <w:jc w:val="both"/>
        <w:rPr>
          <w:rFonts w:ascii="Times New Roman" w:hAnsi="Times New Roman" w:cs="Times New Roman"/>
          <w:b/>
          <w:lang w:val="en-US"/>
        </w:rPr>
      </w:pPr>
    </w:p>
    <w:p w14:paraId="4887234B" w14:textId="0F9ED1FD" w:rsidR="00C41CA4" w:rsidRDefault="00C41CA4" w:rsidP="00C41CA4">
      <w:pPr>
        <w:spacing w:line="276" w:lineRule="auto"/>
        <w:jc w:val="both"/>
        <w:rPr>
          <w:rFonts w:ascii="Times New Roman" w:hAnsi="Times New Roman" w:cs="Times New Roman"/>
          <w:b/>
        </w:rPr>
      </w:pPr>
      <w:r w:rsidRPr="00363165">
        <w:rPr>
          <w:rFonts w:ascii="Times New Roman" w:hAnsi="Times New Roman" w:cs="Times New Roman"/>
          <w:b/>
        </w:rPr>
        <w:t xml:space="preserve">Table </w:t>
      </w:r>
      <w:r w:rsidR="006071BD">
        <w:rPr>
          <w:rFonts w:ascii="Times New Roman" w:hAnsi="Times New Roman" w:cs="Times New Roman"/>
          <w:b/>
        </w:rPr>
        <w:t>3</w:t>
      </w:r>
      <w:r w:rsidRPr="00363165">
        <w:rPr>
          <w:rFonts w:ascii="Times New Roman" w:hAnsi="Times New Roman" w:cs="Times New Roman"/>
          <w:b/>
        </w:rPr>
        <w:t xml:space="preserve">. </w:t>
      </w:r>
      <w:r>
        <w:rPr>
          <w:rFonts w:ascii="Times New Roman" w:hAnsi="Times New Roman" w:cs="Times New Roman"/>
          <w:b/>
        </w:rPr>
        <w:t>Referral</w:t>
      </w:r>
    </w:p>
    <w:tbl>
      <w:tblPr>
        <w:tblStyle w:val="Gitternetztabelle1hell"/>
        <w:tblW w:w="0" w:type="auto"/>
        <w:tblLayout w:type="fixed"/>
        <w:tblLook w:val="04A0" w:firstRow="1" w:lastRow="0" w:firstColumn="1" w:lastColumn="0" w:noHBand="0" w:noVBand="1"/>
      </w:tblPr>
      <w:tblGrid>
        <w:gridCol w:w="1072"/>
        <w:gridCol w:w="1191"/>
        <w:gridCol w:w="1418"/>
        <w:gridCol w:w="1276"/>
        <w:gridCol w:w="992"/>
        <w:gridCol w:w="850"/>
        <w:gridCol w:w="851"/>
        <w:gridCol w:w="992"/>
        <w:gridCol w:w="992"/>
        <w:gridCol w:w="1134"/>
        <w:gridCol w:w="2127"/>
        <w:gridCol w:w="992"/>
      </w:tblGrid>
      <w:tr w:rsidR="00C41CA4" w:rsidRPr="007F0298" w14:paraId="5B23288A" w14:textId="77777777" w:rsidTr="003F32D2">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887" w:type="dxa"/>
            <w:gridSpan w:val="12"/>
            <w:shd w:val="clear" w:color="auto" w:fill="auto"/>
          </w:tcPr>
          <w:p w14:paraId="0361D488"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Referral</w:t>
            </w:r>
          </w:p>
        </w:tc>
      </w:tr>
      <w:tr w:rsidR="00C41CA4" w:rsidRPr="007F0298" w14:paraId="57E34FAF" w14:textId="77777777" w:rsidTr="003F32D2">
        <w:trPr>
          <w:trHeight w:val="829"/>
        </w:trPr>
        <w:tc>
          <w:tcPr>
            <w:cnfStyle w:val="001000000000" w:firstRow="0" w:lastRow="0" w:firstColumn="1" w:lastColumn="0" w:oddVBand="0" w:evenVBand="0" w:oddHBand="0" w:evenHBand="0" w:firstRowFirstColumn="0" w:firstRowLastColumn="0" w:lastRowFirstColumn="0" w:lastRowLastColumn="0"/>
            <w:tcW w:w="1072" w:type="dxa"/>
            <w:tcBorders>
              <w:bottom w:val="single" w:sz="12" w:space="0" w:color="AEAAAA" w:themeColor="background2" w:themeShade="BF"/>
            </w:tcBorders>
            <w:shd w:val="clear" w:color="auto" w:fill="D9D9D9" w:themeFill="background1" w:themeFillShade="D9"/>
          </w:tcPr>
          <w:p w14:paraId="6ED72CBE"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Study</w:t>
            </w:r>
          </w:p>
        </w:tc>
        <w:tc>
          <w:tcPr>
            <w:tcW w:w="1191" w:type="dxa"/>
            <w:tcBorders>
              <w:bottom w:val="single" w:sz="12" w:space="0" w:color="AEAAAA" w:themeColor="background2" w:themeShade="BF"/>
            </w:tcBorders>
            <w:shd w:val="clear" w:color="auto" w:fill="auto"/>
          </w:tcPr>
          <w:p w14:paraId="4FDC637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 xml:space="preserve">Definition of </w:t>
            </w:r>
          </w:p>
          <w:p w14:paraId="54E0C28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outcome</w:t>
            </w:r>
          </w:p>
        </w:tc>
        <w:tc>
          <w:tcPr>
            <w:tcW w:w="1418" w:type="dxa"/>
            <w:tcBorders>
              <w:bottom w:val="single" w:sz="12" w:space="0" w:color="AEAAAA" w:themeColor="background2" w:themeShade="BF"/>
            </w:tcBorders>
            <w:shd w:val="clear" w:color="auto" w:fill="auto"/>
          </w:tcPr>
          <w:p w14:paraId="4D94211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Outcome measurement</w:t>
            </w:r>
          </w:p>
        </w:tc>
        <w:tc>
          <w:tcPr>
            <w:tcW w:w="1276" w:type="dxa"/>
            <w:tcBorders>
              <w:bottom w:val="single" w:sz="12" w:space="0" w:color="AEAAAA" w:themeColor="background2" w:themeShade="BF"/>
            </w:tcBorders>
            <w:shd w:val="clear" w:color="auto" w:fill="auto"/>
          </w:tcPr>
          <w:p w14:paraId="46C5697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Follow-up</w:t>
            </w:r>
          </w:p>
        </w:tc>
        <w:tc>
          <w:tcPr>
            <w:tcW w:w="992" w:type="dxa"/>
            <w:tcBorders>
              <w:bottom w:val="single" w:sz="12" w:space="0" w:color="AEAAAA" w:themeColor="background2" w:themeShade="BF"/>
            </w:tcBorders>
            <w:shd w:val="clear" w:color="auto" w:fill="auto"/>
          </w:tcPr>
          <w:p w14:paraId="1E6B970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208CD19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(Event</w:t>
            </w:r>
            <w:r w:rsidRPr="007F0298">
              <w:rPr>
                <w:rFonts w:ascii="Times New Roman" w:hAnsi="Times New Roman" w:cs="Times New Roman"/>
                <w:b/>
                <w:sz w:val="20"/>
                <w:szCs w:val="20"/>
                <w:lang w:val="en-GB"/>
              </w:rPr>
              <w:t>)</w:t>
            </w:r>
          </w:p>
        </w:tc>
        <w:tc>
          <w:tcPr>
            <w:tcW w:w="850" w:type="dxa"/>
            <w:tcBorders>
              <w:bottom w:val="single" w:sz="12" w:space="0" w:color="AEAAAA" w:themeColor="background2" w:themeShade="BF"/>
            </w:tcBorders>
            <w:shd w:val="clear" w:color="auto" w:fill="auto"/>
          </w:tcPr>
          <w:p w14:paraId="55523C1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4ED91AB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851" w:type="dxa"/>
            <w:tcBorders>
              <w:bottom w:val="single" w:sz="12" w:space="0" w:color="AEAAAA" w:themeColor="background2" w:themeShade="BF"/>
            </w:tcBorders>
            <w:shd w:val="clear" w:color="auto" w:fill="auto"/>
          </w:tcPr>
          <w:p w14:paraId="79E209A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6F9980E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(Event</w:t>
            </w:r>
            <w:r w:rsidRPr="007F0298">
              <w:rPr>
                <w:rFonts w:ascii="Times New Roman" w:hAnsi="Times New Roman" w:cs="Times New Roman"/>
                <w:b/>
                <w:sz w:val="20"/>
                <w:szCs w:val="20"/>
                <w:lang w:val="en-GB"/>
              </w:rPr>
              <w:t>)</w:t>
            </w:r>
          </w:p>
        </w:tc>
        <w:tc>
          <w:tcPr>
            <w:tcW w:w="992" w:type="dxa"/>
            <w:tcBorders>
              <w:bottom w:val="single" w:sz="12" w:space="0" w:color="AEAAAA" w:themeColor="background2" w:themeShade="BF"/>
            </w:tcBorders>
            <w:shd w:val="clear" w:color="auto" w:fill="auto"/>
          </w:tcPr>
          <w:p w14:paraId="6EF3A03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13557C8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992" w:type="dxa"/>
            <w:tcBorders>
              <w:bottom w:val="single" w:sz="12" w:space="0" w:color="AEAAAA" w:themeColor="background2" w:themeShade="BF"/>
            </w:tcBorders>
            <w:shd w:val="clear" w:color="auto" w:fill="auto"/>
          </w:tcPr>
          <w:p w14:paraId="5196085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Effect measure</w:t>
            </w:r>
          </w:p>
        </w:tc>
        <w:tc>
          <w:tcPr>
            <w:tcW w:w="1134" w:type="dxa"/>
            <w:tcBorders>
              <w:bottom w:val="single" w:sz="12" w:space="0" w:color="AEAAAA" w:themeColor="background2" w:themeShade="BF"/>
            </w:tcBorders>
            <w:shd w:val="clear" w:color="auto" w:fill="auto"/>
          </w:tcPr>
          <w:p w14:paraId="03CB33F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between-group difference</w:t>
            </w:r>
          </w:p>
        </w:tc>
        <w:tc>
          <w:tcPr>
            <w:tcW w:w="2127" w:type="dxa"/>
            <w:tcBorders>
              <w:bottom w:val="single" w:sz="12" w:space="0" w:color="AEAAAA" w:themeColor="background2" w:themeShade="BF"/>
            </w:tcBorders>
            <w:shd w:val="clear" w:color="auto" w:fill="auto"/>
          </w:tcPr>
          <w:p w14:paraId="259591A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Measure of precision for between group difference</w:t>
            </w:r>
          </w:p>
        </w:tc>
        <w:tc>
          <w:tcPr>
            <w:tcW w:w="992" w:type="dxa"/>
            <w:tcBorders>
              <w:bottom w:val="single" w:sz="12" w:space="0" w:color="AEAAAA" w:themeColor="background2" w:themeShade="BF"/>
            </w:tcBorders>
            <w:shd w:val="clear" w:color="auto" w:fill="auto"/>
          </w:tcPr>
          <w:p w14:paraId="760278D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lang w:val="en-GB"/>
              </w:rPr>
              <w:t>Risk of bias</w:t>
            </w:r>
          </w:p>
        </w:tc>
      </w:tr>
      <w:tr w:rsidR="00C41CA4" w:rsidRPr="007F0298" w14:paraId="73D1697E" w14:textId="77777777" w:rsidTr="0038254D">
        <w:tc>
          <w:tcPr>
            <w:cnfStyle w:val="001000000000" w:firstRow="0" w:lastRow="0" w:firstColumn="1" w:lastColumn="0" w:oddVBand="0" w:evenVBand="0" w:oddHBand="0" w:evenHBand="0" w:firstRowFirstColumn="0" w:firstRowLastColumn="0" w:lastRowFirstColumn="0" w:lastRowLastColumn="0"/>
            <w:tcW w:w="1072" w:type="dxa"/>
            <w:tcBorders>
              <w:top w:val="single" w:sz="12" w:space="0" w:color="AEAAAA" w:themeColor="background2" w:themeShade="BF"/>
              <w:bottom w:val="single" w:sz="12" w:space="0" w:color="AEAAAA" w:themeColor="background2" w:themeShade="BF"/>
            </w:tcBorders>
          </w:tcPr>
          <w:p w14:paraId="4674DC98" w14:textId="77777777" w:rsidR="00C41CA4" w:rsidRPr="007F0298" w:rsidRDefault="00C41CA4" w:rsidP="0038254D">
            <w:pPr>
              <w:rPr>
                <w:rFonts w:ascii="Times New Roman" w:hAnsi="Times New Roman" w:cs="Times New Roman"/>
                <w:sz w:val="20"/>
                <w:lang w:val="en-GB"/>
              </w:rPr>
            </w:pPr>
            <w:r w:rsidRPr="007F0298">
              <w:rPr>
                <w:rFonts w:ascii="Times New Roman" w:hAnsi="Times New Roman" w:cs="Times New Roman"/>
                <w:sz w:val="20"/>
                <w:lang w:val="en-GB"/>
              </w:rPr>
              <w:t>Brown 2018</w:t>
            </w:r>
          </w:p>
        </w:tc>
        <w:tc>
          <w:tcPr>
            <w:tcW w:w="1191" w:type="dxa"/>
            <w:tcBorders>
              <w:top w:val="single" w:sz="12" w:space="0" w:color="AEAAAA" w:themeColor="background2" w:themeShade="BF"/>
              <w:bottom w:val="single" w:sz="12" w:space="0" w:color="AEAAAA" w:themeColor="background2" w:themeShade="BF"/>
            </w:tcBorders>
          </w:tcPr>
          <w:p w14:paraId="0C3F7BE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Patient referral to a radiation oncologist</w:t>
            </w:r>
          </w:p>
        </w:tc>
        <w:tc>
          <w:tcPr>
            <w:tcW w:w="1418" w:type="dxa"/>
            <w:tcBorders>
              <w:top w:val="single" w:sz="12" w:space="0" w:color="AEAAAA" w:themeColor="background2" w:themeShade="BF"/>
              <w:bottom w:val="single" w:sz="12" w:space="0" w:color="AEAAAA" w:themeColor="background2" w:themeShade="BF"/>
            </w:tcBorders>
          </w:tcPr>
          <w:p w14:paraId="7A8107B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Medical audit of hospital records</w:t>
            </w:r>
          </w:p>
        </w:tc>
        <w:tc>
          <w:tcPr>
            <w:tcW w:w="1276" w:type="dxa"/>
            <w:tcBorders>
              <w:top w:val="single" w:sz="12" w:space="0" w:color="AEAAAA" w:themeColor="background2" w:themeShade="BF"/>
              <w:bottom w:val="single" w:sz="12" w:space="0" w:color="AEAAAA" w:themeColor="background2" w:themeShade="BF"/>
            </w:tcBorders>
          </w:tcPr>
          <w:p w14:paraId="4312A7B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within 4 months after RP</w:t>
            </w:r>
          </w:p>
        </w:tc>
        <w:tc>
          <w:tcPr>
            <w:tcW w:w="992" w:type="dxa"/>
            <w:tcBorders>
              <w:top w:val="single" w:sz="12" w:space="0" w:color="AEAAAA" w:themeColor="background2" w:themeShade="BF"/>
              <w:bottom w:val="single" w:sz="12" w:space="0" w:color="AEAAAA" w:themeColor="background2" w:themeShade="BF"/>
            </w:tcBorders>
          </w:tcPr>
          <w:p w14:paraId="3DB7F67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130 </w:t>
            </w:r>
          </w:p>
          <w:p w14:paraId="5576D97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(32%)</w:t>
            </w:r>
          </w:p>
        </w:tc>
        <w:tc>
          <w:tcPr>
            <w:tcW w:w="850" w:type="dxa"/>
            <w:tcBorders>
              <w:top w:val="single" w:sz="12" w:space="0" w:color="AEAAAA" w:themeColor="background2" w:themeShade="BF"/>
              <w:bottom w:val="single" w:sz="12" w:space="0" w:color="AEAAAA" w:themeColor="background2" w:themeShade="BF"/>
            </w:tcBorders>
          </w:tcPr>
          <w:p w14:paraId="4B80B65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407</w:t>
            </w:r>
          </w:p>
        </w:tc>
        <w:tc>
          <w:tcPr>
            <w:tcW w:w="851" w:type="dxa"/>
            <w:tcBorders>
              <w:top w:val="single" w:sz="12" w:space="0" w:color="AEAAAA" w:themeColor="background2" w:themeShade="BF"/>
              <w:bottom w:val="single" w:sz="12" w:space="0" w:color="AEAAAA" w:themeColor="background2" w:themeShade="BF"/>
            </w:tcBorders>
          </w:tcPr>
          <w:p w14:paraId="23DF1B57"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154 </w:t>
            </w:r>
          </w:p>
          <w:p w14:paraId="4128B13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(30%)</w:t>
            </w:r>
          </w:p>
        </w:tc>
        <w:tc>
          <w:tcPr>
            <w:tcW w:w="992" w:type="dxa"/>
            <w:tcBorders>
              <w:top w:val="single" w:sz="12" w:space="0" w:color="AEAAAA" w:themeColor="background2" w:themeShade="BF"/>
              <w:bottom w:val="single" w:sz="12" w:space="0" w:color="AEAAAA" w:themeColor="background2" w:themeShade="BF"/>
            </w:tcBorders>
          </w:tcPr>
          <w:p w14:paraId="5124932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505</w:t>
            </w:r>
          </w:p>
        </w:tc>
        <w:tc>
          <w:tcPr>
            <w:tcW w:w="992" w:type="dxa"/>
            <w:tcBorders>
              <w:top w:val="single" w:sz="12" w:space="0" w:color="AEAAAA" w:themeColor="background2" w:themeShade="BF"/>
              <w:bottom w:val="single" w:sz="12" w:space="0" w:color="AEAAAA" w:themeColor="background2" w:themeShade="BF"/>
            </w:tcBorders>
          </w:tcPr>
          <w:p w14:paraId="032E342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RR*</w:t>
            </w:r>
          </w:p>
        </w:tc>
        <w:tc>
          <w:tcPr>
            <w:tcW w:w="1134" w:type="dxa"/>
            <w:tcBorders>
              <w:top w:val="single" w:sz="12" w:space="0" w:color="AEAAAA" w:themeColor="background2" w:themeShade="BF"/>
              <w:bottom w:val="single" w:sz="12" w:space="0" w:color="AEAAAA" w:themeColor="background2" w:themeShade="BF"/>
            </w:tcBorders>
          </w:tcPr>
          <w:p w14:paraId="1E92C49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1.0474</w:t>
            </w:r>
          </w:p>
        </w:tc>
        <w:tc>
          <w:tcPr>
            <w:tcW w:w="2127" w:type="dxa"/>
            <w:tcBorders>
              <w:top w:val="single" w:sz="12" w:space="0" w:color="AEAAAA" w:themeColor="background2" w:themeShade="BF"/>
              <w:bottom w:val="single" w:sz="12" w:space="0" w:color="AEAAAA" w:themeColor="background2" w:themeShade="BF"/>
            </w:tcBorders>
          </w:tcPr>
          <w:p w14:paraId="7F8C65D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95% CI: </w:t>
            </w:r>
          </w:p>
          <w:p w14:paraId="482CC90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0.8631 to 1.2711</w:t>
            </w:r>
            <w:r>
              <w:rPr>
                <w:rFonts w:ascii="Times New Roman" w:hAnsi="Times New Roman" w:cs="Times New Roman"/>
                <w:sz w:val="20"/>
                <w:lang w:val="en-GB"/>
              </w:rPr>
              <w:t>,</w:t>
            </w:r>
          </w:p>
          <w:p w14:paraId="79298B4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p= 0.6389</w:t>
            </w:r>
          </w:p>
        </w:tc>
        <w:tc>
          <w:tcPr>
            <w:tcW w:w="992" w:type="dxa"/>
            <w:tcBorders>
              <w:top w:val="single" w:sz="12" w:space="0" w:color="AEAAAA" w:themeColor="background2" w:themeShade="BF"/>
              <w:bottom w:val="single" w:sz="12" w:space="0" w:color="AEAAAA" w:themeColor="background2" w:themeShade="BF"/>
            </w:tcBorders>
          </w:tcPr>
          <w:p w14:paraId="49D10C4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High</w:t>
            </w:r>
          </w:p>
        </w:tc>
      </w:tr>
      <w:tr w:rsidR="00C41CA4" w:rsidRPr="007F0298" w14:paraId="3052413E" w14:textId="77777777" w:rsidTr="0038254D">
        <w:tc>
          <w:tcPr>
            <w:cnfStyle w:val="001000000000" w:firstRow="0" w:lastRow="0" w:firstColumn="1" w:lastColumn="0" w:oddVBand="0" w:evenVBand="0" w:oddHBand="0" w:evenHBand="0" w:firstRowFirstColumn="0" w:firstRowLastColumn="0" w:lastRowFirstColumn="0" w:lastRowLastColumn="0"/>
            <w:tcW w:w="1072" w:type="dxa"/>
            <w:tcBorders>
              <w:top w:val="single" w:sz="12" w:space="0" w:color="AEAAAA" w:themeColor="background2" w:themeShade="BF"/>
            </w:tcBorders>
          </w:tcPr>
          <w:p w14:paraId="43C8F538" w14:textId="77777777" w:rsidR="00C41CA4" w:rsidRPr="007F0298" w:rsidRDefault="00C41CA4" w:rsidP="0038254D">
            <w:pPr>
              <w:rPr>
                <w:rFonts w:ascii="Times New Roman" w:hAnsi="Times New Roman" w:cs="Times New Roman"/>
                <w:sz w:val="20"/>
                <w:lang w:val="en-GB"/>
              </w:rPr>
            </w:pPr>
            <w:r w:rsidRPr="007F0298">
              <w:rPr>
                <w:rFonts w:ascii="Times New Roman" w:hAnsi="Times New Roman" w:cs="Times New Roman"/>
                <w:sz w:val="20"/>
                <w:lang w:val="en-GB"/>
              </w:rPr>
              <w:t>McCarter 2018</w:t>
            </w:r>
          </w:p>
        </w:tc>
        <w:tc>
          <w:tcPr>
            <w:tcW w:w="1191" w:type="dxa"/>
            <w:tcBorders>
              <w:top w:val="single" w:sz="12" w:space="0" w:color="AEAAAA" w:themeColor="background2" w:themeShade="BF"/>
            </w:tcBorders>
          </w:tcPr>
          <w:p w14:paraId="0F74354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Depression referral</w:t>
            </w:r>
          </w:p>
        </w:tc>
        <w:tc>
          <w:tcPr>
            <w:tcW w:w="1418" w:type="dxa"/>
            <w:tcBorders>
              <w:top w:val="single" w:sz="12" w:space="0" w:color="AEAAAA" w:themeColor="background2" w:themeShade="BF"/>
            </w:tcBorders>
          </w:tcPr>
          <w:p w14:paraId="782D50D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Chart review data</w:t>
            </w:r>
          </w:p>
        </w:tc>
        <w:tc>
          <w:tcPr>
            <w:tcW w:w="1276" w:type="dxa"/>
            <w:tcBorders>
              <w:top w:val="single" w:sz="12" w:space="0" w:color="AEAAAA" w:themeColor="background2" w:themeShade="BF"/>
            </w:tcBorders>
          </w:tcPr>
          <w:p w14:paraId="7D82423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at Week 1 of RT</w:t>
            </w:r>
          </w:p>
        </w:tc>
        <w:tc>
          <w:tcPr>
            <w:tcW w:w="992" w:type="dxa"/>
            <w:tcBorders>
              <w:top w:val="single" w:sz="12" w:space="0" w:color="AEAAAA" w:themeColor="background2" w:themeShade="BF"/>
            </w:tcBorders>
          </w:tcPr>
          <w:p w14:paraId="0932D4D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66</w:t>
            </w:r>
          </w:p>
          <w:p w14:paraId="7E1BA04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(42.1%) </w:t>
            </w:r>
          </w:p>
        </w:tc>
        <w:tc>
          <w:tcPr>
            <w:tcW w:w="850" w:type="dxa"/>
            <w:tcBorders>
              <w:top w:val="single" w:sz="12" w:space="0" w:color="AEAAAA" w:themeColor="background2" w:themeShade="BF"/>
            </w:tcBorders>
          </w:tcPr>
          <w:p w14:paraId="04E1C1A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156</w:t>
            </w:r>
          </w:p>
        </w:tc>
        <w:tc>
          <w:tcPr>
            <w:tcW w:w="851" w:type="dxa"/>
            <w:tcBorders>
              <w:top w:val="single" w:sz="12" w:space="0" w:color="AEAAAA" w:themeColor="background2" w:themeShade="BF"/>
            </w:tcBorders>
          </w:tcPr>
          <w:p w14:paraId="63CE098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0 </w:t>
            </w:r>
          </w:p>
          <w:p w14:paraId="7250DAF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(0.0%)</w:t>
            </w:r>
          </w:p>
        </w:tc>
        <w:tc>
          <w:tcPr>
            <w:tcW w:w="992" w:type="dxa"/>
            <w:tcBorders>
              <w:top w:val="single" w:sz="12" w:space="0" w:color="AEAAAA" w:themeColor="background2" w:themeShade="BF"/>
            </w:tcBorders>
          </w:tcPr>
          <w:p w14:paraId="22EDC5F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151</w:t>
            </w:r>
          </w:p>
        </w:tc>
        <w:tc>
          <w:tcPr>
            <w:tcW w:w="992" w:type="dxa"/>
            <w:tcBorders>
              <w:top w:val="single" w:sz="12" w:space="0" w:color="AEAAAA" w:themeColor="background2" w:themeShade="BF"/>
            </w:tcBorders>
          </w:tcPr>
          <w:p w14:paraId="16CFAB0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OR</w:t>
            </w:r>
          </w:p>
        </w:tc>
        <w:tc>
          <w:tcPr>
            <w:tcW w:w="1134" w:type="dxa"/>
            <w:tcBorders>
              <w:top w:val="single" w:sz="12" w:space="0" w:color="AEAAAA" w:themeColor="background2" w:themeShade="BF"/>
            </w:tcBorders>
          </w:tcPr>
          <w:p w14:paraId="37E03A4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37.70</w:t>
            </w:r>
          </w:p>
        </w:tc>
        <w:tc>
          <w:tcPr>
            <w:tcW w:w="2127" w:type="dxa"/>
            <w:tcBorders>
              <w:top w:val="single" w:sz="12" w:space="0" w:color="AEAAAA" w:themeColor="background2" w:themeShade="BF"/>
            </w:tcBorders>
          </w:tcPr>
          <w:p w14:paraId="302790E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95% CI: </w:t>
            </w:r>
          </w:p>
          <w:p w14:paraId="78EDC33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 xml:space="preserve">0.93 to 1530, </w:t>
            </w:r>
          </w:p>
          <w:p w14:paraId="546790D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p= 0.0537</w:t>
            </w:r>
          </w:p>
        </w:tc>
        <w:tc>
          <w:tcPr>
            <w:tcW w:w="992" w:type="dxa"/>
            <w:tcBorders>
              <w:top w:val="single" w:sz="12" w:space="0" w:color="AEAAAA" w:themeColor="background2" w:themeShade="BF"/>
            </w:tcBorders>
          </w:tcPr>
          <w:p w14:paraId="242B686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7F0298">
              <w:rPr>
                <w:rFonts w:ascii="Times New Roman" w:hAnsi="Times New Roman" w:cs="Times New Roman"/>
                <w:sz w:val="20"/>
                <w:lang w:val="en-GB"/>
              </w:rPr>
              <w:t>High</w:t>
            </w:r>
          </w:p>
        </w:tc>
      </w:tr>
    </w:tbl>
    <w:p w14:paraId="0AF75DBE" w14:textId="71D020C1" w:rsidR="00A65C8A" w:rsidRDefault="00C41CA4" w:rsidP="009A4CE2">
      <w:pPr>
        <w:rPr>
          <w:rFonts w:ascii="Times New Roman" w:hAnsi="Times New Roman" w:cs="Times New Roman"/>
          <w:sz w:val="18"/>
          <w:szCs w:val="18"/>
          <w:lang w:val="en-GB"/>
        </w:rPr>
      </w:pPr>
      <w:r>
        <w:rPr>
          <w:rFonts w:ascii="Times New Roman" w:hAnsi="Times New Roman" w:cs="Times New Roman"/>
          <w:sz w:val="18"/>
          <w:szCs w:val="18"/>
          <w:lang w:val="en-GB"/>
        </w:rPr>
        <w:t>N= number of patients</w:t>
      </w:r>
      <w:r w:rsidR="00BC76F2">
        <w:rPr>
          <w:rFonts w:ascii="Times New Roman" w:hAnsi="Times New Roman" w:cs="Times New Roman"/>
          <w:sz w:val="18"/>
          <w:szCs w:val="18"/>
          <w:lang w:val="en-GB"/>
        </w:rPr>
        <w:t xml:space="preserve"> analyz</w:t>
      </w:r>
      <w:r w:rsidRPr="007F0298">
        <w:rPr>
          <w:rFonts w:ascii="Times New Roman" w:hAnsi="Times New Roman" w:cs="Times New Roman"/>
          <w:sz w:val="18"/>
          <w:szCs w:val="18"/>
          <w:lang w:val="en-GB"/>
        </w:rPr>
        <w:t xml:space="preserve">ed; </w:t>
      </w:r>
      <w:r w:rsidRPr="007F0298">
        <w:rPr>
          <w:rFonts w:ascii="Times New Roman" w:hAnsi="Times New Roman" w:cs="Times New Roman"/>
          <w:sz w:val="18"/>
          <w:szCs w:val="20"/>
          <w:lang w:val="en-GB"/>
        </w:rPr>
        <w:t>I= intervention arm; C= control arm;</w:t>
      </w:r>
      <w:r w:rsidRPr="007F0298">
        <w:rPr>
          <w:rFonts w:ascii="Times New Roman" w:hAnsi="Times New Roman" w:cs="Times New Roman"/>
          <w:sz w:val="18"/>
          <w:szCs w:val="18"/>
          <w:lang w:val="en-GB"/>
        </w:rPr>
        <w:t xml:space="preserve"> RT= radiotherapy; RR= risk ratio; OR= Odds ratio; *= </w:t>
      </w:r>
      <w:r w:rsidR="009A4CE2">
        <w:rPr>
          <w:rFonts w:ascii="Times New Roman" w:hAnsi="Times New Roman" w:cs="Times New Roman"/>
          <w:sz w:val="18"/>
          <w:szCs w:val="18"/>
          <w:lang w:val="en-GB"/>
        </w:rPr>
        <w:t>unadjusted RR, self-calculated.</w:t>
      </w:r>
    </w:p>
    <w:p w14:paraId="15705763" w14:textId="4F1A4F11" w:rsidR="009A4CE2" w:rsidRDefault="009A4CE2" w:rsidP="009A4CE2">
      <w:pPr>
        <w:rPr>
          <w:rFonts w:ascii="Times New Roman" w:hAnsi="Times New Roman" w:cs="Times New Roman"/>
          <w:sz w:val="18"/>
          <w:szCs w:val="18"/>
          <w:lang w:val="en-GB"/>
        </w:rPr>
      </w:pPr>
    </w:p>
    <w:p w14:paraId="3F582946" w14:textId="77777777" w:rsidR="009A4CE2" w:rsidRPr="009A4CE2" w:rsidRDefault="009A4CE2" w:rsidP="009A4CE2">
      <w:pPr>
        <w:rPr>
          <w:rFonts w:ascii="Times New Roman" w:hAnsi="Times New Roman" w:cs="Times New Roman"/>
          <w:sz w:val="18"/>
          <w:szCs w:val="18"/>
          <w:lang w:val="en-GB"/>
        </w:rPr>
      </w:pPr>
    </w:p>
    <w:p w14:paraId="635AF21D" w14:textId="64FF1A52" w:rsidR="00C41CA4" w:rsidRDefault="00C41CA4" w:rsidP="00C41CA4">
      <w:pPr>
        <w:spacing w:line="276" w:lineRule="auto"/>
        <w:jc w:val="both"/>
        <w:rPr>
          <w:rFonts w:ascii="Times New Roman" w:hAnsi="Times New Roman" w:cs="Times New Roman"/>
          <w:b/>
        </w:rPr>
      </w:pPr>
      <w:r w:rsidRPr="00363165">
        <w:rPr>
          <w:rFonts w:ascii="Times New Roman" w:hAnsi="Times New Roman" w:cs="Times New Roman"/>
          <w:b/>
        </w:rPr>
        <w:t xml:space="preserve">Table </w:t>
      </w:r>
      <w:r w:rsidR="006071BD">
        <w:rPr>
          <w:rFonts w:ascii="Times New Roman" w:hAnsi="Times New Roman" w:cs="Times New Roman"/>
          <w:b/>
        </w:rPr>
        <w:t>4</w:t>
      </w:r>
      <w:r w:rsidRPr="00363165">
        <w:rPr>
          <w:rFonts w:ascii="Times New Roman" w:hAnsi="Times New Roman" w:cs="Times New Roman"/>
          <w:b/>
        </w:rPr>
        <w:t xml:space="preserve">. </w:t>
      </w:r>
      <w:r w:rsidR="007E40CA">
        <w:rPr>
          <w:rFonts w:ascii="Times New Roman" w:hAnsi="Times New Roman" w:cs="Times New Roman"/>
          <w:b/>
        </w:rPr>
        <w:t>Prescribing behavio</w:t>
      </w:r>
      <w:r>
        <w:rPr>
          <w:rFonts w:ascii="Times New Roman" w:hAnsi="Times New Roman" w:cs="Times New Roman"/>
          <w:b/>
        </w:rPr>
        <w:t>r</w:t>
      </w:r>
    </w:p>
    <w:tbl>
      <w:tblPr>
        <w:tblStyle w:val="Gitternetztabelle1hell"/>
        <w:tblW w:w="13887" w:type="dxa"/>
        <w:tblLayout w:type="fixed"/>
        <w:tblLook w:val="04A0" w:firstRow="1" w:lastRow="0" w:firstColumn="1" w:lastColumn="0" w:noHBand="0" w:noVBand="1"/>
      </w:tblPr>
      <w:tblGrid>
        <w:gridCol w:w="1271"/>
        <w:gridCol w:w="1559"/>
        <w:gridCol w:w="1418"/>
        <w:gridCol w:w="850"/>
        <w:gridCol w:w="993"/>
        <w:gridCol w:w="567"/>
        <w:gridCol w:w="992"/>
        <w:gridCol w:w="992"/>
        <w:gridCol w:w="1134"/>
        <w:gridCol w:w="1134"/>
        <w:gridCol w:w="1985"/>
        <w:gridCol w:w="992"/>
      </w:tblGrid>
      <w:tr w:rsidR="00C41CA4" w:rsidRPr="007F0298" w14:paraId="34AA0B99" w14:textId="77777777" w:rsidTr="003F32D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887" w:type="dxa"/>
            <w:gridSpan w:val="12"/>
            <w:shd w:val="clear" w:color="auto" w:fill="auto"/>
          </w:tcPr>
          <w:p w14:paraId="33072884" w14:textId="724FE858"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Prescribing behavior</w:t>
            </w:r>
          </w:p>
        </w:tc>
      </w:tr>
      <w:tr w:rsidR="00C41CA4" w:rsidRPr="007F0298" w14:paraId="5215551C" w14:textId="77777777" w:rsidTr="003F32D2">
        <w:trPr>
          <w:trHeight w:val="829"/>
        </w:trPr>
        <w:tc>
          <w:tcPr>
            <w:cnfStyle w:val="001000000000" w:firstRow="0" w:lastRow="0" w:firstColumn="1" w:lastColumn="0" w:oddVBand="0" w:evenVBand="0" w:oddHBand="0" w:evenHBand="0" w:firstRowFirstColumn="0" w:firstRowLastColumn="0" w:lastRowFirstColumn="0" w:lastRowLastColumn="0"/>
            <w:tcW w:w="1271" w:type="dxa"/>
            <w:tcBorders>
              <w:bottom w:val="single" w:sz="12" w:space="0" w:color="AEAAAA" w:themeColor="background2" w:themeShade="BF"/>
            </w:tcBorders>
            <w:shd w:val="clear" w:color="auto" w:fill="D9D9D9" w:themeFill="background1" w:themeFillShade="D9"/>
          </w:tcPr>
          <w:p w14:paraId="7A8BB688"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Study</w:t>
            </w:r>
          </w:p>
        </w:tc>
        <w:tc>
          <w:tcPr>
            <w:tcW w:w="1559" w:type="dxa"/>
            <w:tcBorders>
              <w:bottom w:val="single" w:sz="12" w:space="0" w:color="AEAAAA" w:themeColor="background2" w:themeShade="BF"/>
            </w:tcBorders>
            <w:shd w:val="clear" w:color="auto" w:fill="auto"/>
          </w:tcPr>
          <w:p w14:paraId="5CE68A5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Definition of </w:t>
            </w:r>
          </w:p>
          <w:p w14:paraId="1355630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outcome</w:t>
            </w:r>
          </w:p>
        </w:tc>
        <w:tc>
          <w:tcPr>
            <w:tcW w:w="1418" w:type="dxa"/>
            <w:tcBorders>
              <w:bottom w:val="single" w:sz="12" w:space="0" w:color="AEAAAA" w:themeColor="background2" w:themeShade="BF"/>
            </w:tcBorders>
            <w:shd w:val="clear" w:color="auto" w:fill="auto"/>
          </w:tcPr>
          <w:p w14:paraId="4DC3D07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Outcome measurement</w:t>
            </w:r>
          </w:p>
        </w:tc>
        <w:tc>
          <w:tcPr>
            <w:tcW w:w="850" w:type="dxa"/>
            <w:tcBorders>
              <w:bottom w:val="single" w:sz="12" w:space="0" w:color="AEAAAA" w:themeColor="background2" w:themeShade="BF"/>
            </w:tcBorders>
            <w:shd w:val="clear" w:color="auto" w:fill="auto"/>
          </w:tcPr>
          <w:p w14:paraId="6C213A6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Follow-up</w:t>
            </w:r>
          </w:p>
        </w:tc>
        <w:tc>
          <w:tcPr>
            <w:tcW w:w="993" w:type="dxa"/>
            <w:tcBorders>
              <w:bottom w:val="single" w:sz="12" w:space="0" w:color="AEAAAA" w:themeColor="background2" w:themeShade="BF"/>
            </w:tcBorders>
            <w:shd w:val="clear" w:color="auto" w:fill="auto"/>
          </w:tcPr>
          <w:p w14:paraId="51CB2F3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7ADFB6C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(Result)</w:t>
            </w:r>
          </w:p>
        </w:tc>
        <w:tc>
          <w:tcPr>
            <w:tcW w:w="567" w:type="dxa"/>
            <w:tcBorders>
              <w:bottom w:val="single" w:sz="12" w:space="0" w:color="AEAAAA" w:themeColor="background2" w:themeShade="BF"/>
            </w:tcBorders>
            <w:shd w:val="clear" w:color="auto" w:fill="auto"/>
          </w:tcPr>
          <w:p w14:paraId="73741A6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4824E1A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992" w:type="dxa"/>
            <w:tcBorders>
              <w:bottom w:val="single" w:sz="12" w:space="0" w:color="AEAAAA" w:themeColor="background2" w:themeShade="BF"/>
            </w:tcBorders>
            <w:shd w:val="clear" w:color="auto" w:fill="auto"/>
          </w:tcPr>
          <w:p w14:paraId="49F21C4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6833FB1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(Result)</w:t>
            </w:r>
          </w:p>
        </w:tc>
        <w:tc>
          <w:tcPr>
            <w:tcW w:w="992" w:type="dxa"/>
            <w:tcBorders>
              <w:bottom w:val="single" w:sz="12" w:space="0" w:color="AEAAAA" w:themeColor="background2" w:themeShade="BF"/>
            </w:tcBorders>
            <w:shd w:val="clear" w:color="auto" w:fill="auto"/>
          </w:tcPr>
          <w:p w14:paraId="2D3410F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417AF63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(N)</w:t>
            </w:r>
          </w:p>
        </w:tc>
        <w:tc>
          <w:tcPr>
            <w:tcW w:w="1134" w:type="dxa"/>
            <w:tcBorders>
              <w:bottom w:val="single" w:sz="12" w:space="0" w:color="AEAAAA" w:themeColor="background2" w:themeShade="BF"/>
            </w:tcBorders>
            <w:shd w:val="clear" w:color="auto" w:fill="auto"/>
          </w:tcPr>
          <w:p w14:paraId="2544A82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Effect measure</w:t>
            </w:r>
          </w:p>
        </w:tc>
        <w:tc>
          <w:tcPr>
            <w:tcW w:w="1134" w:type="dxa"/>
            <w:tcBorders>
              <w:bottom w:val="single" w:sz="12" w:space="0" w:color="AEAAAA" w:themeColor="background2" w:themeShade="BF"/>
            </w:tcBorders>
            <w:shd w:val="clear" w:color="auto" w:fill="auto"/>
          </w:tcPr>
          <w:p w14:paraId="55F4740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between-group difference</w:t>
            </w:r>
          </w:p>
        </w:tc>
        <w:tc>
          <w:tcPr>
            <w:tcW w:w="1985" w:type="dxa"/>
            <w:tcBorders>
              <w:bottom w:val="single" w:sz="12" w:space="0" w:color="AEAAAA" w:themeColor="background2" w:themeShade="BF"/>
            </w:tcBorders>
            <w:shd w:val="clear" w:color="auto" w:fill="auto"/>
          </w:tcPr>
          <w:p w14:paraId="1E150F4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Measure of precision for between group difference</w:t>
            </w:r>
          </w:p>
        </w:tc>
        <w:tc>
          <w:tcPr>
            <w:tcW w:w="992" w:type="dxa"/>
            <w:tcBorders>
              <w:bottom w:val="single" w:sz="12" w:space="0" w:color="AEAAAA" w:themeColor="background2" w:themeShade="BF"/>
            </w:tcBorders>
            <w:shd w:val="clear" w:color="auto" w:fill="auto"/>
          </w:tcPr>
          <w:p w14:paraId="28F820F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Risk of bias</w:t>
            </w:r>
          </w:p>
        </w:tc>
      </w:tr>
      <w:tr w:rsidR="00C41CA4" w:rsidRPr="007F0298" w14:paraId="1B42B688" w14:textId="77777777" w:rsidTr="0038254D">
        <w:trPr>
          <w:trHeight w:val="1278"/>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AEAAAA" w:themeColor="background2" w:themeShade="BF"/>
            </w:tcBorders>
          </w:tcPr>
          <w:p w14:paraId="176EE18D"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Bonkowski 2018</w:t>
            </w:r>
          </w:p>
        </w:tc>
        <w:tc>
          <w:tcPr>
            <w:tcW w:w="1559" w:type="dxa"/>
            <w:tcBorders>
              <w:top w:val="single" w:sz="12" w:space="0" w:color="AEAAAA" w:themeColor="background2" w:themeShade="BF"/>
              <w:bottom w:val="single" w:sz="12" w:space="0" w:color="AEAAAA" w:themeColor="background2" w:themeShade="BF"/>
            </w:tcBorders>
          </w:tcPr>
          <w:p w14:paraId="13CF918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Narcotic administrations </w:t>
            </w:r>
          </w:p>
          <w:p w14:paraId="1D0F91F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24 hours before discharge (less medication being better)</w:t>
            </w:r>
          </w:p>
          <w:p w14:paraId="795F45A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One dose</w:t>
            </w:r>
          </w:p>
        </w:tc>
        <w:tc>
          <w:tcPr>
            <w:tcW w:w="1418" w:type="dxa"/>
            <w:vMerge w:val="restart"/>
            <w:tcBorders>
              <w:top w:val="single" w:sz="12" w:space="0" w:color="AEAAAA" w:themeColor="background2" w:themeShade="BF"/>
            </w:tcBorders>
          </w:tcPr>
          <w:p w14:paraId="56FF4BB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Patient chart review (</w:t>
            </w:r>
            <w:r w:rsidRPr="007F0298">
              <w:rPr>
                <w:rFonts w:ascii="Times New Roman" w:hAnsi="Times New Roman" w:cs="Times New Roman"/>
                <w:i/>
                <w:sz w:val="20"/>
                <w:szCs w:val="20"/>
                <w:lang w:val="en-GB"/>
              </w:rPr>
              <w:t>objective</w:t>
            </w:r>
            <w:r w:rsidRPr="007F0298">
              <w:rPr>
                <w:rFonts w:ascii="Times New Roman" w:hAnsi="Times New Roman" w:cs="Times New Roman"/>
                <w:sz w:val="20"/>
                <w:szCs w:val="20"/>
                <w:lang w:val="en-GB"/>
              </w:rPr>
              <w:t>)</w:t>
            </w:r>
          </w:p>
        </w:tc>
        <w:tc>
          <w:tcPr>
            <w:tcW w:w="850" w:type="dxa"/>
            <w:vMerge w:val="restart"/>
            <w:tcBorders>
              <w:top w:val="single" w:sz="12" w:space="0" w:color="AEAAAA" w:themeColor="background2" w:themeShade="BF"/>
            </w:tcBorders>
          </w:tcPr>
          <w:p w14:paraId="1B07984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 months after inter-vention</w:t>
            </w:r>
          </w:p>
        </w:tc>
        <w:tc>
          <w:tcPr>
            <w:tcW w:w="993" w:type="dxa"/>
            <w:tcBorders>
              <w:top w:val="single" w:sz="12" w:space="0" w:color="AEAAAA" w:themeColor="background2" w:themeShade="BF"/>
              <w:bottom w:val="single" w:sz="12" w:space="0" w:color="AEAAAA" w:themeColor="background2" w:themeShade="BF"/>
            </w:tcBorders>
          </w:tcPr>
          <w:p w14:paraId="0D6885A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3/44</w:t>
            </w:r>
          </w:p>
        </w:tc>
        <w:tc>
          <w:tcPr>
            <w:tcW w:w="567" w:type="dxa"/>
            <w:tcBorders>
              <w:top w:val="single" w:sz="12" w:space="0" w:color="AEAAAA" w:themeColor="background2" w:themeShade="BF"/>
              <w:bottom w:val="single" w:sz="12" w:space="0" w:color="AEAAAA" w:themeColor="background2" w:themeShade="BF"/>
            </w:tcBorders>
          </w:tcPr>
          <w:p w14:paraId="7DDC063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992" w:type="dxa"/>
            <w:tcBorders>
              <w:top w:val="single" w:sz="12" w:space="0" w:color="AEAAAA" w:themeColor="background2" w:themeShade="BF"/>
              <w:bottom w:val="single" w:sz="12" w:space="0" w:color="AEAAAA" w:themeColor="background2" w:themeShade="BF"/>
            </w:tcBorders>
          </w:tcPr>
          <w:p w14:paraId="7CE6A4A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6/44</w:t>
            </w:r>
          </w:p>
          <w:p w14:paraId="3747512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2" w:type="dxa"/>
            <w:tcBorders>
              <w:top w:val="single" w:sz="12" w:space="0" w:color="AEAAAA" w:themeColor="background2" w:themeShade="BF"/>
              <w:bottom w:val="single" w:sz="12" w:space="0" w:color="AEAAAA" w:themeColor="background2" w:themeShade="BF"/>
            </w:tcBorders>
          </w:tcPr>
          <w:p w14:paraId="4600AE0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1134" w:type="dxa"/>
            <w:tcBorders>
              <w:top w:val="single" w:sz="12" w:space="0" w:color="AEAAAA" w:themeColor="background2" w:themeShade="BF"/>
              <w:bottom w:val="single" w:sz="12" w:space="0" w:color="AEAAAA" w:themeColor="background2" w:themeShade="BF"/>
            </w:tcBorders>
          </w:tcPr>
          <w:p w14:paraId="2320A46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OR*</w:t>
            </w:r>
          </w:p>
        </w:tc>
        <w:tc>
          <w:tcPr>
            <w:tcW w:w="1134" w:type="dxa"/>
            <w:tcBorders>
              <w:top w:val="single" w:sz="12" w:space="0" w:color="AEAAAA" w:themeColor="background2" w:themeShade="BF"/>
              <w:bottom w:val="single" w:sz="12" w:space="0" w:color="AEAAAA" w:themeColor="background2" w:themeShade="BF"/>
            </w:tcBorders>
          </w:tcPr>
          <w:p w14:paraId="36509C5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0.4634</w:t>
            </w:r>
          </w:p>
        </w:tc>
        <w:tc>
          <w:tcPr>
            <w:tcW w:w="1985" w:type="dxa"/>
            <w:tcBorders>
              <w:top w:val="single" w:sz="12" w:space="0" w:color="AEAAAA" w:themeColor="background2" w:themeShade="BF"/>
              <w:bottom w:val="single" w:sz="12" w:space="0" w:color="AEAAAA" w:themeColor="background2" w:themeShade="BF"/>
            </w:tcBorders>
          </w:tcPr>
          <w:p w14:paraId="4D89F4DE"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4083C4E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 xml:space="preserve">0.1082 to 1.9845, </w:t>
            </w:r>
          </w:p>
          <w:p w14:paraId="1A2502F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p= 0.3000</w:t>
            </w:r>
          </w:p>
        </w:tc>
        <w:tc>
          <w:tcPr>
            <w:tcW w:w="992" w:type="dxa"/>
            <w:vMerge w:val="restart"/>
            <w:tcBorders>
              <w:top w:val="single" w:sz="12" w:space="0" w:color="AEAAAA" w:themeColor="background2" w:themeShade="BF"/>
            </w:tcBorders>
          </w:tcPr>
          <w:p w14:paraId="18EEC68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Serious</w:t>
            </w:r>
          </w:p>
        </w:tc>
      </w:tr>
      <w:tr w:rsidR="00C41CA4" w:rsidRPr="007F0298" w14:paraId="5505F4EC" w14:textId="77777777" w:rsidTr="0038254D">
        <w:trPr>
          <w:trHeight w:val="780"/>
        </w:trPr>
        <w:tc>
          <w:tcPr>
            <w:cnfStyle w:val="001000000000" w:firstRow="0" w:lastRow="0" w:firstColumn="1" w:lastColumn="0" w:oddVBand="0" w:evenVBand="0" w:oddHBand="0" w:evenHBand="0" w:firstRowFirstColumn="0" w:firstRowLastColumn="0" w:lastRowFirstColumn="0" w:lastRowLastColumn="0"/>
            <w:tcW w:w="1271" w:type="dxa"/>
            <w:vMerge/>
          </w:tcPr>
          <w:p w14:paraId="69614D8E" w14:textId="77777777" w:rsidR="00C41CA4" w:rsidRPr="007F0298" w:rsidRDefault="00C41CA4" w:rsidP="0038254D">
            <w:pPr>
              <w:jc w:val="center"/>
              <w:rPr>
                <w:rFonts w:ascii="Times New Roman" w:hAnsi="Times New Roman" w:cs="Times New Roman"/>
                <w:sz w:val="20"/>
                <w:szCs w:val="20"/>
                <w:lang w:val="en-GB"/>
              </w:rPr>
            </w:pPr>
          </w:p>
        </w:tc>
        <w:tc>
          <w:tcPr>
            <w:tcW w:w="1559" w:type="dxa"/>
            <w:tcBorders>
              <w:top w:val="single" w:sz="12" w:space="0" w:color="AEAAAA" w:themeColor="background2" w:themeShade="BF"/>
            </w:tcBorders>
          </w:tcPr>
          <w:p w14:paraId="54E92BB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-Three doses </w:t>
            </w:r>
          </w:p>
        </w:tc>
        <w:tc>
          <w:tcPr>
            <w:tcW w:w="1418" w:type="dxa"/>
            <w:vMerge/>
          </w:tcPr>
          <w:p w14:paraId="103F9B6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50" w:type="dxa"/>
            <w:vMerge/>
          </w:tcPr>
          <w:p w14:paraId="7339523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3" w:type="dxa"/>
            <w:tcBorders>
              <w:top w:val="single" w:sz="12" w:space="0" w:color="AEAAAA" w:themeColor="background2" w:themeShade="BF"/>
            </w:tcBorders>
          </w:tcPr>
          <w:p w14:paraId="7913469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1/44</w:t>
            </w:r>
          </w:p>
        </w:tc>
        <w:tc>
          <w:tcPr>
            <w:tcW w:w="567" w:type="dxa"/>
            <w:tcBorders>
              <w:top w:val="single" w:sz="12" w:space="0" w:color="AEAAAA" w:themeColor="background2" w:themeShade="BF"/>
            </w:tcBorders>
          </w:tcPr>
          <w:p w14:paraId="738712F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p w14:paraId="1FF0B74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2" w:type="dxa"/>
            <w:tcBorders>
              <w:top w:val="single" w:sz="12" w:space="0" w:color="AEAAAA" w:themeColor="background2" w:themeShade="BF"/>
            </w:tcBorders>
          </w:tcPr>
          <w:p w14:paraId="70B2DA6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2/44</w:t>
            </w:r>
          </w:p>
          <w:p w14:paraId="18719E8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2" w:type="dxa"/>
            <w:tcBorders>
              <w:top w:val="single" w:sz="12" w:space="0" w:color="AEAAAA" w:themeColor="background2" w:themeShade="BF"/>
            </w:tcBorders>
          </w:tcPr>
          <w:p w14:paraId="59DC47E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1134" w:type="dxa"/>
            <w:tcBorders>
              <w:top w:val="single" w:sz="12" w:space="0" w:color="AEAAAA" w:themeColor="background2" w:themeShade="BF"/>
            </w:tcBorders>
          </w:tcPr>
          <w:p w14:paraId="72BE9FE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OR*</w:t>
            </w:r>
          </w:p>
        </w:tc>
        <w:tc>
          <w:tcPr>
            <w:tcW w:w="1134" w:type="dxa"/>
            <w:tcBorders>
              <w:top w:val="single" w:sz="12" w:space="0" w:color="AEAAAA" w:themeColor="background2" w:themeShade="BF"/>
            </w:tcBorders>
          </w:tcPr>
          <w:p w14:paraId="160A972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0.4884</w:t>
            </w:r>
          </w:p>
        </w:tc>
        <w:tc>
          <w:tcPr>
            <w:tcW w:w="1985" w:type="dxa"/>
            <w:tcBorders>
              <w:top w:val="single" w:sz="12" w:space="0" w:color="AEAAAA" w:themeColor="background2" w:themeShade="BF"/>
            </w:tcBorders>
          </w:tcPr>
          <w:p w14:paraId="2F565CD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95% CI:</w:t>
            </w:r>
          </w:p>
          <w:p w14:paraId="1F3530A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0.0427 to 5.5912,</w:t>
            </w:r>
          </w:p>
          <w:p w14:paraId="56982A2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lang w:val="en-GB"/>
              </w:rPr>
            </w:pPr>
            <w:r w:rsidRPr="007F0298">
              <w:rPr>
                <w:rFonts w:ascii="Times New Roman" w:hAnsi="Times New Roman" w:cs="Times New Roman"/>
                <w:color w:val="000000"/>
                <w:sz w:val="20"/>
                <w:szCs w:val="20"/>
                <w:shd w:val="clear" w:color="auto" w:fill="FFFFFF"/>
                <w:lang w:val="en-GB"/>
              </w:rPr>
              <w:t>p= 0.5645</w:t>
            </w:r>
          </w:p>
        </w:tc>
        <w:tc>
          <w:tcPr>
            <w:tcW w:w="992" w:type="dxa"/>
            <w:vMerge/>
          </w:tcPr>
          <w:p w14:paraId="26959F1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4F966FB3" w14:textId="77777777" w:rsidTr="0038254D">
        <w:trPr>
          <w:trHeight w:val="1472"/>
        </w:trPr>
        <w:tc>
          <w:tcPr>
            <w:cnfStyle w:val="001000000000" w:firstRow="0" w:lastRow="0" w:firstColumn="1" w:lastColumn="0" w:oddVBand="0" w:evenVBand="0" w:oddHBand="0" w:evenHBand="0" w:firstRowFirstColumn="0" w:firstRowLastColumn="0" w:lastRowFirstColumn="0" w:lastRowLastColumn="0"/>
            <w:tcW w:w="1271" w:type="dxa"/>
            <w:vMerge/>
          </w:tcPr>
          <w:p w14:paraId="6091F652" w14:textId="77777777" w:rsidR="00C41CA4" w:rsidRPr="007F0298" w:rsidRDefault="00C41CA4" w:rsidP="0038254D">
            <w:pPr>
              <w:rPr>
                <w:rFonts w:ascii="Times New Roman" w:hAnsi="Times New Roman" w:cs="Times New Roman"/>
                <w:sz w:val="20"/>
                <w:szCs w:val="20"/>
                <w:lang w:val="en-GB"/>
              </w:rPr>
            </w:pPr>
          </w:p>
        </w:tc>
        <w:tc>
          <w:tcPr>
            <w:tcW w:w="1559" w:type="dxa"/>
            <w:vMerge w:val="restart"/>
          </w:tcPr>
          <w:p w14:paraId="5AA399E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Changes in Nursing pain management </w:t>
            </w:r>
          </w:p>
          <w:p w14:paraId="5154254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practice </w:t>
            </w:r>
          </w:p>
        </w:tc>
        <w:tc>
          <w:tcPr>
            <w:tcW w:w="1418" w:type="dxa"/>
            <w:tcBorders>
              <w:bottom w:val="single" w:sz="12" w:space="0" w:color="AEAAAA" w:themeColor="background2" w:themeShade="BF"/>
            </w:tcBorders>
          </w:tcPr>
          <w:p w14:paraId="242635D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Survey- items with 5-point Lickert Scale rating: 1= never,</w:t>
            </w:r>
          </w:p>
          <w:p w14:paraId="68ED0D70" w14:textId="77777777" w:rsidR="00C41CA4"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5= always</w:t>
            </w:r>
          </w:p>
          <w:p w14:paraId="69297DB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w:t>
            </w:r>
            <w:r w:rsidRPr="007F0298">
              <w:rPr>
                <w:rFonts w:ascii="Times New Roman" w:hAnsi="Times New Roman" w:cs="Times New Roman"/>
                <w:i/>
                <w:sz w:val="20"/>
                <w:szCs w:val="20"/>
                <w:lang w:val="en-GB"/>
              </w:rPr>
              <w:t>subjective</w:t>
            </w:r>
            <w:r w:rsidRPr="007F0298">
              <w:rPr>
                <w:rFonts w:ascii="Times New Roman" w:hAnsi="Times New Roman" w:cs="Times New Roman"/>
                <w:sz w:val="20"/>
                <w:szCs w:val="20"/>
                <w:lang w:val="en-GB"/>
              </w:rPr>
              <w:t>)- Item 17</w:t>
            </w:r>
            <w:r>
              <w:rPr>
                <w:rFonts w:ascii="Times New Roman" w:hAnsi="Times New Roman" w:cs="Times New Roman"/>
                <w:sz w:val="20"/>
                <w:szCs w:val="20"/>
                <w:lang w:val="en-GB"/>
              </w:rPr>
              <w:t xml:space="preserve"> (higher scores are better)</w:t>
            </w:r>
          </w:p>
        </w:tc>
        <w:tc>
          <w:tcPr>
            <w:tcW w:w="850" w:type="dxa"/>
            <w:vMerge w:val="restart"/>
          </w:tcPr>
          <w:p w14:paraId="77C7E0B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six weeks after inter</w:t>
            </w:r>
            <w:r>
              <w:rPr>
                <w:rFonts w:ascii="Times New Roman" w:hAnsi="Times New Roman" w:cs="Times New Roman"/>
                <w:sz w:val="20"/>
                <w:szCs w:val="20"/>
                <w:lang w:val="en-GB"/>
              </w:rPr>
              <w:t>-</w:t>
            </w:r>
            <w:r w:rsidRPr="007F0298">
              <w:rPr>
                <w:rFonts w:ascii="Times New Roman" w:hAnsi="Times New Roman" w:cs="Times New Roman"/>
                <w:sz w:val="20"/>
                <w:szCs w:val="20"/>
                <w:lang w:val="en-GB"/>
              </w:rPr>
              <w:t>vention</w:t>
            </w:r>
          </w:p>
        </w:tc>
        <w:tc>
          <w:tcPr>
            <w:tcW w:w="993" w:type="dxa"/>
            <w:tcBorders>
              <w:bottom w:val="single" w:sz="12" w:space="0" w:color="AEAAAA" w:themeColor="background2" w:themeShade="BF"/>
            </w:tcBorders>
          </w:tcPr>
          <w:p w14:paraId="4A05B30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4.00 </w:t>
            </w:r>
          </w:p>
          <w:p w14:paraId="57B159C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(SD 0.66)</w:t>
            </w:r>
          </w:p>
        </w:tc>
        <w:tc>
          <w:tcPr>
            <w:tcW w:w="567" w:type="dxa"/>
            <w:tcBorders>
              <w:bottom w:val="single" w:sz="12" w:space="0" w:color="AEAAAA" w:themeColor="background2" w:themeShade="BF"/>
            </w:tcBorders>
          </w:tcPr>
          <w:p w14:paraId="49CDD90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25</w:t>
            </w:r>
          </w:p>
        </w:tc>
        <w:tc>
          <w:tcPr>
            <w:tcW w:w="992" w:type="dxa"/>
            <w:tcBorders>
              <w:bottom w:val="single" w:sz="12" w:space="0" w:color="AEAAAA" w:themeColor="background2" w:themeShade="BF"/>
            </w:tcBorders>
          </w:tcPr>
          <w:p w14:paraId="790C6C3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4.00 </w:t>
            </w:r>
          </w:p>
          <w:p w14:paraId="6CA03F1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(SD 0.51)</w:t>
            </w:r>
          </w:p>
        </w:tc>
        <w:tc>
          <w:tcPr>
            <w:tcW w:w="992" w:type="dxa"/>
            <w:tcBorders>
              <w:bottom w:val="single" w:sz="12" w:space="0" w:color="AEAAAA" w:themeColor="background2" w:themeShade="BF"/>
            </w:tcBorders>
          </w:tcPr>
          <w:p w14:paraId="5AA034E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25</w:t>
            </w:r>
          </w:p>
        </w:tc>
        <w:tc>
          <w:tcPr>
            <w:tcW w:w="1134" w:type="dxa"/>
            <w:tcBorders>
              <w:bottom w:val="single" w:sz="12" w:space="0" w:color="AEAAAA" w:themeColor="background2" w:themeShade="BF"/>
            </w:tcBorders>
          </w:tcPr>
          <w:p w14:paraId="4F1B92D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bottom w:val="single" w:sz="12" w:space="0" w:color="AEAAAA" w:themeColor="background2" w:themeShade="BF"/>
            </w:tcBorders>
          </w:tcPr>
          <w:p w14:paraId="6FDDDA2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0.000 </w:t>
            </w:r>
          </w:p>
        </w:tc>
        <w:tc>
          <w:tcPr>
            <w:tcW w:w="1985" w:type="dxa"/>
            <w:tcBorders>
              <w:bottom w:val="single" w:sz="12" w:space="0" w:color="AEAAAA" w:themeColor="background2" w:themeShade="BF"/>
            </w:tcBorders>
          </w:tcPr>
          <w:p w14:paraId="2D083C3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2FFB605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-0.3354 to 0.3354, </w:t>
            </w:r>
          </w:p>
          <w:p w14:paraId="59AC2A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1.000</w:t>
            </w:r>
          </w:p>
        </w:tc>
        <w:tc>
          <w:tcPr>
            <w:tcW w:w="992" w:type="dxa"/>
            <w:vMerge/>
          </w:tcPr>
          <w:p w14:paraId="3CD4ED0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2122F27D" w14:textId="77777777" w:rsidTr="0038254D">
        <w:trPr>
          <w:trHeight w:val="955"/>
        </w:trPr>
        <w:tc>
          <w:tcPr>
            <w:cnfStyle w:val="001000000000" w:firstRow="0" w:lastRow="0" w:firstColumn="1" w:lastColumn="0" w:oddVBand="0" w:evenVBand="0" w:oddHBand="0" w:evenHBand="0" w:firstRowFirstColumn="0" w:firstRowLastColumn="0" w:lastRowFirstColumn="0" w:lastRowLastColumn="0"/>
            <w:tcW w:w="1271" w:type="dxa"/>
            <w:vMerge/>
          </w:tcPr>
          <w:p w14:paraId="5948026A" w14:textId="77777777" w:rsidR="00C41CA4" w:rsidRPr="007F0298" w:rsidRDefault="00C41CA4" w:rsidP="0038254D">
            <w:pPr>
              <w:rPr>
                <w:rFonts w:ascii="Times New Roman" w:hAnsi="Times New Roman" w:cs="Times New Roman"/>
                <w:sz w:val="20"/>
                <w:szCs w:val="20"/>
                <w:lang w:val="en-GB"/>
              </w:rPr>
            </w:pPr>
          </w:p>
        </w:tc>
        <w:tc>
          <w:tcPr>
            <w:tcW w:w="1559" w:type="dxa"/>
            <w:vMerge/>
          </w:tcPr>
          <w:p w14:paraId="3A9174E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418" w:type="dxa"/>
            <w:tcBorders>
              <w:top w:val="single" w:sz="12" w:space="0" w:color="AEAAAA" w:themeColor="background2" w:themeShade="BF"/>
            </w:tcBorders>
          </w:tcPr>
          <w:p w14:paraId="793F687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Item 18</w:t>
            </w:r>
            <w:r>
              <w:rPr>
                <w:rFonts w:ascii="Times New Roman" w:hAnsi="Times New Roman" w:cs="Times New Roman"/>
                <w:sz w:val="20"/>
                <w:szCs w:val="20"/>
                <w:lang w:val="en-GB"/>
              </w:rPr>
              <w:t xml:space="preserve"> (higher scores are better)</w:t>
            </w:r>
          </w:p>
        </w:tc>
        <w:tc>
          <w:tcPr>
            <w:tcW w:w="850" w:type="dxa"/>
            <w:vMerge/>
          </w:tcPr>
          <w:p w14:paraId="109751D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3" w:type="dxa"/>
            <w:tcBorders>
              <w:top w:val="single" w:sz="12" w:space="0" w:color="AEAAAA" w:themeColor="background2" w:themeShade="BF"/>
            </w:tcBorders>
          </w:tcPr>
          <w:p w14:paraId="182B1FA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4.20 </w:t>
            </w:r>
          </w:p>
          <w:p w14:paraId="4969801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(SD 0.58)</w:t>
            </w:r>
          </w:p>
        </w:tc>
        <w:tc>
          <w:tcPr>
            <w:tcW w:w="567" w:type="dxa"/>
            <w:tcBorders>
              <w:top w:val="single" w:sz="12" w:space="0" w:color="AEAAAA" w:themeColor="background2" w:themeShade="BF"/>
            </w:tcBorders>
          </w:tcPr>
          <w:p w14:paraId="6F63BDF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25</w:t>
            </w:r>
          </w:p>
        </w:tc>
        <w:tc>
          <w:tcPr>
            <w:tcW w:w="992" w:type="dxa"/>
            <w:tcBorders>
              <w:top w:val="single" w:sz="12" w:space="0" w:color="AEAAAA" w:themeColor="background2" w:themeShade="BF"/>
            </w:tcBorders>
          </w:tcPr>
          <w:p w14:paraId="607B446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3.76 </w:t>
            </w:r>
          </w:p>
          <w:p w14:paraId="73FC32E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(SD 0.66)</w:t>
            </w:r>
          </w:p>
        </w:tc>
        <w:tc>
          <w:tcPr>
            <w:tcW w:w="992" w:type="dxa"/>
            <w:tcBorders>
              <w:top w:val="single" w:sz="12" w:space="0" w:color="AEAAAA" w:themeColor="background2" w:themeShade="BF"/>
            </w:tcBorders>
          </w:tcPr>
          <w:p w14:paraId="2D39C20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25</w:t>
            </w:r>
          </w:p>
        </w:tc>
        <w:tc>
          <w:tcPr>
            <w:tcW w:w="1134" w:type="dxa"/>
            <w:tcBorders>
              <w:top w:val="single" w:sz="12" w:space="0" w:color="AEAAAA" w:themeColor="background2" w:themeShade="BF"/>
            </w:tcBorders>
          </w:tcPr>
          <w:p w14:paraId="1BD6499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134" w:type="dxa"/>
            <w:tcBorders>
              <w:top w:val="single" w:sz="12" w:space="0" w:color="AEAAAA" w:themeColor="background2" w:themeShade="BF"/>
            </w:tcBorders>
          </w:tcPr>
          <w:p w14:paraId="06D0CED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-0.440</w:t>
            </w:r>
          </w:p>
        </w:tc>
        <w:tc>
          <w:tcPr>
            <w:tcW w:w="1985" w:type="dxa"/>
            <w:tcBorders>
              <w:top w:val="single" w:sz="12" w:space="0" w:color="AEAAAA" w:themeColor="background2" w:themeShade="BF"/>
            </w:tcBorders>
          </w:tcPr>
          <w:p w14:paraId="139ACF9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95% CI: </w:t>
            </w:r>
          </w:p>
          <w:p w14:paraId="3519A48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-0.0867 to 0.7933, </w:t>
            </w:r>
          </w:p>
          <w:p w14:paraId="33C981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 0.0157</w:t>
            </w:r>
          </w:p>
        </w:tc>
        <w:tc>
          <w:tcPr>
            <w:tcW w:w="992" w:type="dxa"/>
            <w:vMerge/>
          </w:tcPr>
          <w:p w14:paraId="54677C9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466B3D7E" w14:textId="77777777" w:rsidTr="0038254D">
        <w:trPr>
          <w:trHeight w:val="212"/>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AEAAAA" w:themeColor="background2" w:themeShade="BF"/>
            </w:tcBorders>
          </w:tcPr>
          <w:p w14:paraId="54BD6C24" w14:textId="77777777" w:rsidR="00C41CA4" w:rsidRPr="007F0298" w:rsidRDefault="00C41CA4" w:rsidP="0038254D">
            <w:pPr>
              <w:jc w:val="center"/>
              <w:rPr>
                <w:rFonts w:ascii="Times New Roman" w:hAnsi="Times New Roman" w:cs="Times New Roman"/>
                <w:sz w:val="20"/>
                <w:szCs w:val="20"/>
                <w:lang w:val="en-GB"/>
              </w:rPr>
            </w:pPr>
            <w:r w:rsidRPr="007F0298">
              <w:rPr>
                <w:rFonts w:ascii="Times New Roman" w:hAnsi="Times New Roman" w:cs="Times New Roman"/>
                <w:sz w:val="20"/>
                <w:szCs w:val="20"/>
                <w:lang w:val="en-GB"/>
              </w:rPr>
              <w:t>Knoerl 2021</w:t>
            </w:r>
          </w:p>
        </w:tc>
        <w:tc>
          <w:tcPr>
            <w:tcW w:w="1559" w:type="dxa"/>
            <w:tcBorders>
              <w:top w:val="single" w:sz="12" w:space="0" w:color="AEAAAA" w:themeColor="background2" w:themeShade="BF"/>
              <w:bottom w:val="single" w:sz="12" w:space="0" w:color="AEAAAA" w:themeColor="background2" w:themeShade="BF"/>
            </w:tcBorders>
          </w:tcPr>
          <w:p w14:paraId="01EA8CE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Frequency of appropriate CIPN management</w:t>
            </w:r>
          </w:p>
        </w:tc>
        <w:tc>
          <w:tcPr>
            <w:tcW w:w="1418" w:type="dxa"/>
            <w:vMerge w:val="restart"/>
            <w:tcBorders>
              <w:top w:val="single" w:sz="12" w:space="0" w:color="AEAAAA" w:themeColor="background2" w:themeShade="BF"/>
            </w:tcBorders>
          </w:tcPr>
          <w:p w14:paraId="1E2C3C0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2206D42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7B0581D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1D53966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p w14:paraId="2ABE0AB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Medical records review</w:t>
            </w:r>
          </w:p>
        </w:tc>
        <w:tc>
          <w:tcPr>
            <w:tcW w:w="850" w:type="dxa"/>
            <w:tcBorders>
              <w:top w:val="single" w:sz="12" w:space="0" w:color="AEAAAA" w:themeColor="background2" w:themeShade="BF"/>
              <w:bottom w:val="single" w:sz="12" w:space="0" w:color="AEAAAA" w:themeColor="background2" w:themeShade="BF"/>
            </w:tcBorders>
          </w:tcPr>
          <w:p w14:paraId="57AD0C4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3" w:type="dxa"/>
            <w:tcBorders>
              <w:top w:val="single" w:sz="12" w:space="0" w:color="AEAAAA" w:themeColor="background2" w:themeShade="BF"/>
              <w:bottom w:val="single" w:sz="12" w:space="0" w:color="AEAAAA" w:themeColor="background2" w:themeShade="BF"/>
            </w:tcBorders>
          </w:tcPr>
          <w:p w14:paraId="24BBFF4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29 (55.77%)</w:t>
            </w:r>
          </w:p>
        </w:tc>
        <w:tc>
          <w:tcPr>
            <w:tcW w:w="567" w:type="dxa"/>
            <w:tcBorders>
              <w:top w:val="single" w:sz="12" w:space="0" w:color="AEAAAA" w:themeColor="background2" w:themeShade="BF"/>
              <w:bottom w:val="single" w:sz="12" w:space="0" w:color="AEAAAA" w:themeColor="background2" w:themeShade="BF"/>
            </w:tcBorders>
          </w:tcPr>
          <w:p w14:paraId="5B3DA66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52</w:t>
            </w:r>
          </w:p>
        </w:tc>
        <w:tc>
          <w:tcPr>
            <w:tcW w:w="992" w:type="dxa"/>
            <w:tcBorders>
              <w:top w:val="single" w:sz="12" w:space="0" w:color="AEAAAA" w:themeColor="background2" w:themeShade="BF"/>
              <w:bottom w:val="single" w:sz="12" w:space="0" w:color="AEAAAA" w:themeColor="background2" w:themeShade="BF"/>
            </w:tcBorders>
          </w:tcPr>
          <w:p w14:paraId="6724B1A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29 </w:t>
            </w:r>
          </w:p>
          <w:p w14:paraId="05C11CE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(63%)</w:t>
            </w:r>
          </w:p>
        </w:tc>
        <w:tc>
          <w:tcPr>
            <w:tcW w:w="992" w:type="dxa"/>
            <w:tcBorders>
              <w:top w:val="single" w:sz="12" w:space="0" w:color="AEAAAA" w:themeColor="background2" w:themeShade="BF"/>
              <w:bottom w:val="single" w:sz="12" w:space="0" w:color="AEAAAA" w:themeColor="background2" w:themeShade="BF"/>
            </w:tcBorders>
          </w:tcPr>
          <w:p w14:paraId="5C7EA8B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46</w:t>
            </w:r>
          </w:p>
        </w:tc>
        <w:tc>
          <w:tcPr>
            <w:tcW w:w="1134" w:type="dxa"/>
            <w:tcBorders>
              <w:top w:val="single" w:sz="12" w:space="0" w:color="AEAAAA" w:themeColor="background2" w:themeShade="BF"/>
              <w:bottom w:val="single" w:sz="12" w:space="0" w:color="AEAAAA" w:themeColor="background2" w:themeShade="BF"/>
            </w:tcBorders>
          </w:tcPr>
          <w:p w14:paraId="021AD29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OR*</w:t>
            </w:r>
          </w:p>
        </w:tc>
        <w:tc>
          <w:tcPr>
            <w:tcW w:w="1134" w:type="dxa"/>
            <w:tcBorders>
              <w:top w:val="single" w:sz="12" w:space="0" w:color="AEAAAA" w:themeColor="background2" w:themeShade="BF"/>
              <w:bottom w:val="single" w:sz="12" w:space="0" w:color="AEAAAA" w:themeColor="background2" w:themeShade="BF"/>
            </w:tcBorders>
          </w:tcPr>
          <w:p w14:paraId="5A0EA6F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0.7391</w:t>
            </w:r>
          </w:p>
        </w:tc>
        <w:tc>
          <w:tcPr>
            <w:tcW w:w="1985" w:type="dxa"/>
            <w:tcBorders>
              <w:top w:val="single" w:sz="12" w:space="0" w:color="AEAAAA" w:themeColor="background2" w:themeShade="BF"/>
              <w:bottom w:val="single" w:sz="12" w:space="0" w:color="AEAAAA" w:themeColor="background2" w:themeShade="BF"/>
            </w:tcBorders>
          </w:tcPr>
          <w:p w14:paraId="7F28ABC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 xml:space="preserve">95% CI: </w:t>
            </w:r>
          </w:p>
          <w:p w14:paraId="5652AB7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0.3284 to 1.6634,</w:t>
            </w:r>
          </w:p>
          <w:p w14:paraId="3C87BFB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p= 0.4651</w:t>
            </w:r>
          </w:p>
        </w:tc>
        <w:tc>
          <w:tcPr>
            <w:tcW w:w="992" w:type="dxa"/>
            <w:vMerge w:val="restart"/>
            <w:tcBorders>
              <w:top w:val="single" w:sz="12" w:space="0" w:color="AEAAAA" w:themeColor="background2" w:themeShade="BF"/>
            </w:tcBorders>
          </w:tcPr>
          <w:p w14:paraId="3ED32CD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Serious</w:t>
            </w:r>
          </w:p>
        </w:tc>
      </w:tr>
      <w:tr w:rsidR="00C41CA4" w:rsidRPr="007F0298" w14:paraId="2FA8CCB3" w14:textId="77777777" w:rsidTr="0038254D">
        <w:trPr>
          <w:trHeight w:val="150"/>
        </w:trPr>
        <w:tc>
          <w:tcPr>
            <w:cnfStyle w:val="001000000000" w:firstRow="0" w:lastRow="0" w:firstColumn="1" w:lastColumn="0" w:oddVBand="0" w:evenVBand="0" w:oddHBand="0" w:evenHBand="0" w:firstRowFirstColumn="0" w:firstRowLastColumn="0" w:lastRowFirstColumn="0" w:lastRowLastColumn="0"/>
            <w:tcW w:w="1271" w:type="dxa"/>
            <w:vMerge/>
          </w:tcPr>
          <w:p w14:paraId="1B22F65F" w14:textId="77777777" w:rsidR="00C41CA4" w:rsidRPr="007F0298" w:rsidRDefault="00C41CA4" w:rsidP="0038254D">
            <w:pPr>
              <w:rPr>
                <w:rFonts w:ascii="Times New Roman" w:hAnsi="Times New Roman" w:cs="Times New Roman"/>
                <w:sz w:val="20"/>
                <w:szCs w:val="20"/>
                <w:lang w:val="en-GB"/>
              </w:rPr>
            </w:pPr>
          </w:p>
        </w:tc>
        <w:tc>
          <w:tcPr>
            <w:tcW w:w="1559" w:type="dxa"/>
            <w:tcBorders>
              <w:top w:val="single" w:sz="12" w:space="0" w:color="AEAAAA" w:themeColor="background2" w:themeShade="BF"/>
              <w:bottom w:val="single" w:sz="12" w:space="0" w:color="AEAAAA" w:themeColor="background2" w:themeShade="BF"/>
            </w:tcBorders>
          </w:tcPr>
          <w:p w14:paraId="27526E0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Frequency of appropriate mild CIPN management</w:t>
            </w:r>
          </w:p>
        </w:tc>
        <w:tc>
          <w:tcPr>
            <w:tcW w:w="1418" w:type="dxa"/>
            <w:vMerge/>
          </w:tcPr>
          <w:p w14:paraId="2054FD3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50" w:type="dxa"/>
            <w:tcBorders>
              <w:top w:val="single" w:sz="12" w:space="0" w:color="AEAAAA" w:themeColor="background2" w:themeShade="BF"/>
              <w:bottom w:val="single" w:sz="12" w:space="0" w:color="AEAAAA" w:themeColor="background2" w:themeShade="BF"/>
            </w:tcBorders>
          </w:tcPr>
          <w:p w14:paraId="77839AB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3" w:type="dxa"/>
            <w:tcBorders>
              <w:top w:val="single" w:sz="12" w:space="0" w:color="AEAAAA" w:themeColor="background2" w:themeShade="BF"/>
              <w:bottom w:val="single" w:sz="12" w:space="0" w:color="AEAAAA" w:themeColor="background2" w:themeShade="BF"/>
            </w:tcBorders>
          </w:tcPr>
          <w:p w14:paraId="0ED3805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21 </w:t>
            </w:r>
          </w:p>
          <w:p w14:paraId="62EED72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(70%)</w:t>
            </w:r>
          </w:p>
        </w:tc>
        <w:tc>
          <w:tcPr>
            <w:tcW w:w="567" w:type="dxa"/>
            <w:tcBorders>
              <w:top w:val="single" w:sz="12" w:space="0" w:color="AEAAAA" w:themeColor="background2" w:themeShade="BF"/>
              <w:bottom w:val="single" w:sz="12" w:space="0" w:color="AEAAAA" w:themeColor="background2" w:themeShade="BF"/>
            </w:tcBorders>
          </w:tcPr>
          <w:p w14:paraId="7FC1D02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30</w:t>
            </w:r>
          </w:p>
        </w:tc>
        <w:tc>
          <w:tcPr>
            <w:tcW w:w="992" w:type="dxa"/>
            <w:tcBorders>
              <w:top w:val="single" w:sz="12" w:space="0" w:color="AEAAAA" w:themeColor="background2" w:themeShade="BF"/>
              <w:bottom w:val="single" w:sz="12" w:space="0" w:color="AEAAAA" w:themeColor="background2" w:themeShade="BF"/>
            </w:tcBorders>
          </w:tcPr>
          <w:p w14:paraId="495C780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12 </w:t>
            </w:r>
          </w:p>
          <w:p w14:paraId="7B76C15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(48%)</w:t>
            </w:r>
          </w:p>
        </w:tc>
        <w:tc>
          <w:tcPr>
            <w:tcW w:w="992" w:type="dxa"/>
            <w:tcBorders>
              <w:top w:val="single" w:sz="12" w:space="0" w:color="AEAAAA" w:themeColor="background2" w:themeShade="BF"/>
              <w:bottom w:val="single" w:sz="12" w:space="0" w:color="AEAAAA" w:themeColor="background2" w:themeShade="BF"/>
            </w:tcBorders>
          </w:tcPr>
          <w:p w14:paraId="15E359E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25</w:t>
            </w:r>
          </w:p>
        </w:tc>
        <w:tc>
          <w:tcPr>
            <w:tcW w:w="1134" w:type="dxa"/>
            <w:tcBorders>
              <w:top w:val="single" w:sz="12" w:space="0" w:color="AEAAAA" w:themeColor="background2" w:themeShade="BF"/>
              <w:bottom w:val="single" w:sz="12" w:space="0" w:color="AEAAAA" w:themeColor="background2" w:themeShade="BF"/>
            </w:tcBorders>
          </w:tcPr>
          <w:p w14:paraId="4DFBE69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OR*</w:t>
            </w:r>
          </w:p>
        </w:tc>
        <w:tc>
          <w:tcPr>
            <w:tcW w:w="1134" w:type="dxa"/>
            <w:tcBorders>
              <w:top w:val="single" w:sz="12" w:space="0" w:color="AEAAAA" w:themeColor="background2" w:themeShade="BF"/>
              <w:bottom w:val="single" w:sz="12" w:space="0" w:color="AEAAAA" w:themeColor="background2" w:themeShade="BF"/>
            </w:tcBorders>
          </w:tcPr>
          <w:p w14:paraId="53C98D7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2.5278</w:t>
            </w:r>
          </w:p>
        </w:tc>
        <w:tc>
          <w:tcPr>
            <w:tcW w:w="1985" w:type="dxa"/>
            <w:tcBorders>
              <w:top w:val="single" w:sz="12" w:space="0" w:color="AEAAAA" w:themeColor="background2" w:themeShade="BF"/>
              <w:bottom w:val="single" w:sz="12" w:space="0" w:color="AEAAAA" w:themeColor="background2" w:themeShade="BF"/>
            </w:tcBorders>
          </w:tcPr>
          <w:p w14:paraId="7643DB1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95% CI:</w:t>
            </w:r>
          </w:p>
          <w:p w14:paraId="24385C7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0.8356 to 7.6471,</w:t>
            </w:r>
          </w:p>
          <w:p w14:paraId="2141198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p= 0.1006</w:t>
            </w:r>
          </w:p>
        </w:tc>
        <w:tc>
          <w:tcPr>
            <w:tcW w:w="992" w:type="dxa"/>
            <w:vMerge/>
          </w:tcPr>
          <w:p w14:paraId="597D1C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4DBABB28" w14:textId="77777777" w:rsidTr="0038254D">
        <w:trPr>
          <w:trHeight w:val="163"/>
        </w:trPr>
        <w:tc>
          <w:tcPr>
            <w:cnfStyle w:val="001000000000" w:firstRow="0" w:lastRow="0" w:firstColumn="1" w:lastColumn="0" w:oddVBand="0" w:evenVBand="0" w:oddHBand="0" w:evenHBand="0" w:firstRowFirstColumn="0" w:firstRowLastColumn="0" w:lastRowFirstColumn="0" w:lastRowLastColumn="0"/>
            <w:tcW w:w="1271" w:type="dxa"/>
            <w:vMerge/>
          </w:tcPr>
          <w:p w14:paraId="79C1C38B" w14:textId="77777777" w:rsidR="00C41CA4" w:rsidRPr="007F0298" w:rsidRDefault="00C41CA4" w:rsidP="0038254D">
            <w:pPr>
              <w:rPr>
                <w:rFonts w:ascii="Times New Roman" w:hAnsi="Times New Roman" w:cs="Times New Roman"/>
                <w:sz w:val="20"/>
                <w:szCs w:val="20"/>
                <w:lang w:val="en-GB"/>
              </w:rPr>
            </w:pPr>
          </w:p>
        </w:tc>
        <w:tc>
          <w:tcPr>
            <w:tcW w:w="1559" w:type="dxa"/>
            <w:tcBorders>
              <w:top w:val="single" w:sz="12" w:space="0" w:color="AEAAAA" w:themeColor="background2" w:themeShade="BF"/>
            </w:tcBorders>
          </w:tcPr>
          <w:p w14:paraId="1977A78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Frequency of appropriate moderate-severe CIPN management</w:t>
            </w:r>
          </w:p>
        </w:tc>
        <w:tc>
          <w:tcPr>
            <w:tcW w:w="1418" w:type="dxa"/>
            <w:vMerge/>
          </w:tcPr>
          <w:p w14:paraId="1E61CB0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50" w:type="dxa"/>
            <w:tcBorders>
              <w:top w:val="single" w:sz="12" w:space="0" w:color="AEAAAA" w:themeColor="background2" w:themeShade="BF"/>
            </w:tcBorders>
          </w:tcPr>
          <w:p w14:paraId="28B6396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993" w:type="dxa"/>
            <w:tcBorders>
              <w:top w:val="single" w:sz="12" w:space="0" w:color="AEAAAA" w:themeColor="background2" w:themeShade="BF"/>
            </w:tcBorders>
          </w:tcPr>
          <w:p w14:paraId="71C54CA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8 (36.36%)</w:t>
            </w:r>
          </w:p>
        </w:tc>
        <w:tc>
          <w:tcPr>
            <w:tcW w:w="567" w:type="dxa"/>
            <w:tcBorders>
              <w:top w:val="single" w:sz="12" w:space="0" w:color="AEAAAA" w:themeColor="background2" w:themeShade="BF"/>
            </w:tcBorders>
          </w:tcPr>
          <w:p w14:paraId="3919B46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22</w:t>
            </w:r>
          </w:p>
        </w:tc>
        <w:tc>
          <w:tcPr>
            <w:tcW w:w="992" w:type="dxa"/>
            <w:tcBorders>
              <w:top w:val="single" w:sz="12" w:space="0" w:color="AEAAAA" w:themeColor="background2" w:themeShade="BF"/>
            </w:tcBorders>
          </w:tcPr>
          <w:p w14:paraId="2A29925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8 </w:t>
            </w:r>
          </w:p>
          <w:p w14:paraId="17DF76F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(40%)</w:t>
            </w:r>
          </w:p>
        </w:tc>
        <w:tc>
          <w:tcPr>
            <w:tcW w:w="992" w:type="dxa"/>
            <w:tcBorders>
              <w:top w:val="single" w:sz="12" w:space="0" w:color="AEAAAA" w:themeColor="background2" w:themeShade="BF"/>
            </w:tcBorders>
          </w:tcPr>
          <w:p w14:paraId="72E46C8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20</w:t>
            </w:r>
          </w:p>
        </w:tc>
        <w:tc>
          <w:tcPr>
            <w:tcW w:w="1134" w:type="dxa"/>
            <w:tcBorders>
              <w:top w:val="single" w:sz="12" w:space="0" w:color="AEAAAA" w:themeColor="background2" w:themeShade="BF"/>
            </w:tcBorders>
          </w:tcPr>
          <w:p w14:paraId="4025303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OR*</w:t>
            </w:r>
          </w:p>
        </w:tc>
        <w:tc>
          <w:tcPr>
            <w:tcW w:w="1134" w:type="dxa"/>
            <w:tcBorders>
              <w:top w:val="single" w:sz="12" w:space="0" w:color="AEAAAA" w:themeColor="background2" w:themeShade="BF"/>
            </w:tcBorders>
          </w:tcPr>
          <w:p w14:paraId="6DB89E4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0.8571</w:t>
            </w:r>
          </w:p>
        </w:tc>
        <w:tc>
          <w:tcPr>
            <w:tcW w:w="1985" w:type="dxa"/>
            <w:tcBorders>
              <w:top w:val="single" w:sz="12" w:space="0" w:color="AEAAAA" w:themeColor="background2" w:themeShade="BF"/>
            </w:tcBorders>
          </w:tcPr>
          <w:p w14:paraId="5E9BF46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95% CI:</w:t>
            </w:r>
          </w:p>
          <w:p w14:paraId="1FFB4C9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en-GB"/>
              </w:rPr>
            </w:pPr>
            <w:r w:rsidRPr="007F0298">
              <w:rPr>
                <w:rFonts w:ascii="Times New Roman" w:hAnsi="Times New Roman" w:cs="Times New Roman"/>
                <w:color w:val="000000"/>
                <w:sz w:val="20"/>
                <w:szCs w:val="20"/>
                <w:shd w:val="clear" w:color="auto" w:fill="FFFFFF"/>
                <w:lang w:val="en-GB"/>
              </w:rPr>
              <w:t xml:space="preserve">0.2463 to 2.9827, </w:t>
            </w:r>
          </w:p>
          <w:p w14:paraId="06B6E3E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color w:val="000000"/>
                <w:sz w:val="20"/>
                <w:szCs w:val="20"/>
                <w:shd w:val="clear" w:color="auto" w:fill="FFFFFF"/>
                <w:lang w:val="en-GB"/>
              </w:rPr>
              <w:t>p= 0.8086</w:t>
            </w:r>
          </w:p>
        </w:tc>
        <w:tc>
          <w:tcPr>
            <w:tcW w:w="992" w:type="dxa"/>
            <w:vMerge/>
          </w:tcPr>
          <w:p w14:paraId="3152BA1D"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bl>
    <w:p w14:paraId="0FAAD875" w14:textId="53405594" w:rsidR="00C41CA4" w:rsidRPr="007F0298" w:rsidRDefault="00C41CA4" w:rsidP="00C41CA4">
      <w:pPr>
        <w:rPr>
          <w:rFonts w:ascii="Times New Roman" w:hAnsi="Times New Roman" w:cs="Times New Roman"/>
          <w:sz w:val="18"/>
          <w:szCs w:val="20"/>
          <w:lang w:val="en-GB"/>
        </w:rPr>
      </w:pPr>
      <w:r w:rsidRPr="007F0298">
        <w:rPr>
          <w:rFonts w:ascii="Times New Roman" w:hAnsi="Times New Roman" w:cs="Times New Roman"/>
          <w:sz w:val="18"/>
          <w:szCs w:val="20"/>
          <w:lang w:val="en-GB"/>
        </w:rPr>
        <w:t xml:space="preserve">N= number of </w:t>
      </w:r>
      <w:r>
        <w:rPr>
          <w:rFonts w:ascii="Times New Roman" w:hAnsi="Times New Roman" w:cs="Times New Roman"/>
          <w:sz w:val="18"/>
          <w:szCs w:val="20"/>
          <w:lang w:val="en-GB"/>
        </w:rPr>
        <w:t>participating providers</w:t>
      </w:r>
      <w:r w:rsidRPr="007F0298">
        <w:rPr>
          <w:rFonts w:ascii="Times New Roman" w:hAnsi="Times New Roman" w:cs="Times New Roman"/>
          <w:sz w:val="18"/>
          <w:szCs w:val="20"/>
          <w:lang w:val="en-GB"/>
        </w:rPr>
        <w:t>/</w:t>
      </w:r>
      <w:r>
        <w:rPr>
          <w:rFonts w:ascii="Times New Roman" w:hAnsi="Times New Roman" w:cs="Times New Roman"/>
          <w:sz w:val="18"/>
          <w:szCs w:val="20"/>
          <w:lang w:val="en-GB"/>
        </w:rPr>
        <w:t xml:space="preserve"> patients </w:t>
      </w:r>
      <w:r w:rsidR="00BC76F2">
        <w:rPr>
          <w:rFonts w:ascii="Times New Roman" w:hAnsi="Times New Roman" w:cs="Times New Roman"/>
          <w:sz w:val="18"/>
          <w:szCs w:val="20"/>
          <w:lang w:val="en-GB"/>
        </w:rPr>
        <w:t>analyz</w:t>
      </w:r>
      <w:r w:rsidRPr="007F0298">
        <w:rPr>
          <w:rFonts w:ascii="Times New Roman" w:hAnsi="Times New Roman" w:cs="Times New Roman"/>
          <w:sz w:val="18"/>
          <w:szCs w:val="20"/>
          <w:lang w:val="en-GB"/>
        </w:rPr>
        <w:t>ed; I= intervention arm; C= control arm; SD= standard deviation; *= self-calculated; Item 17: I include non</w:t>
      </w:r>
      <w:r>
        <w:rPr>
          <w:rFonts w:ascii="Times New Roman" w:hAnsi="Times New Roman" w:cs="Times New Roman"/>
          <w:sz w:val="18"/>
          <w:szCs w:val="20"/>
          <w:lang w:val="en-GB"/>
        </w:rPr>
        <w:t>-</w:t>
      </w:r>
      <w:r w:rsidRPr="007F0298">
        <w:rPr>
          <w:rFonts w:ascii="Times New Roman" w:hAnsi="Times New Roman" w:cs="Times New Roman"/>
          <w:sz w:val="18"/>
          <w:szCs w:val="20"/>
          <w:lang w:val="en-GB"/>
        </w:rPr>
        <w:t>pharmacologic interventions in my care of patients in pain; Item 18: I make certain that patients who are taking opioids are on a bowel regimen.</w:t>
      </w:r>
    </w:p>
    <w:p w14:paraId="283EBBB3" w14:textId="77777777" w:rsidR="00C41CA4" w:rsidRPr="007E40CA" w:rsidRDefault="00C41CA4" w:rsidP="00C41CA4">
      <w:pPr>
        <w:spacing w:line="276" w:lineRule="auto"/>
        <w:jc w:val="both"/>
        <w:rPr>
          <w:rFonts w:ascii="Times New Roman" w:hAnsi="Times New Roman" w:cs="Times New Roman"/>
          <w:b/>
          <w:lang w:val="en-US"/>
        </w:rPr>
      </w:pPr>
    </w:p>
    <w:p w14:paraId="09B3888A" w14:textId="77777777" w:rsidR="00C41CA4" w:rsidRPr="007E40CA" w:rsidRDefault="00C41CA4" w:rsidP="00C41CA4">
      <w:pPr>
        <w:spacing w:line="276" w:lineRule="auto"/>
        <w:jc w:val="both"/>
        <w:rPr>
          <w:rFonts w:ascii="Times New Roman" w:hAnsi="Times New Roman" w:cs="Times New Roman"/>
          <w:b/>
          <w:lang w:val="en-US"/>
        </w:rPr>
      </w:pPr>
    </w:p>
    <w:p w14:paraId="6585E29F" w14:textId="7925B65B" w:rsidR="00C41CA4" w:rsidRPr="007E40CA" w:rsidRDefault="00C41CA4" w:rsidP="00C41CA4">
      <w:pPr>
        <w:spacing w:line="276" w:lineRule="auto"/>
        <w:jc w:val="both"/>
        <w:rPr>
          <w:rFonts w:ascii="Times New Roman" w:hAnsi="Times New Roman" w:cs="Times New Roman"/>
          <w:b/>
          <w:lang w:val="en-US"/>
        </w:rPr>
      </w:pPr>
    </w:p>
    <w:p w14:paraId="36D1C323" w14:textId="1F1BE440" w:rsidR="009A4CE2" w:rsidRPr="007E40CA" w:rsidRDefault="009A4CE2" w:rsidP="00C41CA4">
      <w:pPr>
        <w:spacing w:line="276" w:lineRule="auto"/>
        <w:jc w:val="both"/>
        <w:rPr>
          <w:rFonts w:ascii="Times New Roman" w:hAnsi="Times New Roman" w:cs="Times New Roman"/>
          <w:b/>
          <w:lang w:val="en-US"/>
        </w:rPr>
      </w:pPr>
    </w:p>
    <w:p w14:paraId="0C10246C" w14:textId="77777777" w:rsidR="009A4CE2" w:rsidRPr="007E40CA" w:rsidRDefault="009A4CE2" w:rsidP="00C41CA4">
      <w:pPr>
        <w:spacing w:line="276" w:lineRule="auto"/>
        <w:jc w:val="both"/>
        <w:rPr>
          <w:rFonts w:ascii="Times New Roman" w:hAnsi="Times New Roman" w:cs="Times New Roman"/>
          <w:b/>
          <w:lang w:val="en-US"/>
        </w:rPr>
      </w:pPr>
    </w:p>
    <w:p w14:paraId="5C53D3BD" w14:textId="252A0180" w:rsidR="00C41CA4" w:rsidRDefault="00C41CA4" w:rsidP="00C41CA4">
      <w:pPr>
        <w:spacing w:line="276" w:lineRule="auto"/>
        <w:jc w:val="both"/>
        <w:rPr>
          <w:rFonts w:ascii="Times New Roman" w:hAnsi="Times New Roman" w:cs="Times New Roman"/>
          <w:b/>
        </w:rPr>
      </w:pPr>
      <w:r w:rsidRPr="00363165">
        <w:rPr>
          <w:rFonts w:ascii="Times New Roman" w:hAnsi="Times New Roman" w:cs="Times New Roman"/>
          <w:b/>
        </w:rPr>
        <w:t xml:space="preserve">Table </w:t>
      </w:r>
      <w:r w:rsidR="006071BD">
        <w:rPr>
          <w:rFonts w:ascii="Times New Roman" w:hAnsi="Times New Roman" w:cs="Times New Roman"/>
          <w:b/>
        </w:rPr>
        <w:t>5</w:t>
      </w:r>
      <w:r w:rsidRPr="00363165">
        <w:rPr>
          <w:rFonts w:ascii="Times New Roman" w:hAnsi="Times New Roman" w:cs="Times New Roman"/>
          <w:b/>
        </w:rPr>
        <w:t xml:space="preserve">. </w:t>
      </w:r>
      <w:r>
        <w:rPr>
          <w:rFonts w:ascii="Times New Roman" w:hAnsi="Times New Roman" w:cs="Times New Roman"/>
          <w:b/>
        </w:rPr>
        <w:t>Attitudes</w:t>
      </w:r>
    </w:p>
    <w:tbl>
      <w:tblPr>
        <w:tblStyle w:val="Gitternetztabelle1hell"/>
        <w:tblW w:w="14029" w:type="dxa"/>
        <w:tblLayout w:type="fixed"/>
        <w:tblLook w:val="04A0" w:firstRow="1" w:lastRow="0" w:firstColumn="1" w:lastColumn="0" w:noHBand="0" w:noVBand="1"/>
      </w:tblPr>
      <w:tblGrid>
        <w:gridCol w:w="1129"/>
        <w:gridCol w:w="1560"/>
        <w:gridCol w:w="2551"/>
        <w:gridCol w:w="1134"/>
        <w:gridCol w:w="1418"/>
        <w:gridCol w:w="567"/>
        <w:gridCol w:w="850"/>
        <w:gridCol w:w="567"/>
        <w:gridCol w:w="992"/>
        <w:gridCol w:w="993"/>
        <w:gridCol w:w="1417"/>
        <w:gridCol w:w="851"/>
      </w:tblGrid>
      <w:tr w:rsidR="00C41CA4" w:rsidRPr="007F0298" w14:paraId="646DF913" w14:textId="77777777" w:rsidTr="003F32D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29" w:type="dxa"/>
            <w:gridSpan w:val="12"/>
            <w:shd w:val="clear" w:color="auto" w:fill="auto"/>
          </w:tcPr>
          <w:p w14:paraId="16EEDBAB" w14:textId="77777777" w:rsidR="00C41CA4" w:rsidRPr="007F0298" w:rsidRDefault="00C41CA4" w:rsidP="0038254D">
            <w:pPr>
              <w:jc w:val="center"/>
              <w:rPr>
                <w:rFonts w:ascii="Times New Roman" w:hAnsi="Times New Roman" w:cs="Times New Roman"/>
                <w:sz w:val="18"/>
                <w:szCs w:val="20"/>
                <w:lang w:val="en-GB"/>
              </w:rPr>
            </w:pPr>
            <w:r w:rsidRPr="007F0298">
              <w:rPr>
                <w:rFonts w:ascii="Times New Roman" w:hAnsi="Times New Roman" w:cs="Times New Roman"/>
                <w:sz w:val="20"/>
                <w:szCs w:val="20"/>
                <w:lang w:val="en-GB"/>
              </w:rPr>
              <w:t>Attitudes</w:t>
            </w:r>
          </w:p>
        </w:tc>
      </w:tr>
      <w:tr w:rsidR="00C41CA4" w:rsidRPr="007F0298" w14:paraId="160F298E" w14:textId="77777777" w:rsidTr="003F32D2">
        <w:trPr>
          <w:trHeight w:val="829"/>
        </w:trPr>
        <w:tc>
          <w:tcPr>
            <w:cnfStyle w:val="001000000000" w:firstRow="0" w:lastRow="0" w:firstColumn="1" w:lastColumn="0" w:oddVBand="0" w:evenVBand="0" w:oddHBand="0" w:evenHBand="0" w:firstRowFirstColumn="0" w:firstRowLastColumn="0" w:lastRowFirstColumn="0" w:lastRowLastColumn="0"/>
            <w:tcW w:w="1129" w:type="dxa"/>
            <w:tcBorders>
              <w:bottom w:val="single" w:sz="12" w:space="0" w:color="AEAAAA" w:themeColor="background2" w:themeShade="BF"/>
            </w:tcBorders>
            <w:shd w:val="clear" w:color="auto" w:fill="D9D9D9" w:themeFill="background1" w:themeFillShade="D9"/>
          </w:tcPr>
          <w:p w14:paraId="69F93274" w14:textId="77777777" w:rsidR="00C41CA4" w:rsidRPr="007F0298" w:rsidRDefault="00C41CA4" w:rsidP="0038254D">
            <w:pPr>
              <w:jc w:val="center"/>
              <w:rPr>
                <w:rFonts w:ascii="Times New Roman" w:hAnsi="Times New Roman" w:cs="Times New Roman"/>
                <w:sz w:val="18"/>
                <w:szCs w:val="20"/>
                <w:lang w:val="en-GB"/>
              </w:rPr>
            </w:pPr>
            <w:r w:rsidRPr="007F0298">
              <w:rPr>
                <w:rFonts w:ascii="Times New Roman" w:hAnsi="Times New Roman" w:cs="Times New Roman"/>
                <w:sz w:val="18"/>
                <w:szCs w:val="20"/>
                <w:lang w:val="en-GB"/>
              </w:rPr>
              <w:t>Study</w:t>
            </w:r>
          </w:p>
        </w:tc>
        <w:tc>
          <w:tcPr>
            <w:tcW w:w="1560" w:type="dxa"/>
            <w:tcBorders>
              <w:bottom w:val="single" w:sz="12" w:space="0" w:color="AEAAAA" w:themeColor="background2" w:themeShade="BF"/>
            </w:tcBorders>
            <w:shd w:val="clear" w:color="auto" w:fill="auto"/>
          </w:tcPr>
          <w:p w14:paraId="1811833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 xml:space="preserve">Definition of </w:t>
            </w:r>
          </w:p>
          <w:p w14:paraId="72E32D6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outcome</w:t>
            </w:r>
          </w:p>
        </w:tc>
        <w:tc>
          <w:tcPr>
            <w:tcW w:w="2551" w:type="dxa"/>
            <w:tcBorders>
              <w:bottom w:val="single" w:sz="12" w:space="0" w:color="AEAAAA" w:themeColor="background2" w:themeShade="BF"/>
            </w:tcBorders>
            <w:shd w:val="clear" w:color="auto" w:fill="auto"/>
          </w:tcPr>
          <w:p w14:paraId="10523F4F"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Outcome measurement</w:t>
            </w:r>
          </w:p>
        </w:tc>
        <w:tc>
          <w:tcPr>
            <w:tcW w:w="1134" w:type="dxa"/>
            <w:tcBorders>
              <w:bottom w:val="single" w:sz="12" w:space="0" w:color="AEAAAA" w:themeColor="background2" w:themeShade="BF"/>
            </w:tcBorders>
            <w:shd w:val="clear" w:color="auto" w:fill="auto"/>
          </w:tcPr>
          <w:p w14:paraId="3E5380A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Follow-up</w:t>
            </w:r>
          </w:p>
        </w:tc>
        <w:tc>
          <w:tcPr>
            <w:tcW w:w="1418" w:type="dxa"/>
            <w:tcBorders>
              <w:bottom w:val="single" w:sz="12" w:space="0" w:color="AEAAAA" w:themeColor="background2" w:themeShade="BF"/>
            </w:tcBorders>
            <w:shd w:val="clear" w:color="auto" w:fill="auto"/>
          </w:tcPr>
          <w:p w14:paraId="247B876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I</w:t>
            </w:r>
          </w:p>
          <w:p w14:paraId="320609C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(Result)</w:t>
            </w:r>
          </w:p>
        </w:tc>
        <w:tc>
          <w:tcPr>
            <w:tcW w:w="567" w:type="dxa"/>
            <w:tcBorders>
              <w:bottom w:val="single" w:sz="12" w:space="0" w:color="AEAAAA" w:themeColor="background2" w:themeShade="BF"/>
            </w:tcBorders>
            <w:shd w:val="clear" w:color="auto" w:fill="auto"/>
          </w:tcPr>
          <w:p w14:paraId="2CB1FA3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I</w:t>
            </w:r>
          </w:p>
          <w:p w14:paraId="42D8476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(N)</w:t>
            </w:r>
          </w:p>
        </w:tc>
        <w:tc>
          <w:tcPr>
            <w:tcW w:w="850" w:type="dxa"/>
            <w:tcBorders>
              <w:bottom w:val="single" w:sz="12" w:space="0" w:color="AEAAAA" w:themeColor="background2" w:themeShade="BF"/>
            </w:tcBorders>
            <w:shd w:val="clear" w:color="auto" w:fill="auto"/>
          </w:tcPr>
          <w:p w14:paraId="7E37075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 xml:space="preserve">C </w:t>
            </w:r>
          </w:p>
          <w:p w14:paraId="202169C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(Result)</w:t>
            </w:r>
          </w:p>
        </w:tc>
        <w:tc>
          <w:tcPr>
            <w:tcW w:w="567" w:type="dxa"/>
            <w:tcBorders>
              <w:bottom w:val="single" w:sz="12" w:space="0" w:color="AEAAAA" w:themeColor="background2" w:themeShade="BF"/>
            </w:tcBorders>
            <w:shd w:val="clear" w:color="auto" w:fill="auto"/>
          </w:tcPr>
          <w:p w14:paraId="3CE4A52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 xml:space="preserve">C </w:t>
            </w:r>
          </w:p>
          <w:p w14:paraId="2AA1A90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(N)</w:t>
            </w:r>
          </w:p>
        </w:tc>
        <w:tc>
          <w:tcPr>
            <w:tcW w:w="992" w:type="dxa"/>
            <w:tcBorders>
              <w:bottom w:val="single" w:sz="12" w:space="0" w:color="AEAAAA" w:themeColor="background2" w:themeShade="BF"/>
            </w:tcBorders>
            <w:shd w:val="clear" w:color="auto" w:fill="auto"/>
          </w:tcPr>
          <w:p w14:paraId="16DE712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Effect measure</w:t>
            </w:r>
          </w:p>
        </w:tc>
        <w:tc>
          <w:tcPr>
            <w:tcW w:w="993" w:type="dxa"/>
            <w:tcBorders>
              <w:bottom w:val="single" w:sz="12" w:space="0" w:color="AEAAAA" w:themeColor="background2" w:themeShade="BF"/>
            </w:tcBorders>
            <w:shd w:val="clear" w:color="auto" w:fill="auto"/>
          </w:tcPr>
          <w:p w14:paraId="6EA77F1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between-group difference</w:t>
            </w:r>
          </w:p>
        </w:tc>
        <w:tc>
          <w:tcPr>
            <w:tcW w:w="1417" w:type="dxa"/>
            <w:tcBorders>
              <w:bottom w:val="single" w:sz="12" w:space="0" w:color="AEAAAA" w:themeColor="background2" w:themeShade="BF"/>
            </w:tcBorders>
            <w:shd w:val="clear" w:color="auto" w:fill="auto"/>
          </w:tcPr>
          <w:p w14:paraId="2AC38FB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Measure of precision for between group difference</w:t>
            </w:r>
          </w:p>
        </w:tc>
        <w:tc>
          <w:tcPr>
            <w:tcW w:w="851" w:type="dxa"/>
            <w:tcBorders>
              <w:bottom w:val="single" w:sz="12" w:space="0" w:color="AEAAAA" w:themeColor="background2" w:themeShade="BF"/>
            </w:tcBorders>
            <w:shd w:val="clear" w:color="auto" w:fill="auto"/>
          </w:tcPr>
          <w:p w14:paraId="2B6D2AC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20"/>
                <w:lang w:val="en-GB"/>
              </w:rPr>
            </w:pPr>
            <w:r w:rsidRPr="007F0298">
              <w:rPr>
                <w:rFonts w:ascii="Times New Roman" w:hAnsi="Times New Roman" w:cs="Times New Roman"/>
                <w:b/>
                <w:sz w:val="18"/>
                <w:szCs w:val="20"/>
                <w:lang w:val="en-GB"/>
              </w:rPr>
              <w:t>Risk of bias</w:t>
            </w:r>
          </w:p>
        </w:tc>
      </w:tr>
      <w:tr w:rsidR="00C41CA4" w:rsidRPr="007F0298" w14:paraId="077A762F" w14:textId="77777777" w:rsidTr="0038254D">
        <w:trPr>
          <w:trHeight w:val="713"/>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12" w:space="0" w:color="AEAAAA" w:themeColor="background2" w:themeShade="BF"/>
            </w:tcBorders>
          </w:tcPr>
          <w:p w14:paraId="5EB9D977" w14:textId="77777777" w:rsidR="00C41CA4" w:rsidRPr="00B1069E" w:rsidRDefault="00C41CA4" w:rsidP="0038254D">
            <w:pPr>
              <w:jc w:val="center"/>
              <w:rPr>
                <w:rFonts w:ascii="Times New Roman" w:hAnsi="Times New Roman" w:cs="Times New Roman"/>
                <w:sz w:val="18"/>
                <w:szCs w:val="18"/>
                <w:lang w:val="en-GB"/>
              </w:rPr>
            </w:pPr>
            <w:r w:rsidRPr="00B1069E">
              <w:rPr>
                <w:rFonts w:ascii="Times New Roman" w:hAnsi="Times New Roman" w:cs="Times New Roman"/>
                <w:sz w:val="18"/>
                <w:szCs w:val="18"/>
                <w:lang w:val="en-GB"/>
              </w:rPr>
              <w:t>Bonkowski 2018</w:t>
            </w:r>
          </w:p>
        </w:tc>
        <w:tc>
          <w:tcPr>
            <w:tcW w:w="1560" w:type="dxa"/>
            <w:vMerge w:val="restart"/>
            <w:tcBorders>
              <w:top w:val="single" w:sz="12" w:space="0" w:color="AEAAAA" w:themeColor="background2" w:themeShade="BF"/>
            </w:tcBorders>
          </w:tcPr>
          <w:p w14:paraId="1AD8A2D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Changes in attitudes </w:t>
            </w:r>
          </w:p>
          <w:p w14:paraId="03ECE31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after intervention</w:t>
            </w:r>
          </w:p>
        </w:tc>
        <w:tc>
          <w:tcPr>
            <w:tcW w:w="2551" w:type="dxa"/>
            <w:tcBorders>
              <w:top w:val="single" w:sz="12" w:space="0" w:color="AEAAAA" w:themeColor="background2" w:themeShade="BF"/>
              <w:bottom w:val="single" w:sz="12" w:space="0" w:color="AEAAAA" w:themeColor="background2" w:themeShade="BF"/>
            </w:tcBorders>
          </w:tcPr>
          <w:p w14:paraId="31CF8A1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Survey with 5-point Lickert Scale rating: 1= strongly disagree, 5= strongly agree-</w:t>
            </w:r>
          </w:p>
          <w:p w14:paraId="01F0A34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i/>
                <w:sz w:val="18"/>
                <w:szCs w:val="18"/>
                <w:lang w:val="en-GB"/>
              </w:rPr>
              <w:t xml:space="preserve">Item 13 </w:t>
            </w:r>
            <w:r w:rsidRPr="00B1069E">
              <w:rPr>
                <w:rFonts w:ascii="Times New Roman" w:hAnsi="Times New Roman" w:cs="Times New Roman"/>
                <w:sz w:val="18"/>
                <w:szCs w:val="18"/>
                <w:lang w:val="en-GB"/>
              </w:rPr>
              <w:t>(lower scores are better)</w:t>
            </w:r>
          </w:p>
        </w:tc>
        <w:tc>
          <w:tcPr>
            <w:tcW w:w="1134" w:type="dxa"/>
            <w:vMerge w:val="restart"/>
            <w:tcBorders>
              <w:top w:val="single" w:sz="12" w:space="0" w:color="AEAAAA" w:themeColor="background2" w:themeShade="BF"/>
            </w:tcBorders>
          </w:tcPr>
          <w:p w14:paraId="07B5240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4B34DC3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45F1247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six weeks after intervention</w:t>
            </w:r>
          </w:p>
        </w:tc>
        <w:tc>
          <w:tcPr>
            <w:tcW w:w="1418" w:type="dxa"/>
            <w:tcBorders>
              <w:top w:val="single" w:sz="12" w:space="0" w:color="AEAAAA" w:themeColor="background2" w:themeShade="BF"/>
              <w:bottom w:val="single" w:sz="12" w:space="0" w:color="AEAAAA" w:themeColor="background2" w:themeShade="BF"/>
            </w:tcBorders>
          </w:tcPr>
          <w:p w14:paraId="4F114C9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1.84 </w:t>
            </w:r>
          </w:p>
          <w:p w14:paraId="65B30DE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0.62)</w:t>
            </w:r>
          </w:p>
        </w:tc>
        <w:tc>
          <w:tcPr>
            <w:tcW w:w="567" w:type="dxa"/>
            <w:tcBorders>
              <w:top w:val="single" w:sz="12" w:space="0" w:color="AEAAAA" w:themeColor="background2" w:themeShade="BF"/>
              <w:bottom w:val="single" w:sz="12" w:space="0" w:color="AEAAAA" w:themeColor="background2" w:themeShade="BF"/>
            </w:tcBorders>
          </w:tcPr>
          <w:p w14:paraId="2129056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25</w:t>
            </w:r>
          </w:p>
        </w:tc>
        <w:tc>
          <w:tcPr>
            <w:tcW w:w="850" w:type="dxa"/>
            <w:tcBorders>
              <w:top w:val="single" w:sz="12" w:space="0" w:color="AEAAAA" w:themeColor="background2" w:themeShade="BF"/>
              <w:bottom w:val="single" w:sz="12" w:space="0" w:color="AEAAAA" w:themeColor="background2" w:themeShade="BF"/>
            </w:tcBorders>
          </w:tcPr>
          <w:p w14:paraId="3DBFFF0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1.64 (SD 0.86)</w:t>
            </w:r>
          </w:p>
        </w:tc>
        <w:tc>
          <w:tcPr>
            <w:tcW w:w="567" w:type="dxa"/>
            <w:tcBorders>
              <w:top w:val="single" w:sz="12" w:space="0" w:color="AEAAAA" w:themeColor="background2" w:themeShade="BF"/>
              <w:bottom w:val="single" w:sz="12" w:space="0" w:color="AEAAAA" w:themeColor="background2" w:themeShade="BF"/>
            </w:tcBorders>
          </w:tcPr>
          <w:p w14:paraId="09A7908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25</w:t>
            </w:r>
          </w:p>
        </w:tc>
        <w:tc>
          <w:tcPr>
            <w:tcW w:w="992" w:type="dxa"/>
            <w:tcBorders>
              <w:top w:val="single" w:sz="12" w:space="0" w:color="AEAAAA" w:themeColor="background2" w:themeShade="BF"/>
              <w:bottom w:val="single" w:sz="12" w:space="0" w:color="AEAAAA" w:themeColor="background2" w:themeShade="BF"/>
            </w:tcBorders>
          </w:tcPr>
          <w:p w14:paraId="7C5F59F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difference*</w:t>
            </w:r>
          </w:p>
        </w:tc>
        <w:tc>
          <w:tcPr>
            <w:tcW w:w="993" w:type="dxa"/>
            <w:tcBorders>
              <w:top w:val="single" w:sz="12" w:space="0" w:color="AEAAAA" w:themeColor="background2" w:themeShade="BF"/>
              <w:bottom w:val="single" w:sz="12" w:space="0" w:color="AEAAAA" w:themeColor="background2" w:themeShade="BF"/>
            </w:tcBorders>
          </w:tcPr>
          <w:p w14:paraId="710C106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-0.200</w:t>
            </w:r>
          </w:p>
        </w:tc>
        <w:tc>
          <w:tcPr>
            <w:tcW w:w="1417" w:type="dxa"/>
            <w:tcBorders>
              <w:top w:val="single" w:sz="12" w:space="0" w:color="AEAAAA" w:themeColor="background2" w:themeShade="BF"/>
              <w:bottom w:val="single" w:sz="12" w:space="0" w:color="AEAAAA" w:themeColor="background2" w:themeShade="BF"/>
            </w:tcBorders>
          </w:tcPr>
          <w:p w14:paraId="76DF3DC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w:t>
            </w:r>
          </w:p>
          <w:p w14:paraId="6D51D1D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-0.6263 to 0.2263, </w:t>
            </w:r>
          </w:p>
          <w:p w14:paraId="76EBD0C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 0.3503</w:t>
            </w:r>
          </w:p>
        </w:tc>
        <w:tc>
          <w:tcPr>
            <w:tcW w:w="851" w:type="dxa"/>
            <w:vMerge w:val="restart"/>
            <w:tcBorders>
              <w:top w:val="single" w:sz="12" w:space="0" w:color="AEAAAA" w:themeColor="background2" w:themeShade="BF"/>
            </w:tcBorders>
          </w:tcPr>
          <w:p w14:paraId="4FB5AB5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Serious</w:t>
            </w:r>
          </w:p>
        </w:tc>
      </w:tr>
      <w:tr w:rsidR="00C41CA4" w:rsidRPr="007F0298" w14:paraId="23504CDB" w14:textId="77777777" w:rsidTr="0038254D">
        <w:trPr>
          <w:trHeight w:val="581"/>
        </w:trPr>
        <w:tc>
          <w:tcPr>
            <w:cnfStyle w:val="001000000000" w:firstRow="0" w:lastRow="0" w:firstColumn="1" w:lastColumn="0" w:oddVBand="0" w:evenVBand="0" w:oddHBand="0" w:evenHBand="0" w:firstRowFirstColumn="0" w:firstRowLastColumn="0" w:lastRowFirstColumn="0" w:lastRowLastColumn="0"/>
            <w:tcW w:w="1129" w:type="dxa"/>
            <w:vMerge/>
          </w:tcPr>
          <w:p w14:paraId="00149330" w14:textId="77777777" w:rsidR="00C41CA4" w:rsidRPr="00B1069E" w:rsidRDefault="00C41CA4" w:rsidP="0038254D">
            <w:pPr>
              <w:jc w:val="center"/>
              <w:rPr>
                <w:rFonts w:ascii="Times New Roman" w:hAnsi="Times New Roman" w:cs="Times New Roman"/>
                <w:sz w:val="18"/>
                <w:szCs w:val="18"/>
                <w:lang w:val="en-GB"/>
              </w:rPr>
            </w:pPr>
          </w:p>
        </w:tc>
        <w:tc>
          <w:tcPr>
            <w:tcW w:w="1560" w:type="dxa"/>
            <w:vMerge/>
          </w:tcPr>
          <w:p w14:paraId="305F4F1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tcBorders>
              <w:top w:val="single" w:sz="12" w:space="0" w:color="AEAAAA" w:themeColor="background2" w:themeShade="BF"/>
              <w:bottom w:val="single" w:sz="12" w:space="0" w:color="AEAAAA" w:themeColor="background2" w:themeShade="BF"/>
            </w:tcBorders>
          </w:tcPr>
          <w:p w14:paraId="5368DC4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lang w:val="en-GB"/>
              </w:rPr>
            </w:pPr>
            <w:r w:rsidRPr="00B1069E">
              <w:rPr>
                <w:rFonts w:ascii="Times New Roman" w:hAnsi="Times New Roman" w:cs="Times New Roman"/>
                <w:i/>
                <w:sz w:val="18"/>
                <w:szCs w:val="18"/>
                <w:lang w:val="en-GB"/>
              </w:rPr>
              <w:t xml:space="preserve">Item 14 </w:t>
            </w:r>
            <w:r w:rsidRPr="00B1069E">
              <w:rPr>
                <w:rFonts w:ascii="Times New Roman" w:hAnsi="Times New Roman" w:cs="Times New Roman"/>
                <w:sz w:val="18"/>
                <w:szCs w:val="18"/>
                <w:lang w:val="en-GB"/>
              </w:rPr>
              <w:t>(lower scores are better)</w:t>
            </w:r>
          </w:p>
        </w:tc>
        <w:tc>
          <w:tcPr>
            <w:tcW w:w="1134" w:type="dxa"/>
            <w:vMerge/>
            <w:tcBorders>
              <w:bottom w:val="single" w:sz="12" w:space="0" w:color="AEAAAA" w:themeColor="background2" w:themeShade="BF"/>
            </w:tcBorders>
          </w:tcPr>
          <w:p w14:paraId="78D656A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Borders>
              <w:top w:val="single" w:sz="12" w:space="0" w:color="AEAAAA" w:themeColor="background2" w:themeShade="BF"/>
              <w:bottom w:val="single" w:sz="12" w:space="0" w:color="AEAAAA" w:themeColor="background2" w:themeShade="BF"/>
            </w:tcBorders>
          </w:tcPr>
          <w:p w14:paraId="51C6D82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1.76 </w:t>
            </w:r>
          </w:p>
          <w:p w14:paraId="545F0C5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0.52)</w:t>
            </w:r>
          </w:p>
        </w:tc>
        <w:tc>
          <w:tcPr>
            <w:tcW w:w="567" w:type="dxa"/>
            <w:tcBorders>
              <w:top w:val="single" w:sz="12" w:space="0" w:color="AEAAAA" w:themeColor="background2" w:themeShade="BF"/>
              <w:bottom w:val="single" w:sz="12" w:space="0" w:color="AEAAAA" w:themeColor="background2" w:themeShade="BF"/>
            </w:tcBorders>
          </w:tcPr>
          <w:p w14:paraId="5D69139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25</w:t>
            </w:r>
          </w:p>
        </w:tc>
        <w:tc>
          <w:tcPr>
            <w:tcW w:w="850" w:type="dxa"/>
            <w:tcBorders>
              <w:top w:val="single" w:sz="12" w:space="0" w:color="AEAAAA" w:themeColor="background2" w:themeShade="BF"/>
              <w:bottom w:val="single" w:sz="12" w:space="0" w:color="AEAAAA" w:themeColor="background2" w:themeShade="BF"/>
            </w:tcBorders>
          </w:tcPr>
          <w:p w14:paraId="232235B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2.00 (SD 0.91)</w:t>
            </w:r>
          </w:p>
        </w:tc>
        <w:tc>
          <w:tcPr>
            <w:tcW w:w="567" w:type="dxa"/>
            <w:tcBorders>
              <w:top w:val="single" w:sz="12" w:space="0" w:color="AEAAAA" w:themeColor="background2" w:themeShade="BF"/>
              <w:bottom w:val="single" w:sz="12" w:space="0" w:color="AEAAAA" w:themeColor="background2" w:themeShade="BF"/>
            </w:tcBorders>
          </w:tcPr>
          <w:p w14:paraId="72748D5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25</w:t>
            </w:r>
          </w:p>
        </w:tc>
        <w:tc>
          <w:tcPr>
            <w:tcW w:w="992" w:type="dxa"/>
            <w:tcBorders>
              <w:top w:val="single" w:sz="12" w:space="0" w:color="AEAAAA" w:themeColor="background2" w:themeShade="BF"/>
              <w:bottom w:val="single" w:sz="12" w:space="0" w:color="AEAAAA" w:themeColor="background2" w:themeShade="BF"/>
            </w:tcBorders>
          </w:tcPr>
          <w:p w14:paraId="7C5F423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difference*</w:t>
            </w:r>
          </w:p>
        </w:tc>
        <w:tc>
          <w:tcPr>
            <w:tcW w:w="993" w:type="dxa"/>
            <w:tcBorders>
              <w:top w:val="single" w:sz="12" w:space="0" w:color="AEAAAA" w:themeColor="background2" w:themeShade="BF"/>
              <w:bottom w:val="single" w:sz="12" w:space="0" w:color="AEAAAA" w:themeColor="background2" w:themeShade="BF"/>
            </w:tcBorders>
          </w:tcPr>
          <w:p w14:paraId="6D7BD1F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0.240 </w:t>
            </w:r>
          </w:p>
        </w:tc>
        <w:tc>
          <w:tcPr>
            <w:tcW w:w="1417" w:type="dxa"/>
            <w:tcBorders>
              <w:top w:val="single" w:sz="12" w:space="0" w:color="AEAAAA" w:themeColor="background2" w:themeShade="BF"/>
              <w:bottom w:val="single" w:sz="12" w:space="0" w:color="AEAAAA" w:themeColor="background2" w:themeShade="BF"/>
            </w:tcBorders>
          </w:tcPr>
          <w:p w14:paraId="4233653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-0.1815 to 0.6615, </w:t>
            </w:r>
          </w:p>
          <w:p w14:paraId="48BF09D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 0.2579</w:t>
            </w:r>
          </w:p>
        </w:tc>
        <w:tc>
          <w:tcPr>
            <w:tcW w:w="851" w:type="dxa"/>
            <w:vMerge/>
          </w:tcPr>
          <w:p w14:paraId="63EA01B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72777BBE" w14:textId="77777777" w:rsidTr="0038254D">
        <w:tc>
          <w:tcPr>
            <w:cnfStyle w:val="001000000000" w:firstRow="0" w:lastRow="0" w:firstColumn="1" w:lastColumn="0" w:oddVBand="0" w:evenVBand="0" w:oddHBand="0" w:evenHBand="0" w:firstRowFirstColumn="0" w:firstRowLastColumn="0" w:lastRowFirstColumn="0" w:lastRowLastColumn="0"/>
            <w:tcW w:w="1129" w:type="dxa"/>
            <w:vMerge/>
            <w:tcBorders>
              <w:bottom w:val="single" w:sz="12" w:space="0" w:color="AEAAAA" w:themeColor="background2" w:themeShade="BF"/>
            </w:tcBorders>
          </w:tcPr>
          <w:p w14:paraId="5AA127B4" w14:textId="77777777" w:rsidR="00C41CA4" w:rsidRPr="00B1069E" w:rsidRDefault="00C41CA4" w:rsidP="0038254D">
            <w:pPr>
              <w:rPr>
                <w:rFonts w:ascii="Times New Roman" w:hAnsi="Times New Roman" w:cs="Times New Roman"/>
                <w:sz w:val="18"/>
                <w:szCs w:val="18"/>
                <w:lang w:val="en-GB"/>
              </w:rPr>
            </w:pPr>
          </w:p>
        </w:tc>
        <w:tc>
          <w:tcPr>
            <w:tcW w:w="1560" w:type="dxa"/>
            <w:vMerge/>
            <w:tcBorders>
              <w:bottom w:val="single" w:sz="12" w:space="0" w:color="AEAAAA" w:themeColor="background2" w:themeShade="BF"/>
            </w:tcBorders>
          </w:tcPr>
          <w:p w14:paraId="737CFC6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tcBorders>
              <w:top w:val="single" w:sz="12" w:space="0" w:color="AEAAAA" w:themeColor="background2" w:themeShade="BF"/>
              <w:bottom w:val="single" w:sz="12" w:space="0" w:color="AEAAAA" w:themeColor="background2" w:themeShade="BF"/>
            </w:tcBorders>
          </w:tcPr>
          <w:p w14:paraId="1CECF23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Satisfaction Survey </w:t>
            </w:r>
          </w:p>
          <w:p w14:paraId="4914CAF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with 5-point Lickert Scale rating: 1= strongly disagree, </w:t>
            </w:r>
          </w:p>
          <w:p w14:paraId="3DBB85A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5= strongly agree</w:t>
            </w:r>
          </w:p>
        </w:tc>
        <w:tc>
          <w:tcPr>
            <w:tcW w:w="1134" w:type="dxa"/>
            <w:tcBorders>
              <w:top w:val="single" w:sz="12" w:space="0" w:color="AEAAAA" w:themeColor="background2" w:themeShade="BF"/>
              <w:bottom w:val="single" w:sz="12" w:space="0" w:color="AEAAAA" w:themeColor="background2" w:themeShade="BF"/>
            </w:tcBorders>
          </w:tcPr>
          <w:p w14:paraId="5E023CC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six weeks after intervention</w:t>
            </w:r>
          </w:p>
        </w:tc>
        <w:tc>
          <w:tcPr>
            <w:tcW w:w="1418" w:type="dxa"/>
            <w:tcBorders>
              <w:top w:val="single" w:sz="12" w:space="0" w:color="AEAAAA" w:themeColor="background2" w:themeShade="BF"/>
              <w:bottom w:val="single" w:sz="12" w:space="0" w:color="AEAAAA" w:themeColor="background2" w:themeShade="BF"/>
            </w:tcBorders>
          </w:tcPr>
          <w:p w14:paraId="16E3004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 highly satisfied with the intervention </w:t>
            </w:r>
          </w:p>
          <w:p w14:paraId="1D8E770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 less satisfied with patient-care needs met in the guideline </w:t>
            </w:r>
          </w:p>
        </w:tc>
        <w:tc>
          <w:tcPr>
            <w:tcW w:w="567" w:type="dxa"/>
            <w:tcBorders>
              <w:top w:val="single" w:sz="12" w:space="0" w:color="AEAAAA" w:themeColor="background2" w:themeShade="BF"/>
              <w:bottom w:val="single" w:sz="12" w:space="0" w:color="AEAAAA" w:themeColor="background2" w:themeShade="BF"/>
            </w:tcBorders>
          </w:tcPr>
          <w:p w14:paraId="7D798CE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0" w:type="dxa"/>
            <w:tcBorders>
              <w:top w:val="single" w:sz="12" w:space="0" w:color="AEAAAA" w:themeColor="background2" w:themeShade="BF"/>
              <w:bottom w:val="single" w:sz="12" w:space="0" w:color="AEAAAA" w:themeColor="background2" w:themeShade="BF"/>
            </w:tcBorders>
          </w:tcPr>
          <w:p w14:paraId="3B1F64B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Borders>
              <w:top w:val="single" w:sz="12" w:space="0" w:color="AEAAAA" w:themeColor="background2" w:themeShade="BF"/>
              <w:bottom w:val="single" w:sz="12" w:space="0" w:color="AEAAAA" w:themeColor="background2" w:themeShade="BF"/>
            </w:tcBorders>
          </w:tcPr>
          <w:p w14:paraId="3E66ADF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Borders>
              <w:top w:val="single" w:sz="12" w:space="0" w:color="AEAAAA" w:themeColor="background2" w:themeShade="BF"/>
              <w:bottom w:val="single" w:sz="12" w:space="0" w:color="AEAAAA" w:themeColor="background2" w:themeShade="BF"/>
            </w:tcBorders>
          </w:tcPr>
          <w:p w14:paraId="042DE55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Borders>
              <w:top w:val="single" w:sz="12" w:space="0" w:color="AEAAAA" w:themeColor="background2" w:themeShade="BF"/>
              <w:bottom w:val="single" w:sz="12" w:space="0" w:color="AEAAAA" w:themeColor="background2" w:themeShade="BF"/>
            </w:tcBorders>
          </w:tcPr>
          <w:p w14:paraId="6FC4A61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Borders>
              <w:top w:val="single" w:sz="12" w:space="0" w:color="AEAAAA" w:themeColor="background2" w:themeShade="BF"/>
              <w:bottom w:val="single" w:sz="12" w:space="0" w:color="AEAAAA" w:themeColor="background2" w:themeShade="BF"/>
            </w:tcBorders>
          </w:tcPr>
          <w:p w14:paraId="66252FA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Borders>
              <w:bottom w:val="single" w:sz="12" w:space="0" w:color="AEAAAA" w:themeColor="background2" w:themeShade="BF"/>
            </w:tcBorders>
          </w:tcPr>
          <w:p w14:paraId="3BA2DFF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5E41F68E" w14:textId="77777777" w:rsidTr="0038254D">
        <w:trPr>
          <w:trHeight w:val="712"/>
        </w:trPr>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bottom w:val="single" w:sz="12" w:space="0" w:color="AEAAAA" w:themeColor="background2" w:themeShade="BF"/>
            </w:tcBorders>
          </w:tcPr>
          <w:p w14:paraId="6CD326E0"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Brown 2018</w:t>
            </w:r>
          </w:p>
        </w:tc>
        <w:tc>
          <w:tcPr>
            <w:tcW w:w="1560" w:type="dxa"/>
            <w:tcBorders>
              <w:top w:val="single" w:sz="12" w:space="0" w:color="AEAAAA" w:themeColor="background2" w:themeShade="BF"/>
              <w:bottom w:val="single" w:sz="12" w:space="0" w:color="AEAAAA" w:themeColor="background2" w:themeShade="BF"/>
            </w:tcBorders>
          </w:tcPr>
          <w:p w14:paraId="7B874D2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Attitudes AND </w:t>
            </w:r>
          </w:p>
          <w:p w14:paraId="10A7625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knowledge</w:t>
            </w:r>
          </w:p>
        </w:tc>
        <w:tc>
          <w:tcPr>
            <w:tcW w:w="2551" w:type="dxa"/>
            <w:tcBorders>
              <w:top w:val="single" w:sz="12" w:space="0" w:color="AEAAAA" w:themeColor="background2" w:themeShade="BF"/>
              <w:bottom w:val="single" w:sz="12" w:space="0" w:color="AEAAAA" w:themeColor="background2" w:themeShade="BF"/>
            </w:tcBorders>
          </w:tcPr>
          <w:p w14:paraId="0073FAE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Survey scores</w:t>
            </w:r>
            <w:r w:rsidRPr="00B1069E">
              <w:rPr>
                <w:rFonts w:ascii="Times New Roman" w:eastAsia="Cambria" w:hAnsi="Times New Roman" w:cs="Times New Roman"/>
                <w:sz w:val="18"/>
                <w:szCs w:val="18"/>
                <w:lang w:val="en-GB"/>
              </w:rPr>
              <w:t xml:space="preserve"> on a 5-point Likert with scoring 1=Strongly disagree, 2=Disagree, 3=Neither agree nor disagree, 4=Agree, 5=Strongly agree; and  “Don’t know” (higher scores are better)</w:t>
            </w:r>
          </w:p>
        </w:tc>
        <w:tc>
          <w:tcPr>
            <w:tcW w:w="1134" w:type="dxa"/>
            <w:tcBorders>
              <w:top w:val="single" w:sz="12" w:space="0" w:color="AEAAAA" w:themeColor="background2" w:themeShade="BF"/>
              <w:bottom w:val="single" w:sz="12" w:space="0" w:color="AEAAAA" w:themeColor="background2" w:themeShade="BF"/>
            </w:tcBorders>
          </w:tcPr>
          <w:p w14:paraId="7C6DF15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8" w:type="dxa"/>
            <w:tcBorders>
              <w:top w:val="single" w:sz="12" w:space="0" w:color="AEAAAA" w:themeColor="background2" w:themeShade="BF"/>
              <w:bottom w:val="single" w:sz="12" w:space="0" w:color="AEAAAA" w:themeColor="background2" w:themeShade="BF"/>
            </w:tcBorders>
          </w:tcPr>
          <w:p w14:paraId="20D1A7D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3.3 </w:t>
            </w:r>
          </w:p>
          <w:p w14:paraId="2621093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0.7)</w:t>
            </w:r>
          </w:p>
        </w:tc>
        <w:tc>
          <w:tcPr>
            <w:tcW w:w="567" w:type="dxa"/>
            <w:tcBorders>
              <w:top w:val="single" w:sz="12" w:space="0" w:color="AEAAAA" w:themeColor="background2" w:themeShade="BF"/>
              <w:bottom w:val="single" w:sz="12" w:space="0" w:color="AEAAAA" w:themeColor="background2" w:themeShade="BF"/>
            </w:tcBorders>
          </w:tcPr>
          <w:p w14:paraId="5C6B9DE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24</w:t>
            </w:r>
          </w:p>
        </w:tc>
        <w:tc>
          <w:tcPr>
            <w:tcW w:w="850" w:type="dxa"/>
            <w:tcBorders>
              <w:top w:val="single" w:sz="12" w:space="0" w:color="AEAAAA" w:themeColor="background2" w:themeShade="BF"/>
              <w:bottom w:val="single" w:sz="12" w:space="0" w:color="AEAAAA" w:themeColor="background2" w:themeShade="BF"/>
            </w:tcBorders>
          </w:tcPr>
          <w:p w14:paraId="2796A594"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3.4 </w:t>
            </w:r>
          </w:p>
          <w:p w14:paraId="595AEAB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0.5)</w:t>
            </w:r>
          </w:p>
        </w:tc>
        <w:tc>
          <w:tcPr>
            <w:tcW w:w="567" w:type="dxa"/>
            <w:tcBorders>
              <w:top w:val="single" w:sz="12" w:space="0" w:color="AEAAAA" w:themeColor="background2" w:themeShade="BF"/>
              <w:bottom w:val="single" w:sz="12" w:space="0" w:color="AEAAAA" w:themeColor="background2" w:themeShade="BF"/>
            </w:tcBorders>
          </w:tcPr>
          <w:p w14:paraId="0FEC5BE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29</w:t>
            </w:r>
          </w:p>
        </w:tc>
        <w:tc>
          <w:tcPr>
            <w:tcW w:w="992" w:type="dxa"/>
            <w:tcBorders>
              <w:top w:val="single" w:sz="12" w:space="0" w:color="AEAAAA" w:themeColor="background2" w:themeShade="BF"/>
              <w:bottom w:val="single" w:sz="12" w:space="0" w:color="AEAAAA" w:themeColor="background2" w:themeShade="BF"/>
            </w:tcBorders>
          </w:tcPr>
          <w:p w14:paraId="798EA7C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difference </w:t>
            </w:r>
          </w:p>
        </w:tc>
        <w:tc>
          <w:tcPr>
            <w:tcW w:w="993" w:type="dxa"/>
            <w:tcBorders>
              <w:top w:val="single" w:sz="12" w:space="0" w:color="AEAAAA" w:themeColor="background2" w:themeShade="BF"/>
              <w:bottom w:val="single" w:sz="12" w:space="0" w:color="AEAAAA" w:themeColor="background2" w:themeShade="BF"/>
            </w:tcBorders>
          </w:tcPr>
          <w:p w14:paraId="70C8391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-0.1</w:t>
            </w:r>
          </w:p>
          <w:p w14:paraId="4C43FF0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7" w:type="dxa"/>
            <w:tcBorders>
              <w:top w:val="single" w:sz="12" w:space="0" w:color="AEAAAA" w:themeColor="background2" w:themeShade="BF"/>
              <w:bottom w:val="single" w:sz="12" w:space="0" w:color="AEAAAA" w:themeColor="background2" w:themeShade="BF"/>
            </w:tcBorders>
          </w:tcPr>
          <w:p w14:paraId="679C76C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w:t>
            </w:r>
          </w:p>
          <w:p w14:paraId="7884AC9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-0.3 to 0.1,</w:t>
            </w:r>
          </w:p>
          <w:p w14:paraId="14DD2A7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 0.490</w:t>
            </w:r>
          </w:p>
        </w:tc>
        <w:tc>
          <w:tcPr>
            <w:tcW w:w="851" w:type="dxa"/>
            <w:tcBorders>
              <w:top w:val="single" w:sz="12" w:space="0" w:color="AEAAAA" w:themeColor="background2" w:themeShade="BF"/>
              <w:bottom w:val="single" w:sz="12" w:space="0" w:color="AEAAAA" w:themeColor="background2" w:themeShade="BF"/>
            </w:tcBorders>
          </w:tcPr>
          <w:p w14:paraId="03B1FCF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High</w:t>
            </w:r>
          </w:p>
        </w:tc>
      </w:tr>
      <w:tr w:rsidR="00C41CA4" w:rsidRPr="007F0298" w14:paraId="5B7FEE46" w14:textId="77777777" w:rsidTr="0038254D">
        <w:trPr>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bottom w:val="single" w:sz="12" w:space="0" w:color="AEAAAA" w:themeColor="background2" w:themeShade="BF"/>
            </w:tcBorders>
          </w:tcPr>
          <w:p w14:paraId="239C7E3A"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Cowperth-waite </w:t>
            </w:r>
          </w:p>
          <w:p w14:paraId="45A34C57"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2019</w:t>
            </w:r>
          </w:p>
        </w:tc>
        <w:tc>
          <w:tcPr>
            <w:tcW w:w="1560" w:type="dxa"/>
            <w:tcBorders>
              <w:top w:val="single" w:sz="12" w:space="0" w:color="AEAAAA" w:themeColor="background2" w:themeShade="BF"/>
              <w:bottom w:val="single" w:sz="12" w:space="0" w:color="AEAAAA" w:themeColor="background2" w:themeShade="BF"/>
            </w:tcBorders>
          </w:tcPr>
          <w:p w14:paraId="24B4743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Attitudes AND </w:t>
            </w:r>
          </w:p>
          <w:p w14:paraId="39DADD7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knowledge</w:t>
            </w:r>
          </w:p>
        </w:tc>
        <w:tc>
          <w:tcPr>
            <w:tcW w:w="2551" w:type="dxa"/>
            <w:tcBorders>
              <w:top w:val="single" w:sz="12" w:space="0" w:color="AEAAAA" w:themeColor="background2" w:themeShade="BF"/>
              <w:bottom w:val="single" w:sz="12" w:space="0" w:color="AEAAAA" w:themeColor="background2" w:themeShade="BF"/>
            </w:tcBorders>
          </w:tcPr>
          <w:p w14:paraId="1C6FBBC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number of correctly answered questions in the KAP survey with 39 total questions</w:t>
            </w:r>
          </w:p>
        </w:tc>
        <w:tc>
          <w:tcPr>
            <w:tcW w:w="1134" w:type="dxa"/>
            <w:tcBorders>
              <w:top w:val="single" w:sz="12" w:space="0" w:color="AEAAAA" w:themeColor="background2" w:themeShade="BF"/>
              <w:bottom w:val="single" w:sz="12" w:space="0" w:color="AEAAAA" w:themeColor="background2" w:themeShade="BF"/>
            </w:tcBorders>
          </w:tcPr>
          <w:p w14:paraId="0583CA6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8" w:type="dxa"/>
            <w:tcBorders>
              <w:top w:val="single" w:sz="12" w:space="0" w:color="AEAAAA" w:themeColor="background2" w:themeShade="BF"/>
              <w:bottom w:val="single" w:sz="12" w:space="0" w:color="AEAAAA" w:themeColor="background2" w:themeShade="BF"/>
            </w:tcBorders>
          </w:tcPr>
          <w:p w14:paraId="2BF9076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30.9 </w:t>
            </w:r>
          </w:p>
          <w:p w14:paraId="0B9E759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2.42)</w:t>
            </w:r>
          </w:p>
        </w:tc>
        <w:tc>
          <w:tcPr>
            <w:tcW w:w="567" w:type="dxa"/>
            <w:tcBorders>
              <w:top w:val="single" w:sz="12" w:space="0" w:color="AEAAAA" w:themeColor="background2" w:themeShade="BF"/>
              <w:bottom w:val="single" w:sz="12" w:space="0" w:color="AEAAAA" w:themeColor="background2" w:themeShade="BF"/>
            </w:tcBorders>
          </w:tcPr>
          <w:p w14:paraId="5911833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9</w:t>
            </w:r>
          </w:p>
        </w:tc>
        <w:tc>
          <w:tcPr>
            <w:tcW w:w="850" w:type="dxa"/>
            <w:tcBorders>
              <w:top w:val="single" w:sz="12" w:space="0" w:color="AEAAAA" w:themeColor="background2" w:themeShade="BF"/>
              <w:bottom w:val="single" w:sz="12" w:space="0" w:color="AEAAAA" w:themeColor="background2" w:themeShade="BF"/>
            </w:tcBorders>
          </w:tcPr>
          <w:p w14:paraId="0FE37D4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30.6 (SD 2.46)</w:t>
            </w:r>
          </w:p>
        </w:tc>
        <w:tc>
          <w:tcPr>
            <w:tcW w:w="567" w:type="dxa"/>
            <w:tcBorders>
              <w:top w:val="single" w:sz="12" w:space="0" w:color="AEAAAA" w:themeColor="background2" w:themeShade="BF"/>
              <w:bottom w:val="single" w:sz="12" w:space="0" w:color="AEAAAA" w:themeColor="background2" w:themeShade="BF"/>
            </w:tcBorders>
          </w:tcPr>
          <w:p w14:paraId="254A757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11</w:t>
            </w:r>
          </w:p>
        </w:tc>
        <w:tc>
          <w:tcPr>
            <w:tcW w:w="992" w:type="dxa"/>
            <w:tcBorders>
              <w:top w:val="single" w:sz="12" w:space="0" w:color="AEAAAA" w:themeColor="background2" w:themeShade="BF"/>
              <w:bottom w:val="single" w:sz="12" w:space="0" w:color="AEAAAA" w:themeColor="background2" w:themeShade="BF"/>
            </w:tcBorders>
          </w:tcPr>
          <w:p w14:paraId="3488700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difference*</w:t>
            </w:r>
          </w:p>
        </w:tc>
        <w:tc>
          <w:tcPr>
            <w:tcW w:w="993" w:type="dxa"/>
            <w:tcBorders>
              <w:top w:val="single" w:sz="12" w:space="0" w:color="AEAAAA" w:themeColor="background2" w:themeShade="BF"/>
              <w:bottom w:val="single" w:sz="12" w:space="0" w:color="AEAAAA" w:themeColor="background2" w:themeShade="BF"/>
            </w:tcBorders>
          </w:tcPr>
          <w:p w14:paraId="713E9FA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-0.300 </w:t>
            </w:r>
          </w:p>
        </w:tc>
        <w:tc>
          <w:tcPr>
            <w:tcW w:w="1417" w:type="dxa"/>
            <w:tcBorders>
              <w:top w:val="single" w:sz="12" w:space="0" w:color="AEAAAA" w:themeColor="background2" w:themeShade="BF"/>
              <w:bottom w:val="single" w:sz="12" w:space="0" w:color="AEAAAA" w:themeColor="background2" w:themeShade="BF"/>
            </w:tcBorders>
          </w:tcPr>
          <w:p w14:paraId="0A806F3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w:t>
            </w:r>
          </w:p>
          <w:p w14:paraId="7C384468"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-2.6063 to 2.0063, </w:t>
            </w:r>
          </w:p>
          <w:p w14:paraId="15A5546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 0.7877</w:t>
            </w:r>
          </w:p>
        </w:tc>
        <w:tc>
          <w:tcPr>
            <w:tcW w:w="851" w:type="dxa"/>
            <w:tcBorders>
              <w:top w:val="single" w:sz="12" w:space="0" w:color="AEAAAA" w:themeColor="background2" w:themeShade="BF"/>
              <w:bottom w:val="single" w:sz="12" w:space="0" w:color="AEAAAA" w:themeColor="background2" w:themeShade="BF"/>
            </w:tcBorders>
          </w:tcPr>
          <w:p w14:paraId="02A3A86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Serious</w:t>
            </w:r>
          </w:p>
        </w:tc>
      </w:tr>
      <w:tr w:rsidR="00C41CA4" w:rsidRPr="007F0298" w14:paraId="3AE6A642" w14:textId="77777777" w:rsidTr="0038254D">
        <w:trPr>
          <w:trHeight w:val="326"/>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55E4ED7D"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Knoerl 2021</w:t>
            </w:r>
          </w:p>
        </w:tc>
        <w:tc>
          <w:tcPr>
            <w:tcW w:w="1560" w:type="dxa"/>
            <w:vMerge w:val="restart"/>
          </w:tcPr>
          <w:p w14:paraId="4A77C12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Attitudes as </w:t>
            </w:r>
          </w:p>
          <w:p w14:paraId="6F38FE5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Clinician-related acceptability and satisfaction with intervention use and feasibility</w:t>
            </w:r>
          </w:p>
        </w:tc>
        <w:tc>
          <w:tcPr>
            <w:tcW w:w="2551" w:type="dxa"/>
            <w:vMerge w:val="restart"/>
          </w:tcPr>
          <w:p w14:paraId="7881D991"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Acceptability E - Scale with 8 Items (items were scored from 1 to 5, with higher scores indicating greater acceptability or satisfaction)- </w:t>
            </w:r>
          </w:p>
          <w:p w14:paraId="2884960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Items 1-8</w:t>
            </w:r>
          </w:p>
        </w:tc>
        <w:tc>
          <w:tcPr>
            <w:tcW w:w="1134" w:type="dxa"/>
            <w:vMerge w:val="restart"/>
          </w:tcPr>
          <w:p w14:paraId="017C31E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14926C7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p w14:paraId="5056ED8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after 1 year (at the end of the study)</w:t>
            </w:r>
          </w:p>
        </w:tc>
        <w:tc>
          <w:tcPr>
            <w:tcW w:w="1418" w:type="dxa"/>
          </w:tcPr>
          <w:p w14:paraId="31E2A45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3.05 </w:t>
            </w:r>
          </w:p>
          <w:p w14:paraId="5EC7E61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1.39)</w:t>
            </w:r>
          </w:p>
        </w:tc>
        <w:tc>
          <w:tcPr>
            <w:tcW w:w="567" w:type="dxa"/>
          </w:tcPr>
          <w:p w14:paraId="35D3C31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17EF6FE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57A45C5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577644C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6F39465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034CF68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val="restart"/>
          </w:tcPr>
          <w:p w14:paraId="3A99D75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Serious</w:t>
            </w:r>
          </w:p>
        </w:tc>
      </w:tr>
      <w:tr w:rsidR="00C41CA4" w:rsidRPr="007F0298" w14:paraId="0B71E078" w14:textId="77777777" w:rsidTr="0038254D">
        <w:trPr>
          <w:trHeight w:val="250"/>
        </w:trPr>
        <w:tc>
          <w:tcPr>
            <w:cnfStyle w:val="001000000000" w:firstRow="0" w:lastRow="0" w:firstColumn="1" w:lastColumn="0" w:oddVBand="0" w:evenVBand="0" w:oddHBand="0" w:evenHBand="0" w:firstRowFirstColumn="0" w:firstRowLastColumn="0" w:lastRowFirstColumn="0" w:lastRowLastColumn="0"/>
            <w:tcW w:w="1129" w:type="dxa"/>
            <w:vMerge/>
          </w:tcPr>
          <w:p w14:paraId="3D84FC4E"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31D01D5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1803819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598FE4B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0045E5F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2.89 (SD.29)</w:t>
            </w:r>
          </w:p>
        </w:tc>
        <w:tc>
          <w:tcPr>
            <w:tcW w:w="567" w:type="dxa"/>
          </w:tcPr>
          <w:p w14:paraId="149347D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71389FA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2452DFD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1A61E9F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395863D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0EFA3BA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30CEDFF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214D4283" w14:textId="77777777" w:rsidTr="0038254D">
        <w:trPr>
          <w:trHeight w:val="350"/>
        </w:trPr>
        <w:tc>
          <w:tcPr>
            <w:cnfStyle w:val="001000000000" w:firstRow="0" w:lastRow="0" w:firstColumn="1" w:lastColumn="0" w:oddVBand="0" w:evenVBand="0" w:oddHBand="0" w:evenHBand="0" w:firstRowFirstColumn="0" w:firstRowLastColumn="0" w:lastRowFirstColumn="0" w:lastRowLastColumn="0"/>
            <w:tcW w:w="1129" w:type="dxa"/>
            <w:vMerge/>
          </w:tcPr>
          <w:p w14:paraId="2ABD0CC0"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319EDB3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364CD96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3D3CE0A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6383C5F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3.21 </w:t>
            </w:r>
          </w:p>
          <w:p w14:paraId="514E069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1.4)</w:t>
            </w:r>
          </w:p>
        </w:tc>
        <w:tc>
          <w:tcPr>
            <w:tcW w:w="567" w:type="dxa"/>
          </w:tcPr>
          <w:p w14:paraId="395EDC3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0733074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4BAA9B0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6B099DB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6AF4C80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4BAA9E4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6B867BE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66B25636" w14:textId="77777777" w:rsidTr="0038254D">
        <w:trPr>
          <w:trHeight w:val="250"/>
        </w:trPr>
        <w:tc>
          <w:tcPr>
            <w:cnfStyle w:val="001000000000" w:firstRow="0" w:lastRow="0" w:firstColumn="1" w:lastColumn="0" w:oddVBand="0" w:evenVBand="0" w:oddHBand="0" w:evenHBand="0" w:firstRowFirstColumn="0" w:firstRowLastColumn="0" w:lastRowFirstColumn="0" w:lastRowLastColumn="0"/>
            <w:tcW w:w="1129" w:type="dxa"/>
            <w:vMerge/>
          </w:tcPr>
          <w:p w14:paraId="2BFD688B"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33A064E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2B4AD10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704293D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452FBC0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3.11 (SD1.15)</w:t>
            </w:r>
          </w:p>
        </w:tc>
        <w:tc>
          <w:tcPr>
            <w:tcW w:w="567" w:type="dxa"/>
          </w:tcPr>
          <w:p w14:paraId="534D800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5F34A54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01B5FC8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3DA6599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31C770F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4B466BC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67A2AC2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4AA53526" w14:textId="77777777" w:rsidTr="0038254D">
        <w:trPr>
          <w:trHeight w:val="313"/>
        </w:trPr>
        <w:tc>
          <w:tcPr>
            <w:cnfStyle w:val="001000000000" w:firstRow="0" w:lastRow="0" w:firstColumn="1" w:lastColumn="0" w:oddVBand="0" w:evenVBand="0" w:oddHBand="0" w:evenHBand="0" w:firstRowFirstColumn="0" w:firstRowLastColumn="0" w:lastRowFirstColumn="0" w:lastRowLastColumn="0"/>
            <w:tcW w:w="1129" w:type="dxa"/>
            <w:vMerge/>
          </w:tcPr>
          <w:p w14:paraId="62A248DB"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06D1E15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3CBE69A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6FE8C59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4FF2524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2.95 </w:t>
            </w:r>
          </w:p>
          <w:p w14:paraId="1E4C69C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1.13)</w:t>
            </w:r>
          </w:p>
        </w:tc>
        <w:tc>
          <w:tcPr>
            <w:tcW w:w="567" w:type="dxa"/>
          </w:tcPr>
          <w:p w14:paraId="7481EEC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37B1FDB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425F42F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5B984C9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7CBE9D9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37B14D5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27F0597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736B8ECB" w14:textId="77777777" w:rsidTr="0038254D">
        <w:trPr>
          <w:trHeight w:val="288"/>
        </w:trPr>
        <w:tc>
          <w:tcPr>
            <w:cnfStyle w:val="001000000000" w:firstRow="0" w:lastRow="0" w:firstColumn="1" w:lastColumn="0" w:oddVBand="0" w:evenVBand="0" w:oddHBand="0" w:evenHBand="0" w:firstRowFirstColumn="0" w:firstRowLastColumn="0" w:lastRowFirstColumn="0" w:lastRowLastColumn="0"/>
            <w:tcW w:w="1129" w:type="dxa"/>
            <w:vMerge/>
          </w:tcPr>
          <w:p w14:paraId="3EF4C381"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4EFCF76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59AB94C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2676EA1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3AFF216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3.95 </w:t>
            </w:r>
          </w:p>
          <w:p w14:paraId="68B0B32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1.13)</w:t>
            </w:r>
          </w:p>
        </w:tc>
        <w:tc>
          <w:tcPr>
            <w:tcW w:w="567" w:type="dxa"/>
          </w:tcPr>
          <w:p w14:paraId="5DD6818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0933795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16C22CD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323FC73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53CB6EC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3E65157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46F656C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23D5F55F" w14:textId="77777777" w:rsidTr="0038254D">
        <w:trPr>
          <w:trHeight w:val="300"/>
        </w:trPr>
        <w:tc>
          <w:tcPr>
            <w:cnfStyle w:val="001000000000" w:firstRow="0" w:lastRow="0" w:firstColumn="1" w:lastColumn="0" w:oddVBand="0" w:evenVBand="0" w:oddHBand="0" w:evenHBand="0" w:firstRowFirstColumn="0" w:firstRowLastColumn="0" w:lastRowFirstColumn="0" w:lastRowLastColumn="0"/>
            <w:tcW w:w="1129" w:type="dxa"/>
            <w:vMerge/>
          </w:tcPr>
          <w:p w14:paraId="0051E9AD"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617E42E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43DA56F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2A4713E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03D44EE8"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3.39 </w:t>
            </w:r>
          </w:p>
          <w:p w14:paraId="02E3CBA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1.14)</w:t>
            </w:r>
          </w:p>
        </w:tc>
        <w:tc>
          <w:tcPr>
            <w:tcW w:w="567" w:type="dxa"/>
          </w:tcPr>
          <w:p w14:paraId="7808E0C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18</w:t>
            </w:r>
          </w:p>
        </w:tc>
        <w:tc>
          <w:tcPr>
            <w:tcW w:w="850" w:type="dxa"/>
          </w:tcPr>
          <w:p w14:paraId="07A3BF4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2FED21B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3733420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447994A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0748EA1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134A48C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4C25BAA3" w14:textId="77777777" w:rsidTr="0038254D">
        <w:trPr>
          <w:trHeight w:val="331"/>
        </w:trPr>
        <w:tc>
          <w:tcPr>
            <w:cnfStyle w:val="001000000000" w:firstRow="0" w:lastRow="0" w:firstColumn="1" w:lastColumn="0" w:oddVBand="0" w:evenVBand="0" w:oddHBand="0" w:evenHBand="0" w:firstRowFirstColumn="0" w:firstRowLastColumn="0" w:lastRowFirstColumn="0" w:lastRowLastColumn="0"/>
            <w:tcW w:w="1129" w:type="dxa"/>
            <w:vMerge/>
          </w:tcPr>
          <w:p w14:paraId="62330E82"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5BC078A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01E0857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1D6C086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Borders>
              <w:bottom w:val="single" w:sz="12" w:space="0" w:color="AEAAAA" w:themeColor="background2" w:themeShade="BF"/>
            </w:tcBorders>
          </w:tcPr>
          <w:p w14:paraId="548C4FA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3.11 </w:t>
            </w:r>
          </w:p>
          <w:p w14:paraId="25D7EB5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0.94)</w:t>
            </w:r>
          </w:p>
        </w:tc>
        <w:tc>
          <w:tcPr>
            <w:tcW w:w="567" w:type="dxa"/>
            <w:tcBorders>
              <w:bottom w:val="single" w:sz="12" w:space="0" w:color="AEAAAA" w:themeColor="background2" w:themeShade="BF"/>
            </w:tcBorders>
          </w:tcPr>
          <w:p w14:paraId="676D561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Borders>
              <w:bottom w:val="single" w:sz="12" w:space="0" w:color="AEAAAA" w:themeColor="background2" w:themeShade="BF"/>
            </w:tcBorders>
          </w:tcPr>
          <w:p w14:paraId="688D254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Borders>
              <w:bottom w:val="single" w:sz="12" w:space="0" w:color="AEAAAA" w:themeColor="background2" w:themeShade="BF"/>
            </w:tcBorders>
          </w:tcPr>
          <w:p w14:paraId="09DCA62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Borders>
              <w:bottom w:val="single" w:sz="12" w:space="0" w:color="AEAAAA" w:themeColor="background2" w:themeShade="BF"/>
            </w:tcBorders>
          </w:tcPr>
          <w:p w14:paraId="70DE31C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Borders>
              <w:bottom w:val="single" w:sz="12" w:space="0" w:color="AEAAAA" w:themeColor="background2" w:themeShade="BF"/>
            </w:tcBorders>
          </w:tcPr>
          <w:p w14:paraId="1729824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Borders>
              <w:bottom w:val="single" w:sz="12" w:space="0" w:color="AEAAAA" w:themeColor="background2" w:themeShade="BF"/>
            </w:tcBorders>
          </w:tcPr>
          <w:p w14:paraId="2E78B57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67D75D5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158A4775" w14:textId="77777777" w:rsidTr="0038254D">
        <w:trPr>
          <w:trHeight w:val="520"/>
        </w:trPr>
        <w:tc>
          <w:tcPr>
            <w:cnfStyle w:val="001000000000" w:firstRow="0" w:lastRow="0" w:firstColumn="1" w:lastColumn="0" w:oddVBand="0" w:evenVBand="0" w:oddHBand="0" w:evenHBand="0" w:firstRowFirstColumn="0" w:firstRowLastColumn="0" w:lastRowFirstColumn="0" w:lastRowLastColumn="0"/>
            <w:tcW w:w="1129" w:type="dxa"/>
            <w:vMerge/>
          </w:tcPr>
          <w:p w14:paraId="5E75D0BC"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68D5AE1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val="restart"/>
            <w:tcBorders>
              <w:top w:val="single" w:sz="12" w:space="0" w:color="AEAAAA" w:themeColor="background2" w:themeShade="BF"/>
            </w:tcBorders>
          </w:tcPr>
          <w:p w14:paraId="6885650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Feasibility </w:t>
            </w:r>
          </w:p>
          <w:p w14:paraId="6080A25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Questionnaire with 2 items (items were scored from 1 to 5 (i.e., 1 = Never, 2 = Seldom, 3 = Sometimes, 4 = Frequently, 5 = Always)- Items 9 &amp; 10</w:t>
            </w:r>
          </w:p>
        </w:tc>
        <w:tc>
          <w:tcPr>
            <w:tcW w:w="1134" w:type="dxa"/>
            <w:vMerge/>
          </w:tcPr>
          <w:p w14:paraId="41E1C32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Borders>
              <w:top w:val="single" w:sz="12" w:space="0" w:color="AEAAAA" w:themeColor="background2" w:themeShade="BF"/>
            </w:tcBorders>
          </w:tcPr>
          <w:p w14:paraId="0D092C5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2.58 </w:t>
            </w:r>
          </w:p>
          <w:p w14:paraId="33F7497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0.9)</w:t>
            </w:r>
          </w:p>
        </w:tc>
        <w:tc>
          <w:tcPr>
            <w:tcW w:w="567" w:type="dxa"/>
            <w:tcBorders>
              <w:top w:val="single" w:sz="12" w:space="0" w:color="AEAAAA" w:themeColor="background2" w:themeShade="BF"/>
            </w:tcBorders>
          </w:tcPr>
          <w:p w14:paraId="30CA531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Borders>
              <w:top w:val="single" w:sz="12" w:space="0" w:color="AEAAAA" w:themeColor="background2" w:themeShade="BF"/>
            </w:tcBorders>
          </w:tcPr>
          <w:p w14:paraId="5CE272A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Borders>
              <w:top w:val="single" w:sz="12" w:space="0" w:color="AEAAAA" w:themeColor="background2" w:themeShade="BF"/>
            </w:tcBorders>
          </w:tcPr>
          <w:p w14:paraId="7655F7B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Borders>
              <w:top w:val="single" w:sz="12" w:space="0" w:color="AEAAAA" w:themeColor="background2" w:themeShade="BF"/>
            </w:tcBorders>
          </w:tcPr>
          <w:p w14:paraId="5B0E03E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Borders>
              <w:top w:val="single" w:sz="12" w:space="0" w:color="AEAAAA" w:themeColor="background2" w:themeShade="BF"/>
            </w:tcBorders>
          </w:tcPr>
          <w:p w14:paraId="43B85A4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Borders>
              <w:top w:val="single" w:sz="12" w:space="0" w:color="AEAAAA" w:themeColor="background2" w:themeShade="BF"/>
            </w:tcBorders>
          </w:tcPr>
          <w:p w14:paraId="126D54A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075651B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431CF3C1" w14:textId="77777777" w:rsidTr="0038254D">
        <w:trPr>
          <w:trHeight w:val="422"/>
        </w:trPr>
        <w:tc>
          <w:tcPr>
            <w:cnfStyle w:val="001000000000" w:firstRow="0" w:lastRow="0" w:firstColumn="1" w:lastColumn="0" w:oddVBand="0" w:evenVBand="0" w:oddHBand="0" w:evenHBand="0" w:firstRowFirstColumn="0" w:firstRowLastColumn="0" w:lastRowFirstColumn="0" w:lastRowLastColumn="0"/>
            <w:tcW w:w="1129" w:type="dxa"/>
            <w:vMerge/>
          </w:tcPr>
          <w:p w14:paraId="74E402C8"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6A4BA41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72E32D3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vMerge/>
          </w:tcPr>
          <w:p w14:paraId="104AAAE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418" w:type="dxa"/>
          </w:tcPr>
          <w:p w14:paraId="1B8AB5E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1.89 </w:t>
            </w:r>
          </w:p>
          <w:p w14:paraId="33707CC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(SD 0.81)</w:t>
            </w:r>
          </w:p>
        </w:tc>
        <w:tc>
          <w:tcPr>
            <w:tcW w:w="567" w:type="dxa"/>
          </w:tcPr>
          <w:p w14:paraId="7D6F20A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850" w:type="dxa"/>
          </w:tcPr>
          <w:p w14:paraId="2B43878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Pr>
          <w:p w14:paraId="58B2DAA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Pr>
          <w:p w14:paraId="607AEA4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Pr>
          <w:p w14:paraId="667A3C5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Pr>
          <w:p w14:paraId="7A69EFA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vMerge/>
          </w:tcPr>
          <w:p w14:paraId="4D1BEB4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6FDAD046" w14:textId="77777777" w:rsidTr="0038254D">
        <w:trPr>
          <w:trHeight w:val="1102"/>
        </w:trPr>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bottom w:val="single" w:sz="12" w:space="0" w:color="AEAAAA" w:themeColor="background2" w:themeShade="BF"/>
            </w:tcBorders>
          </w:tcPr>
          <w:p w14:paraId="48C01678"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McCarter 2018</w:t>
            </w:r>
          </w:p>
        </w:tc>
        <w:tc>
          <w:tcPr>
            <w:tcW w:w="1560" w:type="dxa"/>
            <w:tcBorders>
              <w:top w:val="single" w:sz="12" w:space="0" w:color="AEAAAA" w:themeColor="background2" w:themeShade="BF"/>
              <w:bottom w:val="single" w:sz="12" w:space="0" w:color="AEAAAA" w:themeColor="background2" w:themeShade="BF"/>
            </w:tcBorders>
          </w:tcPr>
          <w:p w14:paraId="0C2ACDE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Dietician attitudes towards helpfulness of the practice change strategies</w:t>
            </w:r>
          </w:p>
        </w:tc>
        <w:tc>
          <w:tcPr>
            <w:tcW w:w="2551" w:type="dxa"/>
            <w:tcBorders>
              <w:top w:val="single" w:sz="12" w:space="0" w:color="AEAAAA" w:themeColor="background2" w:themeShade="BF"/>
              <w:bottom w:val="single" w:sz="12" w:space="0" w:color="AEAAAA" w:themeColor="background2" w:themeShade="BF"/>
            </w:tcBorders>
          </w:tcPr>
          <w:p w14:paraId="6129649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Patient</w:t>
            </w:r>
          </w:p>
          <w:p w14:paraId="0C03E61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Health Questionnaire-2 </w:t>
            </w:r>
          </w:p>
          <w:p w14:paraId="0C9FE5C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(PHQ-2)</w:t>
            </w:r>
          </w:p>
        </w:tc>
        <w:tc>
          <w:tcPr>
            <w:tcW w:w="1134" w:type="dxa"/>
            <w:tcBorders>
              <w:top w:val="single" w:sz="12" w:space="0" w:color="AEAAAA" w:themeColor="background2" w:themeShade="BF"/>
              <w:bottom w:val="single" w:sz="12" w:space="0" w:color="AEAAAA" w:themeColor="background2" w:themeShade="BF"/>
            </w:tcBorders>
          </w:tcPr>
          <w:p w14:paraId="6D3E540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8" w:type="dxa"/>
            <w:tcBorders>
              <w:top w:val="single" w:sz="12" w:space="0" w:color="AEAAAA" w:themeColor="background2" w:themeShade="BF"/>
              <w:bottom w:val="single" w:sz="12" w:space="0" w:color="AEAAAA" w:themeColor="background2" w:themeShade="BF"/>
            </w:tcBorders>
          </w:tcPr>
          <w:p w14:paraId="0B29DFB1"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the majority of dieticians indicated the intervention as helpful/ very helpful</w:t>
            </w:r>
          </w:p>
        </w:tc>
        <w:tc>
          <w:tcPr>
            <w:tcW w:w="567" w:type="dxa"/>
            <w:tcBorders>
              <w:top w:val="single" w:sz="12" w:space="0" w:color="AEAAAA" w:themeColor="background2" w:themeShade="BF"/>
              <w:bottom w:val="single" w:sz="12" w:space="0" w:color="AEAAAA" w:themeColor="background2" w:themeShade="BF"/>
            </w:tcBorders>
          </w:tcPr>
          <w:p w14:paraId="607752A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8</w:t>
            </w:r>
          </w:p>
        </w:tc>
        <w:tc>
          <w:tcPr>
            <w:tcW w:w="850" w:type="dxa"/>
            <w:tcBorders>
              <w:top w:val="single" w:sz="12" w:space="0" w:color="AEAAAA" w:themeColor="background2" w:themeShade="BF"/>
              <w:bottom w:val="single" w:sz="12" w:space="0" w:color="AEAAAA" w:themeColor="background2" w:themeShade="BF"/>
            </w:tcBorders>
          </w:tcPr>
          <w:p w14:paraId="5CAACA3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567" w:type="dxa"/>
            <w:tcBorders>
              <w:top w:val="single" w:sz="12" w:space="0" w:color="AEAAAA" w:themeColor="background2" w:themeShade="BF"/>
              <w:bottom w:val="single" w:sz="12" w:space="0" w:color="AEAAAA" w:themeColor="background2" w:themeShade="BF"/>
            </w:tcBorders>
          </w:tcPr>
          <w:p w14:paraId="1F1BF83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2" w:type="dxa"/>
            <w:tcBorders>
              <w:top w:val="single" w:sz="12" w:space="0" w:color="AEAAAA" w:themeColor="background2" w:themeShade="BF"/>
              <w:bottom w:val="single" w:sz="12" w:space="0" w:color="AEAAAA" w:themeColor="background2" w:themeShade="BF"/>
            </w:tcBorders>
          </w:tcPr>
          <w:p w14:paraId="0F0D5EB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993" w:type="dxa"/>
            <w:tcBorders>
              <w:top w:val="single" w:sz="12" w:space="0" w:color="AEAAAA" w:themeColor="background2" w:themeShade="BF"/>
              <w:bottom w:val="single" w:sz="12" w:space="0" w:color="AEAAAA" w:themeColor="background2" w:themeShade="BF"/>
            </w:tcBorders>
          </w:tcPr>
          <w:p w14:paraId="0EF6A5E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1417" w:type="dxa"/>
            <w:tcBorders>
              <w:top w:val="single" w:sz="12" w:space="0" w:color="AEAAAA" w:themeColor="background2" w:themeShade="BF"/>
              <w:bottom w:val="single" w:sz="12" w:space="0" w:color="AEAAAA" w:themeColor="background2" w:themeShade="BF"/>
            </w:tcBorders>
          </w:tcPr>
          <w:p w14:paraId="2747ADE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NR</w:t>
            </w:r>
          </w:p>
        </w:tc>
        <w:tc>
          <w:tcPr>
            <w:tcW w:w="851" w:type="dxa"/>
            <w:tcBorders>
              <w:top w:val="single" w:sz="12" w:space="0" w:color="AEAAAA" w:themeColor="background2" w:themeShade="BF"/>
              <w:bottom w:val="single" w:sz="12" w:space="0" w:color="AEAAAA" w:themeColor="background2" w:themeShade="BF"/>
            </w:tcBorders>
          </w:tcPr>
          <w:p w14:paraId="03E7D4C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High</w:t>
            </w:r>
          </w:p>
        </w:tc>
      </w:tr>
      <w:tr w:rsidR="00C41CA4" w:rsidRPr="007F0298" w14:paraId="4ECA0E48" w14:textId="77777777" w:rsidTr="0038254D">
        <w:trPr>
          <w:trHeight w:val="20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12" w:space="0" w:color="AEAAAA" w:themeColor="background2" w:themeShade="BF"/>
            </w:tcBorders>
          </w:tcPr>
          <w:p w14:paraId="3875028B" w14:textId="77777777" w:rsidR="00C41CA4" w:rsidRPr="00B1069E" w:rsidRDefault="00C41CA4" w:rsidP="0038254D">
            <w:pPr>
              <w:rPr>
                <w:rFonts w:ascii="Times New Roman" w:hAnsi="Times New Roman" w:cs="Times New Roman"/>
                <w:sz w:val="18"/>
                <w:szCs w:val="18"/>
                <w:lang w:val="en-GB"/>
              </w:rPr>
            </w:pPr>
            <w:r w:rsidRPr="00B1069E">
              <w:rPr>
                <w:rFonts w:ascii="Times New Roman" w:hAnsi="Times New Roman" w:cs="Times New Roman"/>
                <w:sz w:val="18"/>
                <w:szCs w:val="18"/>
                <w:lang w:val="en-GB"/>
              </w:rPr>
              <w:t>Phillips 2017</w:t>
            </w:r>
          </w:p>
        </w:tc>
        <w:tc>
          <w:tcPr>
            <w:tcW w:w="1560" w:type="dxa"/>
            <w:vMerge w:val="restart"/>
            <w:tcBorders>
              <w:top w:val="single" w:sz="12" w:space="0" w:color="AEAAAA" w:themeColor="background2" w:themeShade="BF"/>
            </w:tcBorders>
          </w:tcPr>
          <w:p w14:paraId="7BEF64B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Confidence</w:t>
            </w:r>
          </w:p>
        </w:tc>
        <w:tc>
          <w:tcPr>
            <w:tcW w:w="2551" w:type="dxa"/>
            <w:vMerge w:val="restart"/>
            <w:tcBorders>
              <w:top w:val="single" w:sz="12" w:space="0" w:color="AEAAAA" w:themeColor="background2" w:themeShade="BF"/>
            </w:tcBorders>
          </w:tcPr>
          <w:p w14:paraId="29F8832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Self-Perceived Pain Assessment Competencies; </w:t>
            </w:r>
          </w:p>
          <w:p w14:paraId="3DCB1BC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An 11-point visual analogue rating scale ranging</w:t>
            </w:r>
          </w:p>
          <w:p w14:paraId="33F62B4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from ‘‘no knowledge/not confident’’ (0) to ‘‘extensive</w:t>
            </w:r>
          </w:p>
          <w:p w14:paraId="05E788F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knowledge and extremely confident’’ (10) was used</w:t>
            </w:r>
          </w:p>
        </w:tc>
        <w:tc>
          <w:tcPr>
            <w:tcW w:w="1134" w:type="dxa"/>
            <w:tcBorders>
              <w:top w:val="single" w:sz="12" w:space="0" w:color="AEAAAA" w:themeColor="background2" w:themeShade="BF"/>
            </w:tcBorders>
          </w:tcPr>
          <w:p w14:paraId="1E7EC98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directly after intervention</w:t>
            </w:r>
          </w:p>
        </w:tc>
        <w:tc>
          <w:tcPr>
            <w:tcW w:w="1418" w:type="dxa"/>
            <w:tcBorders>
              <w:top w:val="single" w:sz="12" w:space="0" w:color="AEAAAA" w:themeColor="background2" w:themeShade="BF"/>
            </w:tcBorders>
          </w:tcPr>
          <w:p w14:paraId="0105BFF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5.9 </w:t>
            </w:r>
          </w:p>
          <w:p w14:paraId="54A25FF7"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(SE 0.58)</w:t>
            </w:r>
          </w:p>
        </w:tc>
        <w:tc>
          <w:tcPr>
            <w:tcW w:w="567" w:type="dxa"/>
            <w:tcBorders>
              <w:top w:val="single" w:sz="12" w:space="0" w:color="AEAAAA" w:themeColor="background2" w:themeShade="BF"/>
            </w:tcBorders>
          </w:tcPr>
          <w:p w14:paraId="74485C8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48</w:t>
            </w:r>
          </w:p>
        </w:tc>
        <w:tc>
          <w:tcPr>
            <w:tcW w:w="850" w:type="dxa"/>
            <w:tcBorders>
              <w:top w:val="single" w:sz="12" w:space="0" w:color="AEAAAA" w:themeColor="background2" w:themeShade="BF"/>
            </w:tcBorders>
          </w:tcPr>
          <w:p w14:paraId="1712652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7.8 (SE 0.28)</w:t>
            </w:r>
          </w:p>
        </w:tc>
        <w:tc>
          <w:tcPr>
            <w:tcW w:w="567" w:type="dxa"/>
            <w:tcBorders>
              <w:top w:val="single" w:sz="12" w:space="0" w:color="AEAAAA" w:themeColor="background2" w:themeShade="BF"/>
            </w:tcBorders>
          </w:tcPr>
          <w:p w14:paraId="37BF9FB3"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43</w:t>
            </w:r>
          </w:p>
        </w:tc>
        <w:tc>
          <w:tcPr>
            <w:tcW w:w="992" w:type="dxa"/>
            <w:tcBorders>
              <w:top w:val="single" w:sz="12" w:space="0" w:color="AEAAAA" w:themeColor="background2" w:themeShade="BF"/>
            </w:tcBorders>
          </w:tcPr>
          <w:p w14:paraId="4D5E6CA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difference </w:t>
            </w:r>
          </w:p>
        </w:tc>
        <w:tc>
          <w:tcPr>
            <w:tcW w:w="993" w:type="dxa"/>
            <w:tcBorders>
              <w:top w:val="single" w:sz="12" w:space="0" w:color="AEAAAA" w:themeColor="background2" w:themeShade="BF"/>
            </w:tcBorders>
          </w:tcPr>
          <w:p w14:paraId="3A7ACEE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w:t>
            </w:r>
          </w:p>
        </w:tc>
        <w:tc>
          <w:tcPr>
            <w:tcW w:w="1417" w:type="dxa"/>
            <w:tcBorders>
              <w:top w:val="single" w:sz="12" w:space="0" w:color="AEAAAA" w:themeColor="background2" w:themeShade="BF"/>
            </w:tcBorders>
          </w:tcPr>
          <w:p w14:paraId="145F7EE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w:t>
            </w:r>
          </w:p>
          <w:p w14:paraId="2E936238"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0.5 to 3.4</w:t>
            </w:r>
            <w:r>
              <w:rPr>
                <w:rFonts w:ascii="Times New Roman" w:hAnsi="Times New Roman" w:cs="Times New Roman"/>
                <w:sz w:val="18"/>
                <w:szCs w:val="18"/>
                <w:lang w:val="en-GB"/>
              </w:rPr>
              <w:t xml:space="preserve">, </w:t>
            </w:r>
          </w:p>
          <w:p w14:paraId="672BC812" w14:textId="77777777" w:rsidR="00C41CA4" w:rsidRPr="00971227"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71227">
              <w:rPr>
                <w:rFonts w:ascii="Times New Roman" w:hAnsi="Times New Roman" w:cs="Times New Roman"/>
                <w:sz w:val="18"/>
                <w:szCs w:val="18"/>
              </w:rPr>
              <w:t>p= 0.012</w:t>
            </w:r>
          </w:p>
        </w:tc>
        <w:tc>
          <w:tcPr>
            <w:tcW w:w="851" w:type="dxa"/>
            <w:vMerge w:val="restart"/>
            <w:tcBorders>
              <w:top w:val="single" w:sz="12" w:space="0" w:color="AEAAAA" w:themeColor="background2" w:themeShade="BF"/>
            </w:tcBorders>
          </w:tcPr>
          <w:p w14:paraId="15A7508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F0298">
              <w:rPr>
                <w:rFonts w:ascii="Times New Roman" w:hAnsi="Times New Roman" w:cs="Times New Roman"/>
                <w:sz w:val="16"/>
                <w:szCs w:val="16"/>
                <w:lang w:val="en-GB"/>
              </w:rPr>
              <w:t>Critical</w:t>
            </w:r>
          </w:p>
        </w:tc>
      </w:tr>
      <w:tr w:rsidR="00C41CA4" w:rsidRPr="007F0298" w14:paraId="369E11B2" w14:textId="77777777" w:rsidTr="0038254D">
        <w:trPr>
          <w:trHeight w:val="375"/>
        </w:trPr>
        <w:tc>
          <w:tcPr>
            <w:cnfStyle w:val="001000000000" w:firstRow="0" w:lastRow="0" w:firstColumn="1" w:lastColumn="0" w:oddVBand="0" w:evenVBand="0" w:oddHBand="0" w:evenHBand="0" w:firstRowFirstColumn="0" w:firstRowLastColumn="0" w:lastRowFirstColumn="0" w:lastRowLastColumn="0"/>
            <w:tcW w:w="1129" w:type="dxa"/>
            <w:vMerge/>
          </w:tcPr>
          <w:p w14:paraId="3892D0ED"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7365D5B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24C56BA2"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tcPr>
          <w:p w14:paraId="44BEF3B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10 weeks after intervention</w:t>
            </w:r>
          </w:p>
        </w:tc>
        <w:tc>
          <w:tcPr>
            <w:tcW w:w="1418" w:type="dxa"/>
          </w:tcPr>
          <w:p w14:paraId="6C980FA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9.2 </w:t>
            </w:r>
          </w:p>
          <w:p w14:paraId="209DCD5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(SE 0.23)</w:t>
            </w:r>
          </w:p>
        </w:tc>
        <w:tc>
          <w:tcPr>
            <w:tcW w:w="567" w:type="dxa"/>
          </w:tcPr>
          <w:p w14:paraId="60DB61B0"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44</w:t>
            </w:r>
          </w:p>
        </w:tc>
        <w:tc>
          <w:tcPr>
            <w:tcW w:w="850" w:type="dxa"/>
          </w:tcPr>
          <w:p w14:paraId="5B3F8A0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7.8 (SE 0.28)</w:t>
            </w:r>
          </w:p>
        </w:tc>
        <w:tc>
          <w:tcPr>
            <w:tcW w:w="567" w:type="dxa"/>
          </w:tcPr>
          <w:p w14:paraId="2F9F40B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43</w:t>
            </w:r>
          </w:p>
        </w:tc>
        <w:tc>
          <w:tcPr>
            <w:tcW w:w="992" w:type="dxa"/>
          </w:tcPr>
          <w:p w14:paraId="0B830806"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difference </w:t>
            </w:r>
          </w:p>
        </w:tc>
        <w:tc>
          <w:tcPr>
            <w:tcW w:w="993" w:type="dxa"/>
          </w:tcPr>
          <w:p w14:paraId="3CD78999"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-1.4</w:t>
            </w:r>
          </w:p>
        </w:tc>
        <w:tc>
          <w:tcPr>
            <w:tcW w:w="1417" w:type="dxa"/>
          </w:tcPr>
          <w:p w14:paraId="33C68DFF"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95% CI: </w:t>
            </w:r>
          </w:p>
          <w:p w14:paraId="63423A30"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-1.9 to -1.0</w:t>
            </w:r>
            <w:r>
              <w:rPr>
                <w:rFonts w:ascii="Times New Roman" w:hAnsi="Times New Roman" w:cs="Times New Roman"/>
                <w:sz w:val="18"/>
                <w:szCs w:val="18"/>
                <w:lang w:val="en-GB"/>
              </w:rPr>
              <w:t>,</w:t>
            </w:r>
          </w:p>
          <w:p w14:paraId="7EBF395F" w14:textId="77777777" w:rsidR="00C41CA4" w:rsidRPr="00971227"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71227">
              <w:rPr>
                <w:rFonts w:ascii="Times New Roman" w:hAnsi="Times New Roman" w:cs="Times New Roman"/>
                <w:sz w:val="18"/>
                <w:szCs w:val="18"/>
                <w:lang w:val="en-GB"/>
              </w:rPr>
              <w:t>p</w:t>
            </w:r>
            <w:r w:rsidRPr="00971227">
              <w:rPr>
                <w:rFonts w:ascii="Times New Roman" w:hAnsi="Times New Roman" w:cs="Times New Roman"/>
                <w:sz w:val="18"/>
                <w:szCs w:val="18"/>
              </w:rPr>
              <w:t>&lt; 0.001</w:t>
            </w:r>
          </w:p>
        </w:tc>
        <w:tc>
          <w:tcPr>
            <w:tcW w:w="851" w:type="dxa"/>
            <w:vMerge/>
          </w:tcPr>
          <w:p w14:paraId="0908EDF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CA4" w:rsidRPr="007F0298" w14:paraId="680C2C6B" w14:textId="77777777" w:rsidTr="0038254D">
        <w:trPr>
          <w:trHeight w:val="993"/>
        </w:trPr>
        <w:tc>
          <w:tcPr>
            <w:cnfStyle w:val="001000000000" w:firstRow="0" w:lastRow="0" w:firstColumn="1" w:lastColumn="0" w:oddVBand="0" w:evenVBand="0" w:oddHBand="0" w:evenHBand="0" w:firstRowFirstColumn="0" w:firstRowLastColumn="0" w:lastRowFirstColumn="0" w:lastRowLastColumn="0"/>
            <w:tcW w:w="1129" w:type="dxa"/>
            <w:vMerge/>
          </w:tcPr>
          <w:p w14:paraId="6919A1E5" w14:textId="77777777" w:rsidR="00C41CA4" w:rsidRPr="00B1069E" w:rsidRDefault="00C41CA4" w:rsidP="0038254D">
            <w:pPr>
              <w:rPr>
                <w:rFonts w:ascii="Times New Roman" w:hAnsi="Times New Roman" w:cs="Times New Roman"/>
                <w:sz w:val="18"/>
                <w:szCs w:val="18"/>
                <w:lang w:val="en-GB"/>
              </w:rPr>
            </w:pPr>
          </w:p>
        </w:tc>
        <w:tc>
          <w:tcPr>
            <w:tcW w:w="1560" w:type="dxa"/>
            <w:vMerge/>
          </w:tcPr>
          <w:p w14:paraId="1764ABE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2551" w:type="dxa"/>
            <w:vMerge/>
          </w:tcPr>
          <w:p w14:paraId="0C2485D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1134" w:type="dxa"/>
          </w:tcPr>
          <w:p w14:paraId="702FE578"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426CC">
              <w:rPr>
                <w:rFonts w:ascii="Times New Roman" w:hAnsi="Times New Roman" w:cs="Times New Roman"/>
                <w:sz w:val="18"/>
                <w:szCs w:val="18"/>
                <w:lang w:val="en-GB"/>
              </w:rPr>
              <w:t xml:space="preserve">difference between intervention and 10 weeks </w:t>
            </w:r>
            <w:r>
              <w:rPr>
                <w:rFonts w:ascii="Times New Roman" w:hAnsi="Times New Roman" w:cs="Times New Roman"/>
                <w:sz w:val="18"/>
                <w:szCs w:val="18"/>
                <w:lang w:val="en-GB"/>
              </w:rPr>
              <w:t>after</w:t>
            </w:r>
          </w:p>
        </w:tc>
        <w:tc>
          <w:tcPr>
            <w:tcW w:w="1418" w:type="dxa"/>
          </w:tcPr>
          <w:p w14:paraId="78830E4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 xml:space="preserve">Mean 9.2 </w:t>
            </w:r>
          </w:p>
          <w:p w14:paraId="56C8746A"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(SE 0.23)</w:t>
            </w:r>
          </w:p>
        </w:tc>
        <w:tc>
          <w:tcPr>
            <w:tcW w:w="567" w:type="dxa"/>
          </w:tcPr>
          <w:p w14:paraId="6326FB9E"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44</w:t>
            </w:r>
          </w:p>
        </w:tc>
        <w:tc>
          <w:tcPr>
            <w:tcW w:w="850" w:type="dxa"/>
          </w:tcPr>
          <w:p w14:paraId="698FD8ED"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5.9 (SE 0.58)</w:t>
            </w:r>
          </w:p>
        </w:tc>
        <w:tc>
          <w:tcPr>
            <w:tcW w:w="567" w:type="dxa"/>
          </w:tcPr>
          <w:p w14:paraId="4E81F7F4"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48</w:t>
            </w:r>
          </w:p>
        </w:tc>
        <w:tc>
          <w:tcPr>
            <w:tcW w:w="992" w:type="dxa"/>
          </w:tcPr>
          <w:p w14:paraId="6B122F25"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Mean difference</w:t>
            </w:r>
          </w:p>
        </w:tc>
        <w:tc>
          <w:tcPr>
            <w:tcW w:w="993" w:type="dxa"/>
          </w:tcPr>
          <w:p w14:paraId="33A780A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-3.4</w:t>
            </w:r>
          </w:p>
        </w:tc>
        <w:tc>
          <w:tcPr>
            <w:tcW w:w="1417" w:type="dxa"/>
          </w:tcPr>
          <w:p w14:paraId="3C00256B"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95% CI:</w:t>
            </w:r>
          </w:p>
          <w:p w14:paraId="6CA85907"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1069E">
              <w:rPr>
                <w:rFonts w:ascii="Times New Roman" w:hAnsi="Times New Roman" w:cs="Times New Roman"/>
                <w:sz w:val="18"/>
                <w:szCs w:val="18"/>
                <w:lang w:val="en-GB"/>
              </w:rPr>
              <w:t>-4.8 to -1.9</w:t>
            </w:r>
            <w:r>
              <w:rPr>
                <w:rFonts w:ascii="Times New Roman" w:hAnsi="Times New Roman" w:cs="Times New Roman"/>
                <w:sz w:val="18"/>
                <w:szCs w:val="18"/>
                <w:lang w:val="en-GB"/>
              </w:rPr>
              <w:t>,</w:t>
            </w:r>
          </w:p>
          <w:p w14:paraId="116C559C" w14:textId="77777777" w:rsidR="00C41CA4" w:rsidRPr="00B1069E"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71227">
              <w:rPr>
                <w:rFonts w:ascii="Times New Roman" w:hAnsi="Times New Roman" w:cs="Times New Roman"/>
                <w:sz w:val="18"/>
                <w:szCs w:val="18"/>
                <w:lang w:val="en-GB"/>
              </w:rPr>
              <w:t>p</w:t>
            </w:r>
            <w:r w:rsidRPr="00971227">
              <w:rPr>
                <w:rFonts w:ascii="Times New Roman" w:hAnsi="Times New Roman" w:cs="Times New Roman"/>
                <w:sz w:val="18"/>
                <w:szCs w:val="18"/>
              </w:rPr>
              <w:t>&lt; 0.001</w:t>
            </w:r>
          </w:p>
        </w:tc>
        <w:tc>
          <w:tcPr>
            <w:tcW w:w="851" w:type="dxa"/>
            <w:vMerge/>
          </w:tcPr>
          <w:p w14:paraId="041D031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bl>
    <w:p w14:paraId="36110560" w14:textId="2ADB4141" w:rsidR="00C41CA4" w:rsidRPr="009A4CE2" w:rsidRDefault="00C41CA4" w:rsidP="00C41CA4">
      <w:pPr>
        <w:spacing w:line="276" w:lineRule="auto"/>
        <w:jc w:val="both"/>
        <w:rPr>
          <w:rFonts w:ascii="Times New Roman" w:hAnsi="Times New Roman" w:cs="Times New Roman"/>
          <w:sz w:val="16"/>
          <w:szCs w:val="20"/>
          <w:lang w:val="en-GB"/>
        </w:rPr>
      </w:pPr>
      <w:r w:rsidRPr="009A4CE2">
        <w:rPr>
          <w:rFonts w:ascii="Times New Roman" w:hAnsi="Times New Roman" w:cs="Times New Roman"/>
          <w:sz w:val="16"/>
          <w:szCs w:val="20"/>
          <w:lang w:val="en-GB"/>
        </w:rPr>
        <w:t>N= number o</w:t>
      </w:r>
      <w:r w:rsidR="00BC76F2">
        <w:rPr>
          <w:rFonts w:ascii="Times New Roman" w:hAnsi="Times New Roman" w:cs="Times New Roman"/>
          <w:sz w:val="16"/>
          <w:szCs w:val="20"/>
          <w:lang w:val="en-GB"/>
        </w:rPr>
        <w:t>f participating providers analyz</w:t>
      </w:r>
      <w:r w:rsidRPr="009A4CE2">
        <w:rPr>
          <w:rFonts w:ascii="Times New Roman" w:hAnsi="Times New Roman" w:cs="Times New Roman"/>
          <w:sz w:val="16"/>
          <w:szCs w:val="20"/>
          <w:lang w:val="en-GB"/>
        </w:rPr>
        <w:t xml:space="preserve">ed; I= intervention arm; C= control arm; SD= standard deviation; SE= standard error; *= self-calculated; **= unclear which outcome measurement (e.g. mean, median) was used, therefore not further calculated. </w:t>
      </w:r>
      <w:r w:rsidRPr="009A4CE2">
        <w:rPr>
          <w:rFonts w:ascii="Times New Roman" w:hAnsi="Times New Roman" w:cs="Times New Roman"/>
          <w:i/>
          <w:sz w:val="16"/>
          <w:szCs w:val="20"/>
          <w:lang w:val="en-GB"/>
        </w:rPr>
        <w:t xml:space="preserve">Item 13: </w:t>
      </w:r>
      <w:r w:rsidRPr="009A4CE2">
        <w:rPr>
          <w:rFonts w:ascii="Times New Roman" w:hAnsi="Times New Roman" w:cs="Times New Roman"/>
          <w:sz w:val="16"/>
          <w:szCs w:val="20"/>
          <w:lang w:val="en-GB"/>
        </w:rPr>
        <w:t>Pain medicines should be given only when pain is severe</w:t>
      </w:r>
      <w:r w:rsidRPr="009A4CE2">
        <w:rPr>
          <w:rFonts w:ascii="Times New Roman" w:hAnsi="Times New Roman" w:cs="Times New Roman"/>
          <w:i/>
          <w:sz w:val="16"/>
          <w:szCs w:val="20"/>
          <w:lang w:val="en-GB"/>
        </w:rPr>
        <w:t>.</w:t>
      </w:r>
      <w:r w:rsidRPr="009A4CE2">
        <w:rPr>
          <w:rFonts w:ascii="Times New Roman" w:hAnsi="Times New Roman" w:cs="Times New Roman"/>
          <w:sz w:val="16"/>
          <w:szCs w:val="20"/>
          <w:lang w:val="en-GB"/>
        </w:rPr>
        <w:t xml:space="preserve">; </w:t>
      </w:r>
      <w:r w:rsidRPr="009A4CE2">
        <w:rPr>
          <w:rFonts w:ascii="Times New Roman" w:hAnsi="Times New Roman" w:cs="Times New Roman"/>
          <w:i/>
          <w:sz w:val="16"/>
          <w:szCs w:val="20"/>
          <w:lang w:val="en-GB"/>
        </w:rPr>
        <w:t>Item 14</w:t>
      </w:r>
      <w:r w:rsidRPr="009A4CE2">
        <w:rPr>
          <w:rFonts w:ascii="Times New Roman" w:hAnsi="Times New Roman" w:cs="Times New Roman"/>
          <w:sz w:val="16"/>
          <w:szCs w:val="20"/>
          <w:lang w:val="en-GB"/>
        </w:rPr>
        <w:t>: Patients should experience discomfort prior to receiving the next dose of pain medicine; Item1: Did use of the Algorithm help you identify appropriate areas of concern related to the assessment and/or management of CIPN symptoms?; Item 2: Did use of the Algorithm help guide clinical interactions with patients related to the assessment and management of CIPN symptoms?; Item 3: Was the Algorithm helpful in promoting communication between you and your patients related to the assessment and management of CIPN symptoms?; Item 4: Was the Algorithm helpful in identifying areas of need or symptoms related to CIPN?; Item 5: Was use of the Algorithm helpful in promoting your knowledge related to the assessment and/or management of CIPN symptoms?; Item 6: How understandable was the content presented within the Algorithm?; Item 7: How easy was it to use the Algorithm during your clinical interactions with patients?; Item 8: Overall, how would you rate your satisfaction with the Algorithm?; Item 9: When you received the Chemotherapy-Induced Peripheral Neuropathy (CIPN) Symptom Assessment Summary (sheet displaying patients’ CIPN severity scores) and the CIPN Assessment and Management Algorithm, how often did you use the CIPN Symptom Assessment Summary or Assessment and Management Algorithm to aid you in the assessment and management of CIPN during those particular clinic visits?; Item 10: We sent you several other education materials (i.e., neuropathy safety information, vibration sensibility and deep-tendon reflexes training video, CIPN clinical practice guideline) via email before you began using the CIPN Assessment and Management Algorithm. You most likely received this email around February or March 2019. From the time that you received the email containing the materials, did you review or use the materials we provided to you to aid in the assessment and/or management of CIPN symptoms?</w:t>
      </w:r>
    </w:p>
    <w:p w14:paraId="4607FB0F" w14:textId="77777777" w:rsidR="00C41CA4" w:rsidRPr="007E40CA" w:rsidRDefault="00C41CA4" w:rsidP="00C41CA4">
      <w:pPr>
        <w:spacing w:line="276" w:lineRule="auto"/>
        <w:jc w:val="both"/>
        <w:rPr>
          <w:rFonts w:ascii="Times New Roman" w:hAnsi="Times New Roman" w:cs="Times New Roman"/>
          <w:b/>
          <w:lang w:val="en-US"/>
        </w:rPr>
      </w:pPr>
    </w:p>
    <w:p w14:paraId="0EF1C054" w14:textId="77777777" w:rsidR="00FC0CE7" w:rsidRPr="007E40CA" w:rsidRDefault="00FC0CE7" w:rsidP="00C41CA4">
      <w:pPr>
        <w:spacing w:line="276" w:lineRule="auto"/>
        <w:jc w:val="both"/>
        <w:rPr>
          <w:rFonts w:ascii="Times New Roman" w:hAnsi="Times New Roman" w:cs="Times New Roman"/>
          <w:b/>
          <w:lang w:val="en-US"/>
        </w:rPr>
      </w:pPr>
    </w:p>
    <w:p w14:paraId="3B37375B" w14:textId="23B2E40F" w:rsidR="00C41CA4" w:rsidRDefault="00C41CA4" w:rsidP="00C41CA4">
      <w:pPr>
        <w:spacing w:line="276" w:lineRule="auto"/>
        <w:jc w:val="both"/>
        <w:rPr>
          <w:rFonts w:ascii="Times New Roman" w:hAnsi="Times New Roman" w:cs="Times New Roman"/>
          <w:b/>
        </w:rPr>
      </w:pPr>
      <w:r w:rsidRPr="00363165">
        <w:rPr>
          <w:rFonts w:ascii="Times New Roman" w:hAnsi="Times New Roman" w:cs="Times New Roman"/>
          <w:b/>
        </w:rPr>
        <w:t xml:space="preserve">Table </w:t>
      </w:r>
      <w:r w:rsidR="006071BD">
        <w:rPr>
          <w:rFonts w:ascii="Times New Roman" w:hAnsi="Times New Roman" w:cs="Times New Roman"/>
          <w:b/>
        </w:rPr>
        <w:t>6</w:t>
      </w:r>
      <w:r w:rsidRPr="00363165">
        <w:rPr>
          <w:rFonts w:ascii="Times New Roman" w:hAnsi="Times New Roman" w:cs="Times New Roman"/>
          <w:b/>
        </w:rPr>
        <w:t xml:space="preserve">. </w:t>
      </w:r>
      <w:r>
        <w:rPr>
          <w:rFonts w:ascii="Times New Roman" w:hAnsi="Times New Roman" w:cs="Times New Roman"/>
          <w:b/>
        </w:rPr>
        <w:t>Knowledge</w:t>
      </w:r>
    </w:p>
    <w:tbl>
      <w:tblPr>
        <w:tblStyle w:val="Gitternetztabelle1hell"/>
        <w:tblW w:w="14029" w:type="dxa"/>
        <w:tblLayout w:type="fixed"/>
        <w:tblLook w:val="04A0" w:firstRow="1" w:lastRow="0" w:firstColumn="1" w:lastColumn="0" w:noHBand="0" w:noVBand="1"/>
      </w:tblPr>
      <w:tblGrid>
        <w:gridCol w:w="1129"/>
        <w:gridCol w:w="1276"/>
        <w:gridCol w:w="1843"/>
        <w:gridCol w:w="1559"/>
        <w:gridCol w:w="1134"/>
        <w:gridCol w:w="567"/>
        <w:gridCol w:w="992"/>
        <w:gridCol w:w="567"/>
        <w:gridCol w:w="1134"/>
        <w:gridCol w:w="1418"/>
        <w:gridCol w:w="1559"/>
        <w:gridCol w:w="851"/>
      </w:tblGrid>
      <w:tr w:rsidR="00C41CA4" w:rsidRPr="007F0298" w14:paraId="2BA775B0" w14:textId="77777777" w:rsidTr="003F32D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29" w:type="dxa"/>
            <w:gridSpan w:val="12"/>
            <w:shd w:val="clear" w:color="auto" w:fill="auto"/>
          </w:tcPr>
          <w:p w14:paraId="50536DC8"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lang w:val="en-GB"/>
              </w:rPr>
              <w:t>Knowledge</w:t>
            </w:r>
          </w:p>
        </w:tc>
      </w:tr>
      <w:tr w:rsidR="00C41CA4" w:rsidRPr="007F0298" w14:paraId="2B674BE5" w14:textId="77777777" w:rsidTr="003F32D2">
        <w:trPr>
          <w:trHeight w:val="829"/>
        </w:trPr>
        <w:tc>
          <w:tcPr>
            <w:cnfStyle w:val="001000000000" w:firstRow="0" w:lastRow="0" w:firstColumn="1" w:lastColumn="0" w:oddVBand="0" w:evenVBand="0" w:oddHBand="0" w:evenHBand="0" w:firstRowFirstColumn="0" w:firstRowLastColumn="0" w:lastRowFirstColumn="0" w:lastRowLastColumn="0"/>
            <w:tcW w:w="1129" w:type="dxa"/>
            <w:tcBorders>
              <w:bottom w:val="single" w:sz="12" w:space="0" w:color="AEAAAA" w:themeColor="background2" w:themeShade="BF"/>
            </w:tcBorders>
            <w:shd w:val="clear" w:color="auto" w:fill="D9D9D9" w:themeFill="background1" w:themeFillShade="D9"/>
          </w:tcPr>
          <w:p w14:paraId="525AA738" w14:textId="77777777" w:rsidR="00C41CA4" w:rsidRPr="007F0298" w:rsidRDefault="00C41CA4" w:rsidP="0038254D">
            <w:pPr>
              <w:jc w:val="center"/>
              <w:rPr>
                <w:rFonts w:ascii="Times New Roman" w:hAnsi="Times New Roman" w:cs="Times New Roman"/>
                <w:sz w:val="20"/>
                <w:lang w:val="en-GB"/>
              </w:rPr>
            </w:pPr>
            <w:r w:rsidRPr="007F0298">
              <w:rPr>
                <w:rFonts w:ascii="Times New Roman" w:hAnsi="Times New Roman" w:cs="Times New Roman"/>
                <w:sz w:val="20"/>
                <w:szCs w:val="20"/>
                <w:lang w:val="en-GB"/>
              </w:rPr>
              <w:t>Study</w:t>
            </w:r>
          </w:p>
        </w:tc>
        <w:tc>
          <w:tcPr>
            <w:tcW w:w="1276" w:type="dxa"/>
            <w:tcBorders>
              <w:bottom w:val="single" w:sz="12" w:space="0" w:color="AEAAAA" w:themeColor="background2" w:themeShade="BF"/>
            </w:tcBorders>
            <w:shd w:val="clear" w:color="auto" w:fill="auto"/>
          </w:tcPr>
          <w:p w14:paraId="7ACDF7B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Definition of </w:t>
            </w:r>
          </w:p>
          <w:p w14:paraId="4AA528A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outcome</w:t>
            </w:r>
          </w:p>
        </w:tc>
        <w:tc>
          <w:tcPr>
            <w:tcW w:w="1843" w:type="dxa"/>
            <w:tcBorders>
              <w:bottom w:val="single" w:sz="12" w:space="0" w:color="AEAAAA" w:themeColor="background2" w:themeShade="BF"/>
            </w:tcBorders>
            <w:shd w:val="clear" w:color="auto" w:fill="auto"/>
          </w:tcPr>
          <w:p w14:paraId="3D159491"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Outcome measurement</w:t>
            </w:r>
          </w:p>
        </w:tc>
        <w:tc>
          <w:tcPr>
            <w:tcW w:w="1559" w:type="dxa"/>
            <w:tcBorders>
              <w:bottom w:val="single" w:sz="12" w:space="0" w:color="AEAAAA" w:themeColor="background2" w:themeShade="BF"/>
            </w:tcBorders>
            <w:shd w:val="clear" w:color="auto" w:fill="auto"/>
          </w:tcPr>
          <w:p w14:paraId="7FF148D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Follow-up</w:t>
            </w:r>
          </w:p>
        </w:tc>
        <w:tc>
          <w:tcPr>
            <w:tcW w:w="1134" w:type="dxa"/>
            <w:tcBorders>
              <w:bottom w:val="single" w:sz="12" w:space="0" w:color="AEAAAA" w:themeColor="background2" w:themeShade="BF"/>
            </w:tcBorders>
            <w:shd w:val="clear" w:color="auto" w:fill="auto"/>
          </w:tcPr>
          <w:p w14:paraId="6684CCA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0FAC0D72" w14:textId="77777777" w:rsidR="00C41CA4"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Pr>
                <w:rFonts w:ascii="Times New Roman" w:hAnsi="Times New Roman" w:cs="Times New Roman"/>
                <w:b/>
                <w:sz w:val="20"/>
                <w:szCs w:val="20"/>
                <w:lang w:val="en-GB"/>
              </w:rPr>
              <w:t>Mean</w:t>
            </w:r>
          </w:p>
          <w:p w14:paraId="568C7BA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(SD</w:t>
            </w:r>
            <w:r>
              <w:rPr>
                <w:rFonts w:ascii="Times New Roman" w:hAnsi="Times New Roman" w:cs="Times New Roman"/>
                <w:b/>
                <w:sz w:val="20"/>
                <w:szCs w:val="20"/>
              </w:rPr>
              <w:t>/SE</w:t>
            </w:r>
            <w:r>
              <w:rPr>
                <w:rFonts w:ascii="Times New Roman" w:hAnsi="Times New Roman" w:cs="Times New Roman"/>
                <w:b/>
                <w:sz w:val="20"/>
                <w:szCs w:val="20"/>
                <w:lang w:val="en-GB"/>
              </w:rPr>
              <w:t>)</w:t>
            </w:r>
          </w:p>
        </w:tc>
        <w:tc>
          <w:tcPr>
            <w:tcW w:w="567" w:type="dxa"/>
            <w:tcBorders>
              <w:bottom w:val="single" w:sz="12" w:space="0" w:color="AEAAAA" w:themeColor="background2" w:themeShade="BF"/>
            </w:tcBorders>
            <w:shd w:val="clear" w:color="auto" w:fill="auto"/>
          </w:tcPr>
          <w:p w14:paraId="6671443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I</w:t>
            </w:r>
          </w:p>
          <w:p w14:paraId="225387F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992" w:type="dxa"/>
            <w:tcBorders>
              <w:bottom w:val="single" w:sz="12" w:space="0" w:color="AEAAAA" w:themeColor="background2" w:themeShade="BF"/>
            </w:tcBorders>
            <w:shd w:val="clear" w:color="auto" w:fill="auto"/>
          </w:tcPr>
          <w:p w14:paraId="7993E43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39A74236" w14:textId="77777777" w:rsidR="00C41CA4"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Pr>
                <w:rFonts w:ascii="Times New Roman" w:hAnsi="Times New Roman" w:cs="Times New Roman"/>
                <w:b/>
                <w:sz w:val="20"/>
                <w:szCs w:val="20"/>
                <w:lang w:val="en-GB"/>
              </w:rPr>
              <w:t>Mean</w:t>
            </w:r>
          </w:p>
          <w:p w14:paraId="60A3F3D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Pr>
                <w:rFonts w:ascii="Times New Roman" w:hAnsi="Times New Roman" w:cs="Times New Roman"/>
                <w:b/>
                <w:sz w:val="20"/>
                <w:szCs w:val="20"/>
                <w:lang w:val="en-GB"/>
              </w:rPr>
              <w:t>(SD/SE)</w:t>
            </w:r>
          </w:p>
        </w:tc>
        <w:tc>
          <w:tcPr>
            <w:tcW w:w="567" w:type="dxa"/>
            <w:tcBorders>
              <w:bottom w:val="single" w:sz="12" w:space="0" w:color="AEAAAA" w:themeColor="background2" w:themeShade="BF"/>
            </w:tcBorders>
            <w:shd w:val="clear" w:color="auto" w:fill="auto"/>
          </w:tcPr>
          <w:p w14:paraId="0CCEAAB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 xml:space="preserve">C </w:t>
            </w:r>
          </w:p>
          <w:p w14:paraId="6F77207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(N)</w:t>
            </w:r>
          </w:p>
        </w:tc>
        <w:tc>
          <w:tcPr>
            <w:tcW w:w="1134" w:type="dxa"/>
            <w:tcBorders>
              <w:bottom w:val="single" w:sz="12" w:space="0" w:color="AEAAAA" w:themeColor="background2" w:themeShade="BF"/>
            </w:tcBorders>
            <w:shd w:val="clear" w:color="auto" w:fill="auto"/>
          </w:tcPr>
          <w:p w14:paraId="4826539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Effect measure</w:t>
            </w:r>
          </w:p>
        </w:tc>
        <w:tc>
          <w:tcPr>
            <w:tcW w:w="1418" w:type="dxa"/>
            <w:tcBorders>
              <w:bottom w:val="single" w:sz="12" w:space="0" w:color="AEAAAA" w:themeColor="background2" w:themeShade="BF"/>
            </w:tcBorders>
            <w:shd w:val="clear" w:color="auto" w:fill="auto"/>
          </w:tcPr>
          <w:p w14:paraId="0161D58D"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between-group difference</w:t>
            </w:r>
          </w:p>
        </w:tc>
        <w:tc>
          <w:tcPr>
            <w:tcW w:w="1559" w:type="dxa"/>
            <w:tcBorders>
              <w:bottom w:val="single" w:sz="12" w:space="0" w:color="AEAAAA" w:themeColor="background2" w:themeShade="BF"/>
            </w:tcBorders>
            <w:shd w:val="clear" w:color="auto" w:fill="auto"/>
          </w:tcPr>
          <w:p w14:paraId="214A21D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lang w:val="en-GB"/>
              </w:rPr>
            </w:pPr>
            <w:r w:rsidRPr="007F0298">
              <w:rPr>
                <w:rFonts w:ascii="Times New Roman" w:hAnsi="Times New Roman" w:cs="Times New Roman"/>
                <w:b/>
                <w:sz w:val="20"/>
                <w:szCs w:val="20"/>
                <w:lang w:val="en-GB"/>
              </w:rPr>
              <w:t>Measure of precision for between group difference</w:t>
            </w:r>
          </w:p>
        </w:tc>
        <w:tc>
          <w:tcPr>
            <w:tcW w:w="851" w:type="dxa"/>
            <w:tcBorders>
              <w:bottom w:val="single" w:sz="12" w:space="0" w:color="AEAAAA" w:themeColor="background2" w:themeShade="BF"/>
            </w:tcBorders>
            <w:shd w:val="clear" w:color="auto" w:fill="auto"/>
          </w:tcPr>
          <w:p w14:paraId="340127F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GB"/>
              </w:rPr>
            </w:pPr>
            <w:r w:rsidRPr="007F0298">
              <w:rPr>
                <w:rFonts w:ascii="Times New Roman" w:hAnsi="Times New Roman" w:cs="Times New Roman"/>
                <w:b/>
                <w:sz w:val="20"/>
                <w:szCs w:val="20"/>
                <w:lang w:val="en-GB"/>
              </w:rPr>
              <w:t>Risk of bias</w:t>
            </w:r>
          </w:p>
        </w:tc>
      </w:tr>
      <w:tr w:rsidR="00C41CA4" w:rsidRPr="007F0298" w14:paraId="1F0093EF" w14:textId="77777777" w:rsidTr="0038254D">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bottom w:val="single" w:sz="12" w:space="0" w:color="AEAAAA" w:themeColor="background2" w:themeShade="BF"/>
            </w:tcBorders>
          </w:tcPr>
          <w:p w14:paraId="34D75683" w14:textId="77777777" w:rsidR="00C41CA4" w:rsidRPr="007F0298" w:rsidRDefault="00C41CA4" w:rsidP="0038254D">
            <w:pPr>
              <w:rPr>
                <w:rFonts w:ascii="Times New Roman" w:hAnsi="Times New Roman" w:cs="Times New Roman"/>
                <w:sz w:val="20"/>
                <w:szCs w:val="20"/>
                <w:lang w:val="en-GB"/>
              </w:rPr>
            </w:pPr>
            <w:r w:rsidRPr="007F0298">
              <w:rPr>
                <w:rFonts w:ascii="Times New Roman" w:hAnsi="Times New Roman" w:cs="Times New Roman"/>
                <w:sz w:val="20"/>
                <w:szCs w:val="20"/>
                <w:lang w:val="en-GB"/>
              </w:rPr>
              <w:t>Brown 2018</w:t>
            </w:r>
          </w:p>
        </w:tc>
        <w:tc>
          <w:tcPr>
            <w:tcW w:w="1276" w:type="dxa"/>
            <w:tcBorders>
              <w:top w:val="single" w:sz="12" w:space="0" w:color="AEAAAA" w:themeColor="background2" w:themeShade="BF"/>
              <w:bottom w:val="single" w:sz="12" w:space="0" w:color="AEAAAA" w:themeColor="background2" w:themeShade="BF"/>
            </w:tcBorders>
          </w:tcPr>
          <w:p w14:paraId="441EB84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Attitudes AND </w:t>
            </w:r>
          </w:p>
          <w:p w14:paraId="698FF4A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knowledge</w:t>
            </w:r>
          </w:p>
        </w:tc>
        <w:tc>
          <w:tcPr>
            <w:tcW w:w="1843" w:type="dxa"/>
            <w:tcBorders>
              <w:top w:val="single" w:sz="12" w:space="0" w:color="AEAAAA" w:themeColor="background2" w:themeShade="BF"/>
              <w:bottom w:val="single" w:sz="12" w:space="0" w:color="AEAAAA" w:themeColor="background2" w:themeShade="BF"/>
            </w:tcBorders>
          </w:tcPr>
          <w:p w14:paraId="52A8F0F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eastAsia="Cambria" w:hAnsi="Times New Roman" w:cs="Times New Roman"/>
                <w:sz w:val="20"/>
                <w:szCs w:val="20"/>
                <w:lang w:val="en-GB"/>
              </w:rPr>
            </w:pPr>
            <w:r w:rsidRPr="007F0298">
              <w:rPr>
                <w:rFonts w:ascii="Times New Roman" w:hAnsi="Times New Roman" w:cs="Times New Roman"/>
                <w:sz w:val="20"/>
                <w:szCs w:val="20"/>
                <w:lang w:val="en-GB"/>
              </w:rPr>
              <w:t>Survey scores</w:t>
            </w:r>
            <w:r w:rsidRPr="007F0298">
              <w:rPr>
                <w:rFonts w:ascii="Times New Roman" w:eastAsia="Cambria" w:hAnsi="Times New Roman" w:cs="Times New Roman"/>
                <w:sz w:val="20"/>
                <w:szCs w:val="20"/>
                <w:lang w:val="en-GB"/>
              </w:rPr>
              <w:t xml:space="preserve"> on a 5-point Likert**</w:t>
            </w:r>
          </w:p>
        </w:tc>
        <w:tc>
          <w:tcPr>
            <w:tcW w:w="1559" w:type="dxa"/>
            <w:tcBorders>
              <w:top w:val="single" w:sz="12" w:space="0" w:color="AEAAAA" w:themeColor="background2" w:themeShade="BF"/>
              <w:bottom w:val="single" w:sz="12" w:space="0" w:color="AEAAAA" w:themeColor="background2" w:themeShade="BF"/>
            </w:tcBorders>
          </w:tcPr>
          <w:p w14:paraId="36315F8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1134" w:type="dxa"/>
            <w:tcBorders>
              <w:top w:val="single" w:sz="12" w:space="0" w:color="AEAAAA" w:themeColor="background2" w:themeShade="BF"/>
              <w:bottom w:val="single" w:sz="12" w:space="0" w:color="AEAAAA" w:themeColor="background2" w:themeShade="BF"/>
            </w:tcBorders>
          </w:tcPr>
          <w:p w14:paraId="1F2B1E3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3.3 </w:t>
            </w:r>
          </w:p>
          <w:p w14:paraId="543382E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(SD 0.7)</w:t>
            </w:r>
          </w:p>
        </w:tc>
        <w:tc>
          <w:tcPr>
            <w:tcW w:w="567" w:type="dxa"/>
            <w:tcBorders>
              <w:top w:val="single" w:sz="12" w:space="0" w:color="AEAAAA" w:themeColor="background2" w:themeShade="BF"/>
              <w:bottom w:val="single" w:sz="12" w:space="0" w:color="AEAAAA" w:themeColor="background2" w:themeShade="BF"/>
            </w:tcBorders>
          </w:tcPr>
          <w:p w14:paraId="57314D4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24</w:t>
            </w:r>
          </w:p>
        </w:tc>
        <w:tc>
          <w:tcPr>
            <w:tcW w:w="992" w:type="dxa"/>
            <w:tcBorders>
              <w:top w:val="single" w:sz="12" w:space="0" w:color="AEAAAA" w:themeColor="background2" w:themeShade="BF"/>
              <w:bottom w:val="single" w:sz="12" w:space="0" w:color="AEAAAA" w:themeColor="background2" w:themeShade="BF"/>
            </w:tcBorders>
          </w:tcPr>
          <w:p w14:paraId="196E7E9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3.4 </w:t>
            </w:r>
          </w:p>
          <w:p w14:paraId="3EFAA8D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(SD 0.5)</w:t>
            </w:r>
          </w:p>
        </w:tc>
        <w:tc>
          <w:tcPr>
            <w:tcW w:w="567" w:type="dxa"/>
            <w:tcBorders>
              <w:top w:val="single" w:sz="12" w:space="0" w:color="AEAAAA" w:themeColor="background2" w:themeShade="BF"/>
              <w:bottom w:val="single" w:sz="12" w:space="0" w:color="AEAAAA" w:themeColor="background2" w:themeShade="BF"/>
            </w:tcBorders>
          </w:tcPr>
          <w:p w14:paraId="312B247B"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29</w:t>
            </w:r>
          </w:p>
        </w:tc>
        <w:tc>
          <w:tcPr>
            <w:tcW w:w="1134" w:type="dxa"/>
            <w:tcBorders>
              <w:top w:val="single" w:sz="12" w:space="0" w:color="AEAAAA" w:themeColor="background2" w:themeShade="BF"/>
              <w:bottom w:val="single" w:sz="12" w:space="0" w:color="AEAAAA" w:themeColor="background2" w:themeShade="BF"/>
            </w:tcBorders>
          </w:tcPr>
          <w:p w14:paraId="5F23524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Borders>
              <w:top w:val="single" w:sz="12" w:space="0" w:color="AEAAAA" w:themeColor="background2" w:themeShade="BF"/>
              <w:bottom w:val="single" w:sz="12" w:space="0" w:color="AEAAAA" w:themeColor="background2" w:themeShade="BF"/>
            </w:tcBorders>
          </w:tcPr>
          <w:p w14:paraId="6917841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-0.1</w:t>
            </w:r>
          </w:p>
          <w:p w14:paraId="4632751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Borders>
              <w:top w:val="single" w:sz="12" w:space="0" w:color="AEAAAA" w:themeColor="background2" w:themeShade="BF"/>
              <w:bottom w:val="single" w:sz="12" w:space="0" w:color="AEAAAA" w:themeColor="background2" w:themeShade="BF"/>
            </w:tcBorders>
          </w:tcPr>
          <w:p w14:paraId="18C1CE71"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5E19808B"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-0.3 - 0.1,</w:t>
            </w:r>
          </w:p>
          <w:p w14:paraId="136536E1"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 0.490</w:t>
            </w:r>
          </w:p>
        </w:tc>
        <w:tc>
          <w:tcPr>
            <w:tcW w:w="851" w:type="dxa"/>
            <w:tcBorders>
              <w:top w:val="single" w:sz="12" w:space="0" w:color="AEAAAA" w:themeColor="background2" w:themeShade="BF"/>
              <w:bottom w:val="single" w:sz="12" w:space="0" w:color="AEAAAA" w:themeColor="background2" w:themeShade="BF"/>
            </w:tcBorders>
          </w:tcPr>
          <w:p w14:paraId="2CF71C2C"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High</w:t>
            </w:r>
          </w:p>
        </w:tc>
      </w:tr>
      <w:tr w:rsidR="00C41CA4" w:rsidRPr="007F0298" w14:paraId="42BE24E8" w14:textId="77777777" w:rsidTr="0038254D">
        <w:trPr>
          <w:trHeight w:val="293"/>
        </w:trPr>
        <w:tc>
          <w:tcPr>
            <w:cnfStyle w:val="001000000000" w:firstRow="0" w:lastRow="0" w:firstColumn="1" w:lastColumn="0" w:oddVBand="0" w:evenVBand="0" w:oddHBand="0" w:evenHBand="0" w:firstRowFirstColumn="0" w:firstRowLastColumn="0" w:lastRowFirstColumn="0" w:lastRowLastColumn="0"/>
            <w:tcW w:w="1129" w:type="dxa"/>
            <w:tcBorders>
              <w:top w:val="single" w:sz="12" w:space="0" w:color="AEAAAA" w:themeColor="background2" w:themeShade="BF"/>
              <w:bottom w:val="single" w:sz="12" w:space="0" w:color="AEAAAA" w:themeColor="background2" w:themeShade="BF"/>
            </w:tcBorders>
          </w:tcPr>
          <w:p w14:paraId="74380A64" w14:textId="77777777" w:rsidR="00C41CA4" w:rsidRPr="007F0298" w:rsidRDefault="00C41CA4" w:rsidP="0038254D">
            <w:pPr>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Cowperth-waite </w:t>
            </w:r>
          </w:p>
          <w:p w14:paraId="24F3A4FA" w14:textId="77777777" w:rsidR="00C41CA4" w:rsidRPr="007F0298" w:rsidRDefault="00C41CA4" w:rsidP="0038254D">
            <w:pPr>
              <w:rPr>
                <w:rFonts w:ascii="Times New Roman" w:hAnsi="Times New Roman" w:cs="Times New Roman"/>
                <w:sz w:val="20"/>
                <w:szCs w:val="20"/>
                <w:lang w:val="en-GB"/>
              </w:rPr>
            </w:pPr>
            <w:r w:rsidRPr="007F0298">
              <w:rPr>
                <w:rFonts w:ascii="Times New Roman" w:hAnsi="Times New Roman" w:cs="Times New Roman"/>
                <w:sz w:val="20"/>
                <w:szCs w:val="20"/>
                <w:lang w:val="en-GB"/>
              </w:rPr>
              <w:t>2019</w:t>
            </w:r>
          </w:p>
        </w:tc>
        <w:tc>
          <w:tcPr>
            <w:tcW w:w="1276" w:type="dxa"/>
            <w:tcBorders>
              <w:top w:val="single" w:sz="12" w:space="0" w:color="AEAAAA" w:themeColor="background2" w:themeShade="BF"/>
              <w:bottom w:val="single" w:sz="12" w:space="0" w:color="AEAAAA" w:themeColor="background2" w:themeShade="BF"/>
            </w:tcBorders>
          </w:tcPr>
          <w:p w14:paraId="320CCE0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Attitudes AND </w:t>
            </w:r>
          </w:p>
          <w:p w14:paraId="3048E020"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knowledge</w:t>
            </w:r>
          </w:p>
        </w:tc>
        <w:tc>
          <w:tcPr>
            <w:tcW w:w="1843" w:type="dxa"/>
            <w:tcBorders>
              <w:top w:val="single" w:sz="12" w:space="0" w:color="AEAAAA" w:themeColor="background2" w:themeShade="BF"/>
              <w:bottom w:val="single" w:sz="12" w:space="0" w:color="AEAAAA" w:themeColor="background2" w:themeShade="BF"/>
            </w:tcBorders>
          </w:tcPr>
          <w:p w14:paraId="76CAEF9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number of correctly answered questions in the KAP survey with 39 total questions</w:t>
            </w:r>
          </w:p>
        </w:tc>
        <w:tc>
          <w:tcPr>
            <w:tcW w:w="1559" w:type="dxa"/>
            <w:tcBorders>
              <w:top w:val="single" w:sz="12" w:space="0" w:color="AEAAAA" w:themeColor="background2" w:themeShade="BF"/>
              <w:bottom w:val="single" w:sz="12" w:space="0" w:color="AEAAAA" w:themeColor="background2" w:themeShade="BF"/>
            </w:tcBorders>
          </w:tcPr>
          <w:p w14:paraId="62561DA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NR</w:t>
            </w:r>
          </w:p>
        </w:tc>
        <w:tc>
          <w:tcPr>
            <w:tcW w:w="1134" w:type="dxa"/>
            <w:tcBorders>
              <w:top w:val="single" w:sz="12" w:space="0" w:color="AEAAAA" w:themeColor="background2" w:themeShade="BF"/>
              <w:bottom w:val="single" w:sz="12" w:space="0" w:color="AEAAAA" w:themeColor="background2" w:themeShade="BF"/>
            </w:tcBorders>
          </w:tcPr>
          <w:p w14:paraId="1CBCEA63"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30.9 </w:t>
            </w:r>
          </w:p>
          <w:p w14:paraId="1678937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(SD 2.42)</w:t>
            </w:r>
          </w:p>
        </w:tc>
        <w:tc>
          <w:tcPr>
            <w:tcW w:w="567" w:type="dxa"/>
            <w:tcBorders>
              <w:top w:val="single" w:sz="12" w:space="0" w:color="AEAAAA" w:themeColor="background2" w:themeShade="BF"/>
              <w:bottom w:val="single" w:sz="12" w:space="0" w:color="AEAAAA" w:themeColor="background2" w:themeShade="BF"/>
            </w:tcBorders>
          </w:tcPr>
          <w:p w14:paraId="2ABDD1E3"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9</w:t>
            </w:r>
          </w:p>
        </w:tc>
        <w:tc>
          <w:tcPr>
            <w:tcW w:w="992" w:type="dxa"/>
            <w:tcBorders>
              <w:top w:val="single" w:sz="12" w:space="0" w:color="AEAAAA" w:themeColor="background2" w:themeShade="BF"/>
              <w:bottom w:val="single" w:sz="12" w:space="0" w:color="AEAAAA" w:themeColor="background2" w:themeShade="BF"/>
            </w:tcBorders>
          </w:tcPr>
          <w:p w14:paraId="4F29B7E6"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30.6 </w:t>
            </w:r>
          </w:p>
          <w:p w14:paraId="0E80C28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(SD </w:t>
            </w:r>
            <w:r w:rsidRPr="007F0298">
              <w:rPr>
                <w:rFonts w:ascii="Times New Roman" w:hAnsi="Times New Roman" w:cs="Times New Roman"/>
                <w:sz w:val="20"/>
                <w:szCs w:val="20"/>
                <w:lang w:val="en-GB"/>
              </w:rPr>
              <w:t>2.46)</w:t>
            </w:r>
          </w:p>
        </w:tc>
        <w:tc>
          <w:tcPr>
            <w:tcW w:w="567" w:type="dxa"/>
            <w:tcBorders>
              <w:top w:val="single" w:sz="12" w:space="0" w:color="AEAAAA" w:themeColor="background2" w:themeShade="BF"/>
              <w:bottom w:val="single" w:sz="12" w:space="0" w:color="AEAAAA" w:themeColor="background2" w:themeShade="BF"/>
            </w:tcBorders>
          </w:tcPr>
          <w:p w14:paraId="7CB2A16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11</w:t>
            </w:r>
          </w:p>
        </w:tc>
        <w:tc>
          <w:tcPr>
            <w:tcW w:w="1134" w:type="dxa"/>
            <w:tcBorders>
              <w:top w:val="single" w:sz="12" w:space="0" w:color="AEAAAA" w:themeColor="background2" w:themeShade="BF"/>
              <w:bottom w:val="single" w:sz="12" w:space="0" w:color="AEAAAA" w:themeColor="background2" w:themeShade="BF"/>
            </w:tcBorders>
          </w:tcPr>
          <w:p w14:paraId="6BE7FF9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Borders>
              <w:top w:val="single" w:sz="12" w:space="0" w:color="AEAAAA" w:themeColor="background2" w:themeShade="BF"/>
              <w:bottom w:val="single" w:sz="12" w:space="0" w:color="AEAAAA" w:themeColor="background2" w:themeShade="BF"/>
            </w:tcBorders>
          </w:tcPr>
          <w:p w14:paraId="3E45C6E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-0.300 </w:t>
            </w:r>
          </w:p>
        </w:tc>
        <w:tc>
          <w:tcPr>
            <w:tcW w:w="1559" w:type="dxa"/>
            <w:tcBorders>
              <w:top w:val="single" w:sz="12" w:space="0" w:color="AEAAAA" w:themeColor="background2" w:themeShade="BF"/>
              <w:bottom w:val="single" w:sz="12" w:space="0" w:color="AEAAAA" w:themeColor="background2" w:themeShade="BF"/>
            </w:tcBorders>
          </w:tcPr>
          <w:p w14:paraId="15EBA365"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0BE824A0"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-2.6063 to 2.0063, </w:t>
            </w:r>
          </w:p>
          <w:p w14:paraId="63D1B3D0"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 0.7877</w:t>
            </w:r>
          </w:p>
        </w:tc>
        <w:tc>
          <w:tcPr>
            <w:tcW w:w="851" w:type="dxa"/>
            <w:tcBorders>
              <w:top w:val="single" w:sz="12" w:space="0" w:color="AEAAAA" w:themeColor="background2" w:themeShade="BF"/>
              <w:bottom w:val="single" w:sz="12" w:space="0" w:color="AEAAAA" w:themeColor="background2" w:themeShade="BF"/>
            </w:tcBorders>
          </w:tcPr>
          <w:p w14:paraId="7EEC1A6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Serious</w:t>
            </w:r>
          </w:p>
        </w:tc>
      </w:tr>
      <w:tr w:rsidR="00C41CA4" w:rsidRPr="007F0298" w14:paraId="5DB2EDFE" w14:textId="77777777" w:rsidTr="0038254D">
        <w:trPr>
          <w:trHeight w:val="150"/>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12" w:space="0" w:color="AEAAAA" w:themeColor="background2" w:themeShade="BF"/>
            </w:tcBorders>
          </w:tcPr>
          <w:p w14:paraId="139AAE60" w14:textId="77777777" w:rsidR="00C41CA4" w:rsidRPr="007F0298" w:rsidRDefault="00C41CA4" w:rsidP="0038254D">
            <w:pPr>
              <w:rPr>
                <w:rFonts w:ascii="Times New Roman" w:hAnsi="Times New Roman" w:cs="Times New Roman"/>
                <w:sz w:val="20"/>
                <w:szCs w:val="20"/>
                <w:lang w:val="en-GB"/>
              </w:rPr>
            </w:pPr>
            <w:r w:rsidRPr="007F0298">
              <w:rPr>
                <w:rFonts w:ascii="Times New Roman" w:hAnsi="Times New Roman" w:cs="Times New Roman"/>
                <w:sz w:val="20"/>
                <w:szCs w:val="20"/>
                <w:lang w:val="en-GB"/>
              </w:rPr>
              <w:t>Phillips 2017</w:t>
            </w:r>
          </w:p>
        </w:tc>
        <w:tc>
          <w:tcPr>
            <w:tcW w:w="1276" w:type="dxa"/>
            <w:vMerge w:val="restart"/>
            <w:tcBorders>
              <w:top w:val="single" w:sz="12" w:space="0" w:color="AEAAAA" w:themeColor="background2" w:themeShade="BF"/>
            </w:tcBorders>
          </w:tcPr>
          <w:p w14:paraId="3020676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Perceived knowledge (subjective)</w:t>
            </w:r>
          </w:p>
        </w:tc>
        <w:tc>
          <w:tcPr>
            <w:tcW w:w="1843" w:type="dxa"/>
            <w:vMerge w:val="restart"/>
            <w:tcBorders>
              <w:top w:val="single" w:sz="12" w:space="0" w:color="AEAAAA" w:themeColor="background2" w:themeShade="BF"/>
            </w:tcBorders>
          </w:tcPr>
          <w:p w14:paraId="662B9BA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Self-Perceived Pain Assessment Competencies An 11-point visual analogue rating scale ranging</w:t>
            </w:r>
          </w:p>
          <w:p w14:paraId="3200441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from ‘‘no knowledge/not confident’’ (0) to ‘‘extensive</w:t>
            </w:r>
          </w:p>
          <w:p w14:paraId="4F40228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knowledge and extremely confident’’ (10) was used</w:t>
            </w:r>
          </w:p>
        </w:tc>
        <w:tc>
          <w:tcPr>
            <w:tcW w:w="1559" w:type="dxa"/>
            <w:tcBorders>
              <w:top w:val="single" w:sz="12" w:space="0" w:color="AEAAAA" w:themeColor="background2" w:themeShade="BF"/>
            </w:tcBorders>
          </w:tcPr>
          <w:p w14:paraId="6A7A8E6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directly after intervention</w:t>
            </w:r>
            <w:r>
              <w:rPr>
                <w:rFonts w:ascii="Times New Roman" w:hAnsi="Times New Roman" w:cs="Times New Roman"/>
                <w:sz w:val="20"/>
                <w:szCs w:val="20"/>
                <w:lang w:val="en-GB"/>
              </w:rPr>
              <w:t xml:space="preserve"> </w:t>
            </w:r>
          </w:p>
        </w:tc>
        <w:tc>
          <w:tcPr>
            <w:tcW w:w="1134" w:type="dxa"/>
            <w:tcBorders>
              <w:top w:val="single" w:sz="12" w:space="0" w:color="AEAAAA" w:themeColor="background2" w:themeShade="BF"/>
            </w:tcBorders>
          </w:tcPr>
          <w:p w14:paraId="7AB5158C"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8.5 </w:t>
            </w:r>
          </w:p>
          <w:p w14:paraId="100894CC"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0.33)</w:t>
            </w:r>
          </w:p>
        </w:tc>
        <w:tc>
          <w:tcPr>
            <w:tcW w:w="567" w:type="dxa"/>
            <w:tcBorders>
              <w:top w:val="single" w:sz="12" w:space="0" w:color="AEAAAA" w:themeColor="background2" w:themeShade="BF"/>
            </w:tcBorders>
          </w:tcPr>
          <w:p w14:paraId="3441102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48</w:t>
            </w:r>
          </w:p>
        </w:tc>
        <w:tc>
          <w:tcPr>
            <w:tcW w:w="992" w:type="dxa"/>
            <w:tcBorders>
              <w:top w:val="single" w:sz="12" w:space="0" w:color="AEAAAA" w:themeColor="background2" w:themeShade="BF"/>
            </w:tcBorders>
          </w:tcPr>
          <w:p w14:paraId="3F1685C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7.1 </w:t>
            </w:r>
          </w:p>
          <w:p w14:paraId="5E17380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0.31)</w:t>
            </w:r>
          </w:p>
        </w:tc>
        <w:tc>
          <w:tcPr>
            <w:tcW w:w="567" w:type="dxa"/>
            <w:tcBorders>
              <w:top w:val="single" w:sz="12" w:space="0" w:color="AEAAAA" w:themeColor="background2" w:themeShade="BF"/>
            </w:tcBorders>
          </w:tcPr>
          <w:p w14:paraId="3BCD2D60"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43</w:t>
            </w:r>
          </w:p>
        </w:tc>
        <w:tc>
          <w:tcPr>
            <w:tcW w:w="1134" w:type="dxa"/>
            <w:tcBorders>
              <w:top w:val="single" w:sz="12" w:space="0" w:color="AEAAAA" w:themeColor="background2" w:themeShade="BF"/>
            </w:tcBorders>
          </w:tcPr>
          <w:p w14:paraId="495284A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Borders>
              <w:top w:val="single" w:sz="12" w:space="0" w:color="AEAAAA" w:themeColor="background2" w:themeShade="BF"/>
            </w:tcBorders>
          </w:tcPr>
          <w:p w14:paraId="7DB6FCA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-1.3</w:t>
            </w:r>
          </w:p>
        </w:tc>
        <w:tc>
          <w:tcPr>
            <w:tcW w:w="1559" w:type="dxa"/>
            <w:tcBorders>
              <w:top w:val="single" w:sz="12" w:space="0" w:color="AEAAAA" w:themeColor="background2" w:themeShade="BF"/>
            </w:tcBorders>
          </w:tcPr>
          <w:p w14:paraId="7006E57C"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539EB205"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-2.1 to 0.6, </w:t>
            </w:r>
          </w:p>
          <w:p w14:paraId="0A2039EB"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w:t>
            </w:r>
            <w:r w:rsidRPr="00150474">
              <w:rPr>
                <w:rFonts w:ascii="Times New Roman" w:hAnsi="Times New Roman" w:cs="Times New Roman"/>
                <w:sz w:val="20"/>
                <w:szCs w:val="20"/>
              </w:rPr>
              <w:t>&lt; 0.001</w:t>
            </w:r>
          </w:p>
        </w:tc>
        <w:tc>
          <w:tcPr>
            <w:tcW w:w="851" w:type="dxa"/>
            <w:vMerge w:val="restart"/>
            <w:tcBorders>
              <w:top w:val="single" w:sz="12" w:space="0" w:color="AEAAAA" w:themeColor="background2" w:themeShade="BF"/>
            </w:tcBorders>
          </w:tcPr>
          <w:p w14:paraId="115AA685"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Critical</w:t>
            </w:r>
          </w:p>
        </w:tc>
      </w:tr>
      <w:tr w:rsidR="00C41CA4" w:rsidRPr="007F0298" w14:paraId="087490BD" w14:textId="77777777" w:rsidTr="0038254D">
        <w:trPr>
          <w:trHeight w:val="250"/>
        </w:trPr>
        <w:tc>
          <w:tcPr>
            <w:cnfStyle w:val="001000000000" w:firstRow="0" w:lastRow="0" w:firstColumn="1" w:lastColumn="0" w:oddVBand="0" w:evenVBand="0" w:oddHBand="0" w:evenHBand="0" w:firstRowFirstColumn="0" w:firstRowLastColumn="0" w:lastRowFirstColumn="0" w:lastRowLastColumn="0"/>
            <w:tcW w:w="1129" w:type="dxa"/>
            <w:vMerge/>
          </w:tcPr>
          <w:p w14:paraId="34611386" w14:textId="77777777" w:rsidR="00C41CA4" w:rsidRPr="007F0298" w:rsidRDefault="00C41CA4" w:rsidP="0038254D">
            <w:pPr>
              <w:rPr>
                <w:rFonts w:ascii="Times New Roman" w:hAnsi="Times New Roman" w:cs="Times New Roman"/>
                <w:sz w:val="20"/>
                <w:szCs w:val="20"/>
                <w:lang w:val="en-GB"/>
              </w:rPr>
            </w:pPr>
          </w:p>
        </w:tc>
        <w:tc>
          <w:tcPr>
            <w:tcW w:w="1276" w:type="dxa"/>
            <w:vMerge/>
          </w:tcPr>
          <w:p w14:paraId="0B36C4E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843" w:type="dxa"/>
            <w:vMerge/>
          </w:tcPr>
          <w:p w14:paraId="4F2BFDB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Pr>
          <w:p w14:paraId="65B08F9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10 weeks after intervention</w:t>
            </w:r>
          </w:p>
        </w:tc>
        <w:tc>
          <w:tcPr>
            <w:tcW w:w="1134" w:type="dxa"/>
          </w:tcPr>
          <w:p w14:paraId="4180C22F"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8.9 </w:t>
            </w:r>
          </w:p>
          <w:p w14:paraId="03A65F5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2.3)</w:t>
            </w:r>
          </w:p>
        </w:tc>
        <w:tc>
          <w:tcPr>
            <w:tcW w:w="567" w:type="dxa"/>
          </w:tcPr>
          <w:p w14:paraId="20A547E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992" w:type="dxa"/>
          </w:tcPr>
          <w:p w14:paraId="7FC44FF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7.1 </w:t>
            </w:r>
          </w:p>
          <w:p w14:paraId="293BC76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0.31)</w:t>
            </w:r>
          </w:p>
        </w:tc>
        <w:tc>
          <w:tcPr>
            <w:tcW w:w="567" w:type="dxa"/>
          </w:tcPr>
          <w:p w14:paraId="755CFE1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43</w:t>
            </w:r>
          </w:p>
        </w:tc>
        <w:tc>
          <w:tcPr>
            <w:tcW w:w="1134" w:type="dxa"/>
          </w:tcPr>
          <w:p w14:paraId="0B8CFCD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Pr>
          <w:p w14:paraId="3ACBC1F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-1.7</w:t>
            </w:r>
          </w:p>
        </w:tc>
        <w:tc>
          <w:tcPr>
            <w:tcW w:w="1559" w:type="dxa"/>
          </w:tcPr>
          <w:p w14:paraId="35DC9A4A"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6B17CAE4"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-2.2 to 1.1,</w:t>
            </w:r>
          </w:p>
          <w:p w14:paraId="0ACF8E02"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w:t>
            </w:r>
            <w:r w:rsidRPr="00150474">
              <w:rPr>
                <w:rFonts w:ascii="Times New Roman" w:hAnsi="Times New Roman" w:cs="Times New Roman"/>
                <w:sz w:val="20"/>
                <w:szCs w:val="20"/>
              </w:rPr>
              <w:t>&lt; 0.001</w:t>
            </w:r>
          </w:p>
        </w:tc>
        <w:tc>
          <w:tcPr>
            <w:tcW w:w="851" w:type="dxa"/>
            <w:vMerge/>
          </w:tcPr>
          <w:p w14:paraId="57879BE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4F928EE7" w14:textId="77777777" w:rsidTr="0038254D">
        <w:trPr>
          <w:trHeight w:val="338"/>
        </w:trPr>
        <w:tc>
          <w:tcPr>
            <w:cnfStyle w:val="001000000000" w:firstRow="0" w:lastRow="0" w:firstColumn="1" w:lastColumn="0" w:oddVBand="0" w:evenVBand="0" w:oddHBand="0" w:evenHBand="0" w:firstRowFirstColumn="0" w:firstRowLastColumn="0" w:lastRowFirstColumn="0" w:lastRowLastColumn="0"/>
            <w:tcW w:w="1129" w:type="dxa"/>
            <w:vMerge/>
          </w:tcPr>
          <w:p w14:paraId="7AE14F64" w14:textId="77777777" w:rsidR="00C41CA4" w:rsidRPr="007F0298" w:rsidRDefault="00C41CA4" w:rsidP="0038254D">
            <w:pPr>
              <w:rPr>
                <w:rFonts w:ascii="Times New Roman" w:hAnsi="Times New Roman" w:cs="Times New Roman"/>
                <w:sz w:val="20"/>
                <w:szCs w:val="20"/>
                <w:lang w:val="en-GB"/>
              </w:rPr>
            </w:pPr>
          </w:p>
        </w:tc>
        <w:tc>
          <w:tcPr>
            <w:tcW w:w="1276" w:type="dxa"/>
            <w:vMerge/>
            <w:tcBorders>
              <w:bottom w:val="single" w:sz="12" w:space="0" w:color="AEAAAA" w:themeColor="background2" w:themeShade="BF"/>
            </w:tcBorders>
          </w:tcPr>
          <w:p w14:paraId="30AF9A0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843" w:type="dxa"/>
            <w:vMerge/>
          </w:tcPr>
          <w:p w14:paraId="5BB4CB3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Borders>
              <w:bottom w:val="single" w:sz="12" w:space="0" w:color="AEAAAA" w:themeColor="background2" w:themeShade="BF"/>
            </w:tcBorders>
          </w:tcPr>
          <w:p w14:paraId="41E4100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A426CC">
              <w:rPr>
                <w:rFonts w:ascii="Times New Roman" w:hAnsi="Times New Roman" w:cs="Times New Roman"/>
                <w:sz w:val="20"/>
                <w:szCs w:val="20"/>
                <w:lang w:val="en-GB"/>
              </w:rPr>
              <w:t>difference betw</w:t>
            </w:r>
            <w:r>
              <w:rPr>
                <w:rFonts w:ascii="Times New Roman" w:hAnsi="Times New Roman" w:cs="Times New Roman"/>
                <w:sz w:val="20"/>
                <w:szCs w:val="20"/>
                <w:lang w:val="en-GB"/>
              </w:rPr>
              <w:t>een intervention and 10 weeks after</w:t>
            </w:r>
          </w:p>
        </w:tc>
        <w:tc>
          <w:tcPr>
            <w:tcW w:w="1134" w:type="dxa"/>
            <w:tcBorders>
              <w:bottom w:val="single" w:sz="12" w:space="0" w:color="AEAAAA" w:themeColor="background2" w:themeShade="BF"/>
            </w:tcBorders>
          </w:tcPr>
          <w:p w14:paraId="6547FF0F"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8.9 </w:t>
            </w:r>
          </w:p>
          <w:p w14:paraId="1610E1D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2.3)</w:t>
            </w:r>
          </w:p>
        </w:tc>
        <w:tc>
          <w:tcPr>
            <w:tcW w:w="567" w:type="dxa"/>
            <w:tcBorders>
              <w:bottom w:val="single" w:sz="12" w:space="0" w:color="AEAAAA" w:themeColor="background2" w:themeShade="BF"/>
            </w:tcBorders>
          </w:tcPr>
          <w:p w14:paraId="20B453C4"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992" w:type="dxa"/>
            <w:tcBorders>
              <w:bottom w:val="single" w:sz="12" w:space="0" w:color="AEAAAA" w:themeColor="background2" w:themeShade="BF"/>
            </w:tcBorders>
          </w:tcPr>
          <w:p w14:paraId="40FE4033"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8.5 </w:t>
            </w:r>
          </w:p>
          <w:p w14:paraId="74F1AEA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0.33)</w:t>
            </w:r>
          </w:p>
        </w:tc>
        <w:tc>
          <w:tcPr>
            <w:tcW w:w="567" w:type="dxa"/>
            <w:tcBorders>
              <w:bottom w:val="single" w:sz="12" w:space="0" w:color="AEAAAA" w:themeColor="background2" w:themeShade="BF"/>
            </w:tcBorders>
          </w:tcPr>
          <w:p w14:paraId="76C548F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48</w:t>
            </w:r>
          </w:p>
        </w:tc>
        <w:tc>
          <w:tcPr>
            <w:tcW w:w="1134" w:type="dxa"/>
            <w:tcBorders>
              <w:bottom w:val="single" w:sz="12" w:space="0" w:color="AEAAAA" w:themeColor="background2" w:themeShade="BF"/>
            </w:tcBorders>
          </w:tcPr>
          <w:p w14:paraId="098D8DA5"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difference </w:t>
            </w:r>
          </w:p>
        </w:tc>
        <w:tc>
          <w:tcPr>
            <w:tcW w:w="1418" w:type="dxa"/>
            <w:tcBorders>
              <w:bottom w:val="single" w:sz="12" w:space="0" w:color="AEAAAA" w:themeColor="background2" w:themeShade="BF"/>
            </w:tcBorders>
          </w:tcPr>
          <w:p w14:paraId="167F98E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-0.3</w:t>
            </w:r>
          </w:p>
        </w:tc>
        <w:tc>
          <w:tcPr>
            <w:tcW w:w="1559" w:type="dxa"/>
            <w:tcBorders>
              <w:bottom w:val="single" w:sz="12" w:space="0" w:color="AEAAAA" w:themeColor="background2" w:themeShade="BF"/>
            </w:tcBorders>
          </w:tcPr>
          <w:p w14:paraId="381ABFD3"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753DC190"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-1.1 to 0.4,</w:t>
            </w:r>
          </w:p>
          <w:p w14:paraId="5D37AF31"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NS</w:t>
            </w:r>
          </w:p>
        </w:tc>
        <w:tc>
          <w:tcPr>
            <w:tcW w:w="851" w:type="dxa"/>
            <w:vMerge/>
          </w:tcPr>
          <w:p w14:paraId="3C48CAA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0B3F6AB9" w14:textId="77777777" w:rsidTr="0038254D">
        <w:trPr>
          <w:trHeight w:val="100"/>
        </w:trPr>
        <w:tc>
          <w:tcPr>
            <w:cnfStyle w:val="001000000000" w:firstRow="0" w:lastRow="0" w:firstColumn="1" w:lastColumn="0" w:oddVBand="0" w:evenVBand="0" w:oddHBand="0" w:evenHBand="0" w:firstRowFirstColumn="0" w:firstRowLastColumn="0" w:lastRowFirstColumn="0" w:lastRowLastColumn="0"/>
            <w:tcW w:w="1129" w:type="dxa"/>
            <w:vMerge/>
          </w:tcPr>
          <w:p w14:paraId="44811CE4" w14:textId="77777777" w:rsidR="00C41CA4" w:rsidRPr="007F0298" w:rsidRDefault="00C41CA4" w:rsidP="0038254D">
            <w:pPr>
              <w:rPr>
                <w:rFonts w:ascii="Times New Roman" w:hAnsi="Times New Roman" w:cs="Times New Roman"/>
                <w:sz w:val="20"/>
                <w:szCs w:val="20"/>
                <w:lang w:val="en-GB"/>
              </w:rPr>
            </w:pPr>
          </w:p>
        </w:tc>
        <w:tc>
          <w:tcPr>
            <w:tcW w:w="1276" w:type="dxa"/>
            <w:vMerge w:val="restart"/>
            <w:tcBorders>
              <w:top w:val="single" w:sz="12" w:space="0" w:color="AEAAAA" w:themeColor="background2" w:themeShade="BF"/>
            </w:tcBorders>
          </w:tcPr>
          <w:p w14:paraId="283E4307"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Assessment tool (subjective)</w:t>
            </w:r>
          </w:p>
        </w:tc>
        <w:tc>
          <w:tcPr>
            <w:tcW w:w="1843" w:type="dxa"/>
            <w:vMerge/>
          </w:tcPr>
          <w:p w14:paraId="779E221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Borders>
              <w:top w:val="single" w:sz="12" w:space="0" w:color="AEAAAA" w:themeColor="background2" w:themeShade="BF"/>
            </w:tcBorders>
          </w:tcPr>
          <w:p w14:paraId="088F595A"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directly after intervention</w:t>
            </w:r>
          </w:p>
        </w:tc>
        <w:tc>
          <w:tcPr>
            <w:tcW w:w="1134" w:type="dxa"/>
            <w:tcBorders>
              <w:top w:val="single" w:sz="12" w:space="0" w:color="AEAAAA" w:themeColor="background2" w:themeShade="BF"/>
            </w:tcBorders>
          </w:tcPr>
          <w:p w14:paraId="7E6388C4"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6.7 </w:t>
            </w:r>
          </w:p>
          <w:p w14:paraId="4B82B47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0.52)</w:t>
            </w:r>
          </w:p>
        </w:tc>
        <w:tc>
          <w:tcPr>
            <w:tcW w:w="567" w:type="dxa"/>
            <w:tcBorders>
              <w:top w:val="single" w:sz="12" w:space="0" w:color="AEAAAA" w:themeColor="background2" w:themeShade="BF"/>
            </w:tcBorders>
          </w:tcPr>
          <w:p w14:paraId="70517352"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48</w:t>
            </w:r>
          </w:p>
        </w:tc>
        <w:tc>
          <w:tcPr>
            <w:tcW w:w="992" w:type="dxa"/>
            <w:tcBorders>
              <w:top w:val="single" w:sz="12" w:space="0" w:color="AEAAAA" w:themeColor="background2" w:themeShade="BF"/>
            </w:tcBorders>
          </w:tcPr>
          <w:p w14:paraId="7FC1FEEE"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3.1 </w:t>
            </w:r>
          </w:p>
          <w:p w14:paraId="505DF143"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0.42)</w:t>
            </w:r>
          </w:p>
        </w:tc>
        <w:tc>
          <w:tcPr>
            <w:tcW w:w="567" w:type="dxa"/>
            <w:tcBorders>
              <w:top w:val="single" w:sz="12" w:space="0" w:color="AEAAAA" w:themeColor="background2" w:themeShade="BF"/>
            </w:tcBorders>
          </w:tcPr>
          <w:p w14:paraId="3EFD7A78"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43</w:t>
            </w:r>
          </w:p>
        </w:tc>
        <w:tc>
          <w:tcPr>
            <w:tcW w:w="1134" w:type="dxa"/>
            <w:tcBorders>
              <w:top w:val="single" w:sz="12" w:space="0" w:color="AEAAAA" w:themeColor="background2" w:themeShade="BF"/>
            </w:tcBorders>
          </w:tcPr>
          <w:p w14:paraId="1D50335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Mean difference </w:t>
            </w:r>
          </w:p>
        </w:tc>
        <w:tc>
          <w:tcPr>
            <w:tcW w:w="1418" w:type="dxa"/>
            <w:tcBorders>
              <w:top w:val="single" w:sz="12" w:space="0" w:color="AEAAAA" w:themeColor="background2" w:themeShade="BF"/>
            </w:tcBorders>
          </w:tcPr>
          <w:p w14:paraId="28CEAA6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-3.6</w:t>
            </w:r>
          </w:p>
        </w:tc>
        <w:tc>
          <w:tcPr>
            <w:tcW w:w="1559" w:type="dxa"/>
            <w:tcBorders>
              <w:top w:val="single" w:sz="12" w:space="0" w:color="AEAAAA" w:themeColor="background2" w:themeShade="BF"/>
            </w:tcBorders>
          </w:tcPr>
          <w:p w14:paraId="1B6D3AA5"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486F8902"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-0.5 to 2.2,</w:t>
            </w:r>
          </w:p>
          <w:p w14:paraId="79E7ECFC"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w:t>
            </w:r>
            <w:r w:rsidRPr="00150474">
              <w:rPr>
                <w:rFonts w:ascii="Times New Roman" w:hAnsi="Times New Roman" w:cs="Times New Roman"/>
                <w:sz w:val="20"/>
                <w:szCs w:val="20"/>
              </w:rPr>
              <w:t>&lt; 0.001</w:t>
            </w:r>
          </w:p>
        </w:tc>
        <w:tc>
          <w:tcPr>
            <w:tcW w:w="851" w:type="dxa"/>
            <w:vMerge/>
          </w:tcPr>
          <w:p w14:paraId="517B88E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7DA9BBAA" w14:textId="77777777" w:rsidTr="0038254D">
        <w:trPr>
          <w:trHeight w:val="313"/>
        </w:trPr>
        <w:tc>
          <w:tcPr>
            <w:cnfStyle w:val="001000000000" w:firstRow="0" w:lastRow="0" w:firstColumn="1" w:lastColumn="0" w:oddVBand="0" w:evenVBand="0" w:oddHBand="0" w:evenHBand="0" w:firstRowFirstColumn="0" w:firstRowLastColumn="0" w:lastRowFirstColumn="0" w:lastRowLastColumn="0"/>
            <w:tcW w:w="1129" w:type="dxa"/>
            <w:vMerge/>
          </w:tcPr>
          <w:p w14:paraId="1AEDF128" w14:textId="77777777" w:rsidR="00C41CA4" w:rsidRPr="007F0298" w:rsidRDefault="00C41CA4" w:rsidP="0038254D">
            <w:pPr>
              <w:rPr>
                <w:rFonts w:ascii="Times New Roman" w:hAnsi="Times New Roman" w:cs="Times New Roman"/>
                <w:sz w:val="20"/>
                <w:szCs w:val="20"/>
                <w:lang w:val="en-GB"/>
              </w:rPr>
            </w:pPr>
          </w:p>
        </w:tc>
        <w:tc>
          <w:tcPr>
            <w:tcW w:w="1276" w:type="dxa"/>
            <w:vMerge/>
          </w:tcPr>
          <w:p w14:paraId="35495CF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843" w:type="dxa"/>
            <w:vMerge/>
          </w:tcPr>
          <w:p w14:paraId="5A80CDAB"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Pr>
          <w:p w14:paraId="1A5EF3B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10 weeks after intervention</w:t>
            </w:r>
          </w:p>
        </w:tc>
        <w:tc>
          <w:tcPr>
            <w:tcW w:w="1134" w:type="dxa"/>
          </w:tcPr>
          <w:p w14:paraId="47B857BF"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6.7 </w:t>
            </w:r>
          </w:p>
          <w:p w14:paraId="060B10E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0.52)</w:t>
            </w:r>
          </w:p>
        </w:tc>
        <w:tc>
          <w:tcPr>
            <w:tcW w:w="567" w:type="dxa"/>
          </w:tcPr>
          <w:p w14:paraId="71954C6E"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p w14:paraId="07A20D3A"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992" w:type="dxa"/>
          </w:tcPr>
          <w:p w14:paraId="6EE227E2"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3.1 </w:t>
            </w:r>
          </w:p>
          <w:p w14:paraId="752103A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0.42)</w:t>
            </w:r>
          </w:p>
        </w:tc>
        <w:tc>
          <w:tcPr>
            <w:tcW w:w="567" w:type="dxa"/>
          </w:tcPr>
          <w:p w14:paraId="0E9730B6"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43</w:t>
            </w:r>
          </w:p>
        </w:tc>
        <w:tc>
          <w:tcPr>
            <w:tcW w:w="1134" w:type="dxa"/>
          </w:tcPr>
          <w:p w14:paraId="59346B64"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Pr>
          <w:p w14:paraId="4B08BAC9"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-3.6</w:t>
            </w:r>
          </w:p>
        </w:tc>
        <w:tc>
          <w:tcPr>
            <w:tcW w:w="1559" w:type="dxa"/>
          </w:tcPr>
          <w:p w14:paraId="28F29A98"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7E21906F"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-0.5 to 2.2,</w:t>
            </w:r>
          </w:p>
          <w:p w14:paraId="68AEDCA5"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p</w:t>
            </w:r>
            <w:r w:rsidRPr="00150474">
              <w:rPr>
                <w:rFonts w:ascii="Times New Roman" w:hAnsi="Times New Roman" w:cs="Times New Roman"/>
                <w:sz w:val="20"/>
                <w:szCs w:val="20"/>
              </w:rPr>
              <w:t>&lt; 0.001</w:t>
            </w:r>
          </w:p>
        </w:tc>
        <w:tc>
          <w:tcPr>
            <w:tcW w:w="851" w:type="dxa"/>
            <w:vMerge/>
          </w:tcPr>
          <w:p w14:paraId="17539C8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C41CA4" w:rsidRPr="007F0298" w14:paraId="644D98CB" w14:textId="77777777" w:rsidTr="0038254D">
        <w:trPr>
          <w:trHeight w:val="212"/>
        </w:trPr>
        <w:tc>
          <w:tcPr>
            <w:cnfStyle w:val="001000000000" w:firstRow="0" w:lastRow="0" w:firstColumn="1" w:lastColumn="0" w:oddVBand="0" w:evenVBand="0" w:oddHBand="0" w:evenHBand="0" w:firstRowFirstColumn="0" w:firstRowLastColumn="0" w:lastRowFirstColumn="0" w:lastRowLastColumn="0"/>
            <w:tcW w:w="1129" w:type="dxa"/>
            <w:vMerge/>
          </w:tcPr>
          <w:p w14:paraId="73915EEB" w14:textId="77777777" w:rsidR="00C41CA4" w:rsidRPr="007F0298" w:rsidRDefault="00C41CA4" w:rsidP="0038254D">
            <w:pPr>
              <w:rPr>
                <w:rFonts w:ascii="Times New Roman" w:hAnsi="Times New Roman" w:cs="Times New Roman"/>
                <w:sz w:val="20"/>
                <w:szCs w:val="20"/>
                <w:lang w:val="en-GB"/>
              </w:rPr>
            </w:pPr>
          </w:p>
        </w:tc>
        <w:tc>
          <w:tcPr>
            <w:tcW w:w="1276" w:type="dxa"/>
            <w:vMerge/>
          </w:tcPr>
          <w:p w14:paraId="2AF3487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843" w:type="dxa"/>
            <w:vMerge/>
          </w:tcPr>
          <w:p w14:paraId="522F069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559" w:type="dxa"/>
          </w:tcPr>
          <w:p w14:paraId="711DC6F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A426CC">
              <w:rPr>
                <w:rFonts w:ascii="Times New Roman" w:hAnsi="Times New Roman" w:cs="Times New Roman"/>
                <w:sz w:val="20"/>
                <w:szCs w:val="20"/>
                <w:lang w:val="en-GB"/>
              </w:rPr>
              <w:t>difference betw</w:t>
            </w:r>
            <w:r>
              <w:rPr>
                <w:rFonts w:ascii="Times New Roman" w:hAnsi="Times New Roman" w:cs="Times New Roman"/>
                <w:sz w:val="20"/>
                <w:szCs w:val="20"/>
                <w:lang w:val="en-GB"/>
              </w:rPr>
              <w:t>een intervention and 10 weeks after</w:t>
            </w:r>
          </w:p>
        </w:tc>
        <w:tc>
          <w:tcPr>
            <w:tcW w:w="1134" w:type="dxa"/>
          </w:tcPr>
          <w:p w14:paraId="1E67F82F"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6.7 </w:t>
            </w:r>
          </w:p>
          <w:p w14:paraId="15A8EAEF"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0.52)</w:t>
            </w:r>
          </w:p>
        </w:tc>
        <w:tc>
          <w:tcPr>
            <w:tcW w:w="567" w:type="dxa"/>
          </w:tcPr>
          <w:p w14:paraId="0C498DB9"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44</w:t>
            </w:r>
          </w:p>
        </w:tc>
        <w:tc>
          <w:tcPr>
            <w:tcW w:w="992" w:type="dxa"/>
          </w:tcPr>
          <w:p w14:paraId="7CCE9CD6" w14:textId="77777777" w:rsidR="00C41CA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 xml:space="preserve">6.7 </w:t>
            </w:r>
          </w:p>
          <w:p w14:paraId="1D63CB82"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(SE 0.52)</w:t>
            </w:r>
          </w:p>
          <w:p w14:paraId="1883072E"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tcPr>
          <w:p w14:paraId="75B73817" w14:textId="77777777" w:rsidR="00C41CA4" w:rsidRPr="007F0298" w:rsidRDefault="00C41CA4" w:rsidP="00382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48</w:t>
            </w:r>
          </w:p>
        </w:tc>
        <w:tc>
          <w:tcPr>
            <w:tcW w:w="1134" w:type="dxa"/>
          </w:tcPr>
          <w:p w14:paraId="10EFB608"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Mean difference</w:t>
            </w:r>
          </w:p>
        </w:tc>
        <w:tc>
          <w:tcPr>
            <w:tcW w:w="1418" w:type="dxa"/>
          </w:tcPr>
          <w:p w14:paraId="57270521"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7F0298">
              <w:rPr>
                <w:rFonts w:ascii="Times New Roman" w:hAnsi="Times New Roman" w:cs="Times New Roman"/>
                <w:sz w:val="20"/>
                <w:szCs w:val="20"/>
                <w:lang w:val="en-GB"/>
              </w:rPr>
              <w:t>0.0</w:t>
            </w:r>
          </w:p>
        </w:tc>
        <w:tc>
          <w:tcPr>
            <w:tcW w:w="1559" w:type="dxa"/>
          </w:tcPr>
          <w:p w14:paraId="0EFCB3FC"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 xml:space="preserve">95% CI: </w:t>
            </w:r>
          </w:p>
          <w:p w14:paraId="0F917ABB"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-0.7 to 0.7,</w:t>
            </w:r>
          </w:p>
          <w:p w14:paraId="5B1E038A" w14:textId="77777777" w:rsidR="00C41CA4" w:rsidRPr="00150474"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150474">
              <w:rPr>
                <w:rFonts w:ascii="Times New Roman" w:hAnsi="Times New Roman" w:cs="Times New Roman"/>
                <w:sz w:val="20"/>
                <w:szCs w:val="20"/>
                <w:lang w:val="en-GB"/>
              </w:rPr>
              <w:t>NS</w:t>
            </w:r>
          </w:p>
        </w:tc>
        <w:tc>
          <w:tcPr>
            <w:tcW w:w="851" w:type="dxa"/>
            <w:vMerge/>
          </w:tcPr>
          <w:p w14:paraId="297ABA66" w14:textId="77777777" w:rsidR="00C41CA4" w:rsidRPr="007F0298" w:rsidRDefault="00C41CA4" w:rsidP="003825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bl>
    <w:p w14:paraId="0FEB975D" w14:textId="7250C971" w:rsidR="00C41CA4" w:rsidRDefault="00C41CA4" w:rsidP="00C41CA4">
      <w:pPr>
        <w:spacing w:line="276" w:lineRule="auto"/>
        <w:jc w:val="both"/>
        <w:rPr>
          <w:rFonts w:ascii="Times New Roman" w:eastAsia="Cambria" w:hAnsi="Times New Roman" w:cs="Times New Roman"/>
          <w:sz w:val="18"/>
          <w:szCs w:val="18"/>
          <w:lang w:val="en-GB"/>
        </w:rPr>
      </w:pPr>
      <w:r>
        <w:rPr>
          <w:rFonts w:ascii="Times New Roman" w:hAnsi="Times New Roman" w:cs="Times New Roman"/>
          <w:sz w:val="18"/>
          <w:szCs w:val="18"/>
          <w:lang w:val="en-GB"/>
        </w:rPr>
        <w:t>N= number of participating providers</w:t>
      </w:r>
      <w:r w:rsidR="00BC76F2">
        <w:rPr>
          <w:rFonts w:ascii="Times New Roman" w:hAnsi="Times New Roman" w:cs="Times New Roman"/>
          <w:sz w:val="18"/>
          <w:szCs w:val="18"/>
          <w:lang w:val="en-GB"/>
        </w:rPr>
        <w:t xml:space="preserve"> analyz</w:t>
      </w:r>
      <w:r w:rsidRPr="007F0298">
        <w:rPr>
          <w:rFonts w:ascii="Times New Roman" w:hAnsi="Times New Roman" w:cs="Times New Roman"/>
          <w:sz w:val="18"/>
          <w:szCs w:val="18"/>
          <w:lang w:val="en-GB"/>
        </w:rPr>
        <w:t xml:space="preserve">ed; I= intervention arm; C= control arm; SD= standard deviation; SE= standard error; </w:t>
      </w:r>
      <w:r>
        <w:rPr>
          <w:rFonts w:ascii="Times New Roman" w:hAnsi="Times New Roman" w:cs="Times New Roman"/>
          <w:sz w:val="18"/>
          <w:szCs w:val="18"/>
          <w:lang w:val="en-GB"/>
        </w:rPr>
        <w:t xml:space="preserve">NS= not significant; </w:t>
      </w:r>
      <w:r w:rsidRPr="007F0298">
        <w:rPr>
          <w:rFonts w:ascii="Times New Roman" w:hAnsi="Times New Roman" w:cs="Times New Roman"/>
          <w:sz w:val="18"/>
          <w:szCs w:val="18"/>
          <w:lang w:val="en-GB"/>
        </w:rPr>
        <w:t xml:space="preserve">*= self-calculated; **= </w:t>
      </w:r>
      <w:r>
        <w:rPr>
          <w:rFonts w:ascii="Times New Roman" w:eastAsia="Cambria" w:hAnsi="Times New Roman" w:cs="Times New Roman"/>
          <w:sz w:val="18"/>
          <w:szCs w:val="18"/>
          <w:lang w:val="en-GB"/>
        </w:rPr>
        <w:t xml:space="preserve">1= Strongly </w:t>
      </w:r>
      <w:r w:rsidRPr="007F0298">
        <w:rPr>
          <w:rFonts w:ascii="Times New Roman" w:eastAsia="Cambria" w:hAnsi="Times New Roman" w:cs="Times New Roman"/>
          <w:sz w:val="18"/>
          <w:szCs w:val="18"/>
          <w:lang w:val="en-GB"/>
        </w:rPr>
        <w:t>disagree, 2=Disagree, 3=Neither agree nor disagree, 4=Agree, 5=Strongly agree; and “Don’t know” (higher scores are better).</w:t>
      </w:r>
    </w:p>
    <w:p w14:paraId="5C1A88AD" w14:textId="77777777" w:rsidR="00C41CA4" w:rsidRDefault="00C41CA4" w:rsidP="00C41CA4">
      <w:pPr>
        <w:spacing w:line="276" w:lineRule="auto"/>
        <w:jc w:val="both"/>
        <w:rPr>
          <w:rFonts w:ascii="Times New Roman" w:eastAsia="Cambria" w:hAnsi="Times New Roman" w:cs="Times New Roman"/>
          <w:sz w:val="18"/>
          <w:szCs w:val="18"/>
          <w:lang w:val="en-GB"/>
        </w:rPr>
      </w:pPr>
    </w:p>
    <w:p w14:paraId="00FA300A" w14:textId="3988C23B" w:rsidR="00C41CA4" w:rsidRPr="00854A83" w:rsidRDefault="006071BD" w:rsidP="00854A83">
      <w:pPr>
        <w:pStyle w:val="berschrift2"/>
        <w:spacing w:line="360" w:lineRule="auto"/>
        <w:rPr>
          <w:rFonts w:ascii="Times New Roman" w:eastAsia="Cambria" w:hAnsi="Times New Roman" w:cs="Times New Roman"/>
          <w:b/>
          <w:color w:val="auto"/>
          <w:sz w:val="28"/>
          <w:lang w:val="en-GB"/>
        </w:rPr>
      </w:pPr>
      <w:bookmarkStart w:id="90" w:name="_Toc110246897"/>
      <w:r>
        <w:rPr>
          <w:rFonts w:ascii="Times New Roman" w:hAnsi="Times New Roman" w:cs="Times New Roman"/>
          <w:b/>
          <w:color w:val="auto"/>
          <w:sz w:val="28"/>
        </w:rPr>
        <w:t>Additional File 12</w:t>
      </w:r>
      <w:r w:rsidR="00C41CA4" w:rsidRPr="00854A83">
        <w:rPr>
          <w:rFonts w:ascii="Times New Roman" w:eastAsia="Cambria" w:hAnsi="Times New Roman" w:cs="Times New Roman"/>
          <w:b/>
          <w:color w:val="auto"/>
          <w:sz w:val="28"/>
          <w:lang w:val="en-GB"/>
        </w:rPr>
        <w:t>. PRISMA Checklist</w:t>
      </w:r>
      <w:bookmarkEnd w:id="90"/>
    </w:p>
    <w:tbl>
      <w:tblPr>
        <w:tblW w:w="14595" w:type="dxa"/>
        <w:tblBorders>
          <w:top w:val="nil"/>
          <w:left w:val="nil"/>
          <w:bottom w:val="nil"/>
          <w:right w:val="nil"/>
        </w:tblBorders>
        <w:tblLook w:val="0000" w:firstRow="0" w:lastRow="0" w:firstColumn="0" w:lastColumn="0" w:noHBand="0" w:noVBand="0"/>
      </w:tblPr>
      <w:tblGrid>
        <w:gridCol w:w="1656"/>
        <w:gridCol w:w="587"/>
        <w:gridCol w:w="10367"/>
        <w:gridCol w:w="1985"/>
      </w:tblGrid>
      <w:tr w:rsidR="00C41CA4" w:rsidRPr="00AC5DAC" w14:paraId="214A308B" w14:textId="77777777" w:rsidTr="00752946">
        <w:trPr>
          <w:trHeight w:val="65"/>
          <w:tblHeader/>
        </w:trPr>
        <w:tc>
          <w:tcPr>
            <w:tcW w:w="165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911A549" w14:textId="77777777" w:rsidR="00C41CA4" w:rsidRPr="00930A31" w:rsidRDefault="00C41CA4" w:rsidP="0038254D">
            <w:pPr>
              <w:pStyle w:val="Default"/>
              <w:rPr>
                <w:color w:val="FFFFFF"/>
                <w:sz w:val="18"/>
                <w:szCs w:val="18"/>
              </w:rPr>
            </w:pPr>
            <w:r w:rsidRPr="00930A31">
              <w:rPr>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FE9718" w14:textId="77777777" w:rsidR="00C41CA4" w:rsidRPr="00930A31" w:rsidRDefault="00C41CA4" w:rsidP="0038254D">
            <w:pPr>
              <w:pStyle w:val="Default"/>
              <w:rPr>
                <w:b/>
                <w:bCs/>
                <w:color w:val="FFFFFF"/>
                <w:sz w:val="18"/>
                <w:szCs w:val="18"/>
              </w:rPr>
            </w:pPr>
            <w:r w:rsidRPr="00930A31">
              <w:rPr>
                <w:b/>
                <w:bCs/>
                <w:color w:val="FFFFFF"/>
                <w:sz w:val="18"/>
                <w:szCs w:val="18"/>
              </w:rPr>
              <w:t>Item #</w:t>
            </w:r>
          </w:p>
        </w:tc>
        <w:tc>
          <w:tcPr>
            <w:tcW w:w="103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5F75430" w14:textId="77777777" w:rsidR="00C41CA4" w:rsidRPr="00930A31" w:rsidRDefault="00C41CA4" w:rsidP="0038254D">
            <w:pPr>
              <w:pStyle w:val="Default"/>
              <w:rPr>
                <w:color w:val="FFFFFF"/>
                <w:sz w:val="18"/>
                <w:szCs w:val="18"/>
              </w:rPr>
            </w:pPr>
            <w:r w:rsidRPr="00930A31">
              <w:rPr>
                <w:b/>
                <w:bCs/>
                <w:color w:val="FFFFFF"/>
                <w:sz w:val="18"/>
                <w:szCs w:val="18"/>
              </w:rPr>
              <w:t xml:space="preserve">Checklist item </w:t>
            </w:r>
          </w:p>
        </w:tc>
        <w:tc>
          <w:tcPr>
            <w:tcW w:w="19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659D24" w14:textId="77777777" w:rsidR="00C41CA4" w:rsidRPr="007E40CA" w:rsidRDefault="00C41CA4" w:rsidP="0038254D">
            <w:pPr>
              <w:pStyle w:val="Default"/>
              <w:rPr>
                <w:color w:val="FFFFFF"/>
                <w:sz w:val="18"/>
                <w:szCs w:val="18"/>
                <w:lang w:val="en-US"/>
              </w:rPr>
            </w:pPr>
            <w:r w:rsidRPr="007E40CA">
              <w:rPr>
                <w:b/>
                <w:bCs/>
                <w:color w:val="FFFFFF"/>
                <w:sz w:val="18"/>
                <w:szCs w:val="18"/>
                <w:lang w:val="en-US"/>
              </w:rPr>
              <w:t xml:space="preserve">Location where item is reported </w:t>
            </w:r>
          </w:p>
        </w:tc>
      </w:tr>
      <w:tr w:rsidR="00C41CA4" w:rsidRPr="004C1685" w14:paraId="4A7F7BED"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34FC65" w14:textId="77777777" w:rsidR="00C41CA4" w:rsidRPr="00930A31" w:rsidRDefault="00C41CA4" w:rsidP="0038254D">
            <w:pPr>
              <w:pStyle w:val="Default"/>
              <w:rPr>
                <w:sz w:val="18"/>
                <w:szCs w:val="18"/>
              </w:rPr>
            </w:pPr>
            <w:r w:rsidRPr="00930A31">
              <w:rPr>
                <w:b/>
                <w:bCs/>
                <w:sz w:val="18"/>
                <w:szCs w:val="18"/>
              </w:rPr>
              <w:t xml:space="preserve">TITLE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29C37580" w14:textId="77777777" w:rsidR="00C41CA4" w:rsidRPr="00930A31" w:rsidRDefault="00C41CA4" w:rsidP="0038254D">
            <w:pPr>
              <w:pStyle w:val="Default"/>
              <w:jc w:val="right"/>
              <w:rPr>
                <w:color w:val="auto"/>
                <w:sz w:val="18"/>
                <w:szCs w:val="18"/>
              </w:rPr>
            </w:pPr>
          </w:p>
        </w:tc>
      </w:tr>
      <w:tr w:rsidR="00C41CA4" w:rsidRPr="004C1685" w14:paraId="4EEB364B" w14:textId="77777777" w:rsidTr="00752946">
        <w:trPr>
          <w:trHeight w:val="48"/>
        </w:trPr>
        <w:tc>
          <w:tcPr>
            <w:tcW w:w="1656" w:type="dxa"/>
            <w:tcBorders>
              <w:top w:val="single" w:sz="5" w:space="0" w:color="000000"/>
              <w:left w:val="single" w:sz="5" w:space="0" w:color="000000"/>
              <w:bottom w:val="double" w:sz="2" w:space="0" w:color="FFFFCC"/>
              <w:right w:val="single" w:sz="5" w:space="0" w:color="000000"/>
            </w:tcBorders>
          </w:tcPr>
          <w:p w14:paraId="17C2176E" w14:textId="77777777" w:rsidR="00C41CA4" w:rsidRPr="00930A31" w:rsidRDefault="00C41CA4" w:rsidP="0038254D">
            <w:pPr>
              <w:pStyle w:val="Default"/>
              <w:spacing w:before="40" w:after="40"/>
              <w:rPr>
                <w:sz w:val="18"/>
                <w:szCs w:val="18"/>
              </w:rPr>
            </w:pPr>
            <w:r w:rsidRPr="00930A31">
              <w:rPr>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C0992C2" w14:textId="77777777" w:rsidR="00C41CA4" w:rsidRPr="00930A31" w:rsidRDefault="00C41CA4" w:rsidP="0038254D">
            <w:pPr>
              <w:pStyle w:val="Default"/>
              <w:spacing w:before="40" w:after="40"/>
              <w:jc w:val="right"/>
              <w:rPr>
                <w:sz w:val="18"/>
                <w:szCs w:val="18"/>
              </w:rPr>
            </w:pPr>
            <w:r w:rsidRPr="00930A31">
              <w:rPr>
                <w:sz w:val="18"/>
                <w:szCs w:val="18"/>
              </w:rPr>
              <w:t>1</w:t>
            </w:r>
          </w:p>
        </w:tc>
        <w:tc>
          <w:tcPr>
            <w:tcW w:w="10367" w:type="dxa"/>
            <w:tcBorders>
              <w:top w:val="single" w:sz="5" w:space="0" w:color="000000"/>
              <w:left w:val="single" w:sz="5" w:space="0" w:color="000000"/>
              <w:bottom w:val="double" w:sz="5" w:space="0" w:color="000000"/>
              <w:right w:val="single" w:sz="5" w:space="0" w:color="000000"/>
            </w:tcBorders>
          </w:tcPr>
          <w:p w14:paraId="664FCE01" w14:textId="77777777" w:rsidR="00C41CA4" w:rsidRPr="007E40CA" w:rsidRDefault="00C41CA4" w:rsidP="0038254D">
            <w:pPr>
              <w:pStyle w:val="Default"/>
              <w:spacing w:before="40" w:after="40"/>
              <w:rPr>
                <w:sz w:val="18"/>
                <w:szCs w:val="18"/>
                <w:lang w:val="en-US"/>
              </w:rPr>
            </w:pPr>
            <w:r w:rsidRPr="007E40CA">
              <w:rPr>
                <w:sz w:val="18"/>
                <w:szCs w:val="18"/>
                <w:lang w:val="en-US"/>
              </w:rPr>
              <w:t>Identify the report as a systematic review.</w:t>
            </w:r>
          </w:p>
        </w:tc>
        <w:tc>
          <w:tcPr>
            <w:tcW w:w="1985" w:type="dxa"/>
            <w:tcBorders>
              <w:top w:val="single" w:sz="5" w:space="0" w:color="000000"/>
              <w:left w:val="single" w:sz="5" w:space="0" w:color="000000"/>
              <w:bottom w:val="double" w:sz="5" w:space="0" w:color="000000"/>
              <w:right w:val="single" w:sz="5" w:space="0" w:color="000000"/>
            </w:tcBorders>
          </w:tcPr>
          <w:p w14:paraId="1E9ED8AD" w14:textId="77777777" w:rsidR="00C41CA4" w:rsidRPr="00930A31" w:rsidRDefault="00C41CA4" w:rsidP="0038254D">
            <w:pPr>
              <w:pStyle w:val="Default"/>
              <w:spacing w:before="40" w:after="40"/>
              <w:rPr>
                <w:color w:val="auto"/>
                <w:sz w:val="18"/>
                <w:szCs w:val="18"/>
              </w:rPr>
            </w:pPr>
            <w:r>
              <w:rPr>
                <w:color w:val="auto"/>
                <w:sz w:val="18"/>
                <w:szCs w:val="18"/>
              </w:rPr>
              <w:t>Page 1</w:t>
            </w:r>
          </w:p>
        </w:tc>
      </w:tr>
      <w:tr w:rsidR="00C41CA4" w:rsidRPr="004C1685" w14:paraId="236BDE54"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8EC618" w14:textId="77777777" w:rsidR="00C41CA4" w:rsidRPr="00930A31" w:rsidRDefault="00C41CA4" w:rsidP="0038254D">
            <w:pPr>
              <w:pStyle w:val="Default"/>
              <w:rPr>
                <w:sz w:val="18"/>
                <w:szCs w:val="18"/>
              </w:rPr>
            </w:pPr>
            <w:r w:rsidRPr="00930A31">
              <w:rPr>
                <w:b/>
                <w:bCs/>
                <w:sz w:val="18"/>
                <w:szCs w:val="18"/>
              </w:rPr>
              <w:t xml:space="preserve">ABSTRACT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7052614E" w14:textId="77777777" w:rsidR="00C41CA4" w:rsidRPr="00930A31" w:rsidRDefault="00C41CA4" w:rsidP="0038254D">
            <w:pPr>
              <w:pStyle w:val="Default"/>
              <w:jc w:val="right"/>
              <w:rPr>
                <w:color w:val="auto"/>
                <w:sz w:val="18"/>
                <w:szCs w:val="18"/>
              </w:rPr>
            </w:pPr>
          </w:p>
        </w:tc>
      </w:tr>
      <w:tr w:rsidR="00C41CA4" w:rsidRPr="004C1685" w14:paraId="5BF9FBAF" w14:textId="77777777" w:rsidTr="00752946">
        <w:trPr>
          <w:trHeight w:val="48"/>
        </w:trPr>
        <w:tc>
          <w:tcPr>
            <w:tcW w:w="1656" w:type="dxa"/>
            <w:tcBorders>
              <w:top w:val="single" w:sz="5" w:space="0" w:color="000000"/>
              <w:left w:val="single" w:sz="5" w:space="0" w:color="000000"/>
              <w:bottom w:val="double" w:sz="2" w:space="0" w:color="FFFFCC"/>
              <w:right w:val="single" w:sz="5" w:space="0" w:color="000000"/>
            </w:tcBorders>
          </w:tcPr>
          <w:p w14:paraId="7C3D130E" w14:textId="77777777" w:rsidR="00C41CA4" w:rsidRPr="00930A31" w:rsidRDefault="00C41CA4" w:rsidP="0038254D">
            <w:pPr>
              <w:pStyle w:val="Default"/>
              <w:spacing w:before="40" w:after="40"/>
              <w:rPr>
                <w:sz w:val="18"/>
                <w:szCs w:val="18"/>
              </w:rPr>
            </w:pPr>
            <w:r w:rsidRPr="00930A31">
              <w:rPr>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E10F86C" w14:textId="77777777" w:rsidR="00C41CA4" w:rsidRPr="00930A31" w:rsidRDefault="00C41CA4" w:rsidP="0038254D">
            <w:pPr>
              <w:pStyle w:val="Default"/>
              <w:spacing w:before="40" w:after="40"/>
              <w:jc w:val="right"/>
              <w:rPr>
                <w:sz w:val="18"/>
                <w:szCs w:val="18"/>
              </w:rPr>
            </w:pPr>
            <w:r w:rsidRPr="00930A31">
              <w:rPr>
                <w:sz w:val="18"/>
                <w:szCs w:val="18"/>
              </w:rPr>
              <w:t>2</w:t>
            </w:r>
          </w:p>
        </w:tc>
        <w:tc>
          <w:tcPr>
            <w:tcW w:w="10367" w:type="dxa"/>
            <w:tcBorders>
              <w:top w:val="single" w:sz="5" w:space="0" w:color="000000"/>
              <w:left w:val="single" w:sz="5" w:space="0" w:color="000000"/>
              <w:bottom w:val="double" w:sz="5" w:space="0" w:color="000000"/>
              <w:right w:val="single" w:sz="5" w:space="0" w:color="000000"/>
            </w:tcBorders>
          </w:tcPr>
          <w:p w14:paraId="7C171648" w14:textId="77777777" w:rsidR="00C41CA4" w:rsidRPr="007E40CA" w:rsidRDefault="00C41CA4" w:rsidP="0038254D">
            <w:pPr>
              <w:pStyle w:val="Default"/>
              <w:spacing w:before="40" w:after="40"/>
              <w:rPr>
                <w:sz w:val="18"/>
                <w:szCs w:val="18"/>
                <w:lang w:val="en-US"/>
              </w:rPr>
            </w:pPr>
            <w:r w:rsidRPr="007E40CA">
              <w:rPr>
                <w:sz w:val="18"/>
                <w:szCs w:val="18"/>
                <w:lang w:val="en-US"/>
              </w:rPr>
              <w:t>See the PRISMA 2020 for Abstracts checklist.</w:t>
            </w:r>
          </w:p>
        </w:tc>
        <w:tc>
          <w:tcPr>
            <w:tcW w:w="1985" w:type="dxa"/>
            <w:tcBorders>
              <w:top w:val="single" w:sz="5" w:space="0" w:color="000000"/>
              <w:left w:val="single" w:sz="5" w:space="0" w:color="000000"/>
              <w:bottom w:val="double" w:sz="5" w:space="0" w:color="000000"/>
              <w:right w:val="single" w:sz="5" w:space="0" w:color="000000"/>
            </w:tcBorders>
          </w:tcPr>
          <w:p w14:paraId="1CBEBA33" w14:textId="77777777" w:rsidR="00C41CA4" w:rsidRPr="00930A31" w:rsidRDefault="00C41CA4" w:rsidP="0038254D">
            <w:pPr>
              <w:pStyle w:val="Default"/>
              <w:spacing w:before="40" w:after="40"/>
              <w:rPr>
                <w:color w:val="auto"/>
                <w:sz w:val="18"/>
                <w:szCs w:val="18"/>
              </w:rPr>
            </w:pPr>
            <w:r>
              <w:rPr>
                <w:color w:val="auto"/>
                <w:sz w:val="18"/>
                <w:szCs w:val="18"/>
              </w:rPr>
              <w:t>Page 1 &amp; 2</w:t>
            </w:r>
          </w:p>
        </w:tc>
      </w:tr>
      <w:tr w:rsidR="00C41CA4" w:rsidRPr="004C1685" w14:paraId="560C8579"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395B84" w14:textId="77777777" w:rsidR="00C41CA4" w:rsidRPr="00930A31" w:rsidRDefault="00C41CA4" w:rsidP="0038254D">
            <w:pPr>
              <w:pStyle w:val="Default"/>
              <w:rPr>
                <w:sz w:val="18"/>
                <w:szCs w:val="18"/>
              </w:rPr>
            </w:pPr>
            <w:r w:rsidRPr="00930A31">
              <w:rPr>
                <w:b/>
                <w:bCs/>
                <w:sz w:val="18"/>
                <w:szCs w:val="18"/>
              </w:rPr>
              <w:t xml:space="preserve">INTRODUCTION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5378A2DB" w14:textId="77777777" w:rsidR="00C41CA4" w:rsidRPr="00930A31" w:rsidRDefault="00C41CA4" w:rsidP="0038254D">
            <w:pPr>
              <w:pStyle w:val="Default"/>
              <w:jc w:val="right"/>
              <w:rPr>
                <w:color w:val="auto"/>
                <w:sz w:val="18"/>
                <w:szCs w:val="18"/>
              </w:rPr>
            </w:pPr>
          </w:p>
        </w:tc>
      </w:tr>
      <w:tr w:rsidR="00C41CA4" w:rsidRPr="004C1685" w14:paraId="12A49F58"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39694B99" w14:textId="77777777" w:rsidR="00C41CA4" w:rsidRPr="00930A31" w:rsidRDefault="00C41CA4" w:rsidP="0038254D">
            <w:pPr>
              <w:pStyle w:val="Default"/>
              <w:spacing w:before="40" w:after="40"/>
              <w:rPr>
                <w:sz w:val="18"/>
                <w:szCs w:val="18"/>
              </w:rPr>
            </w:pPr>
            <w:r w:rsidRPr="00930A31">
              <w:rPr>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78601DA" w14:textId="77777777" w:rsidR="00C41CA4" w:rsidRPr="00930A31" w:rsidRDefault="00C41CA4" w:rsidP="0038254D">
            <w:pPr>
              <w:pStyle w:val="Default"/>
              <w:spacing w:before="40" w:after="40"/>
              <w:jc w:val="right"/>
              <w:rPr>
                <w:sz w:val="18"/>
                <w:szCs w:val="18"/>
              </w:rPr>
            </w:pPr>
            <w:r w:rsidRPr="00930A31">
              <w:rPr>
                <w:sz w:val="18"/>
                <w:szCs w:val="18"/>
              </w:rPr>
              <w:t>3</w:t>
            </w:r>
          </w:p>
        </w:tc>
        <w:tc>
          <w:tcPr>
            <w:tcW w:w="10367" w:type="dxa"/>
            <w:tcBorders>
              <w:top w:val="single" w:sz="5" w:space="0" w:color="000000"/>
              <w:left w:val="single" w:sz="5" w:space="0" w:color="000000"/>
              <w:bottom w:val="single" w:sz="5" w:space="0" w:color="000000"/>
              <w:right w:val="single" w:sz="5" w:space="0" w:color="000000"/>
            </w:tcBorders>
          </w:tcPr>
          <w:p w14:paraId="0B01D6CC" w14:textId="77777777" w:rsidR="00C41CA4" w:rsidRPr="007E40CA" w:rsidRDefault="00C41CA4" w:rsidP="0038254D">
            <w:pPr>
              <w:pStyle w:val="Default"/>
              <w:spacing w:before="40" w:after="40"/>
              <w:rPr>
                <w:sz w:val="18"/>
                <w:szCs w:val="18"/>
                <w:lang w:val="en-US"/>
              </w:rPr>
            </w:pPr>
            <w:r w:rsidRPr="007E40CA">
              <w:rPr>
                <w:sz w:val="18"/>
                <w:szCs w:val="18"/>
                <w:lang w:val="en-US"/>
              </w:rPr>
              <w:t>Describe the rationale for the review in the context of existing knowledge.</w:t>
            </w:r>
          </w:p>
        </w:tc>
        <w:tc>
          <w:tcPr>
            <w:tcW w:w="1985" w:type="dxa"/>
            <w:tcBorders>
              <w:top w:val="single" w:sz="5" w:space="0" w:color="000000"/>
              <w:left w:val="single" w:sz="5" w:space="0" w:color="000000"/>
              <w:bottom w:val="single" w:sz="5" w:space="0" w:color="000000"/>
              <w:right w:val="single" w:sz="5" w:space="0" w:color="000000"/>
            </w:tcBorders>
          </w:tcPr>
          <w:p w14:paraId="609A1857" w14:textId="77777777" w:rsidR="00C41CA4" w:rsidRPr="00930A31" w:rsidRDefault="00C41CA4" w:rsidP="0038254D">
            <w:pPr>
              <w:pStyle w:val="Default"/>
              <w:spacing w:before="40" w:after="40"/>
              <w:rPr>
                <w:color w:val="auto"/>
                <w:sz w:val="18"/>
                <w:szCs w:val="18"/>
              </w:rPr>
            </w:pPr>
            <w:r>
              <w:rPr>
                <w:color w:val="auto"/>
                <w:sz w:val="18"/>
                <w:szCs w:val="18"/>
              </w:rPr>
              <w:t>Page 1 &amp; 2</w:t>
            </w:r>
          </w:p>
        </w:tc>
      </w:tr>
      <w:tr w:rsidR="00C41CA4" w:rsidRPr="004C1685" w14:paraId="50292CC1" w14:textId="77777777" w:rsidTr="00752946">
        <w:trPr>
          <w:trHeight w:val="48"/>
        </w:trPr>
        <w:tc>
          <w:tcPr>
            <w:tcW w:w="1656" w:type="dxa"/>
            <w:tcBorders>
              <w:top w:val="single" w:sz="5" w:space="0" w:color="000000"/>
              <w:left w:val="single" w:sz="5" w:space="0" w:color="000000"/>
              <w:bottom w:val="double" w:sz="2" w:space="0" w:color="FFFFCC"/>
              <w:right w:val="single" w:sz="5" w:space="0" w:color="000000"/>
            </w:tcBorders>
          </w:tcPr>
          <w:p w14:paraId="5081AF5C" w14:textId="77777777" w:rsidR="00C41CA4" w:rsidRPr="00930A31" w:rsidRDefault="00C41CA4" w:rsidP="0038254D">
            <w:pPr>
              <w:pStyle w:val="Default"/>
              <w:spacing w:before="40" w:after="40"/>
              <w:rPr>
                <w:sz w:val="18"/>
                <w:szCs w:val="18"/>
              </w:rPr>
            </w:pPr>
            <w:r w:rsidRPr="00930A31">
              <w:rPr>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A3145B3" w14:textId="77777777" w:rsidR="00C41CA4" w:rsidRPr="00930A31" w:rsidRDefault="00C41CA4" w:rsidP="0038254D">
            <w:pPr>
              <w:pStyle w:val="Default"/>
              <w:spacing w:before="40" w:after="40"/>
              <w:jc w:val="right"/>
              <w:rPr>
                <w:sz w:val="18"/>
                <w:szCs w:val="18"/>
              </w:rPr>
            </w:pPr>
            <w:r w:rsidRPr="00930A31">
              <w:rPr>
                <w:sz w:val="18"/>
                <w:szCs w:val="18"/>
              </w:rPr>
              <w:t>4</w:t>
            </w:r>
          </w:p>
        </w:tc>
        <w:tc>
          <w:tcPr>
            <w:tcW w:w="10367" w:type="dxa"/>
            <w:tcBorders>
              <w:top w:val="single" w:sz="5" w:space="0" w:color="000000"/>
              <w:left w:val="single" w:sz="5" w:space="0" w:color="000000"/>
              <w:bottom w:val="double" w:sz="5" w:space="0" w:color="000000"/>
              <w:right w:val="single" w:sz="5" w:space="0" w:color="000000"/>
            </w:tcBorders>
          </w:tcPr>
          <w:p w14:paraId="6F4B9F5E" w14:textId="77777777" w:rsidR="00C41CA4" w:rsidRPr="007E40CA" w:rsidRDefault="00C41CA4" w:rsidP="0038254D">
            <w:pPr>
              <w:pStyle w:val="Default"/>
              <w:spacing w:before="40" w:after="40"/>
              <w:rPr>
                <w:sz w:val="18"/>
                <w:szCs w:val="18"/>
                <w:lang w:val="en-US"/>
              </w:rPr>
            </w:pPr>
            <w:r w:rsidRPr="007E40CA">
              <w:rPr>
                <w:sz w:val="18"/>
                <w:szCs w:val="18"/>
                <w:lang w:val="en-US"/>
              </w:rPr>
              <w:t>Provide an explicit statement of the objective(s) or question(s) the review addresses.</w:t>
            </w:r>
          </w:p>
        </w:tc>
        <w:tc>
          <w:tcPr>
            <w:tcW w:w="1985" w:type="dxa"/>
            <w:tcBorders>
              <w:top w:val="single" w:sz="5" w:space="0" w:color="000000"/>
              <w:left w:val="single" w:sz="5" w:space="0" w:color="000000"/>
              <w:bottom w:val="double" w:sz="5" w:space="0" w:color="000000"/>
              <w:right w:val="single" w:sz="5" w:space="0" w:color="000000"/>
            </w:tcBorders>
          </w:tcPr>
          <w:p w14:paraId="432DD3F5" w14:textId="77777777" w:rsidR="00C41CA4" w:rsidRPr="00930A31" w:rsidRDefault="00C41CA4" w:rsidP="0038254D">
            <w:pPr>
              <w:pStyle w:val="Default"/>
              <w:spacing w:before="40" w:after="40"/>
              <w:rPr>
                <w:color w:val="auto"/>
                <w:sz w:val="18"/>
                <w:szCs w:val="18"/>
              </w:rPr>
            </w:pPr>
            <w:r>
              <w:rPr>
                <w:color w:val="auto"/>
                <w:sz w:val="18"/>
                <w:szCs w:val="18"/>
              </w:rPr>
              <w:t>Page 1 &amp; 2</w:t>
            </w:r>
          </w:p>
        </w:tc>
      </w:tr>
      <w:tr w:rsidR="00C41CA4" w:rsidRPr="004C1685" w14:paraId="5985B4CF"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A6BE48" w14:textId="77777777" w:rsidR="00C41CA4" w:rsidRPr="00930A31" w:rsidRDefault="00C41CA4" w:rsidP="0038254D">
            <w:pPr>
              <w:pStyle w:val="Default"/>
              <w:rPr>
                <w:sz w:val="18"/>
                <w:szCs w:val="18"/>
              </w:rPr>
            </w:pPr>
            <w:r w:rsidRPr="00930A31">
              <w:rPr>
                <w:b/>
                <w:bCs/>
                <w:sz w:val="18"/>
                <w:szCs w:val="18"/>
              </w:rPr>
              <w:t xml:space="preserve">METHODS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55DEA5A6" w14:textId="77777777" w:rsidR="00C41CA4" w:rsidRPr="00930A31" w:rsidRDefault="00C41CA4" w:rsidP="0038254D">
            <w:pPr>
              <w:pStyle w:val="Default"/>
              <w:jc w:val="right"/>
              <w:rPr>
                <w:color w:val="auto"/>
                <w:sz w:val="18"/>
                <w:szCs w:val="18"/>
              </w:rPr>
            </w:pPr>
          </w:p>
        </w:tc>
      </w:tr>
      <w:tr w:rsidR="00C41CA4" w:rsidRPr="004C1685" w14:paraId="78051D1E"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79764B6D" w14:textId="77777777" w:rsidR="00C41CA4" w:rsidRPr="00930A31" w:rsidRDefault="00C41CA4" w:rsidP="0038254D">
            <w:pPr>
              <w:pStyle w:val="Default"/>
              <w:spacing w:before="40" w:after="40"/>
              <w:rPr>
                <w:sz w:val="18"/>
                <w:szCs w:val="18"/>
              </w:rPr>
            </w:pPr>
            <w:r w:rsidRPr="00930A31">
              <w:rPr>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A3899D2" w14:textId="77777777" w:rsidR="00C41CA4" w:rsidRPr="00930A31" w:rsidRDefault="00C41CA4" w:rsidP="0038254D">
            <w:pPr>
              <w:pStyle w:val="Default"/>
              <w:spacing w:before="40" w:after="40"/>
              <w:jc w:val="right"/>
              <w:rPr>
                <w:sz w:val="18"/>
                <w:szCs w:val="18"/>
              </w:rPr>
            </w:pPr>
            <w:r w:rsidRPr="00930A31">
              <w:rPr>
                <w:sz w:val="18"/>
                <w:szCs w:val="18"/>
              </w:rPr>
              <w:t>5</w:t>
            </w:r>
          </w:p>
        </w:tc>
        <w:tc>
          <w:tcPr>
            <w:tcW w:w="10367" w:type="dxa"/>
            <w:tcBorders>
              <w:top w:val="single" w:sz="5" w:space="0" w:color="000000"/>
              <w:left w:val="single" w:sz="5" w:space="0" w:color="000000"/>
              <w:bottom w:val="single" w:sz="5" w:space="0" w:color="000000"/>
              <w:right w:val="single" w:sz="5" w:space="0" w:color="000000"/>
            </w:tcBorders>
          </w:tcPr>
          <w:p w14:paraId="7871E5A0" w14:textId="77777777" w:rsidR="00C41CA4" w:rsidRPr="007E40CA" w:rsidRDefault="00C41CA4" w:rsidP="0038254D">
            <w:pPr>
              <w:pStyle w:val="Default"/>
              <w:spacing w:before="40" w:after="40"/>
              <w:rPr>
                <w:sz w:val="18"/>
                <w:szCs w:val="18"/>
                <w:lang w:val="en-US"/>
              </w:rPr>
            </w:pPr>
            <w:r w:rsidRPr="007E40CA">
              <w:rPr>
                <w:sz w:val="18"/>
                <w:szCs w:val="18"/>
                <w:lang w:val="en-US"/>
              </w:rPr>
              <w:t>Specify the inclusion and exclusion criteria for the review and how studies were grouped for the syntheses.</w:t>
            </w:r>
          </w:p>
        </w:tc>
        <w:tc>
          <w:tcPr>
            <w:tcW w:w="1985" w:type="dxa"/>
            <w:tcBorders>
              <w:top w:val="single" w:sz="5" w:space="0" w:color="000000"/>
              <w:left w:val="single" w:sz="5" w:space="0" w:color="000000"/>
              <w:bottom w:val="single" w:sz="5" w:space="0" w:color="000000"/>
              <w:right w:val="single" w:sz="5" w:space="0" w:color="000000"/>
            </w:tcBorders>
          </w:tcPr>
          <w:p w14:paraId="4483313F"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638D5FC2" w14:textId="77777777" w:rsidTr="00752946">
        <w:trPr>
          <w:trHeight w:val="191"/>
        </w:trPr>
        <w:tc>
          <w:tcPr>
            <w:tcW w:w="1656" w:type="dxa"/>
            <w:tcBorders>
              <w:top w:val="single" w:sz="5" w:space="0" w:color="000000"/>
              <w:left w:val="single" w:sz="5" w:space="0" w:color="000000"/>
              <w:bottom w:val="single" w:sz="5" w:space="0" w:color="000000"/>
              <w:right w:val="single" w:sz="5" w:space="0" w:color="000000"/>
            </w:tcBorders>
          </w:tcPr>
          <w:p w14:paraId="773B02ED" w14:textId="77777777" w:rsidR="00C41CA4" w:rsidRPr="00930A31" w:rsidRDefault="00C41CA4" w:rsidP="0038254D">
            <w:pPr>
              <w:pStyle w:val="Default"/>
              <w:spacing w:before="40" w:after="40"/>
              <w:rPr>
                <w:sz w:val="18"/>
                <w:szCs w:val="18"/>
              </w:rPr>
            </w:pPr>
            <w:r w:rsidRPr="00930A31">
              <w:rPr>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DEC4831" w14:textId="77777777" w:rsidR="00C41CA4" w:rsidRPr="00930A31" w:rsidRDefault="00C41CA4" w:rsidP="0038254D">
            <w:pPr>
              <w:pStyle w:val="Default"/>
              <w:spacing w:before="40" w:after="40"/>
              <w:jc w:val="right"/>
              <w:rPr>
                <w:sz w:val="18"/>
                <w:szCs w:val="18"/>
              </w:rPr>
            </w:pPr>
            <w:r w:rsidRPr="00930A31">
              <w:rPr>
                <w:sz w:val="18"/>
                <w:szCs w:val="18"/>
              </w:rPr>
              <w:t>6</w:t>
            </w:r>
          </w:p>
        </w:tc>
        <w:tc>
          <w:tcPr>
            <w:tcW w:w="10367" w:type="dxa"/>
            <w:tcBorders>
              <w:top w:val="single" w:sz="5" w:space="0" w:color="000000"/>
              <w:left w:val="single" w:sz="5" w:space="0" w:color="000000"/>
              <w:bottom w:val="single" w:sz="5" w:space="0" w:color="000000"/>
              <w:right w:val="single" w:sz="5" w:space="0" w:color="000000"/>
            </w:tcBorders>
          </w:tcPr>
          <w:p w14:paraId="5C9A50A6" w14:textId="77777777" w:rsidR="00C41CA4" w:rsidRPr="007E40CA" w:rsidRDefault="00C41CA4" w:rsidP="0038254D">
            <w:pPr>
              <w:pStyle w:val="Default"/>
              <w:spacing w:before="40" w:after="40"/>
              <w:rPr>
                <w:sz w:val="18"/>
                <w:szCs w:val="18"/>
                <w:lang w:val="en-US"/>
              </w:rPr>
            </w:pPr>
            <w:r w:rsidRPr="007E40CA">
              <w:rPr>
                <w:sz w:val="18"/>
                <w:szCs w:val="18"/>
                <w:lang w:val="en-US"/>
              </w:rPr>
              <w:t>Specify all databases, registers, websites, organisations, reference lists and other sources searched or consulted to identify studies. Specify the date when each source was last searched or consulted.</w:t>
            </w:r>
          </w:p>
        </w:tc>
        <w:tc>
          <w:tcPr>
            <w:tcW w:w="1985" w:type="dxa"/>
            <w:tcBorders>
              <w:top w:val="single" w:sz="5" w:space="0" w:color="000000"/>
              <w:left w:val="single" w:sz="5" w:space="0" w:color="000000"/>
              <w:bottom w:val="single" w:sz="5" w:space="0" w:color="000000"/>
              <w:right w:val="single" w:sz="5" w:space="0" w:color="000000"/>
            </w:tcBorders>
          </w:tcPr>
          <w:p w14:paraId="2714C9C5"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7AEA1515"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419F8379" w14:textId="77777777" w:rsidR="00C41CA4" w:rsidRPr="00930A31" w:rsidRDefault="00C41CA4" w:rsidP="0038254D">
            <w:pPr>
              <w:pStyle w:val="Default"/>
              <w:spacing w:before="40" w:after="40"/>
              <w:rPr>
                <w:sz w:val="18"/>
                <w:szCs w:val="18"/>
              </w:rPr>
            </w:pPr>
            <w:r w:rsidRPr="00930A31">
              <w:rPr>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F838550" w14:textId="77777777" w:rsidR="00C41CA4" w:rsidRPr="00930A31" w:rsidRDefault="00C41CA4" w:rsidP="0038254D">
            <w:pPr>
              <w:pStyle w:val="Default"/>
              <w:spacing w:before="40" w:after="40"/>
              <w:jc w:val="right"/>
              <w:rPr>
                <w:sz w:val="18"/>
                <w:szCs w:val="18"/>
              </w:rPr>
            </w:pPr>
            <w:r w:rsidRPr="00930A31">
              <w:rPr>
                <w:sz w:val="18"/>
                <w:szCs w:val="18"/>
              </w:rPr>
              <w:t>7</w:t>
            </w:r>
          </w:p>
        </w:tc>
        <w:tc>
          <w:tcPr>
            <w:tcW w:w="10367" w:type="dxa"/>
            <w:tcBorders>
              <w:top w:val="single" w:sz="5" w:space="0" w:color="000000"/>
              <w:left w:val="single" w:sz="5" w:space="0" w:color="000000"/>
              <w:bottom w:val="single" w:sz="5" w:space="0" w:color="000000"/>
              <w:right w:val="single" w:sz="5" w:space="0" w:color="000000"/>
            </w:tcBorders>
          </w:tcPr>
          <w:p w14:paraId="139E0510" w14:textId="77777777" w:rsidR="00C41CA4" w:rsidRPr="007E40CA" w:rsidRDefault="00C41CA4" w:rsidP="0038254D">
            <w:pPr>
              <w:pStyle w:val="Default"/>
              <w:spacing w:before="40" w:after="40"/>
              <w:rPr>
                <w:sz w:val="18"/>
                <w:szCs w:val="18"/>
                <w:lang w:val="en-US"/>
              </w:rPr>
            </w:pPr>
            <w:r w:rsidRPr="007E40CA">
              <w:rPr>
                <w:sz w:val="18"/>
                <w:szCs w:val="18"/>
                <w:lang w:val="en-US"/>
              </w:rPr>
              <w:t>Present the full search strategies for all databases, registers and websites, including any filters and limits used.</w:t>
            </w:r>
          </w:p>
        </w:tc>
        <w:tc>
          <w:tcPr>
            <w:tcW w:w="1985" w:type="dxa"/>
            <w:tcBorders>
              <w:top w:val="single" w:sz="5" w:space="0" w:color="000000"/>
              <w:left w:val="single" w:sz="5" w:space="0" w:color="000000"/>
              <w:bottom w:val="single" w:sz="5" w:space="0" w:color="000000"/>
              <w:right w:val="single" w:sz="5" w:space="0" w:color="000000"/>
            </w:tcBorders>
          </w:tcPr>
          <w:p w14:paraId="3034F6BA" w14:textId="75640626" w:rsidR="00C41CA4" w:rsidRPr="00930A31" w:rsidRDefault="00C41CA4" w:rsidP="0038254D">
            <w:pPr>
              <w:pStyle w:val="Default"/>
              <w:spacing w:before="40" w:after="40"/>
              <w:rPr>
                <w:color w:val="auto"/>
                <w:sz w:val="18"/>
                <w:szCs w:val="18"/>
              </w:rPr>
            </w:pPr>
            <w:r>
              <w:rPr>
                <w:color w:val="auto"/>
                <w:sz w:val="18"/>
                <w:szCs w:val="18"/>
              </w:rPr>
              <w:t>Page 2 &amp; 3</w:t>
            </w:r>
            <w:r w:rsidR="003D5AD7">
              <w:rPr>
                <w:color w:val="auto"/>
                <w:sz w:val="18"/>
                <w:szCs w:val="18"/>
              </w:rPr>
              <w:t>, eFigure 1</w:t>
            </w:r>
          </w:p>
        </w:tc>
      </w:tr>
      <w:tr w:rsidR="00C41CA4" w:rsidRPr="004C1685" w14:paraId="6444BFAD"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0137CCD4" w14:textId="77777777" w:rsidR="00C41CA4" w:rsidRPr="00930A31" w:rsidRDefault="00C41CA4" w:rsidP="0038254D">
            <w:pPr>
              <w:pStyle w:val="Default"/>
              <w:spacing w:before="40" w:after="40"/>
              <w:rPr>
                <w:sz w:val="18"/>
                <w:szCs w:val="18"/>
              </w:rPr>
            </w:pPr>
            <w:r w:rsidRPr="00930A31">
              <w:rPr>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4B9A0C7" w14:textId="77777777" w:rsidR="00C41CA4" w:rsidRPr="00930A31" w:rsidRDefault="00C41CA4" w:rsidP="0038254D">
            <w:pPr>
              <w:pStyle w:val="Default"/>
              <w:spacing w:before="40" w:after="40"/>
              <w:jc w:val="right"/>
              <w:rPr>
                <w:sz w:val="18"/>
                <w:szCs w:val="18"/>
              </w:rPr>
            </w:pPr>
            <w:r w:rsidRPr="00930A31">
              <w:rPr>
                <w:sz w:val="18"/>
                <w:szCs w:val="18"/>
              </w:rPr>
              <w:t>8</w:t>
            </w:r>
          </w:p>
        </w:tc>
        <w:tc>
          <w:tcPr>
            <w:tcW w:w="10367" w:type="dxa"/>
            <w:tcBorders>
              <w:top w:val="single" w:sz="5" w:space="0" w:color="000000"/>
              <w:left w:val="single" w:sz="5" w:space="0" w:color="000000"/>
              <w:bottom w:val="single" w:sz="5" w:space="0" w:color="000000"/>
              <w:right w:val="single" w:sz="5" w:space="0" w:color="000000"/>
            </w:tcBorders>
          </w:tcPr>
          <w:p w14:paraId="7059E23C" w14:textId="77777777" w:rsidR="00C41CA4" w:rsidRPr="007E40CA" w:rsidRDefault="00C41CA4" w:rsidP="0038254D">
            <w:pPr>
              <w:pStyle w:val="Default"/>
              <w:spacing w:before="40" w:after="40"/>
              <w:rPr>
                <w:sz w:val="18"/>
                <w:szCs w:val="18"/>
                <w:lang w:val="en-US"/>
              </w:rPr>
            </w:pPr>
            <w:r w:rsidRPr="007E40CA">
              <w:rPr>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43490B56" w14:textId="590D3ECF" w:rsidR="00C41CA4" w:rsidRPr="00930A31" w:rsidRDefault="00C41CA4" w:rsidP="0038254D">
            <w:pPr>
              <w:pStyle w:val="Default"/>
              <w:spacing w:before="40" w:after="40"/>
              <w:rPr>
                <w:color w:val="auto"/>
                <w:sz w:val="18"/>
                <w:szCs w:val="18"/>
              </w:rPr>
            </w:pPr>
            <w:r>
              <w:rPr>
                <w:color w:val="auto"/>
                <w:sz w:val="18"/>
                <w:szCs w:val="18"/>
              </w:rPr>
              <w:t>Page 2 &amp; 3</w:t>
            </w:r>
            <w:r w:rsidR="003D5AD7">
              <w:rPr>
                <w:color w:val="auto"/>
                <w:sz w:val="18"/>
                <w:szCs w:val="18"/>
              </w:rPr>
              <w:t>, eFigure 2</w:t>
            </w:r>
          </w:p>
        </w:tc>
      </w:tr>
      <w:tr w:rsidR="00C41CA4" w:rsidRPr="004C1685" w14:paraId="69900BF4" w14:textId="77777777" w:rsidTr="00752946">
        <w:trPr>
          <w:trHeight w:val="152"/>
        </w:trPr>
        <w:tc>
          <w:tcPr>
            <w:tcW w:w="1656" w:type="dxa"/>
            <w:tcBorders>
              <w:top w:val="single" w:sz="5" w:space="0" w:color="000000"/>
              <w:left w:val="single" w:sz="5" w:space="0" w:color="000000"/>
              <w:bottom w:val="single" w:sz="5" w:space="0" w:color="000000"/>
              <w:right w:val="single" w:sz="5" w:space="0" w:color="000000"/>
            </w:tcBorders>
          </w:tcPr>
          <w:p w14:paraId="3C7A3D18" w14:textId="77777777" w:rsidR="00C41CA4" w:rsidRPr="00930A31" w:rsidRDefault="00C41CA4" w:rsidP="0038254D">
            <w:pPr>
              <w:pStyle w:val="Default"/>
              <w:spacing w:before="40" w:after="40"/>
              <w:rPr>
                <w:sz w:val="18"/>
                <w:szCs w:val="18"/>
              </w:rPr>
            </w:pPr>
            <w:r w:rsidRPr="00930A31">
              <w:rPr>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886951D" w14:textId="77777777" w:rsidR="00C41CA4" w:rsidRPr="00930A31" w:rsidRDefault="00C41CA4" w:rsidP="0038254D">
            <w:pPr>
              <w:pStyle w:val="Default"/>
              <w:spacing w:before="40" w:after="40"/>
              <w:jc w:val="right"/>
              <w:rPr>
                <w:sz w:val="18"/>
                <w:szCs w:val="18"/>
              </w:rPr>
            </w:pPr>
            <w:r w:rsidRPr="00930A31">
              <w:rPr>
                <w:sz w:val="18"/>
                <w:szCs w:val="18"/>
              </w:rPr>
              <w:t>9</w:t>
            </w:r>
          </w:p>
        </w:tc>
        <w:tc>
          <w:tcPr>
            <w:tcW w:w="10367" w:type="dxa"/>
            <w:tcBorders>
              <w:top w:val="single" w:sz="5" w:space="0" w:color="000000"/>
              <w:left w:val="single" w:sz="5" w:space="0" w:color="000000"/>
              <w:bottom w:val="single" w:sz="5" w:space="0" w:color="000000"/>
              <w:right w:val="single" w:sz="5" w:space="0" w:color="000000"/>
            </w:tcBorders>
          </w:tcPr>
          <w:p w14:paraId="1E1359BF" w14:textId="77777777" w:rsidR="00C41CA4" w:rsidRPr="007E40CA" w:rsidRDefault="00C41CA4" w:rsidP="0038254D">
            <w:pPr>
              <w:pStyle w:val="Default"/>
              <w:spacing w:before="40" w:after="40"/>
              <w:rPr>
                <w:sz w:val="18"/>
                <w:szCs w:val="18"/>
                <w:lang w:val="en-US"/>
              </w:rPr>
            </w:pPr>
            <w:r w:rsidRPr="007E40CA">
              <w:rPr>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6766B08D"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44750EE5"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56277DB6" w14:textId="77777777" w:rsidR="00C41CA4" w:rsidRPr="00930A31" w:rsidRDefault="00C41CA4" w:rsidP="0038254D">
            <w:pPr>
              <w:pStyle w:val="Default"/>
              <w:spacing w:before="40" w:after="40"/>
              <w:rPr>
                <w:sz w:val="18"/>
                <w:szCs w:val="18"/>
              </w:rPr>
            </w:pPr>
            <w:r w:rsidRPr="00930A31">
              <w:rPr>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40E8270" w14:textId="77777777" w:rsidR="00C41CA4" w:rsidRPr="00930A31" w:rsidRDefault="00C41CA4" w:rsidP="0038254D">
            <w:pPr>
              <w:pStyle w:val="Default"/>
              <w:spacing w:before="40" w:after="40"/>
              <w:jc w:val="right"/>
              <w:rPr>
                <w:sz w:val="18"/>
                <w:szCs w:val="18"/>
              </w:rPr>
            </w:pPr>
            <w:r w:rsidRPr="00930A31">
              <w:rPr>
                <w:sz w:val="18"/>
                <w:szCs w:val="18"/>
              </w:rPr>
              <w:t>10a</w:t>
            </w:r>
          </w:p>
        </w:tc>
        <w:tc>
          <w:tcPr>
            <w:tcW w:w="10367" w:type="dxa"/>
            <w:tcBorders>
              <w:top w:val="single" w:sz="5" w:space="0" w:color="000000"/>
              <w:left w:val="single" w:sz="5" w:space="0" w:color="000000"/>
              <w:bottom w:val="single" w:sz="5" w:space="0" w:color="000000"/>
              <w:right w:val="single" w:sz="5" w:space="0" w:color="000000"/>
            </w:tcBorders>
          </w:tcPr>
          <w:p w14:paraId="7BAEDBEC" w14:textId="77777777" w:rsidR="00C41CA4" w:rsidRPr="007E40CA" w:rsidRDefault="00C41CA4" w:rsidP="0038254D">
            <w:pPr>
              <w:pStyle w:val="Default"/>
              <w:spacing w:before="40" w:after="40"/>
              <w:rPr>
                <w:sz w:val="18"/>
                <w:szCs w:val="18"/>
                <w:lang w:val="en-US"/>
              </w:rPr>
            </w:pPr>
            <w:r w:rsidRPr="007E40CA">
              <w:rPr>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85" w:type="dxa"/>
            <w:tcBorders>
              <w:top w:val="single" w:sz="5" w:space="0" w:color="000000"/>
              <w:left w:val="single" w:sz="5" w:space="0" w:color="000000"/>
              <w:bottom w:val="single" w:sz="5" w:space="0" w:color="000000"/>
              <w:right w:val="single" w:sz="5" w:space="0" w:color="000000"/>
            </w:tcBorders>
          </w:tcPr>
          <w:p w14:paraId="7E37F9BF" w14:textId="77777777" w:rsidR="00C41CA4" w:rsidRPr="00930A31" w:rsidRDefault="00C41CA4" w:rsidP="0038254D">
            <w:pPr>
              <w:pStyle w:val="Default"/>
              <w:spacing w:before="40" w:after="40"/>
              <w:rPr>
                <w:color w:val="auto"/>
                <w:sz w:val="18"/>
                <w:szCs w:val="18"/>
              </w:rPr>
            </w:pPr>
            <w:r>
              <w:rPr>
                <w:color w:val="auto"/>
                <w:sz w:val="18"/>
                <w:szCs w:val="18"/>
              </w:rPr>
              <w:t>Page1, 2 &amp; 3</w:t>
            </w:r>
          </w:p>
        </w:tc>
      </w:tr>
      <w:tr w:rsidR="00C41CA4" w:rsidRPr="004C1685" w14:paraId="16C5E348" w14:textId="77777777" w:rsidTr="00752946">
        <w:trPr>
          <w:trHeight w:val="48"/>
        </w:trPr>
        <w:tc>
          <w:tcPr>
            <w:tcW w:w="1656" w:type="dxa"/>
            <w:vMerge/>
            <w:tcBorders>
              <w:left w:val="single" w:sz="5" w:space="0" w:color="000000"/>
              <w:bottom w:val="single" w:sz="5" w:space="0" w:color="000000"/>
              <w:right w:val="single" w:sz="5" w:space="0" w:color="000000"/>
            </w:tcBorders>
          </w:tcPr>
          <w:p w14:paraId="59C9406E"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B9A29E" w14:textId="77777777" w:rsidR="00C41CA4" w:rsidRPr="00930A31" w:rsidRDefault="00C41CA4" w:rsidP="0038254D">
            <w:pPr>
              <w:pStyle w:val="Default"/>
              <w:spacing w:before="40" w:after="40"/>
              <w:jc w:val="right"/>
              <w:rPr>
                <w:sz w:val="18"/>
                <w:szCs w:val="18"/>
              </w:rPr>
            </w:pPr>
            <w:r w:rsidRPr="00930A31">
              <w:rPr>
                <w:sz w:val="18"/>
                <w:szCs w:val="18"/>
              </w:rPr>
              <w:t>10b</w:t>
            </w:r>
          </w:p>
        </w:tc>
        <w:tc>
          <w:tcPr>
            <w:tcW w:w="10367" w:type="dxa"/>
            <w:tcBorders>
              <w:top w:val="single" w:sz="5" w:space="0" w:color="000000"/>
              <w:left w:val="single" w:sz="5" w:space="0" w:color="000000"/>
              <w:bottom w:val="single" w:sz="5" w:space="0" w:color="000000"/>
              <w:right w:val="single" w:sz="5" w:space="0" w:color="000000"/>
            </w:tcBorders>
          </w:tcPr>
          <w:p w14:paraId="24A03508" w14:textId="77777777" w:rsidR="00C41CA4" w:rsidRPr="007E40CA" w:rsidRDefault="00C41CA4" w:rsidP="0038254D">
            <w:pPr>
              <w:pStyle w:val="Default"/>
              <w:spacing w:before="40" w:after="40"/>
              <w:rPr>
                <w:sz w:val="18"/>
                <w:szCs w:val="18"/>
                <w:lang w:val="en-US"/>
              </w:rPr>
            </w:pPr>
            <w:r w:rsidRPr="007E40CA">
              <w:rPr>
                <w:sz w:val="18"/>
                <w:szCs w:val="18"/>
                <w:lang w:val="en-US"/>
              </w:rPr>
              <w:t>List and define all other variables for which data were sought (e.g. participant and intervention characteristics, funding sources). Describe any assumptions made about any missing or unclear information.</w:t>
            </w:r>
          </w:p>
        </w:tc>
        <w:tc>
          <w:tcPr>
            <w:tcW w:w="1985" w:type="dxa"/>
            <w:tcBorders>
              <w:top w:val="single" w:sz="5" w:space="0" w:color="000000"/>
              <w:left w:val="single" w:sz="5" w:space="0" w:color="000000"/>
              <w:bottom w:val="single" w:sz="5" w:space="0" w:color="000000"/>
              <w:right w:val="single" w:sz="5" w:space="0" w:color="000000"/>
            </w:tcBorders>
          </w:tcPr>
          <w:p w14:paraId="311F3F23"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3E7971C7"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40ACF229" w14:textId="77777777" w:rsidR="00C41CA4" w:rsidRPr="007E40CA" w:rsidRDefault="00C41CA4" w:rsidP="0038254D">
            <w:pPr>
              <w:pStyle w:val="Default"/>
              <w:spacing w:before="40" w:after="40"/>
              <w:rPr>
                <w:sz w:val="18"/>
                <w:szCs w:val="18"/>
                <w:lang w:val="en-US"/>
              </w:rPr>
            </w:pPr>
            <w:r w:rsidRPr="007E40CA">
              <w:rPr>
                <w:sz w:val="18"/>
                <w:szCs w:val="18"/>
                <w:lang w:val="en-US"/>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5D2E0CB" w14:textId="77777777" w:rsidR="00C41CA4" w:rsidRPr="00930A31" w:rsidRDefault="00C41CA4" w:rsidP="0038254D">
            <w:pPr>
              <w:pStyle w:val="Default"/>
              <w:spacing w:before="40" w:after="40"/>
              <w:jc w:val="right"/>
              <w:rPr>
                <w:sz w:val="18"/>
                <w:szCs w:val="18"/>
              </w:rPr>
            </w:pPr>
            <w:r w:rsidRPr="00930A31">
              <w:rPr>
                <w:sz w:val="18"/>
                <w:szCs w:val="18"/>
              </w:rPr>
              <w:t>11</w:t>
            </w:r>
          </w:p>
        </w:tc>
        <w:tc>
          <w:tcPr>
            <w:tcW w:w="10367" w:type="dxa"/>
            <w:tcBorders>
              <w:top w:val="single" w:sz="5" w:space="0" w:color="000000"/>
              <w:left w:val="single" w:sz="5" w:space="0" w:color="000000"/>
              <w:bottom w:val="single" w:sz="5" w:space="0" w:color="000000"/>
              <w:right w:val="single" w:sz="5" w:space="0" w:color="000000"/>
            </w:tcBorders>
          </w:tcPr>
          <w:p w14:paraId="460693AD" w14:textId="77777777" w:rsidR="00C41CA4" w:rsidRPr="007E40CA" w:rsidRDefault="00C41CA4" w:rsidP="0038254D">
            <w:pPr>
              <w:pStyle w:val="Default"/>
              <w:spacing w:before="40" w:after="40"/>
              <w:rPr>
                <w:sz w:val="18"/>
                <w:szCs w:val="18"/>
                <w:lang w:val="en-US"/>
              </w:rPr>
            </w:pPr>
            <w:r w:rsidRPr="007E40CA">
              <w:rPr>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055C3C14"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62F29C16"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540EC711" w14:textId="77777777" w:rsidR="00C41CA4" w:rsidRPr="00930A31" w:rsidRDefault="00C41CA4" w:rsidP="0038254D">
            <w:pPr>
              <w:pStyle w:val="Default"/>
              <w:spacing w:before="40" w:after="40"/>
              <w:rPr>
                <w:sz w:val="18"/>
                <w:szCs w:val="18"/>
              </w:rPr>
            </w:pPr>
            <w:r w:rsidRPr="00930A31">
              <w:rPr>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5F7C6F8" w14:textId="77777777" w:rsidR="00C41CA4" w:rsidRPr="00930A31" w:rsidRDefault="00C41CA4" w:rsidP="0038254D">
            <w:pPr>
              <w:pStyle w:val="Default"/>
              <w:spacing w:before="40" w:after="40"/>
              <w:jc w:val="right"/>
              <w:rPr>
                <w:sz w:val="18"/>
                <w:szCs w:val="18"/>
              </w:rPr>
            </w:pPr>
            <w:r w:rsidRPr="00930A31">
              <w:rPr>
                <w:sz w:val="18"/>
                <w:szCs w:val="18"/>
              </w:rPr>
              <w:t>12</w:t>
            </w:r>
          </w:p>
        </w:tc>
        <w:tc>
          <w:tcPr>
            <w:tcW w:w="10367" w:type="dxa"/>
            <w:tcBorders>
              <w:top w:val="single" w:sz="5" w:space="0" w:color="000000"/>
              <w:left w:val="single" w:sz="5" w:space="0" w:color="000000"/>
              <w:bottom w:val="single" w:sz="5" w:space="0" w:color="000000"/>
              <w:right w:val="single" w:sz="5" w:space="0" w:color="000000"/>
            </w:tcBorders>
          </w:tcPr>
          <w:p w14:paraId="1D98F23C" w14:textId="77777777" w:rsidR="00C41CA4" w:rsidRPr="007E40CA" w:rsidRDefault="00C41CA4" w:rsidP="0038254D">
            <w:pPr>
              <w:pStyle w:val="Default"/>
              <w:spacing w:before="40" w:after="40"/>
              <w:rPr>
                <w:sz w:val="18"/>
                <w:szCs w:val="18"/>
                <w:lang w:val="en-US"/>
              </w:rPr>
            </w:pPr>
            <w:r w:rsidRPr="007E40CA">
              <w:rPr>
                <w:sz w:val="18"/>
                <w:szCs w:val="18"/>
                <w:lang w:val="en-US"/>
              </w:rPr>
              <w:t>Specify for each outcome the effect measure(s) (e.g. risk ratio, mean difference) used in the synthesis or presentation of results.</w:t>
            </w:r>
          </w:p>
        </w:tc>
        <w:tc>
          <w:tcPr>
            <w:tcW w:w="1985" w:type="dxa"/>
            <w:tcBorders>
              <w:top w:val="single" w:sz="5" w:space="0" w:color="000000"/>
              <w:left w:val="single" w:sz="5" w:space="0" w:color="000000"/>
              <w:bottom w:val="single" w:sz="5" w:space="0" w:color="000000"/>
              <w:right w:val="single" w:sz="5" w:space="0" w:color="000000"/>
            </w:tcBorders>
          </w:tcPr>
          <w:p w14:paraId="0F91AEFB"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64E37AB4"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105AEE15" w14:textId="77777777" w:rsidR="00C41CA4" w:rsidRPr="00930A31" w:rsidRDefault="00C41CA4" w:rsidP="0038254D">
            <w:pPr>
              <w:pStyle w:val="Default"/>
              <w:spacing w:before="40" w:after="40"/>
              <w:rPr>
                <w:sz w:val="18"/>
                <w:szCs w:val="18"/>
              </w:rPr>
            </w:pPr>
            <w:r w:rsidRPr="00930A31">
              <w:rPr>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B6C594C" w14:textId="77777777" w:rsidR="00C41CA4" w:rsidRPr="00930A31" w:rsidRDefault="00C41CA4" w:rsidP="0038254D">
            <w:pPr>
              <w:pStyle w:val="Default"/>
              <w:spacing w:before="40" w:after="40"/>
              <w:jc w:val="right"/>
              <w:rPr>
                <w:sz w:val="18"/>
                <w:szCs w:val="18"/>
              </w:rPr>
            </w:pPr>
            <w:r w:rsidRPr="00930A31">
              <w:rPr>
                <w:sz w:val="18"/>
                <w:szCs w:val="18"/>
              </w:rPr>
              <w:t>13a</w:t>
            </w:r>
          </w:p>
        </w:tc>
        <w:tc>
          <w:tcPr>
            <w:tcW w:w="10367" w:type="dxa"/>
            <w:tcBorders>
              <w:top w:val="single" w:sz="5" w:space="0" w:color="000000"/>
              <w:left w:val="single" w:sz="5" w:space="0" w:color="000000"/>
              <w:bottom w:val="single" w:sz="5" w:space="0" w:color="000000"/>
              <w:right w:val="single" w:sz="5" w:space="0" w:color="000000"/>
            </w:tcBorders>
          </w:tcPr>
          <w:p w14:paraId="56AA7EE4" w14:textId="77777777" w:rsidR="00C41CA4" w:rsidRPr="007E40CA" w:rsidRDefault="00C41CA4" w:rsidP="0038254D">
            <w:pPr>
              <w:pStyle w:val="Default"/>
              <w:spacing w:before="40" w:after="40"/>
              <w:rPr>
                <w:sz w:val="18"/>
                <w:szCs w:val="18"/>
                <w:lang w:val="en-US"/>
              </w:rPr>
            </w:pPr>
            <w:r w:rsidRPr="007E40CA">
              <w:rPr>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1985" w:type="dxa"/>
            <w:tcBorders>
              <w:top w:val="single" w:sz="5" w:space="0" w:color="000000"/>
              <w:left w:val="single" w:sz="5" w:space="0" w:color="000000"/>
              <w:bottom w:val="single" w:sz="5" w:space="0" w:color="000000"/>
              <w:right w:val="single" w:sz="5" w:space="0" w:color="000000"/>
            </w:tcBorders>
          </w:tcPr>
          <w:p w14:paraId="65D2D934"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36A460E9" w14:textId="77777777" w:rsidTr="00752946">
        <w:trPr>
          <w:trHeight w:val="48"/>
        </w:trPr>
        <w:tc>
          <w:tcPr>
            <w:tcW w:w="1656" w:type="dxa"/>
            <w:vMerge/>
            <w:tcBorders>
              <w:left w:val="single" w:sz="5" w:space="0" w:color="000000"/>
              <w:right w:val="single" w:sz="5" w:space="0" w:color="000000"/>
            </w:tcBorders>
          </w:tcPr>
          <w:p w14:paraId="05E72AEE"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669048" w14:textId="77777777" w:rsidR="00C41CA4" w:rsidRPr="00930A31" w:rsidRDefault="00C41CA4" w:rsidP="0038254D">
            <w:pPr>
              <w:pStyle w:val="Default"/>
              <w:spacing w:before="40" w:after="40"/>
              <w:jc w:val="right"/>
              <w:rPr>
                <w:sz w:val="18"/>
                <w:szCs w:val="18"/>
              </w:rPr>
            </w:pPr>
            <w:r w:rsidRPr="00930A31">
              <w:rPr>
                <w:sz w:val="18"/>
                <w:szCs w:val="18"/>
              </w:rPr>
              <w:t>13b</w:t>
            </w:r>
          </w:p>
        </w:tc>
        <w:tc>
          <w:tcPr>
            <w:tcW w:w="10367" w:type="dxa"/>
            <w:tcBorders>
              <w:top w:val="single" w:sz="5" w:space="0" w:color="000000"/>
              <w:left w:val="single" w:sz="5" w:space="0" w:color="000000"/>
              <w:bottom w:val="single" w:sz="5" w:space="0" w:color="000000"/>
              <w:right w:val="single" w:sz="5" w:space="0" w:color="000000"/>
            </w:tcBorders>
          </w:tcPr>
          <w:p w14:paraId="49B9C6E3"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required to prepare the data for presentation or synthesis, such as handling of missing summary statistics, or data conversions.</w:t>
            </w:r>
          </w:p>
        </w:tc>
        <w:tc>
          <w:tcPr>
            <w:tcW w:w="1985" w:type="dxa"/>
            <w:tcBorders>
              <w:top w:val="single" w:sz="5" w:space="0" w:color="000000"/>
              <w:left w:val="single" w:sz="5" w:space="0" w:color="000000"/>
              <w:bottom w:val="single" w:sz="5" w:space="0" w:color="000000"/>
              <w:right w:val="single" w:sz="5" w:space="0" w:color="000000"/>
            </w:tcBorders>
          </w:tcPr>
          <w:p w14:paraId="770FDD29"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22C3F5EF" w14:textId="77777777" w:rsidTr="00752946">
        <w:trPr>
          <w:trHeight w:val="48"/>
        </w:trPr>
        <w:tc>
          <w:tcPr>
            <w:tcW w:w="1656" w:type="dxa"/>
            <w:vMerge/>
            <w:tcBorders>
              <w:left w:val="single" w:sz="5" w:space="0" w:color="000000"/>
              <w:right w:val="single" w:sz="5" w:space="0" w:color="000000"/>
            </w:tcBorders>
          </w:tcPr>
          <w:p w14:paraId="5B269D97"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78869D" w14:textId="77777777" w:rsidR="00C41CA4" w:rsidRPr="00930A31" w:rsidRDefault="00C41CA4" w:rsidP="0038254D">
            <w:pPr>
              <w:pStyle w:val="Default"/>
              <w:spacing w:before="40" w:after="40"/>
              <w:jc w:val="right"/>
              <w:rPr>
                <w:sz w:val="18"/>
                <w:szCs w:val="18"/>
              </w:rPr>
            </w:pPr>
            <w:r w:rsidRPr="00930A31">
              <w:rPr>
                <w:sz w:val="18"/>
                <w:szCs w:val="18"/>
              </w:rPr>
              <w:t>13c</w:t>
            </w:r>
          </w:p>
        </w:tc>
        <w:tc>
          <w:tcPr>
            <w:tcW w:w="10367" w:type="dxa"/>
            <w:tcBorders>
              <w:top w:val="single" w:sz="5" w:space="0" w:color="000000"/>
              <w:left w:val="single" w:sz="5" w:space="0" w:color="000000"/>
              <w:bottom w:val="single" w:sz="5" w:space="0" w:color="000000"/>
              <w:right w:val="single" w:sz="5" w:space="0" w:color="000000"/>
            </w:tcBorders>
          </w:tcPr>
          <w:p w14:paraId="71D1304A"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used to tabulate or visually display results of individual studies and syntheses.</w:t>
            </w:r>
          </w:p>
        </w:tc>
        <w:tc>
          <w:tcPr>
            <w:tcW w:w="1985" w:type="dxa"/>
            <w:tcBorders>
              <w:top w:val="single" w:sz="5" w:space="0" w:color="000000"/>
              <w:left w:val="single" w:sz="5" w:space="0" w:color="000000"/>
              <w:bottom w:val="single" w:sz="5" w:space="0" w:color="000000"/>
              <w:right w:val="single" w:sz="5" w:space="0" w:color="000000"/>
            </w:tcBorders>
          </w:tcPr>
          <w:p w14:paraId="01367F72"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7DE2D86E" w14:textId="77777777" w:rsidTr="00752946">
        <w:trPr>
          <w:trHeight w:val="48"/>
        </w:trPr>
        <w:tc>
          <w:tcPr>
            <w:tcW w:w="1656" w:type="dxa"/>
            <w:vMerge/>
            <w:tcBorders>
              <w:left w:val="single" w:sz="5" w:space="0" w:color="000000"/>
              <w:right w:val="single" w:sz="5" w:space="0" w:color="000000"/>
            </w:tcBorders>
          </w:tcPr>
          <w:p w14:paraId="52BE8A2C"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C78FBD" w14:textId="77777777" w:rsidR="00C41CA4" w:rsidRPr="00930A31" w:rsidRDefault="00C41CA4" w:rsidP="0038254D">
            <w:pPr>
              <w:pStyle w:val="Default"/>
              <w:spacing w:before="40" w:after="40"/>
              <w:jc w:val="right"/>
              <w:rPr>
                <w:sz w:val="18"/>
                <w:szCs w:val="18"/>
              </w:rPr>
            </w:pPr>
            <w:r w:rsidRPr="00930A31">
              <w:rPr>
                <w:sz w:val="18"/>
                <w:szCs w:val="18"/>
              </w:rPr>
              <w:t>13d</w:t>
            </w:r>
          </w:p>
        </w:tc>
        <w:tc>
          <w:tcPr>
            <w:tcW w:w="10367" w:type="dxa"/>
            <w:tcBorders>
              <w:top w:val="single" w:sz="5" w:space="0" w:color="000000"/>
              <w:left w:val="single" w:sz="5" w:space="0" w:color="000000"/>
              <w:bottom w:val="single" w:sz="5" w:space="0" w:color="000000"/>
              <w:right w:val="single" w:sz="5" w:space="0" w:color="000000"/>
            </w:tcBorders>
          </w:tcPr>
          <w:p w14:paraId="6CE22E68"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985" w:type="dxa"/>
            <w:tcBorders>
              <w:top w:val="single" w:sz="5" w:space="0" w:color="000000"/>
              <w:left w:val="single" w:sz="5" w:space="0" w:color="000000"/>
              <w:bottom w:val="single" w:sz="5" w:space="0" w:color="000000"/>
              <w:right w:val="single" w:sz="5" w:space="0" w:color="000000"/>
            </w:tcBorders>
          </w:tcPr>
          <w:p w14:paraId="3C1B4996"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71FF8A85" w14:textId="77777777" w:rsidTr="00752946">
        <w:trPr>
          <w:trHeight w:val="48"/>
        </w:trPr>
        <w:tc>
          <w:tcPr>
            <w:tcW w:w="1656" w:type="dxa"/>
            <w:vMerge/>
            <w:tcBorders>
              <w:left w:val="single" w:sz="5" w:space="0" w:color="000000"/>
              <w:right w:val="single" w:sz="5" w:space="0" w:color="000000"/>
            </w:tcBorders>
          </w:tcPr>
          <w:p w14:paraId="0295E51B"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82FB13" w14:textId="77777777" w:rsidR="00C41CA4" w:rsidRPr="00930A31" w:rsidRDefault="00C41CA4" w:rsidP="0038254D">
            <w:pPr>
              <w:pStyle w:val="Default"/>
              <w:spacing w:before="40" w:after="40"/>
              <w:jc w:val="right"/>
              <w:rPr>
                <w:sz w:val="18"/>
                <w:szCs w:val="18"/>
              </w:rPr>
            </w:pPr>
            <w:r w:rsidRPr="00930A31">
              <w:rPr>
                <w:sz w:val="18"/>
                <w:szCs w:val="18"/>
              </w:rPr>
              <w:t>13e</w:t>
            </w:r>
          </w:p>
        </w:tc>
        <w:tc>
          <w:tcPr>
            <w:tcW w:w="10367" w:type="dxa"/>
            <w:tcBorders>
              <w:top w:val="single" w:sz="5" w:space="0" w:color="000000"/>
              <w:left w:val="single" w:sz="5" w:space="0" w:color="000000"/>
              <w:bottom w:val="single" w:sz="5" w:space="0" w:color="000000"/>
              <w:right w:val="single" w:sz="5" w:space="0" w:color="000000"/>
            </w:tcBorders>
          </w:tcPr>
          <w:p w14:paraId="7AE6DF91"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used to explore possible causes of heterogeneity among study results (e.g. subgroup analysis, meta-regression).</w:t>
            </w:r>
          </w:p>
        </w:tc>
        <w:tc>
          <w:tcPr>
            <w:tcW w:w="1985" w:type="dxa"/>
            <w:tcBorders>
              <w:top w:val="single" w:sz="5" w:space="0" w:color="000000"/>
              <w:left w:val="single" w:sz="5" w:space="0" w:color="000000"/>
              <w:bottom w:val="single" w:sz="5" w:space="0" w:color="000000"/>
              <w:right w:val="single" w:sz="5" w:space="0" w:color="000000"/>
            </w:tcBorders>
          </w:tcPr>
          <w:p w14:paraId="061BC274"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098816D0" w14:textId="77777777" w:rsidTr="00752946">
        <w:trPr>
          <w:trHeight w:val="50"/>
        </w:trPr>
        <w:tc>
          <w:tcPr>
            <w:tcW w:w="1656" w:type="dxa"/>
            <w:vMerge/>
            <w:tcBorders>
              <w:left w:val="single" w:sz="5" w:space="0" w:color="000000"/>
              <w:bottom w:val="single" w:sz="5" w:space="0" w:color="000000"/>
              <w:right w:val="single" w:sz="5" w:space="0" w:color="000000"/>
            </w:tcBorders>
          </w:tcPr>
          <w:p w14:paraId="7371FADD"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B1D583" w14:textId="77777777" w:rsidR="00C41CA4" w:rsidRPr="00930A31" w:rsidRDefault="00C41CA4" w:rsidP="0038254D">
            <w:pPr>
              <w:pStyle w:val="Default"/>
              <w:spacing w:before="40" w:after="40"/>
              <w:jc w:val="right"/>
              <w:rPr>
                <w:sz w:val="18"/>
                <w:szCs w:val="18"/>
              </w:rPr>
            </w:pPr>
            <w:r w:rsidRPr="00930A31">
              <w:rPr>
                <w:sz w:val="18"/>
                <w:szCs w:val="18"/>
              </w:rPr>
              <w:t>13f</w:t>
            </w:r>
          </w:p>
        </w:tc>
        <w:tc>
          <w:tcPr>
            <w:tcW w:w="10367" w:type="dxa"/>
            <w:tcBorders>
              <w:top w:val="single" w:sz="5" w:space="0" w:color="000000"/>
              <w:left w:val="single" w:sz="5" w:space="0" w:color="000000"/>
              <w:bottom w:val="single" w:sz="5" w:space="0" w:color="000000"/>
              <w:right w:val="single" w:sz="5" w:space="0" w:color="000000"/>
            </w:tcBorders>
          </w:tcPr>
          <w:p w14:paraId="1F58EBB7" w14:textId="77777777" w:rsidR="00C41CA4" w:rsidRPr="007E40CA" w:rsidRDefault="00C41CA4" w:rsidP="0038254D">
            <w:pPr>
              <w:pStyle w:val="Default"/>
              <w:spacing w:before="40" w:after="40"/>
              <w:rPr>
                <w:sz w:val="18"/>
                <w:szCs w:val="18"/>
                <w:lang w:val="en-US"/>
              </w:rPr>
            </w:pPr>
            <w:r w:rsidRPr="007E40CA">
              <w:rPr>
                <w:sz w:val="18"/>
                <w:szCs w:val="18"/>
                <w:lang w:val="en-US"/>
              </w:rPr>
              <w:t>Describe any sensitivity analyses conducted to assess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31579F54"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78D2C0E5"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44DFCD01" w14:textId="77777777" w:rsidR="00C41CA4" w:rsidRPr="00930A31" w:rsidRDefault="00C41CA4" w:rsidP="0038254D">
            <w:pPr>
              <w:pStyle w:val="Default"/>
              <w:spacing w:before="40" w:after="40"/>
              <w:rPr>
                <w:sz w:val="18"/>
                <w:szCs w:val="18"/>
              </w:rPr>
            </w:pPr>
            <w:r w:rsidRPr="00930A31">
              <w:rPr>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8C875FB" w14:textId="77777777" w:rsidR="00C41CA4" w:rsidRPr="00930A31" w:rsidRDefault="00C41CA4" w:rsidP="0038254D">
            <w:pPr>
              <w:pStyle w:val="Default"/>
              <w:spacing w:before="40" w:after="40"/>
              <w:jc w:val="right"/>
              <w:rPr>
                <w:sz w:val="18"/>
                <w:szCs w:val="18"/>
              </w:rPr>
            </w:pPr>
            <w:r w:rsidRPr="00930A31">
              <w:rPr>
                <w:sz w:val="18"/>
                <w:szCs w:val="18"/>
              </w:rPr>
              <w:t>14</w:t>
            </w:r>
          </w:p>
        </w:tc>
        <w:tc>
          <w:tcPr>
            <w:tcW w:w="10367" w:type="dxa"/>
            <w:tcBorders>
              <w:top w:val="single" w:sz="5" w:space="0" w:color="000000"/>
              <w:left w:val="single" w:sz="5" w:space="0" w:color="000000"/>
              <w:bottom w:val="single" w:sz="5" w:space="0" w:color="000000"/>
              <w:right w:val="single" w:sz="5" w:space="0" w:color="000000"/>
            </w:tcBorders>
          </w:tcPr>
          <w:p w14:paraId="1D62F720"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used to assess risk of bias due to missing results in a synthesis (arising from reporting biases).</w:t>
            </w:r>
          </w:p>
        </w:tc>
        <w:tc>
          <w:tcPr>
            <w:tcW w:w="1985" w:type="dxa"/>
            <w:tcBorders>
              <w:top w:val="single" w:sz="5" w:space="0" w:color="000000"/>
              <w:left w:val="single" w:sz="5" w:space="0" w:color="000000"/>
              <w:bottom w:val="single" w:sz="5" w:space="0" w:color="000000"/>
              <w:right w:val="single" w:sz="5" w:space="0" w:color="000000"/>
            </w:tcBorders>
          </w:tcPr>
          <w:p w14:paraId="78AF5166"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4BC96C64"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483F015C" w14:textId="77777777" w:rsidR="00C41CA4" w:rsidRPr="00930A31" w:rsidRDefault="00C41CA4" w:rsidP="0038254D">
            <w:pPr>
              <w:pStyle w:val="Default"/>
              <w:spacing w:before="40" w:after="40"/>
              <w:rPr>
                <w:sz w:val="18"/>
                <w:szCs w:val="18"/>
              </w:rPr>
            </w:pPr>
            <w:r w:rsidRPr="00930A31">
              <w:rPr>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423FD1D" w14:textId="77777777" w:rsidR="00C41CA4" w:rsidRPr="00930A31" w:rsidRDefault="00C41CA4" w:rsidP="0038254D">
            <w:pPr>
              <w:pStyle w:val="Default"/>
              <w:spacing w:before="40" w:after="40"/>
              <w:jc w:val="right"/>
              <w:rPr>
                <w:sz w:val="18"/>
                <w:szCs w:val="18"/>
              </w:rPr>
            </w:pPr>
            <w:r w:rsidRPr="00930A31">
              <w:rPr>
                <w:sz w:val="18"/>
                <w:szCs w:val="18"/>
              </w:rPr>
              <w:t>15</w:t>
            </w:r>
          </w:p>
        </w:tc>
        <w:tc>
          <w:tcPr>
            <w:tcW w:w="10367" w:type="dxa"/>
            <w:tcBorders>
              <w:top w:val="single" w:sz="5" w:space="0" w:color="000000"/>
              <w:left w:val="single" w:sz="5" w:space="0" w:color="000000"/>
              <w:bottom w:val="single" w:sz="5" w:space="0" w:color="000000"/>
              <w:right w:val="single" w:sz="5" w:space="0" w:color="000000"/>
            </w:tcBorders>
          </w:tcPr>
          <w:p w14:paraId="63B22171" w14:textId="77777777" w:rsidR="00C41CA4" w:rsidRPr="007E40CA" w:rsidRDefault="00C41CA4" w:rsidP="0038254D">
            <w:pPr>
              <w:pStyle w:val="Default"/>
              <w:spacing w:before="40" w:after="40"/>
              <w:rPr>
                <w:sz w:val="18"/>
                <w:szCs w:val="18"/>
                <w:lang w:val="en-US"/>
              </w:rPr>
            </w:pPr>
            <w:r w:rsidRPr="007E40CA">
              <w:rPr>
                <w:sz w:val="18"/>
                <w:szCs w:val="18"/>
                <w:lang w:val="en-US"/>
              </w:rPr>
              <w:t>Describe any methods used to assess certainty (or confidence) in the body of evidence for an outcome.</w:t>
            </w:r>
          </w:p>
        </w:tc>
        <w:tc>
          <w:tcPr>
            <w:tcW w:w="1985" w:type="dxa"/>
            <w:tcBorders>
              <w:top w:val="single" w:sz="5" w:space="0" w:color="000000"/>
              <w:left w:val="single" w:sz="5" w:space="0" w:color="000000"/>
              <w:bottom w:val="single" w:sz="5" w:space="0" w:color="000000"/>
              <w:right w:val="single" w:sz="5" w:space="0" w:color="000000"/>
            </w:tcBorders>
          </w:tcPr>
          <w:p w14:paraId="43B9D912" w14:textId="77777777" w:rsidR="00C41CA4" w:rsidRPr="00930A31" w:rsidRDefault="00C41CA4" w:rsidP="0038254D">
            <w:pPr>
              <w:pStyle w:val="Default"/>
              <w:spacing w:before="40" w:after="40"/>
              <w:rPr>
                <w:color w:val="auto"/>
                <w:sz w:val="18"/>
                <w:szCs w:val="18"/>
              </w:rPr>
            </w:pPr>
            <w:r>
              <w:rPr>
                <w:color w:val="auto"/>
                <w:sz w:val="18"/>
                <w:szCs w:val="18"/>
              </w:rPr>
              <w:t>Page 2 &amp; 3</w:t>
            </w:r>
          </w:p>
        </w:tc>
      </w:tr>
      <w:tr w:rsidR="00C41CA4" w:rsidRPr="004C1685" w14:paraId="58F4F84D"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5024E7" w14:textId="77777777" w:rsidR="00C41CA4" w:rsidRPr="00930A31" w:rsidRDefault="00C41CA4" w:rsidP="0038254D">
            <w:pPr>
              <w:pStyle w:val="Default"/>
              <w:rPr>
                <w:sz w:val="18"/>
                <w:szCs w:val="18"/>
              </w:rPr>
            </w:pPr>
            <w:r w:rsidRPr="00930A31">
              <w:rPr>
                <w:b/>
                <w:bCs/>
                <w:sz w:val="18"/>
                <w:szCs w:val="18"/>
              </w:rPr>
              <w:t xml:space="preserve">RESULTS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62A46CF6" w14:textId="77777777" w:rsidR="00C41CA4" w:rsidRPr="00930A31" w:rsidRDefault="00C41CA4" w:rsidP="0038254D">
            <w:pPr>
              <w:pStyle w:val="Default"/>
              <w:jc w:val="center"/>
              <w:rPr>
                <w:color w:val="auto"/>
                <w:sz w:val="18"/>
                <w:szCs w:val="18"/>
              </w:rPr>
            </w:pPr>
          </w:p>
        </w:tc>
      </w:tr>
      <w:tr w:rsidR="00C41CA4" w:rsidRPr="004C1685" w14:paraId="18EBCEB6"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48E68122" w14:textId="77777777" w:rsidR="00C41CA4" w:rsidRPr="00930A31" w:rsidRDefault="00C41CA4" w:rsidP="0038254D">
            <w:pPr>
              <w:pStyle w:val="Default"/>
              <w:spacing w:before="40" w:after="40"/>
              <w:rPr>
                <w:sz w:val="18"/>
                <w:szCs w:val="18"/>
              </w:rPr>
            </w:pPr>
            <w:r w:rsidRPr="00930A31">
              <w:rPr>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DF4C30D" w14:textId="77777777" w:rsidR="00C41CA4" w:rsidRPr="00930A31" w:rsidRDefault="00C41CA4" w:rsidP="0038254D">
            <w:pPr>
              <w:pStyle w:val="Default"/>
              <w:spacing w:before="40" w:after="40"/>
              <w:jc w:val="right"/>
              <w:rPr>
                <w:sz w:val="18"/>
                <w:szCs w:val="18"/>
              </w:rPr>
            </w:pPr>
            <w:r w:rsidRPr="00930A31">
              <w:rPr>
                <w:sz w:val="18"/>
                <w:szCs w:val="18"/>
              </w:rPr>
              <w:t>16a</w:t>
            </w:r>
          </w:p>
        </w:tc>
        <w:tc>
          <w:tcPr>
            <w:tcW w:w="10367" w:type="dxa"/>
            <w:tcBorders>
              <w:top w:val="single" w:sz="5" w:space="0" w:color="000000"/>
              <w:left w:val="single" w:sz="5" w:space="0" w:color="000000"/>
              <w:bottom w:val="single" w:sz="5" w:space="0" w:color="000000"/>
              <w:right w:val="single" w:sz="5" w:space="0" w:color="000000"/>
            </w:tcBorders>
          </w:tcPr>
          <w:p w14:paraId="41EBB16C" w14:textId="77777777" w:rsidR="00C41CA4" w:rsidRPr="007E40CA" w:rsidRDefault="00C41CA4" w:rsidP="0038254D">
            <w:pPr>
              <w:pStyle w:val="Default"/>
              <w:spacing w:before="40" w:after="40"/>
              <w:rPr>
                <w:sz w:val="18"/>
                <w:szCs w:val="18"/>
                <w:lang w:val="en-US"/>
              </w:rPr>
            </w:pPr>
            <w:r w:rsidRPr="007E40CA">
              <w:rPr>
                <w:sz w:val="18"/>
                <w:szCs w:val="18"/>
                <w:lang w:val="en-US"/>
              </w:rPr>
              <w:t>Describe the results of the search and selection process, from the number of records identified in the search to the number of studies included in the review, ideally using a flow diagram.</w:t>
            </w:r>
          </w:p>
        </w:tc>
        <w:tc>
          <w:tcPr>
            <w:tcW w:w="1985" w:type="dxa"/>
            <w:tcBorders>
              <w:top w:val="single" w:sz="5" w:space="0" w:color="000000"/>
              <w:left w:val="single" w:sz="5" w:space="0" w:color="000000"/>
              <w:bottom w:val="single" w:sz="5" w:space="0" w:color="000000"/>
              <w:right w:val="single" w:sz="5" w:space="0" w:color="000000"/>
            </w:tcBorders>
          </w:tcPr>
          <w:p w14:paraId="0A026510" w14:textId="6752B634" w:rsidR="00C41CA4" w:rsidRPr="00930A31" w:rsidRDefault="00C41CA4" w:rsidP="0038254D">
            <w:pPr>
              <w:pStyle w:val="Default"/>
              <w:spacing w:before="40" w:after="40"/>
              <w:rPr>
                <w:color w:val="auto"/>
                <w:sz w:val="18"/>
                <w:szCs w:val="18"/>
              </w:rPr>
            </w:pPr>
            <w:r>
              <w:rPr>
                <w:color w:val="auto"/>
                <w:sz w:val="18"/>
                <w:szCs w:val="18"/>
              </w:rPr>
              <w:t>Page 3</w:t>
            </w:r>
            <w:r w:rsidR="003D5AD7">
              <w:rPr>
                <w:color w:val="auto"/>
                <w:sz w:val="18"/>
                <w:szCs w:val="18"/>
              </w:rPr>
              <w:t>, eFigure 2</w:t>
            </w:r>
            <w:r>
              <w:rPr>
                <w:color w:val="auto"/>
                <w:sz w:val="18"/>
                <w:szCs w:val="18"/>
              </w:rPr>
              <w:t xml:space="preserve"> </w:t>
            </w:r>
          </w:p>
        </w:tc>
      </w:tr>
      <w:tr w:rsidR="00C41CA4" w:rsidRPr="004C1685" w14:paraId="1011FF25" w14:textId="77777777" w:rsidTr="00752946">
        <w:trPr>
          <w:trHeight w:val="48"/>
        </w:trPr>
        <w:tc>
          <w:tcPr>
            <w:tcW w:w="1656" w:type="dxa"/>
            <w:vMerge/>
            <w:tcBorders>
              <w:left w:val="single" w:sz="5" w:space="0" w:color="000000"/>
              <w:bottom w:val="single" w:sz="5" w:space="0" w:color="000000"/>
              <w:right w:val="single" w:sz="5" w:space="0" w:color="000000"/>
            </w:tcBorders>
          </w:tcPr>
          <w:p w14:paraId="2965E2ED"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BF6A86" w14:textId="77777777" w:rsidR="00C41CA4" w:rsidRPr="00930A31" w:rsidRDefault="00C41CA4" w:rsidP="0038254D">
            <w:pPr>
              <w:pStyle w:val="Default"/>
              <w:spacing w:before="40" w:after="40"/>
              <w:jc w:val="right"/>
              <w:rPr>
                <w:sz w:val="18"/>
                <w:szCs w:val="18"/>
              </w:rPr>
            </w:pPr>
            <w:r w:rsidRPr="00930A31">
              <w:rPr>
                <w:sz w:val="18"/>
                <w:szCs w:val="18"/>
              </w:rPr>
              <w:t>16b</w:t>
            </w:r>
          </w:p>
        </w:tc>
        <w:tc>
          <w:tcPr>
            <w:tcW w:w="10367" w:type="dxa"/>
            <w:tcBorders>
              <w:top w:val="single" w:sz="5" w:space="0" w:color="000000"/>
              <w:left w:val="single" w:sz="5" w:space="0" w:color="000000"/>
              <w:bottom w:val="single" w:sz="5" w:space="0" w:color="000000"/>
              <w:right w:val="single" w:sz="5" w:space="0" w:color="000000"/>
            </w:tcBorders>
          </w:tcPr>
          <w:p w14:paraId="7E667B01" w14:textId="77777777" w:rsidR="00C41CA4" w:rsidRPr="007E40CA" w:rsidRDefault="00C41CA4" w:rsidP="0038254D">
            <w:pPr>
              <w:pStyle w:val="Default"/>
              <w:spacing w:before="40" w:after="40"/>
              <w:rPr>
                <w:sz w:val="18"/>
                <w:szCs w:val="18"/>
                <w:lang w:val="en-US"/>
              </w:rPr>
            </w:pPr>
            <w:r w:rsidRPr="007E40CA">
              <w:rPr>
                <w:sz w:val="18"/>
                <w:szCs w:val="18"/>
                <w:lang w:val="en-US"/>
              </w:rPr>
              <w:t>Cite studies that might appear to meet the inclusion criteria, but which were excluded, and explain why they were excluded.</w:t>
            </w:r>
          </w:p>
        </w:tc>
        <w:tc>
          <w:tcPr>
            <w:tcW w:w="1985" w:type="dxa"/>
            <w:tcBorders>
              <w:top w:val="single" w:sz="5" w:space="0" w:color="000000"/>
              <w:left w:val="single" w:sz="5" w:space="0" w:color="000000"/>
              <w:bottom w:val="single" w:sz="5" w:space="0" w:color="000000"/>
              <w:right w:val="single" w:sz="5" w:space="0" w:color="000000"/>
            </w:tcBorders>
          </w:tcPr>
          <w:p w14:paraId="3C89DDE2" w14:textId="77777777" w:rsidR="00C41CA4" w:rsidRPr="00930A31" w:rsidRDefault="00C41CA4" w:rsidP="0038254D">
            <w:pPr>
              <w:pStyle w:val="Default"/>
              <w:spacing w:before="40" w:after="40"/>
              <w:rPr>
                <w:color w:val="auto"/>
                <w:sz w:val="18"/>
                <w:szCs w:val="18"/>
              </w:rPr>
            </w:pPr>
            <w:r>
              <w:rPr>
                <w:color w:val="auto"/>
                <w:sz w:val="18"/>
                <w:szCs w:val="18"/>
              </w:rPr>
              <w:t>eTable 1</w:t>
            </w:r>
          </w:p>
        </w:tc>
      </w:tr>
      <w:tr w:rsidR="00C41CA4" w:rsidRPr="004C1685" w14:paraId="01EF8A71" w14:textId="77777777" w:rsidTr="00752946">
        <w:trPr>
          <w:trHeight w:val="103"/>
        </w:trPr>
        <w:tc>
          <w:tcPr>
            <w:tcW w:w="1656" w:type="dxa"/>
            <w:tcBorders>
              <w:top w:val="single" w:sz="5" w:space="0" w:color="000000"/>
              <w:left w:val="single" w:sz="5" w:space="0" w:color="000000"/>
              <w:bottom w:val="single" w:sz="5" w:space="0" w:color="000000"/>
              <w:right w:val="single" w:sz="5" w:space="0" w:color="000000"/>
            </w:tcBorders>
          </w:tcPr>
          <w:p w14:paraId="1D75F254" w14:textId="77777777" w:rsidR="00C41CA4" w:rsidRPr="00930A31" w:rsidRDefault="00C41CA4" w:rsidP="0038254D">
            <w:pPr>
              <w:pStyle w:val="Default"/>
              <w:spacing w:before="40" w:after="40"/>
              <w:rPr>
                <w:sz w:val="18"/>
                <w:szCs w:val="18"/>
              </w:rPr>
            </w:pPr>
            <w:r w:rsidRPr="00930A31">
              <w:rPr>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0DE49B8" w14:textId="77777777" w:rsidR="00C41CA4" w:rsidRPr="00930A31" w:rsidRDefault="00C41CA4" w:rsidP="0038254D">
            <w:pPr>
              <w:pStyle w:val="Default"/>
              <w:spacing w:before="40" w:after="40"/>
              <w:jc w:val="right"/>
              <w:rPr>
                <w:sz w:val="18"/>
                <w:szCs w:val="18"/>
              </w:rPr>
            </w:pPr>
            <w:r w:rsidRPr="00930A31">
              <w:rPr>
                <w:sz w:val="18"/>
                <w:szCs w:val="18"/>
              </w:rPr>
              <w:t>17</w:t>
            </w:r>
          </w:p>
        </w:tc>
        <w:tc>
          <w:tcPr>
            <w:tcW w:w="10367" w:type="dxa"/>
            <w:tcBorders>
              <w:top w:val="single" w:sz="5" w:space="0" w:color="000000"/>
              <w:left w:val="single" w:sz="5" w:space="0" w:color="000000"/>
              <w:bottom w:val="single" w:sz="5" w:space="0" w:color="000000"/>
              <w:right w:val="single" w:sz="5" w:space="0" w:color="000000"/>
            </w:tcBorders>
          </w:tcPr>
          <w:p w14:paraId="7ABF0370" w14:textId="77777777" w:rsidR="00C41CA4" w:rsidRPr="007E40CA" w:rsidRDefault="00C41CA4" w:rsidP="0038254D">
            <w:pPr>
              <w:pStyle w:val="Default"/>
              <w:spacing w:before="40" w:after="40"/>
              <w:rPr>
                <w:sz w:val="18"/>
                <w:szCs w:val="18"/>
                <w:lang w:val="en-US"/>
              </w:rPr>
            </w:pPr>
            <w:r w:rsidRPr="007E40CA">
              <w:rPr>
                <w:sz w:val="18"/>
                <w:szCs w:val="18"/>
                <w:lang w:val="en-US"/>
              </w:rPr>
              <w:t>Cite each included study and present its characteristics.</w:t>
            </w:r>
          </w:p>
        </w:tc>
        <w:tc>
          <w:tcPr>
            <w:tcW w:w="1985" w:type="dxa"/>
            <w:tcBorders>
              <w:top w:val="single" w:sz="5" w:space="0" w:color="000000"/>
              <w:left w:val="single" w:sz="5" w:space="0" w:color="000000"/>
              <w:bottom w:val="single" w:sz="5" w:space="0" w:color="000000"/>
              <w:right w:val="single" w:sz="5" w:space="0" w:color="000000"/>
            </w:tcBorders>
          </w:tcPr>
          <w:p w14:paraId="0CF3D999" w14:textId="1FC308C2" w:rsidR="00C41CA4" w:rsidRPr="00930A31" w:rsidRDefault="00C41CA4" w:rsidP="0038254D">
            <w:pPr>
              <w:pStyle w:val="Default"/>
              <w:spacing w:before="40" w:after="40"/>
              <w:rPr>
                <w:color w:val="auto"/>
                <w:sz w:val="18"/>
                <w:szCs w:val="18"/>
              </w:rPr>
            </w:pPr>
            <w:r>
              <w:rPr>
                <w:color w:val="auto"/>
                <w:sz w:val="18"/>
                <w:szCs w:val="18"/>
              </w:rPr>
              <w:t>Page 3 &amp; 4, Table 2, eTable 2</w:t>
            </w:r>
            <w:r w:rsidR="003963F6">
              <w:rPr>
                <w:color w:val="auto"/>
                <w:sz w:val="18"/>
                <w:szCs w:val="18"/>
              </w:rPr>
              <w:t xml:space="preserve"> &amp; 3</w:t>
            </w:r>
            <w:r w:rsidR="002E50B3">
              <w:rPr>
                <w:color w:val="auto"/>
                <w:sz w:val="18"/>
                <w:szCs w:val="18"/>
              </w:rPr>
              <w:t>, eText 1</w:t>
            </w:r>
          </w:p>
        </w:tc>
      </w:tr>
      <w:tr w:rsidR="00C41CA4" w:rsidRPr="004C1685" w14:paraId="3B095807"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5D9ECBF1" w14:textId="77777777" w:rsidR="00C41CA4" w:rsidRPr="007E40CA" w:rsidRDefault="00C41CA4" w:rsidP="0038254D">
            <w:pPr>
              <w:pStyle w:val="Default"/>
              <w:spacing w:before="40" w:after="40"/>
              <w:rPr>
                <w:sz w:val="18"/>
                <w:szCs w:val="18"/>
                <w:lang w:val="en-US"/>
              </w:rPr>
            </w:pPr>
            <w:r w:rsidRPr="007E40CA">
              <w:rPr>
                <w:sz w:val="18"/>
                <w:szCs w:val="18"/>
                <w:lang w:val="en-US"/>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002D3EA" w14:textId="77777777" w:rsidR="00C41CA4" w:rsidRPr="00930A31" w:rsidRDefault="00C41CA4" w:rsidP="0038254D">
            <w:pPr>
              <w:pStyle w:val="Default"/>
              <w:spacing w:before="40" w:after="40"/>
              <w:jc w:val="right"/>
              <w:rPr>
                <w:sz w:val="18"/>
                <w:szCs w:val="18"/>
              </w:rPr>
            </w:pPr>
            <w:r w:rsidRPr="00930A31">
              <w:rPr>
                <w:sz w:val="18"/>
                <w:szCs w:val="18"/>
              </w:rPr>
              <w:t>18</w:t>
            </w:r>
          </w:p>
        </w:tc>
        <w:tc>
          <w:tcPr>
            <w:tcW w:w="10367" w:type="dxa"/>
            <w:tcBorders>
              <w:top w:val="single" w:sz="5" w:space="0" w:color="000000"/>
              <w:left w:val="single" w:sz="5" w:space="0" w:color="000000"/>
              <w:bottom w:val="single" w:sz="5" w:space="0" w:color="000000"/>
              <w:right w:val="single" w:sz="5" w:space="0" w:color="000000"/>
            </w:tcBorders>
          </w:tcPr>
          <w:p w14:paraId="7788900C" w14:textId="77777777" w:rsidR="00C41CA4" w:rsidRPr="007E40CA" w:rsidRDefault="00C41CA4" w:rsidP="0038254D">
            <w:pPr>
              <w:pStyle w:val="Default"/>
              <w:spacing w:before="40" w:after="40"/>
              <w:rPr>
                <w:sz w:val="18"/>
                <w:szCs w:val="18"/>
                <w:lang w:val="en-US"/>
              </w:rPr>
            </w:pPr>
            <w:r w:rsidRPr="007E40CA">
              <w:rPr>
                <w:sz w:val="18"/>
                <w:szCs w:val="18"/>
                <w:lang w:val="en-US"/>
              </w:rPr>
              <w:t>Present assessments of risk of bias for each included study.</w:t>
            </w:r>
          </w:p>
        </w:tc>
        <w:tc>
          <w:tcPr>
            <w:tcW w:w="1985" w:type="dxa"/>
            <w:tcBorders>
              <w:top w:val="single" w:sz="5" w:space="0" w:color="000000"/>
              <w:left w:val="single" w:sz="5" w:space="0" w:color="000000"/>
              <w:bottom w:val="single" w:sz="5" w:space="0" w:color="000000"/>
              <w:right w:val="single" w:sz="5" w:space="0" w:color="000000"/>
            </w:tcBorders>
          </w:tcPr>
          <w:p w14:paraId="4D0B069B" w14:textId="168F83F3" w:rsidR="00C41CA4" w:rsidRPr="00930A31" w:rsidRDefault="003963F6" w:rsidP="0038254D">
            <w:pPr>
              <w:pStyle w:val="Default"/>
              <w:spacing w:before="40" w:after="40"/>
              <w:rPr>
                <w:color w:val="auto"/>
                <w:sz w:val="18"/>
                <w:szCs w:val="18"/>
              </w:rPr>
            </w:pPr>
            <w:r>
              <w:rPr>
                <w:color w:val="auto"/>
                <w:sz w:val="18"/>
                <w:szCs w:val="18"/>
              </w:rPr>
              <w:t xml:space="preserve">Page 5, </w:t>
            </w:r>
            <w:r w:rsidR="00FD1311">
              <w:rPr>
                <w:color w:val="auto"/>
                <w:sz w:val="18"/>
                <w:szCs w:val="18"/>
              </w:rPr>
              <w:t xml:space="preserve">Figure 1 &amp; 2, </w:t>
            </w:r>
            <w:r>
              <w:rPr>
                <w:color w:val="auto"/>
                <w:sz w:val="18"/>
                <w:szCs w:val="18"/>
              </w:rPr>
              <w:t>eTable 6 &amp; 7</w:t>
            </w:r>
            <w:r w:rsidR="0089614B">
              <w:rPr>
                <w:color w:val="auto"/>
                <w:sz w:val="18"/>
                <w:szCs w:val="18"/>
              </w:rPr>
              <w:t>, eFigure 3</w:t>
            </w:r>
          </w:p>
        </w:tc>
      </w:tr>
      <w:tr w:rsidR="00C41CA4" w:rsidRPr="004C1685" w14:paraId="7040D4C1"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7082D7B6" w14:textId="77777777" w:rsidR="00C41CA4" w:rsidRPr="00930A31" w:rsidRDefault="00C41CA4" w:rsidP="0038254D">
            <w:pPr>
              <w:pStyle w:val="Default"/>
              <w:spacing w:before="40" w:after="40"/>
              <w:rPr>
                <w:sz w:val="18"/>
                <w:szCs w:val="18"/>
              </w:rPr>
            </w:pPr>
            <w:r w:rsidRPr="00930A31">
              <w:rPr>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69A52C8" w14:textId="77777777" w:rsidR="00C41CA4" w:rsidRPr="00930A31" w:rsidRDefault="00C41CA4" w:rsidP="0038254D">
            <w:pPr>
              <w:pStyle w:val="Default"/>
              <w:spacing w:before="40" w:after="40"/>
              <w:jc w:val="right"/>
              <w:rPr>
                <w:sz w:val="18"/>
                <w:szCs w:val="18"/>
              </w:rPr>
            </w:pPr>
            <w:r w:rsidRPr="00930A31">
              <w:rPr>
                <w:sz w:val="18"/>
                <w:szCs w:val="18"/>
              </w:rPr>
              <w:t>19</w:t>
            </w:r>
          </w:p>
        </w:tc>
        <w:tc>
          <w:tcPr>
            <w:tcW w:w="10367" w:type="dxa"/>
            <w:tcBorders>
              <w:top w:val="single" w:sz="5" w:space="0" w:color="000000"/>
              <w:left w:val="single" w:sz="5" w:space="0" w:color="000000"/>
              <w:bottom w:val="single" w:sz="5" w:space="0" w:color="000000"/>
              <w:right w:val="single" w:sz="5" w:space="0" w:color="000000"/>
            </w:tcBorders>
          </w:tcPr>
          <w:p w14:paraId="4966B1A0" w14:textId="77777777" w:rsidR="00C41CA4" w:rsidRPr="007E40CA" w:rsidRDefault="00C41CA4" w:rsidP="0038254D">
            <w:pPr>
              <w:pStyle w:val="Default"/>
              <w:spacing w:before="40" w:after="40"/>
              <w:rPr>
                <w:sz w:val="18"/>
                <w:szCs w:val="18"/>
                <w:lang w:val="en-US"/>
              </w:rPr>
            </w:pPr>
            <w:r w:rsidRPr="007E40CA">
              <w:rPr>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1985" w:type="dxa"/>
            <w:tcBorders>
              <w:top w:val="single" w:sz="5" w:space="0" w:color="000000"/>
              <w:left w:val="single" w:sz="5" w:space="0" w:color="000000"/>
              <w:bottom w:val="single" w:sz="5" w:space="0" w:color="000000"/>
              <w:right w:val="single" w:sz="5" w:space="0" w:color="000000"/>
            </w:tcBorders>
          </w:tcPr>
          <w:p w14:paraId="03B92158" w14:textId="3A975034" w:rsidR="00C41CA4" w:rsidRPr="00930A31" w:rsidRDefault="007077DB" w:rsidP="0038254D">
            <w:pPr>
              <w:pStyle w:val="Default"/>
              <w:spacing w:before="40" w:after="40"/>
              <w:rPr>
                <w:color w:val="auto"/>
                <w:sz w:val="18"/>
                <w:szCs w:val="18"/>
              </w:rPr>
            </w:pPr>
            <w:r>
              <w:rPr>
                <w:color w:val="auto"/>
                <w:sz w:val="18"/>
                <w:szCs w:val="18"/>
              </w:rPr>
              <w:t>Page 8-10, eTables 8-13</w:t>
            </w:r>
          </w:p>
        </w:tc>
      </w:tr>
      <w:tr w:rsidR="00C41CA4" w:rsidRPr="004C1685" w14:paraId="5975C9D7"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022EDB44" w14:textId="77777777" w:rsidR="00C41CA4" w:rsidRPr="00930A31" w:rsidRDefault="00C41CA4" w:rsidP="0038254D">
            <w:pPr>
              <w:pStyle w:val="Default"/>
              <w:spacing w:before="40" w:after="40"/>
              <w:rPr>
                <w:sz w:val="18"/>
                <w:szCs w:val="18"/>
              </w:rPr>
            </w:pPr>
            <w:r w:rsidRPr="00930A31">
              <w:rPr>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A9E6996" w14:textId="77777777" w:rsidR="00C41CA4" w:rsidRPr="00930A31" w:rsidRDefault="00C41CA4" w:rsidP="0038254D">
            <w:pPr>
              <w:pStyle w:val="Default"/>
              <w:spacing w:before="40" w:after="40"/>
              <w:jc w:val="right"/>
              <w:rPr>
                <w:sz w:val="18"/>
                <w:szCs w:val="18"/>
              </w:rPr>
            </w:pPr>
            <w:r w:rsidRPr="00930A31">
              <w:rPr>
                <w:sz w:val="18"/>
                <w:szCs w:val="18"/>
              </w:rPr>
              <w:t>20a</w:t>
            </w:r>
          </w:p>
        </w:tc>
        <w:tc>
          <w:tcPr>
            <w:tcW w:w="10367" w:type="dxa"/>
            <w:tcBorders>
              <w:top w:val="single" w:sz="5" w:space="0" w:color="000000"/>
              <w:left w:val="single" w:sz="5" w:space="0" w:color="000000"/>
              <w:bottom w:val="single" w:sz="5" w:space="0" w:color="000000"/>
              <w:right w:val="single" w:sz="5" w:space="0" w:color="000000"/>
            </w:tcBorders>
          </w:tcPr>
          <w:p w14:paraId="0A458DF1" w14:textId="77777777" w:rsidR="00C41CA4" w:rsidRPr="007E40CA" w:rsidRDefault="00C41CA4" w:rsidP="0038254D">
            <w:pPr>
              <w:pStyle w:val="Default"/>
              <w:spacing w:before="40" w:after="40"/>
              <w:rPr>
                <w:sz w:val="18"/>
                <w:szCs w:val="18"/>
                <w:lang w:val="en-US"/>
              </w:rPr>
            </w:pPr>
            <w:r w:rsidRPr="007E40CA">
              <w:rPr>
                <w:sz w:val="18"/>
                <w:szCs w:val="18"/>
                <w:lang w:val="en-US"/>
              </w:rPr>
              <w:t>For each synthesis, briefly summarise the characteristics and risk of bias among contributing studies.</w:t>
            </w:r>
          </w:p>
        </w:tc>
        <w:tc>
          <w:tcPr>
            <w:tcW w:w="1985" w:type="dxa"/>
            <w:tcBorders>
              <w:top w:val="single" w:sz="5" w:space="0" w:color="000000"/>
              <w:left w:val="single" w:sz="5" w:space="0" w:color="000000"/>
              <w:bottom w:val="single" w:sz="5" w:space="0" w:color="000000"/>
              <w:right w:val="single" w:sz="5" w:space="0" w:color="000000"/>
            </w:tcBorders>
          </w:tcPr>
          <w:p w14:paraId="296316FE" w14:textId="77777777" w:rsidR="00C41CA4" w:rsidRPr="00930A31" w:rsidRDefault="00C41CA4" w:rsidP="0038254D">
            <w:pPr>
              <w:pStyle w:val="Default"/>
              <w:spacing w:before="40" w:after="40"/>
              <w:rPr>
                <w:color w:val="auto"/>
                <w:sz w:val="18"/>
                <w:szCs w:val="18"/>
              </w:rPr>
            </w:pPr>
            <w:r>
              <w:rPr>
                <w:color w:val="auto"/>
                <w:sz w:val="18"/>
                <w:szCs w:val="18"/>
              </w:rPr>
              <w:t>Page 6 &amp; 7</w:t>
            </w:r>
          </w:p>
        </w:tc>
      </w:tr>
      <w:tr w:rsidR="00C41CA4" w:rsidRPr="004C1685" w14:paraId="254D8DA7" w14:textId="77777777" w:rsidTr="00752946">
        <w:trPr>
          <w:trHeight w:val="203"/>
        </w:trPr>
        <w:tc>
          <w:tcPr>
            <w:tcW w:w="1656" w:type="dxa"/>
            <w:vMerge/>
            <w:tcBorders>
              <w:left w:val="single" w:sz="5" w:space="0" w:color="000000"/>
              <w:right w:val="single" w:sz="5" w:space="0" w:color="000000"/>
            </w:tcBorders>
          </w:tcPr>
          <w:p w14:paraId="16CD2675"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4918D0" w14:textId="77777777" w:rsidR="00C41CA4" w:rsidRPr="00930A31" w:rsidRDefault="00C41CA4" w:rsidP="0038254D">
            <w:pPr>
              <w:pStyle w:val="Default"/>
              <w:spacing w:before="40" w:after="40"/>
              <w:jc w:val="right"/>
              <w:rPr>
                <w:sz w:val="18"/>
                <w:szCs w:val="18"/>
              </w:rPr>
            </w:pPr>
            <w:r w:rsidRPr="00930A31">
              <w:rPr>
                <w:sz w:val="18"/>
                <w:szCs w:val="18"/>
              </w:rPr>
              <w:t>20b</w:t>
            </w:r>
          </w:p>
        </w:tc>
        <w:tc>
          <w:tcPr>
            <w:tcW w:w="10367" w:type="dxa"/>
            <w:tcBorders>
              <w:top w:val="single" w:sz="5" w:space="0" w:color="000000"/>
              <w:left w:val="single" w:sz="5" w:space="0" w:color="000000"/>
              <w:bottom w:val="single" w:sz="5" w:space="0" w:color="000000"/>
              <w:right w:val="single" w:sz="5" w:space="0" w:color="000000"/>
            </w:tcBorders>
          </w:tcPr>
          <w:p w14:paraId="2A49DA40" w14:textId="77777777" w:rsidR="00C41CA4" w:rsidRPr="00930A31" w:rsidRDefault="00C41CA4" w:rsidP="0038254D">
            <w:pPr>
              <w:pStyle w:val="Default"/>
              <w:spacing w:before="40" w:after="40"/>
              <w:rPr>
                <w:sz w:val="18"/>
                <w:szCs w:val="18"/>
              </w:rPr>
            </w:pPr>
            <w:r w:rsidRPr="007E40CA">
              <w:rPr>
                <w:sz w:val="18"/>
                <w:szCs w:val="18"/>
                <w:lang w:val="en-US"/>
              </w:rPr>
              <w:t xml:space="preserve">Present results of all statistical syntheses conducted. If meta-analysis was done, present for each the summary estimate and its precision (e.g. confidence/credible interval) and measures of statistical heterogeneity. </w:t>
            </w:r>
            <w:r w:rsidRPr="00930A31">
              <w:rPr>
                <w:sz w:val="18"/>
                <w:szCs w:val="18"/>
              </w:rPr>
              <w:t>If comparing groups, describe the direction of the effect.</w:t>
            </w:r>
          </w:p>
        </w:tc>
        <w:tc>
          <w:tcPr>
            <w:tcW w:w="1985" w:type="dxa"/>
            <w:tcBorders>
              <w:top w:val="single" w:sz="5" w:space="0" w:color="000000"/>
              <w:left w:val="single" w:sz="5" w:space="0" w:color="000000"/>
              <w:bottom w:val="single" w:sz="5" w:space="0" w:color="000000"/>
              <w:right w:val="single" w:sz="5" w:space="0" w:color="000000"/>
            </w:tcBorders>
          </w:tcPr>
          <w:p w14:paraId="6E46984C"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35C43DFD" w14:textId="77777777" w:rsidTr="00752946">
        <w:trPr>
          <w:trHeight w:val="48"/>
        </w:trPr>
        <w:tc>
          <w:tcPr>
            <w:tcW w:w="1656" w:type="dxa"/>
            <w:vMerge/>
            <w:tcBorders>
              <w:left w:val="single" w:sz="5" w:space="0" w:color="000000"/>
              <w:right w:val="single" w:sz="5" w:space="0" w:color="000000"/>
            </w:tcBorders>
          </w:tcPr>
          <w:p w14:paraId="2B4004D4"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060597" w14:textId="77777777" w:rsidR="00C41CA4" w:rsidRPr="00930A31" w:rsidRDefault="00C41CA4" w:rsidP="0038254D">
            <w:pPr>
              <w:pStyle w:val="Default"/>
              <w:spacing w:before="40" w:after="40"/>
              <w:jc w:val="right"/>
              <w:rPr>
                <w:sz w:val="18"/>
                <w:szCs w:val="18"/>
              </w:rPr>
            </w:pPr>
            <w:r w:rsidRPr="00930A31">
              <w:rPr>
                <w:sz w:val="18"/>
                <w:szCs w:val="18"/>
              </w:rPr>
              <w:t>20c</w:t>
            </w:r>
          </w:p>
        </w:tc>
        <w:tc>
          <w:tcPr>
            <w:tcW w:w="10367" w:type="dxa"/>
            <w:tcBorders>
              <w:top w:val="single" w:sz="5" w:space="0" w:color="000000"/>
              <w:left w:val="single" w:sz="5" w:space="0" w:color="000000"/>
              <w:bottom w:val="single" w:sz="5" w:space="0" w:color="000000"/>
              <w:right w:val="single" w:sz="5" w:space="0" w:color="000000"/>
            </w:tcBorders>
          </w:tcPr>
          <w:p w14:paraId="4C11641F" w14:textId="77777777" w:rsidR="00C41CA4" w:rsidRPr="007E40CA" w:rsidRDefault="00C41CA4" w:rsidP="0038254D">
            <w:pPr>
              <w:pStyle w:val="Default"/>
              <w:spacing w:before="40" w:after="40"/>
              <w:rPr>
                <w:sz w:val="18"/>
                <w:szCs w:val="18"/>
                <w:lang w:val="en-US"/>
              </w:rPr>
            </w:pPr>
            <w:r w:rsidRPr="007E40CA">
              <w:rPr>
                <w:sz w:val="18"/>
                <w:szCs w:val="18"/>
                <w:lang w:val="en-US"/>
              </w:rPr>
              <w:t>Present results of all investigations of possible causes of heterogeneity among study results.</w:t>
            </w:r>
          </w:p>
        </w:tc>
        <w:tc>
          <w:tcPr>
            <w:tcW w:w="1985" w:type="dxa"/>
            <w:tcBorders>
              <w:top w:val="single" w:sz="5" w:space="0" w:color="000000"/>
              <w:left w:val="single" w:sz="5" w:space="0" w:color="000000"/>
              <w:bottom w:val="single" w:sz="5" w:space="0" w:color="000000"/>
              <w:right w:val="single" w:sz="5" w:space="0" w:color="000000"/>
            </w:tcBorders>
          </w:tcPr>
          <w:p w14:paraId="523AD32D"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5EAD85F0" w14:textId="77777777" w:rsidTr="00752946">
        <w:trPr>
          <w:trHeight w:val="48"/>
        </w:trPr>
        <w:tc>
          <w:tcPr>
            <w:tcW w:w="1656" w:type="dxa"/>
            <w:vMerge/>
            <w:tcBorders>
              <w:left w:val="single" w:sz="5" w:space="0" w:color="000000"/>
              <w:bottom w:val="single" w:sz="5" w:space="0" w:color="000000"/>
              <w:right w:val="single" w:sz="5" w:space="0" w:color="000000"/>
            </w:tcBorders>
          </w:tcPr>
          <w:p w14:paraId="448AE82E"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F9FB50" w14:textId="77777777" w:rsidR="00C41CA4" w:rsidRPr="00930A31" w:rsidRDefault="00C41CA4" w:rsidP="0038254D">
            <w:pPr>
              <w:pStyle w:val="Default"/>
              <w:spacing w:before="40" w:after="40"/>
              <w:jc w:val="right"/>
              <w:rPr>
                <w:sz w:val="18"/>
                <w:szCs w:val="18"/>
              </w:rPr>
            </w:pPr>
            <w:r w:rsidRPr="00930A31">
              <w:rPr>
                <w:sz w:val="18"/>
                <w:szCs w:val="18"/>
              </w:rPr>
              <w:t>20d</w:t>
            </w:r>
          </w:p>
        </w:tc>
        <w:tc>
          <w:tcPr>
            <w:tcW w:w="10367" w:type="dxa"/>
            <w:tcBorders>
              <w:top w:val="single" w:sz="5" w:space="0" w:color="000000"/>
              <w:left w:val="single" w:sz="5" w:space="0" w:color="000000"/>
              <w:bottom w:val="single" w:sz="5" w:space="0" w:color="000000"/>
              <w:right w:val="single" w:sz="5" w:space="0" w:color="000000"/>
            </w:tcBorders>
          </w:tcPr>
          <w:p w14:paraId="542AF44B" w14:textId="77777777" w:rsidR="00C41CA4" w:rsidRPr="007E40CA" w:rsidRDefault="00C41CA4" w:rsidP="0038254D">
            <w:pPr>
              <w:pStyle w:val="Default"/>
              <w:spacing w:before="40" w:after="40"/>
              <w:rPr>
                <w:sz w:val="18"/>
                <w:szCs w:val="18"/>
                <w:lang w:val="en-US"/>
              </w:rPr>
            </w:pPr>
            <w:r w:rsidRPr="007E40CA">
              <w:rPr>
                <w:sz w:val="18"/>
                <w:szCs w:val="18"/>
                <w:lang w:val="en-US"/>
              </w:rPr>
              <w:t>Present results of all sensitivity analyses conducted to assess the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0EEABEFC"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1366356E"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41F83176" w14:textId="77777777" w:rsidR="00C41CA4" w:rsidRPr="00930A31" w:rsidRDefault="00C41CA4" w:rsidP="0038254D">
            <w:pPr>
              <w:pStyle w:val="Default"/>
              <w:spacing w:before="40" w:after="40"/>
              <w:rPr>
                <w:sz w:val="18"/>
                <w:szCs w:val="18"/>
              </w:rPr>
            </w:pPr>
            <w:r w:rsidRPr="00930A31">
              <w:rPr>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98E5D92" w14:textId="77777777" w:rsidR="00C41CA4" w:rsidRPr="00930A31" w:rsidRDefault="00C41CA4" w:rsidP="0038254D">
            <w:pPr>
              <w:pStyle w:val="Default"/>
              <w:spacing w:before="40" w:after="40"/>
              <w:jc w:val="right"/>
              <w:rPr>
                <w:sz w:val="18"/>
                <w:szCs w:val="18"/>
              </w:rPr>
            </w:pPr>
            <w:r w:rsidRPr="00930A31">
              <w:rPr>
                <w:sz w:val="18"/>
                <w:szCs w:val="18"/>
              </w:rPr>
              <w:t>21</w:t>
            </w:r>
          </w:p>
        </w:tc>
        <w:tc>
          <w:tcPr>
            <w:tcW w:w="10367" w:type="dxa"/>
            <w:tcBorders>
              <w:top w:val="single" w:sz="5" w:space="0" w:color="000000"/>
              <w:left w:val="single" w:sz="5" w:space="0" w:color="000000"/>
              <w:bottom w:val="single" w:sz="5" w:space="0" w:color="000000"/>
              <w:right w:val="single" w:sz="5" w:space="0" w:color="000000"/>
            </w:tcBorders>
          </w:tcPr>
          <w:p w14:paraId="15A8A4D9" w14:textId="77777777" w:rsidR="00C41CA4" w:rsidRPr="007E40CA" w:rsidRDefault="00C41CA4" w:rsidP="0038254D">
            <w:pPr>
              <w:pStyle w:val="Default"/>
              <w:spacing w:before="40" w:after="40"/>
              <w:rPr>
                <w:sz w:val="18"/>
                <w:szCs w:val="18"/>
                <w:lang w:val="en-US"/>
              </w:rPr>
            </w:pPr>
            <w:r w:rsidRPr="007E40CA">
              <w:rPr>
                <w:sz w:val="18"/>
                <w:szCs w:val="18"/>
                <w:lang w:val="en-US"/>
              </w:rPr>
              <w:t>Present assessments of risk of bias due to missing results (arising from reporting biases) for each synthesis assessed.</w:t>
            </w:r>
          </w:p>
        </w:tc>
        <w:tc>
          <w:tcPr>
            <w:tcW w:w="1985" w:type="dxa"/>
            <w:tcBorders>
              <w:top w:val="single" w:sz="5" w:space="0" w:color="000000"/>
              <w:left w:val="single" w:sz="5" w:space="0" w:color="000000"/>
              <w:bottom w:val="single" w:sz="5" w:space="0" w:color="000000"/>
              <w:right w:val="single" w:sz="5" w:space="0" w:color="000000"/>
            </w:tcBorders>
          </w:tcPr>
          <w:p w14:paraId="01C8E783" w14:textId="3FB2D681" w:rsidR="00C41CA4" w:rsidRPr="00930A31" w:rsidRDefault="003963F6" w:rsidP="0038254D">
            <w:pPr>
              <w:pStyle w:val="Default"/>
              <w:spacing w:before="40" w:after="40"/>
              <w:rPr>
                <w:color w:val="auto"/>
                <w:sz w:val="18"/>
                <w:szCs w:val="18"/>
              </w:rPr>
            </w:pPr>
            <w:r>
              <w:rPr>
                <w:color w:val="auto"/>
                <w:sz w:val="18"/>
                <w:szCs w:val="18"/>
              </w:rPr>
              <w:t>Page 5, eTable 6 &amp; 7</w:t>
            </w:r>
            <w:r w:rsidR="00C41CA4">
              <w:rPr>
                <w:color w:val="auto"/>
                <w:sz w:val="18"/>
                <w:szCs w:val="18"/>
              </w:rPr>
              <w:t>, eFigure 2</w:t>
            </w:r>
          </w:p>
        </w:tc>
      </w:tr>
      <w:tr w:rsidR="00C41CA4" w:rsidRPr="004C1685" w14:paraId="126AD248" w14:textId="77777777" w:rsidTr="00C14E25">
        <w:trPr>
          <w:trHeight w:val="387"/>
        </w:trPr>
        <w:tc>
          <w:tcPr>
            <w:tcW w:w="1656" w:type="dxa"/>
            <w:tcBorders>
              <w:top w:val="single" w:sz="5" w:space="0" w:color="000000"/>
              <w:left w:val="single" w:sz="5" w:space="0" w:color="000000"/>
              <w:bottom w:val="single" w:sz="5" w:space="0" w:color="000000"/>
              <w:right w:val="single" w:sz="5" w:space="0" w:color="000000"/>
            </w:tcBorders>
          </w:tcPr>
          <w:p w14:paraId="531C7037" w14:textId="77777777" w:rsidR="00C41CA4" w:rsidRPr="00930A31" w:rsidRDefault="00C41CA4" w:rsidP="0038254D">
            <w:pPr>
              <w:pStyle w:val="Default"/>
              <w:spacing w:before="40" w:after="40"/>
              <w:rPr>
                <w:sz w:val="18"/>
                <w:szCs w:val="18"/>
              </w:rPr>
            </w:pPr>
            <w:r w:rsidRPr="00930A31">
              <w:rPr>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509C1C1" w14:textId="77777777" w:rsidR="00C41CA4" w:rsidRPr="00930A31" w:rsidRDefault="00C41CA4" w:rsidP="0038254D">
            <w:pPr>
              <w:pStyle w:val="Default"/>
              <w:spacing w:before="40" w:after="40"/>
              <w:jc w:val="right"/>
              <w:rPr>
                <w:sz w:val="18"/>
                <w:szCs w:val="18"/>
              </w:rPr>
            </w:pPr>
            <w:r w:rsidRPr="00930A31">
              <w:rPr>
                <w:sz w:val="18"/>
                <w:szCs w:val="18"/>
              </w:rPr>
              <w:t>22</w:t>
            </w:r>
          </w:p>
        </w:tc>
        <w:tc>
          <w:tcPr>
            <w:tcW w:w="10367" w:type="dxa"/>
            <w:tcBorders>
              <w:top w:val="single" w:sz="5" w:space="0" w:color="000000"/>
              <w:left w:val="single" w:sz="5" w:space="0" w:color="000000"/>
              <w:bottom w:val="single" w:sz="5" w:space="0" w:color="000000"/>
              <w:right w:val="single" w:sz="5" w:space="0" w:color="000000"/>
            </w:tcBorders>
          </w:tcPr>
          <w:p w14:paraId="625ABF6F" w14:textId="77777777" w:rsidR="00C41CA4" w:rsidRPr="007E40CA" w:rsidRDefault="00C41CA4" w:rsidP="0038254D">
            <w:pPr>
              <w:pStyle w:val="Default"/>
              <w:spacing w:before="40" w:after="40"/>
              <w:rPr>
                <w:sz w:val="18"/>
                <w:szCs w:val="18"/>
                <w:lang w:val="en-US"/>
              </w:rPr>
            </w:pPr>
            <w:r w:rsidRPr="007E40CA">
              <w:rPr>
                <w:sz w:val="18"/>
                <w:szCs w:val="18"/>
                <w:lang w:val="en-US"/>
              </w:rPr>
              <w:t>Present assessments of certainty (or confidence) in the body of evidence for each outcome assessed.</w:t>
            </w:r>
          </w:p>
        </w:tc>
        <w:tc>
          <w:tcPr>
            <w:tcW w:w="1985" w:type="dxa"/>
            <w:tcBorders>
              <w:top w:val="single" w:sz="5" w:space="0" w:color="000000"/>
              <w:left w:val="single" w:sz="5" w:space="0" w:color="000000"/>
              <w:bottom w:val="single" w:sz="5" w:space="0" w:color="000000"/>
              <w:right w:val="single" w:sz="5" w:space="0" w:color="000000"/>
            </w:tcBorders>
          </w:tcPr>
          <w:p w14:paraId="4E6EF99D" w14:textId="77777777" w:rsidR="00C41CA4" w:rsidRPr="00930A31" w:rsidRDefault="00C41CA4" w:rsidP="0038254D">
            <w:pPr>
              <w:pStyle w:val="Default"/>
              <w:spacing w:before="40" w:after="40"/>
              <w:rPr>
                <w:color w:val="auto"/>
                <w:sz w:val="18"/>
                <w:szCs w:val="18"/>
              </w:rPr>
            </w:pPr>
            <w:r>
              <w:rPr>
                <w:color w:val="auto"/>
                <w:sz w:val="18"/>
                <w:szCs w:val="18"/>
              </w:rPr>
              <w:t>Table 3</w:t>
            </w:r>
          </w:p>
        </w:tc>
      </w:tr>
      <w:tr w:rsidR="00C41CA4" w:rsidRPr="004C1685" w14:paraId="52AB5F3E"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11CA42" w14:textId="77777777" w:rsidR="00C41CA4" w:rsidRPr="00930A31" w:rsidRDefault="00C41CA4" w:rsidP="0038254D">
            <w:pPr>
              <w:pStyle w:val="Default"/>
              <w:rPr>
                <w:sz w:val="18"/>
                <w:szCs w:val="18"/>
              </w:rPr>
            </w:pPr>
            <w:r w:rsidRPr="00930A31">
              <w:rPr>
                <w:b/>
                <w:bCs/>
                <w:sz w:val="18"/>
                <w:szCs w:val="18"/>
              </w:rPr>
              <w:t xml:space="preserve">DISCUSSION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7088FEFF" w14:textId="77777777" w:rsidR="00C41CA4" w:rsidRPr="00930A31" w:rsidRDefault="00C41CA4" w:rsidP="0038254D">
            <w:pPr>
              <w:pStyle w:val="Default"/>
              <w:jc w:val="center"/>
              <w:rPr>
                <w:color w:val="auto"/>
                <w:sz w:val="18"/>
                <w:szCs w:val="18"/>
              </w:rPr>
            </w:pPr>
          </w:p>
        </w:tc>
      </w:tr>
      <w:tr w:rsidR="00C41CA4" w:rsidRPr="004C1685" w14:paraId="11253002"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1371A8DD" w14:textId="77777777" w:rsidR="00C41CA4" w:rsidRPr="00930A31" w:rsidRDefault="00C41CA4" w:rsidP="0038254D">
            <w:pPr>
              <w:pStyle w:val="Default"/>
              <w:spacing w:before="40" w:after="40"/>
              <w:rPr>
                <w:sz w:val="18"/>
                <w:szCs w:val="18"/>
              </w:rPr>
            </w:pPr>
            <w:r w:rsidRPr="00930A31">
              <w:rPr>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A67E9E0" w14:textId="77777777" w:rsidR="00C41CA4" w:rsidRPr="00930A31" w:rsidRDefault="00C41CA4" w:rsidP="0038254D">
            <w:pPr>
              <w:pStyle w:val="Default"/>
              <w:spacing w:before="40" w:after="40"/>
              <w:jc w:val="right"/>
              <w:rPr>
                <w:sz w:val="18"/>
                <w:szCs w:val="18"/>
              </w:rPr>
            </w:pPr>
            <w:r w:rsidRPr="00930A31">
              <w:rPr>
                <w:sz w:val="18"/>
                <w:szCs w:val="18"/>
              </w:rPr>
              <w:t>23a</w:t>
            </w:r>
          </w:p>
        </w:tc>
        <w:tc>
          <w:tcPr>
            <w:tcW w:w="10367" w:type="dxa"/>
            <w:tcBorders>
              <w:top w:val="single" w:sz="5" w:space="0" w:color="000000"/>
              <w:left w:val="single" w:sz="5" w:space="0" w:color="000000"/>
              <w:bottom w:val="single" w:sz="5" w:space="0" w:color="000000"/>
              <w:right w:val="single" w:sz="5" w:space="0" w:color="000000"/>
            </w:tcBorders>
          </w:tcPr>
          <w:p w14:paraId="4F83E3B5" w14:textId="77777777" w:rsidR="00C41CA4" w:rsidRPr="007E40CA" w:rsidRDefault="00C41CA4" w:rsidP="0038254D">
            <w:pPr>
              <w:pStyle w:val="Default"/>
              <w:spacing w:before="40" w:after="40"/>
              <w:rPr>
                <w:sz w:val="18"/>
                <w:szCs w:val="18"/>
                <w:lang w:val="en-US"/>
              </w:rPr>
            </w:pPr>
            <w:r w:rsidRPr="007E40CA">
              <w:rPr>
                <w:sz w:val="18"/>
                <w:szCs w:val="18"/>
                <w:lang w:val="en-US"/>
              </w:rPr>
              <w:t>Provide a general interpretation of the results in the context of other evidence.</w:t>
            </w:r>
          </w:p>
        </w:tc>
        <w:tc>
          <w:tcPr>
            <w:tcW w:w="1985" w:type="dxa"/>
            <w:tcBorders>
              <w:top w:val="single" w:sz="5" w:space="0" w:color="000000"/>
              <w:left w:val="single" w:sz="5" w:space="0" w:color="000000"/>
              <w:bottom w:val="single" w:sz="5" w:space="0" w:color="000000"/>
              <w:right w:val="single" w:sz="5" w:space="0" w:color="000000"/>
            </w:tcBorders>
          </w:tcPr>
          <w:p w14:paraId="11C36C7A" w14:textId="77777777" w:rsidR="00C41CA4" w:rsidRPr="00930A31" w:rsidRDefault="00C41CA4" w:rsidP="0038254D">
            <w:pPr>
              <w:pStyle w:val="Default"/>
              <w:spacing w:before="40" w:after="40"/>
              <w:rPr>
                <w:color w:val="auto"/>
                <w:sz w:val="18"/>
                <w:szCs w:val="18"/>
              </w:rPr>
            </w:pPr>
            <w:r>
              <w:rPr>
                <w:color w:val="auto"/>
                <w:sz w:val="18"/>
                <w:szCs w:val="18"/>
              </w:rPr>
              <w:t>Page 11</w:t>
            </w:r>
          </w:p>
        </w:tc>
      </w:tr>
      <w:tr w:rsidR="00C41CA4" w:rsidRPr="004C1685" w14:paraId="60E73EAB" w14:textId="77777777" w:rsidTr="00752946">
        <w:trPr>
          <w:trHeight w:val="48"/>
        </w:trPr>
        <w:tc>
          <w:tcPr>
            <w:tcW w:w="1656" w:type="dxa"/>
            <w:vMerge/>
            <w:tcBorders>
              <w:left w:val="single" w:sz="5" w:space="0" w:color="000000"/>
              <w:right w:val="single" w:sz="5" w:space="0" w:color="000000"/>
            </w:tcBorders>
          </w:tcPr>
          <w:p w14:paraId="5AAF6C3B"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D7F36B" w14:textId="77777777" w:rsidR="00C41CA4" w:rsidRPr="00930A31" w:rsidRDefault="00C41CA4" w:rsidP="0038254D">
            <w:pPr>
              <w:pStyle w:val="Default"/>
              <w:spacing w:before="40" w:after="40"/>
              <w:jc w:val="right"/>
              <w:rPr>
                <w:sz w:val="18"/>
                <w:szCs w:val="18"/>
              </w:rPr>
            </w:pPr>
            <w:r w:rsidRPr="00930A31">
              <w:rPr>
                <w:sz w:val="18"/>
                <w:szCs w:val="18"/>
              </w:rPr>
              <w:t>23b</w:t>
            </w:r>
          </w:p>
        </w:tc>
        <w:tc>
          <w:tcPr>
            <w:tcW w:w="10367" w:type="dxa"/>
            <w:tcBorders>
              <w:top w:val="single" w:sz="5" w:space="0" w:color="000000"/>
              <w:left w:val="single" w:sz="5" w:space="0" w:color="000000"/>
              <w:bottom w:val="single" w:sz="5" w:space="0" w:color="000000"/>
              <w:right w:val="single" w:sz="5" w:space="0" w:color="000000"/>
            </w:tcBorders>
          </w:tcPr>
          <w:p w14:paraId="75A21D7E" w14:textId="77777777" w:rsidR="00C41CA4" w:rsidRPr="007E40CA" w:rsidRDefault="00C41CA4" w:rsidP="0038254D">
            <w:pPr>
              <w:pStyle w:val="Default"/>
              <w:spacing w:before="40" w:after="40"/>
              <w:rPr>
                <w:sz w:val="18"/>
                <w:szCs w:val="18"/>
                <w:lang w:val="en-US"/>
              </w:rPr>
            </w:pPr>
            <w:r w:rsidRPr="007E40CA">
              <w:rPr>
                <w:sz w:val="18"/>
                <w:szCs w:val="18"/>
                <w:lang w:val="en-US"/>
              </w:rPr>
              <w:t>Discuss any limitations of the evidence included in the review.</w:t>
            </w:r>
          </w:p>
        </w:tc>
        <w:tc>
          <w:tcPr>
            <w:tcW w:w="1985" w:type="dxa"/>
            <w:tcBorders>
              <w:top w:val="single" w:sz="5" w:space="0" w:color="000000"/>
              <w:left w:val="single" w:sz="5" w:space="0" w:color="000000"/>
              <w:bottom w:val="single" w:sz="5" w:space="0" w:color="000000"/>
              <w:right w:val="single" w:sz="5" w:space="0" w:color="000000"/>
            </w:tcBorders>
          </w:tcPr>
          <w:p w14:paraId="675271DE" w14:textId="77777777" w:rsidR="00C41CA4" w:rsidRPr="00930A31" w:rsidRDefault="00C41CA4" w:rsidP="0038254D">
            <w:pPr>
              <w:pStyle w:val="Default"/>
              <w:spacing w:before="40" w:after="40"/>
              <w:rPr>
                <w:color w:val="auto"/>
                <w:sz w:val="18"/>
                <w:szCs w:val="18"/>
              </w:rPr>
            </w:pPr>
            <w:r>
              <w:rPr>
                <w:color w:val="auto"/>
                <w:sz w:val="18"/>
                <w:szCs w:val="18"/>
              </w:rPr>
              <w:t>Page 11, Table 3</w:t>
            </w:r>
          </w:p>
        </w:tc>
      </w:tr>
      <w:tr w:rsidR="00C41CA4" w:rsidRPr="004C1685" w14:paraId="0987EBC8" w14:textId="77777777" w:rsidTr="00752946">
        <w:trPr>
          <w:trHeight w:val="48"/>
        </w:trPr>
        <w:tc>
          <w:tcPr>
            <w:tcW w:w="1656" w:type="dxa"/>
            <w:vMerge/>
            <w:tcBorders>
              <w:left w:val="single" w:sz="5" w:space="0" w:color="000000"/>
              <w:right w:val="single" w:sz="5" w:space="0" w:color="000000"/>
            </w:tcBorders>
          </w:tcPr>
          <w:p w14:paraId="225C0AFA"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1DDF07" w14:textId="77777777" w:rsidR="00C41CA4" w:rsidRPr="00930A31" w:rsidRDefault="00C41CA4" w:rsidP="0038254D">
            <w:pPr>
              <w:pStyle w:val="Default"/>
              <w:spacing w:before="40" w:after="40"/>
              <w:jc w:val="right"/>
              <w:rPr>
                <w:sz w:val="18"/>
                <w:szCs w:val="18"/>
              </w:rPr>
            </w:pPr>
            <w:r w:rsidRPr="00930A31">
              <w:rPr>
                <w:sz w:val="18"/>
                <w:szCs w:val="18"/>
              </w:rPr>
              <w:t>23c</w:t>
            </w:r>
          </w:p>
        </w:tc>
        <w:tc>
          <w:tcPr>
            <w:tcW w:w="10367" w:type="dxa"/>
            <w:tcBorders>
              <w:top w:val="single" w:sz="5" w:space="0" w:color="000000"/>
              <w:left w:val="single" w:sz="5" w:space="0" w:color="000000"/>
              <w:bottom w:val="single" w:sz="5" w:space="0" w:color="000000"/>
              <w:right w:val="single" w:sz="5" w:space="0" w:color="000000"/>
            </w:tcBorders>
          </w:tcPr>
          <w:p w14:paraId="5501F0F3" w14:textId="77777777" w:rsidR="00C41CA4" w:rsidRPr="007E40CA" w:rsidRDefault="00C41CA4" w:rsidP="0038254D">
            <w:pPr>
              <w:pStyle w:val="Default"/>
              <w:spacing w:before="40" w:after="40"/>
              <w:rPr>
                <w:sz w:val="18"/>
                <w:szCs w:val="18"/>
                <w:lang w:val="en-US"/>
              </w:rPr>
            </w:pPr>
            <w:r w:rsidRPr="007E40CA">
              <w:rPr>
                <w:sz w:val="18"/>
                <w:szCs w:val="18"/>
                <w:lang w:val="en-US"/>
              </w:rPr>
              <w:t>Discuss any limitations of the review processes used.</w:t>
            </w:r>
          </w:p>
        </w:tc>
        <w:tc>
          <w:tcPr>
            <w:tcW w:w="1985" w:type="dxa"/>
            <w:tcBorders>
              <w:top w:val="single" w:sz="5" w:space="0" w:color="000000"/>
              <w:left w:val="single" w:sz="5" w:space="0" w:color="000000"/>
              <w:bottom w:val="single" w:sz="5" w:space="0" w:color="000000"/>
              <w:right w:val="single" w:sz="5" w:space="0" w:color="000000"/>
            </w:tcBorders>
          </w:tcPr>
          <w:p w14:paraId="46857936" w14:textId="77777777" w:rsidR="00C41CA4" w:rsidRPr="00930A31" w:rsidRDefault="00C41CA4" w:rsidP="0038254D">
            <w:pPr>
              <w:pStyle w:val="Default"/>
              <w:spacing w:before="40" w:after="40"/>
              <w:rPr>
                <w:color w:val="auto"/>
                <w:sz w:val="18"/>
                <w:szCs w:val="18"/>
              </w:rPr>
            </w:pPr>
            <w:r>
              <w:rPr>
                <w:color w:val="auto"/>
                <w:sz w:val="18"/>
                <w:szCs w:val="18"/>
              </w:rPr>
              <w:t>Page 11</w:t>
            </w:r>
          </w:p>
        </w:tc>
      </w:tr>
      <w:tr w:rsidR="00C41CA4" w:rsidRPr="004C1685" w14:paraId="6A4FA98C" w14:textId="77777777" w:rsidTr="00752946">
        <w:trPr>
          <w:trHeight w:val="48"/>
        </w:trPr>
        <w:tc>
          <w:tcPr>
            <w:tcW w:w="1656" w:type="dxa"/>
            <w:vMerge/>
            <w:tcBorders>
              <w:left w:val="single" w:sz="5" w:space="0" w:color="000000"/>
              <w:bottom w:val="single" w:sz="4" w:space="0" w:color="auto"/>
              <w:right w:val="single" w:sz="5" w:space="0" w:color="000000"/>
            </w:tcBorders>
          </w:tcPr>
          <w:p w14:paraId="3E6CFEFE" w14:textId="77777777" w:rsidR="00C41CA4" w:rsidRPr="00930A31" w:rsidRDefault="00C41CA4" w:rsidP="0038254D">
            <w:pPr>
              <w:pStyle w:val="Default"/>
              <w:spacing w:before="40" w:after="40"/>
              <w:rPr>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67F3DF9" w14:textId="77777777" w:rsidR="00C41CA4" w:rsidRPr="00930A31" w:rsidRDefault="00C41CA4" w:rsidP="0038254D">
            <w:pPr>
              <w:pStyle w:val="Default"/>
              <w:spacing w:before="40" w:after="40"/>
              <w:jc w:val="right"/>
              <w:rPr>
                <w:sz w:val="18"/>
                <w:szCs w:val="18"/>
              </w:rPr>
            </w:pPr>
            <w:r w:rsidRPr="00930A31">
              <w:rPr>
                <w:sz w:val="18"/>
                <w:szCs w:val="18"/>
              </w:rPr>
              <w:t>23d</w:t>
            </w:r>
          </w:p>
        </w:tc>
        <w:tc>
          <w:tcPr>
            <w:tcW w:w="10367" w:type="dxa"/>
            <w:tcBorders>
              <w:top w:val="single" w:sz="5" w:space="0" w:color="000000"/>
              <w:left w:val="single" w:sz="4" w:space="0" w:color="auto"/>
              <w:bottom w:val="double" w:sz="5" w:space="0" w:color="000000"/>
              <w:right w:val="single" w:sz="5" w:space="0" w:color="000000"/>
            </w:tcBorders>
          </w:tcPr>
          <w:p w14:paraId="0A796249" w14:textId="77777777" w:rsidR="00C41CA4" w:rsidRPr="007E40CA" w:rsidRDefault="00C41CA4" w:rsidP="0038254D">
            <w:pPr>
              <w:pStyle w:val="Default"/>
              <w:spacing w:before="40" w:after="40"/>
              <w:rPr>
                <w:sz w:val="18"/>
                <w:szCs w:val="18"/>
                <w:lang w:val="en-US"/>
              </w:rPr>
            </w:pPr>
            <w:r w:rsidRPr="007E40CA">
              <w:rPr>
                <w:sz w:val="18"/>
                <w:szCs w:val="18"/>
                <w:lang w:val="en-US"/>
              </w:rPr>
              <w:t>Discuss implications of the results for practice, policy, and future research.</w:t>
            </w:r>
          </w:p>
        </w:tc>
        <w:tc>
          <w:tcPr>
            <w:tcW w:w="1985" w:type="dxa"/>
            <w:tcBorders>
              <w:top w:val="single" w:sz="5" w:space="0" w:color="000000"/>
              <w:left w:val="single" w:sz="5" w:space="0" w:color="000000"/>
              <w:bottom w:val="double" w:sz="5" w:space="0" w:color="000000"/>
              <w:right w:val="single" w:sz="5" w:space="0" w:color="000000"/>
            </w:tcBorders>
          </w:tcPr>
          <w:p w14:paraId="6DBC427D" w14:textId="77777777" w:rsidR="00C41CA4" w:rsidRPr="00930A31" w:rsidRDefault="00C41CA4" w:rsidP="0038254D">
            <w:pPr>
              <w:pStyle w:val="Default"/>
              <w:spacing w:before="40" w:after="40"/>
              <w:rPr>
                <w:color w:val="auto"/>
                <w:sz w:val="18"/>
                <w:szCs w:val="18"/>
              </w:rPr>
            </w:pPr>
            <w:r>
              <w:rPr>
                <w:color w:val="auto"/>
                <w:sz w:val="18"/>
                <w:szCs w:val="18"/>
              </w:rPr>
              <w:t>Page 12</w:t>
            </w:r>
          </w:p>
        </w:tc>
      </w:tr>
      <w:tr w:rsidR="00C41CA4" w:rsidRPr="004C1685" w14:paraId="0593D2CE" w14:textId="77777777" w:rsidTr="00752946">
        <w:trPr>
          <w:trHeight w:val="24"/>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284EAF" w14:textId="77777777" w:rsidR="00C41CA4" w:rsidRPr="00930A31" w:rsidRDefault="00C41CA4" w:rsidP="0038254D">
            <w:pPr>
              <w:pStyle w:val="Default"/>
              <w:rPr>
                <w:sz w:val="18"/>
                <w:szCs w:val="18"/>
              </w:rPr>
            </w:pPr>
            <w:r w:rsidRPr="00930A31">
              <w:rPr>
                <w:b/>
                <w:bCs/>
                <w:sz w:val="18"/>
                <w:szCs w:val="18"/>
              </w:rPr>
              <w:t>OTHER INFORMATION</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5E5F357D" w14:textId="77777777" w:rsidR="00C41CA4" w:rsidRPr="00930A31" w:rsidRDefault="00C41CA4" w:rsidP="0038254D">
            <w:pPr>
              <w:pStyle w:val="Default"/>
              <w:jc w:val="center"/>
              <w:rPr>
                <w:color w:val="auto"/>
                <w:sz w:val="18"/>
                <w:szCs w:val="18"/>
              </w:rPr>
            </w:pPr>
          </w:p>
        </w:tc>
      </w:tr>
      <w:tr w:rsidR="00C41CA4" w:rsidRPr="004C1685" w14:paraId="75B048A1" w14:textId="77777777" w:rsidTr="00752946">
        <w:trPr>
          <w:trHeight w:val="48"/>
        </w:trPr>
        <w:tc>
          <w:tcPr>
            <w:tcW w:w="1656" w:type="dxa"/>
            <w:vMerge w:val="restart"/>
            <w:tcBorders>
              <w:top w:val="single" w:sz="5" w:space="0" w:color="000000"/>
              <w:left w:val="single" w:sz="5" w:space="0" w:color="000000"/>
              <w:right w:val="single" w:sz="5" w:space="0" w:color="000000"/>
            </w:tcBorders>
          </w:tcPr>
          <w:p w14:paraId="130AECE0" w14:textId="77777777" w:rsidR="00C41CA4" w:rsidRPr="00930A31" w:rsidRDefault="00C41CA4" w:rsidP="0038254D">
            <w:pPr>
              <w:pStyle w:val="Default"/>
              <w:spacing w:before="40" w:after="40"/>
              <w:rPr>
                <w:sz w:val="18"/>
                <w:szCs w:val="18"/>
              </w:rPr>
            </w:pPr>
            <w:r w:rsidRPr="00930A31">
              <w:rPr>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52DFE28" w14:textId="77777777" w:rsidR="00C41CA4" w:rsidRPr="00930A31" w:rsidRDefault="00C41CA4" w:rsidP="0038254D">
            <w:pPr>
              <w:pStyle w:val="Default"/>
              <w:spacing w:before="40" w:after="40"/>
              <w:jc w:val="right"/>
              <w:rPr>
                <w:sz w:val="18"/>
                <w:szCs w:val="18"/>
              </w:rPr>
            </w:pPr>
            <w:r w:rsidRPr="00930A31">
              <w:rPr>
                <w:sz w:val="18"/>
                <w:szCs w:val="18"/>
              </w:rPr>
              <w:t>24a</w:t>
            </w:r>
          </w:p>
        </w:tc>
        <w:tc>
          <w:tcPr>
            <w:tcW w:w="10367" w:type="dxa"/>
            <w:tcBorders>
              <w:top w:val="single" w:sz="5" w:space="0" w:color="000000"/>
              <w:left w:val="single" w:sz="5" w:space="0" w:color="000000"/>
              <w:bottom w:val="single" w:sz="5" w:space="0" w:color="000000"/>
              <w:right w:val="single" w:sz="5" w:space="0" w:color="000000"/>
            </w:tcBorders>
          </w:tcPr>
          <w:p w14:paraId="707C0185" w14:textId="77777777" w:rsidR="00C41CA4" w:rsidRPr="007E40CA" w:rsidRDefault="00C41CA4" w:rsidP="0038254D">
            <w:pPr>
              <w:pStyle w:val="Default"/>
              <w:spacing w:before="40" w:after="40"/>
              <w:rPr>
                <w:sz w:val="18"/>
                <w:szCs w:val="18"/>
                <w:lang w:val="en-US"/>
              </w:rPr>
            </w:pPr>
            <w:r w:rsidRPr="007E40CA">
              <w:rPr>
                <w:sz w:val="18"/>
                <w:szCs w:val="18"/>
                <w:lang w:val="en-US"/>
              </w:rPr>
              <w:t>Provide registration information for the review, including register name and registration number, or state that the review was not registered.</w:t>
            </w:r>
          </w:p>
        </w:tc>
        <w:tc>
          <w:tcPr>
            <w:tcW w:w="1985" w:type="dxa"/>
            <w:tcBorders>
              <w:top w:val="single" w:sz="5" w:space="0" w:color="000000"/>
              <w:left w:val="single" w:sz="5" w:space="0" w:color="000000"/>
              <w:bottom w:val="single" w:sz="5" w:space="0" w:color="000000"/>
              <w:right w:val="single" w:sz="5" w:space="0" w:color="000000"/>
            </w:tcBorders>
          </w:tcPr>
          <w:p w14:paraId="605345F9" w14:textId="431C62E4" w:rsidR="00C41CA4" w:rsidRPr="00930A31" w:rsidRDefault="003F0390" w:rsidP="0038254D">
            <w:pPr>
              <w:pStyle w:val="Default"/>
              <w:spacing w:before="40" w:after="40"/>
              <w:rPr>
                <w:color w:val="auto"/>
                <w:sz w:val="18"/>
                <w:szCs w:val="18"/>
              </w:rPr>
            </w:pPr>
            <w:r>
              <w:rPr>
                <w:color w:val="auto"/>
                <w:sz w:val="18"/>
                <w:szCs w:val="18"/>
              </w:rPr>
              <w:t>Page 14</w:t>
            </w:r>
          </w:p>
        </w:tc>
      </w:tr>
      <w:tr w:rsidR="00C41CA4" w:rsidRPr="004C1685" w14:paraId="2DD12FB6" w14:textId="77777777" w:rsidTr="00752946">
        <w:trPr>
          <w:trHeight w:val="57"/>
        </w:trPr>
        <w:tc>
          <w:tcPr>
            <w:tcW w:w="1656" w:type="dxa"/>
            <w:vMerge/>
            <w:tcBorders>
              <w:left w:val="single" w:sz="5" w:space="0" w:color="000000"/>
              <w:right w:val="single" w:sz="5" w:space="0" w:color="000000"/>
            </w:tcBorders>
          </w:tcPr>
          <w:p w14:paraId="06DF4D44"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A3D816" w14:textId="77777777" w:rsidR="00C41CA4" w:rsidRPr="00930A31" w:rsidRDefault="00C41CA4" w:rsidP="0038254D">
            <w:pPr>
              <w:pStyle w:val="Default"/>
              <w:spacing w:before="40" w:after="40"/>
              <w:jc w:val="right"/>
              <w:rPr>
                <w:sz w:val="18"/>
                <w:szCs w:val="18"/>
              </w:rPr>
            </w:pPr>
            <w:r w:rsidRPr="00930A31">
              <w:rPr>
                <w:sz w:val="18"/>
                <w:szCs w:val="18"/>
              </w:rPr>
              <w:t>24b</w:t>
            </w:r>
          </w:p>
        </w:tc>
        <w:tc>
          <w:tcPr>
            <w:tcW w:w="10367" w:type="dxa"/>
            <w:tcBorders>
              <w:top w:val="single" w:sz="5" w:space="0" w:color="000000"/>
              <w:left w:val="single" w:sz="5" w:space="0" w:color="000000"/>
              <w:bottom w:val="single" w:sz="5" w:space="0" w:color="000000"/>
              <w:right w:val="single" w:sz="5" w:space="0" w:color="000000"/>
            </w:tcBorders>
          </w:tcPr>
          <w:p w14:paraId="0BA5882E" w14:textId="77777777" w:rsidR="00C41CA4" w:rsidRPr="007E40CA" w:rsidRDefault="00C41CA4" w:rsidP="0038254D">
            <w:pPr>
              <w:pStyle w:val="Default"/>
              <w:spacing w:before="40" w:after="40"/>
              <w:rPr>
                <w:sz w:val="18"/>
                <w:szCs w:val="18"/>
                <w:lang w:val="en-US"/>
              </w:rPr>
            </w:pPr>
            <w:r w:rsidRPr="007E40CA">
              <w:rPr>
                <w:sz w:val="18"/>
                <w:szCs w:val="18"/>
                <w:lang w:val="en-US"/>
              </w:rPr>
              <w:t>Indicate where the review protocol can be accessed, or state that a protocol was not prepared.</w:t>
            </w:r>
          </w:p>
        </w:tc>
        <w:tc>
          <w:tcPr>
            <w:tcW w:w="1985" w:type="dxa"/>
            <w:tcBorders>
              <w:top w:val="single" w:sz="5" w:space="0" w:color="000000"/>
              <w:left w:val="single" w:sz="5" w:space="0" w:color="000000"/>
              <w:bottom w:val="single" w:sz="5" w:space="0" w:color="000000"/>
              <w:right w:val="single" w:sz="5" w:space="0" w:color="000000"/>
            </w:tcBorders>
          </w:tcPr>
          <w:p w14:paraId="68660B6C"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3508A41A" w14:textId="77777777" w:rsidTr="00752946">
        <w:trPr>
          <w:trHeight w:val="48"/>
        </w:trPr>
        <w:tc>
          <w:tcPr>
            <w:tcW w:w="1656" w:type="dxa"/>
            <w:vMerge/>
            <w:tcBorders>
              <w:left w:val="single" w:sz="5" w:space="0" w:color="000000"/>
              <w:bottom w:val="single" w:sz="5" w:space="0" w:color="000000"/>
              <w:right w:val="single" w:sz="5" w:space="0" w:color="000000"/>
            </w:tcBorders>
          </w:tcPr>
          <w:p w14:paraId="4D202E29" w14:textId="77777777" w:rsidR="00C41CA4" w:rsidRPr="00930A31" w:rsidRDefault="00C41CA4" w:rsidP="0038254D">
            <w:pPr>
              <w:pStyle w:val="Default"/>
              <w:spacing w:before="40" w:after="40"/>
              <w:rPr>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97BAF3" w14:textId="77777777" w:rsidR="00C41CA4" w:rsidRPr="00930A31" w:rsidRDefault="00C41CA4" w:rsidP="0038254D">
            <w:pPr>
              <w:pStyle w:val="Default"/>
              <w:spacing w:before="40" w:after="40"/>
              <w:jc w:val="right"/>
              <w:rPr>
                <w:sz w:val="18"/>
                <w:szCs w:val="18"/>
              </w:rPr>
            </w:pPr>
            <w:r w:rsidRPr="00930A31">
              <w:rPr>
                <w:sz w:val="18"/>
                <w:szCs w:val="18"/>
              </w:rPr>
              <w:t>24c</w:t>
            </w:r>
          </w:p>
        </w:tc>
        <w:tc>
          <w:tcPr>
            <w:tcW w:w="10367" w:type="dxa"/>
            <w:tcBorders>
              <w:top w:val="single" w:sz="5" w:space="0" w:color="000000"/>
              <w:left w:val="single" w:sz="5" w:space="0" w:color="000000"/>
              <w:bottom w:val="single" w:sz="5" w:space="0" w:color="000000"/>
              <w:right w:val="single" w:sz="5" w:space="0" w:color="000000"/>
            </w:tcBorders>
          </w:tcPr>
          <w:p w14:paraId="65EBF73C" w14:textId="77777777" w:rsidR="00C41CA4" w:rsidRPr="007E40CA" w:rsidRDefault="00C41CA4" w:rsidP="0038254D">
            <w:pPr>
              <w:pStyle w:val="Default"/>
              <w:spacing w:before="40" w:after="40"/>
              <w:rPr>
                <w:sz w:val="18"/>
                <w:szCs w:val="18"/>
                <w:lang w:val="en-US"/>
              </w:rPr>
            </w:pPr>
            <w:r w:rsidRPr="007E40CA">
              <w:rPr>
                <w:sz w:val="18"/>
                <w:szCs w:val="18"/>
                <w:lang w:val="en-US"/>
              </w:rPr>
              <w:t>Describe and explain any amendments to information provided at registration or in the protocol.</w:t>
            </w:r>
          </w:p>
        </w:tc>
        <w:tc>
          <w:tcPr>
            <w:tcW w:w="1985" w:type="dxa"/>
            <w:tcBorders>
              <w:top w:val="single" w:sz="5" w:space="0" w:color="000000"/>
              <w:left w:val="single" w:sz="5" w:space="0" w:color="000000"/>
              <w:bottom w:val="single" w:sz="5" w:space="0" w:color="000000"/>
              <w:right w:val="single" w:sz="5" w:space="0" w:color="000000"/>
            </w:tcBorders>
          </w:tcPr>
          <w:p w14:paraId="28789569" w14:textId="77777777" w:rsidR="00C41CA4" w:rsidRPr="00930A31" w:rsidRDefault="00C41CA4" w:rsidP="0038254D">
            <w:pPr>
              <w:pStyle w:val="Default"/>
              <w:spacing w:before="40" w:after="40"/>
              <w:rPr>
                <w:color w:val="auto"/>
                <w:sz w:val="18"/>
                <w:szCs w:val="18"/>
              </w:rPr>
            </w:pPr>
            <w:r>
              <w:rPr>
                <w:color w:val="auto"/>
                <w:sz w:val="18"/>
                <w:szCs w:val="18"/>
              </w:rPr>
              <w:t>-</w:t>
            </w:r>
          </w:p>
        </w:tc>
      </w:tr>
      <w:tr w:rsidR="00C41CA4" w:rsidRPr="004C1685" w14:paraId="736C8FE0"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278C53D0" w14:textId="77777777" w:rsidR="00C41CA4" w:rsidRPr="00930A31" w:rsidRDefault="00C41CA4" w:rsidP="0038254D">
            <w:pPr>
              <w:pStyle w:val="Default"/>
              <w:spacing w:before="40" w:after="40"/>
              <w:rPr>
                <w:sz w:val="18"/>
                <w:szCs w:val="18"/>
              </w:rPr>
            </w:pPr>
            <w:r w:rsidRPr="00930A31">
              <w:rPr>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D780849" w14:textId="77777777" w:rsidR="00C41CA4" w:rsidRPr="00930A31" w:rsidRDefault="00C41CA4" w:rsidP="0038254D">
            <w:pPr>
              <w:pStyle w:val="Default"/>
              <w:spacing w:before="40" w:after="40"/>
              <w:jc w:val="right"/>
              <w:rPr>
                <w:sz w:val="18"/>
                <w:szCs w:val="18"/>
              </w:rPr>
            </w:pPr>
            <w:r w:rsidRPr="00930A31">
              <w:rPr>
                <w:sz w:val="18"/>
                <w:szCs w:val="18"/>
              </w:rPr>
              <w:t>25</w:t>
            </w:r>
          </w:p>
        </w:tc>
        <w:tc>
          <w:tcPr>
            <w:tcW w:w="10367" w:type="dxa"/>
            <w:tcBorders>
              <w:top w:val="single" w:sz="5" w:space="0" w:color="000000"/>
              <w:left w:val="single" w:sz="5" w:space="0" w:color="000000"/>
              <w:bottom w:val="single" w:sz="5" w:space="0" w:color="000000"/>
              <w:right w:val="single" w:sz="5" w:space="0" w:color="000000"/>
            </w:tcBorders>
          </w:tcPr>
          <w:p w14:paraId="10E2BB6E" w14:textId="77777777" w:rsidR="00C41CA4" w:rsidRPr="007E40CA" w:rsidRDefault="00C41CA4" w:rsidP="0038254D">
            <w:pPr>
              <w:pStyle w:val="Default"/>
              <w:spacing w:before="40" w:after="40"/>
              <w:rPr>
                <w:sz w:val="18"/>
                <w:szCs w:val="18"/>
                <w:lang w:val="en-US"/>
              </w:rPr>
            </w:pPr>
            <w:r w:rsidRPr="007E40CA">
              <w:rPr>
                <w:sz w:val="18"/>
                <w:szCs w:val="18"/>
                <w:lang w:val="en-US"/>
              </w:rPr>
              <w:t>Describe sources of financial or non-financial support for the review, and the role of the funders or sponsors in the review.</w:t>
            </w:r>
          </w:p>
        </w:tc>
        <w:tc>
          <w:tcPr>
            <w:tcW w:w="1985" w:type="dxa"/>
            <w:tcBorders>
              <w:top w:val="single" w:sz="5" w:space="0" w:color="000000"/>
              <w:left w:val="single" w:sz="5" w:space="0" w:color="000000"/>
              <w:bottom w:val="single" w:sz="5" w:space="0" w:color="000000"/>
              <w:right w:val="single" w:sz="5" w:space="0" w:color="000000"/>
            </w:tcBorders>
          </w:tcPr>
          <w:p w14:paraId="653D1571" w14:textId="1B8F98C3" w:rsidR="00C41CA4" w:rsidRPr="00930A31" w:rsidRDefault="003F0390" w:rsidP="0038254D">
            <w:pPr>
              <w:pStyle w:val="Default"/>
              <w:spacing w:before="40" w:after="40"/>
              <w:rPr>
                <w:color w:val="auto"/>
                <w:sz w:val="18"/>
                <w:szCs w:val="18"/>
              </w:rPr>
            </w:pPr>
            <w:r>
              <w:rPr>
                <w:color w:val="auto"/>
                <w:sz w:val="18"/>
                <w:szCs w:val="18"/>
              </w:rPr>
              <w:t>Page 14</w:t>
            </w:r>
          </w:p>
        </w:tc>
      </w:tr>
      <w:tr w:rsidR="00C41CA4" w:rsidRPr="004C1685" w14:paraId="19483EDB" w14:textId="77777777" w:rsidTr="00752946">
        <w:trPr>
          <w:trHeight w:val="48"/>
        </w:trPr>
        <w:tc>
          <w:tcPr>
            <w:tcW w:w="1656" w:type="dxa"/>
            <w:tcBorders>
              <w:top w:val="single" w:sz="5" w:space="0" w:color="000000"/>
              <w:left w:val="single" w:sz="5" w:space="0" w:color="000000"/>
              <w:bottom w:val="single" w:sz="5" w:space="0" w:color="000000"/>
              <w:right w:val="single" w:sz="5" w:space="0" w:color="000000"/>
            </w:tcBorders>
          </w:tcPr>
          <w:p w14:paraId="26D87FEF" w14:textId="77777777" w:rsidR="00C41CA4" w:rsidRPr="00930A31" w:rsidRDefault="00C41CA4" w:rsidP="0038254D">
            <w:pPr>
              <w:pStyle w:val="Default"/>
              <w:spacing w:before="40" w:after="40"/>
              <w:rPr>
                <w:sz w:val="18"/>
                <w:szCs w:val="18"/>
              </w:rPr>
            </w:pPr>
            <w:r w:rsidRPr="00930A31">
              <w:rPr>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AB0BB87" w14:textId="77777777" w:rsidR="00C41CA4" w:rsidRPr="00930A31" w:rsidRDefault="00C41CA4" w:rsidP="0038254D">
            <w:pPr>
              <w:pStyle w:val="Default"/>
              <w:spacing w:before="40" w:after="40"/>
              <w:jc w:val="right"/>
              <w:rPr>
                <w:sz w:val="18"/>
                <w:szCs w:val="18"/>
              </w:rPr>
            </w:pPr>
            <w:r w:rsidRPr="00930A31">
              <w:rPr>
                <w:sz w:val="18"/>
                <w:szCs w:val="18"/>
              </w:rPr>
              <w:t>26</w:t>
            </w:r>
          </w:p>
        </w:tc>
        <w:tc>
          <w:tcPr>
            <w:tcW w:w="10367" w:type="dxa"/>
            <w:tcBorders>
              <w:top w:val="single" w:sz="5" w:space="0" w:color="000000"/>
              <w:left w:val="single" w:sz="5" w:space="0" w:color="000000"/>
              <w:bottom w:val="single" w:sz="5" w:space="0" w:color="000000"/>
              <w:right w:val="single" w:sz="5" w:space="0" w:color="000000"/>
            </w:tcBorders>
          </w:tcPr>
          <w:p w14:paraId="491723BA" w14:textId="77777777" w:rsidR="00C41CA4" w:rsidRPr="007E40CA" w:rsidRDefault="00C41CA4" w:rsidP="0038254D">
            <w:pPr>
              <w:pStyle w:val="Default"/>
              <w:spacing w:before="40" w:after="40"/>
              <w:rPr>
                <w:sz w:val="18"/>
                <w:szCs w:val="18"/>
                <w:lang w:val="en-US"/>
              </w:rPr>
            </w:pPr>
            <w:r w:rsidRPr="007E40CA">
              <w:rPr>
                <w:sz w:val="18"/>
                <w:szCs w:val="18"/>
                <w:lang w:val="en-US"/>
              </w:rPr>
              <w:t>Declare any competing interests of review authors.</w:t>
            </w:r>
          </w:p>
        </w:tc>
        <w:tc>
          <w:tcPr>
            <w:tcW w:w="1985" w:type="dxa"/>
            <w:tcBorders>
              <w:top w:val="single" w:sz="5" w:space="0" w:color="000000"/>
              <w:left w:val="single" w:sz="5" w:space="0" w:color="000000"/>
              <w:bottom w:val="single" w:sz="5" w:space="0" w:color="000000"/>
              <w:right w:val="single" w:sz="5" w:space="0" w:color="000000"/>
            </w:tcBorders>
          </w:tcPr>
          <w:p w14:paraId="17C26FD0" w14:textId="68B9A6CD" w:rsidR="00C41CA4" w:rsidRPr="00930A31" w:rsidRDefault="003F0390" w:rsidP="0038254D">
            <w:pPr>
              <w:pStyle w:val="Default"/>
              <w:spacing w:before="40" w:after="40"/>
              <w:rPr>
                <w:color w:val="auto"/>
                <w:sz w:val="18"/>
                <w:szCs w:val="18"/>
              </w:rPr>
            </w:pPr>
            <w:r>
              <w:rPr>
                <w:color w:val="auto"/>
                <w:sz w:val="18"/>
                <w:szCs w:val="18"/>
              </w:rPr>
              <w:t>Page 14</w:t>
            </w:r>
            <w:r w:rsidR="003038A9">
              <w:rPr>
                <w:color w:val="auto"/>
                <w:sz w:val="18"/>
                <w:szCs w:val="18"/>
              </w:rPr>
              <w:t>ts</w:t>
            </w:r>
          </w:p>
        </w:tc>
      </w:tr>
      <w:tr w:rsidR="00C41CA4" w:rsidRPr="004C1685" w14:paraId="330C5144" w14:textId="77777777" w:rsidTr="00752946">
        <w:trPr>
          <w:trHeight w:val="219"/>
        </w:trPr>
        <w:tc>
          <w:tcPr>
            <w:tcW w:w="1656" w:type="dxa"/>
            <w:tcBorders>
              <w:top w:val="single" w:sz="5" w:space="0" w:color="000000"/>
              <w:left w:val="single" w:sz="5" w:space="0" w:color="000000"/>
              <w:bottom w:val="double" w:sz="5" w:space="0" w:color="000000"/>
              <w:right w:val="single" w:sz="5" w:space="0" w:color="000000"/>
            </w:tcBorders>
          </w:tcPr>
          <w:p w14:paraId="03A00532" w14:textId="77777777" w:rsidR="00C41CA4" w:rsidRPr="007E40CA" w:rsidRDefault="00C41CA4" w:rsidP="0038254D">
            <w:pPr>
              <w:pStyle w:val="Default"/>
              <w:spacing w:before="40" w:after="40"/>
              <w:rPr>
                <w:sz w:val="18"/>
                <w:szCs w:val="18"/>
                <w:lang w:val="en-US"/>
              </w:rPr>
            </w:pPr>
            <w:r w:rsidRPr="007E40CA">
              <w:rPr>
                <w:sz w:val="18"/>
                <w:szCs w:val="18"/>
                <w:lang w:val="en-US"/>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CF3F408" w14:textId="77777777" w:rsidR="00C41CA4" w:rsidRPr="00930A31" w:rsidRDefault="00C41CA4" w:rsidP="0038254D">
            <w:pPr>
              <w:pStyle w:val="Default"/>
              <w:spacing w:before="40" w:after="40"/>
              <w:jc w:val="right"/>
              <w:rPr>
                <w:sz w:val="18"/>
                <w:szCs w:val="18"/>
              </w:rPr>
            </w:pPr>
            <w:r w:rsidRPr="00930A31">
              <w:rPr>
                <w:sz w:val="18"/>
                <w:szCs w:val="18"/>
              </w:rPr>
              <w:t>27</w:t>
            </w:r>
          </w:p>
        </w:tc>
        <w:tc>
          <w:tcPr>
            <w:tcW w:w="10367" w:type="dxa"/>
            <w:tcBorders>
              <w:top w:val="single" w:sz="5" w:space="0" w:color="000000"/>
              <w:left w:val="single" w:sz="5" w:space="0" w:color="000000"/>
              <w:bottom w:val="double" w:sz="5" w:space="0" w:color="000000"/>
              <w:right w:val="single" w:sz="5" w:space="0" w:color="000000"/>
            </w:tcBorders>
          </w:tcPr>
          <w:p w14:paraId="25E59878" w14:textId="77777777" w:rsidR="00C41CA4" w:rsidRPr="007E40CA" w:rsidRDefault="00C41CA4" w:rsidP="0038254D">
            <w:pPr>
              <w:pStyle w:val="Default"/>
              <w:spacing w:before="40" w:after="40"/>
              <w:rPr>
                <w:sz w:val="18"/>
                <w:szCs w:val="18"/>
                <w:lang w:val="en-US"/>
              </w:rPr>
            </w:pPr>
            <w:r w:rsidRPr="007E40CA">
              <w:rPr>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985" w:type="dxa"/>
            <w:tcBorders>
              <w:top w:val="single" w:sz="5" w:space="0" w:color="000000"/>
              <w:left w:val="single" w:sz="5" w:space="0" w:color="000000"/>
              <w:bottom w:val="double" w:sz="5" w:space="0" w:color="000000"/>
              <w:right w:val="single" w:sz="5" w:space="0" w:color="000000"/>
            </w:tcBorders>
          </w:tcPr>
          <w:p w14:paraId="74170AF5" w14:textId="4B4EC883" w:rsidR="00C41CA4" w:rsidRPr="00930A31" w:rsidRDefault="00973C6A" w:rsidP="0038254D">
            <w:pPr>
              <w:pStyle w:val="Default"/>
              <w:spacing w:before="40" w:after="40"/>
              <w:rPr>
                <w:color w:val="auto"/>
                <w:sz w:val="18"/>
                <w:szCs w:val="18"/>
              </w:rPr>
            </w:pPr>
            <w:r>
              <w:rPr>
                <w:color w:val="auto"/>
                <w:sz w:val="18"/>
                <w:szCs w:val="18"/>
              </w:rPr>
              <w:t>-</w:t>
            </w:r>
          </w:p>
        </w:tc>
      </w:tr>
    </w:tbl>
    <w:p w14:paraId="7A9665B5" w14:textId="77777777" w:rsidR="00C41CA4" w:rsidRPr="004C1685" w:rsidRDefault="00C41CA4" w:rsidP="00C41CA4">
      <w:pPr>
        <w:pStyle w:val="Default"/>
        <w:rPr>
          <w:color w:val="auto"/>
        </w:rPr>
      </w:pPr>
    </w:p>
    <w:p w14:paraId="76C8BFF2" w14:textId="18B77E7A" w:rsidR="00C41CA4" w:rsidRPr="00363B8D" w:rsidRDefault="00C41CA4" w:rsidP="00C41CA4">
      <w:pPr>
        <w:pStyle w:val="Default"/>
        <w:spacing w:line="183" w:lineRule="atLeast"/>
        <w:jc w:val="both"/>
        <w:rPr>
          <w:color w:val="auto"/>
          <w:sz w:val="16"/>
          <w:szCs w:val="16"/>
          <w:lang w:val="da-DK"/>
        </w:rPr>
      </w:pPr>
      <w:r w:rsidRPr="007E40CA">
        <w:rPr>
          <w:i/>
          <w:iCs/>
          <w:color w:val="auto"/>
          <w:sz w:val="16"/>
          <w:szCs w:val="16"/>
          <w:lang w:val="en-US"/>
        </w:rPr>
        <w:t xml:space="preserve">From: </w:t>
      </w:r>
      <w:r w:rsidRPr="007E40CA">
        <w:rPr>
          <w:color w:val="auto"/>
          <w:sz w:val="16"/>
          <w:szCs w:val="16"/>
          <w:lang w:val="en-US"/>
        </w:rPr>
        <w:t xml:space="preserve"> Page MJ, McKenzie JE, Bossuyt PM, Boutron I, Hoffmann TC, Mulrow CD, et al. The PRISMA 2020 statement: an updated guideline for reporting systematic reviews. BMJ 2021;372:n71. doi: 10.1136/bmj.n71</w:t>
      </w:r>
      <w:r w:rsidR="000D1ACD" w:rsidRPr="007E40CA">
        <w:rPr>
          <w:color w:val="auto"/>
          <w:sz w:val="16"/>
          <w:szCs w:val="16"/>
          <w:lang w:val="en-US"/>
        </w:rPr>
        <w:t>.</w:t>
      </w:r>
    </w:p>
    <w:p w14:paraId="0E789609" w14:textId="77777777" w:rsidR="00C41CA4" w:rsidRDefault="00C41CA4" w:rsidP="00C41CA4">
      <w:pPr>
        <w:rPr>
          <w:rFonts w:ascii="Times New Roman" w:eastAsia="Cambria" w:hAnsi="Times New Roman" w:cs="Times New Roman"/>
          <w:sz w:val="18"/>
          <w:szCs w:val="18"/>
          <w:lang w:val="en-GB"/>
        </w:rPr>
      </w:pPr>
    </w:p>
    <w:p w14:paraId="43209922" w14:textId="77777777" w:rsidR="00C41CA4" w:rsidRDefault="00C41CA4" w:rsidP="00C41CA4">
      <w:pPr>
        <w:rPr>
          <w:rFonts w:ascii="Times New Roman" w:eastAsia="Cambria" w:hAnsi="Times New Roman" w:cs="Times New Roman"/>
          <w:sz w:val="18"/>
          <w:szCs w:val="18"/>
          <w:lang w:val="en-GB"/>
        </w:rPr>
      </w:pPr>
    </w:p>
    <w:p w14:paraId="549F7A3A" w14:textId="77777777" w:rsidR="00C41CA4" w:rsidRDefault="00C41CA4" w:rsidP="00C41CA4">
      <w:pPr>
        <w:rPr>
          <w:rFonts w:ascii="Times New Roman" w:eastAsia="Cambria" w:hAnsi="Times New Roman" w:cs="Times New Roman"/>
          <w:sz w:val="18"/>
          <w:szCs w:val="18"/>
          <w:lang w:val="en-GB"/>
        </w:rPr>
      </w:pPr>
    </w:p>
    <w:p w14:paraId="0520EADA" w14:textId="77777777" w:rsidR="00C41CA4" w:rsidRDefault="00C41CA4" w:rsidP="00C41CA4">
      <w:pPr>
        <w:rPr>
          <w:rFonts w:ascii="Times New Roman" w:eastAsia="Cambria" w:hAnsi="Times New Roman" w:cs="Times New Roman"/>
          <w:sz w:val="18"/>
          <w:szCs w:val="18"/>
          <w:lang w:val="en-GB"/>
        </w:rPr>
      </w:pPr>
      <w:r>
        <w:rPr>
          <w:rFonts w:ascii="Times New Roman" w:eastAsia="Cambria" w:hAnsi="Times New Roman" w:cs="Times New Roman"/>
          <w:sz w:val="18"/>
          <w:szCs w:val="18"/>
          <w:lang w:val="en-GB"/>
        </w:rPr>
        <w:br w:type="page"/>
      </w:r>
    </w:p>
    <w:p w14:paraId="5ADE5043" w14:textId="77777777" w:rsidR="00C41CA4" w:rsidRPr="007E40CA" w:rsidRDefault="00C41CA4" w:rsidP="00C41CA4">
      <w:pPr>
        <w:spacing w:line="276" w:lineRule="auto"/>
        <w:jc w:val="both"/>
        <w:rPr>
          <w:rFonts w:ascii="Times New Roman" w:hAnsi="Times New Roman" w:cs="Times New Roman"/>
          <w:b/>
          <w:lang w:val="en-US"/>
        </w:rPr>
        <w:sectPr w:rsidR="00C41CA4" w:rsidRPr="007E40CA" w:rsidSect="0038254D">
          <w:pgSz w:w="16838" w:h="11906" w:orient="landscape"/>
          <w:pgMar w:top="1417" w:right="1417" w:bottom="1134" w:left="1417" w:header="708" w:footer="708" w:gutter="0"/>
          <w:cols w:space="708"/>
          <w:docGrid w:linePitch="360"/>
        </w:sectPr>
      </w:pPr>
    </w:p>
    <w:p w14:paraId="139E54CE" w14:textId="7C814770" w:rsidR="00AC5DAC" w:rsidRPr="00A70E84" w:rsidRDefault="00C41CA4" w:rsidP="00A70E84">
      <w:pPr>
        <w:pStyle w:val="berschrift2"/>
        <w:spacing w:line="600" w:lineRule="auto"/>
        <w:rPr>
          <w:rFonts w:ascii="Times New Roman" w:hAnsi="Times New Roman" w:cs="Times New Roman"/>
          <w:b/>
          <w:color w:val="auto"/>
          <w:sz w:val="28"/>
          <w:lang w:val="en-US"/>
        </w:rPr>
      </w:pPr>
      <w:bookmarkStart w:id="91" w:name="_Toc110246898"/>
      <w:r w:rsidRPr="007E40CA">
        <w:rPr>
          <w:rFonts w:ascii="Times New Roman" w:hAnsi="Times New Roman" w:cs="Times New Roman"/>
          <w:b/>
          <w:color w:val="auto"/>
          <w:sz w:val="28"/>
          <w:lang w:val="en-US"/>
        </w:rPr>
        <w:t>References</w:t>
      </w:r>
      <w:bookmarkEnd w:id="91"/>
    </w:p>
    <w:p w14:paraId="20423C51"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fldChar w:fldCharType="begin"/>
      </w:r>
      <w:r w:rsidRPr="00A70E84">
        <w:rPr>
          <w:rFonts w:ascii="Times New Roman" w:hAnsi="Times New Roman" w:cs="Times New Roman"/>
        </w:rPr>
        <w:instrText xml:space="preserve"> ADDIN EN.REFLIST </w:instrText>
      </w:r>
      <w:r w:rsidRPr="00A70E84">
        <w:rPr>
          <w:rFonts w:ascii="Times New Roman" w:hAnsi="Times New Roman" w:cs="Times New Roman"/>
        </w:rPr>
        <w:fldChar w:fldCharType="separate"/>
      </w:r>
      <w:r w:rsidRPr="00A70E84">
        <w:rPr>
          <w:rFonts w:ascii="Times New Roman" w:hAnsi="Times New Roman" w:cs="Times New Roman"/>
        </w:rPr>
        <w:t>1.</w:t>
      </w:r>
      <w:r w:rsidRPr="00A70E84">
        <w:rPr>
          <w:rFonts w:ascii="Times New Roman" w:hAnsi="Times New Roman" w:cs="Times New Roman"/>
        </w:rPr>
        <w:tab/>
        <w:t>Brown B, Young J, Smith DP, Kneebone AB, Brooks AJ, Egger S, et al. A multidisciplinary team-oriented intervention to increase guideline recommended care for high-risk prostate cancer: A stepped-wedge cluster randomised implementation trial. Implementation science : IS. 2018;13(1):43.</w:t>
      </w:r>
    </w:p>
    <w:p w14:paraId="214EE934"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2.</w:t>
      </w:r>
      <w:r w:rsidRPr="00A70E84">
        <w:rPr>
          <w:rFonts w:ascii="Times New Roman" w:hAnsi="Times New Roman" w:cs="Times New Roman"/>
        </w:rPr>
        <w:tab/>
        <w:t>Saulle R, Sinopoli A, De Paula Baer A, Mannocci A, Marino M, De Belvis AG, et al. The PRECEDE-PROCEED model as a tool in Public Health screening: a systematic review. La Clinica terapeutica. 2020;171(2):e167-e77.</w:t>
      </w:r>
    </w:p>
    <w:p w14:paraId="13B6C479" w14:textId="2D7B86D8"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3.</w:t>
      </w:r>
      <w:r w:rsidRPr="00A70E84">
        <w:rPr>
          <w:rFonts w:ascii="Times New Roman" w:hAnsi="Times New Roman" w:cs="Times New Roman"/>
        </w:rPr>
        <w:tab/>
      </w:r>
      <w:r w:rsidR="00EF1910" w:rsidRPr="001F3595">
        <w:rPr>
          <w:rFonts w:ascii="Times New Roman" w:hAnsi="Times New Roman"/>
          <w:shd w:val="clear" w:color="auto" w:fill="FFFFFF"/>
        </w:rPr>
        <w:t>Cochrane Effective Pr</w:t>
      </w:r>
      <w:r w:rsidR="00EF1910">
        <w:rPr>
          <w:rFonts w:ascii="Times New Roman" w:hAnsi="Times New Roman"/>
          <w:shd w:val="clear" w:color="auto" w:fill="FFFFFF"/>
        </w:rPr>
        <w:t xml:space="preserve">actice and Organisation of Care (EPOC). </w:t>
      </w:r>
      <w:r w:rsidR="00EF1910">
        <w:rPr>
          <w:rFonts w:ascii="Times New Roman" w:hAnsi="Times New Roman" w:cs="Times New Roman"/>
        </w:rPr>
        <w:t xml:space="preserve">EPOC Taxonomy 2015. </w:t>
      </w:r>
      <w:hyperlink r:id="rId30" w:history="1">
        <w:r w:rsidR="00EF1910" w:rsidRPr="00BC2EFA">
          <w:rPr>
            <w:rStyle w:val="Hyperlink"/>
            <w:rFonts w:ascii="Times New Roman" w:hAnsi="Times New Roman" w:cs="Times New Roman"/>
          </w:rPr>
          <w:t>https://zenodo.org/record/5105851#.Yue9J2PP1PY</w:t>
        </w:r>
      </w:hyperlink>
      <w:r w:rsidR="00EF1910" w:rsidRPr="00BC2EFA">
        <w:rPr>
          <w:rFonts w:ascii="Times New Roman" w:hAnsi="Times New Roman" w:cs="Times New Roman"/>
        </w:rPr>
        <w:t>.</w:t>
      </w:r>
      <w:r w:rsidR="00EF1910">
        <w:rPr>
          <w:rFonts w:ascii="Times New Roman" w:hAnsi="Times New Roman" w:cs="Times New Roman"/>
        </w:rPr>
        <w:t xml:space="preserve"> Accessed 10 July 2022.</w:t>
      </w:r>
    </w:p>
    <w:p w14:paraId="1C8E2A54"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4.</w:t>
      </w:r>
      <w:r w:rsidRPr="00A70E84">
        <w:rPr>
          <w:rFonts w:ascii="Times New Roman" w:hAnsi="Times New Roman" w:cs="Times New Roman"/>
        </w:rPr>
        <w:tab/>
        <w:t>McCarter K, Baker AL, Britton B, Beck AK, Carter G, Bauer J, et al. Effectiveness of clinical practice change strategies in impro</w:t>
      </w:r>
      <w:bookmarkStart w:id="92" w:name="_GoBack"/>
      <w:bookmarkEnd w:id="92"/>
      <w:r w:rsidRPr="00A70E84">
        <w:rPr>
          <w:rFonts w:ascii="Times New Roman" w:hAnsi="Times New Roman" w:cs="Times New Roman"/>
        </w:rPr>
        <w:t>ving dietitian care for head and neck cancer patients according to evidence-based clinical guidelines: a stepped-wedge, randomized controlled trial. Translational behavioral medicine. 2018;8(2):166-74.</w:t>
      </w:r>
    </w:p>
    <w:p w14:paraId="60EE2BC1"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5.</w:t>
      </w:r>
      <w:r w:rsidRPr="00A70E84">
        <w:rPr>
          <w:rFonts w:ascii="Times New Roman" w:hAnsi="Times New Roman" w:cs="Times New Roman"/>
        </w:rPr>
        <w:tab/>
        <w:t>Bonkowski SL, De Gagne JC, Cade MB, Bulla SA. Evaluation of a Pain Management Education Program and Operational Guideline on Nursing Practice, Attitudes, and Pain Management. Journal of continuing education in nursing. 2018;49(4):178-85.</w:t>
      </w:r>
    </w:p>
    <w:p w14:paraId="52D3D17E"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6.</w:t>
      </w:r>
      <w:r w:rsidRPr="00A70E84">
        <w:rPr>
          <w:rFonts w:ascii="Times New Roman" w:hAnsi="Times New Roman" w:cs="Times New Roman"/>
        </w:rPr>
        <w:tab/>
        <w:t>Field B, Booth A, Ilott I, Gerrish K. Using the Knowledge to Action Framework in practice: a citation analysis and systematic review. Implementation Science. 2014;9(1):1-14.</w:t>
      </w:r>
    </w:p>
    <w:p w14:paraId="02969165"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7.</w:t>
      </w:r>
      <w:r w:rsidRPr="00A70E84">
        <w:rPr>
          <w:rFonts w:ascii="Times New Roman" w:hAnsi="Times New Roman" w:cs="Times New Roman"/>
        </w:rPr>
        <w:tab/>
        <w:t>Cowperthwaite SM, Kozachik SL. Improving the Pain Experience for Hospitalized Patients With Cancer. Oncology nursing forum. 2019;46(2):198-207.</w:t>
      </w:r>
    </w:p>
    <w:p w14:paraId="7660B246"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8.</w:t>
      </w:r>
      <w:r w:rsidRPr="00A70E84">
        <w:rPr>
          <w:rFonts w:ascii="Times New Roman" w:hAnsi="Times New Roman" w:cs="Times New Roman"/>
        </w:rPr>
        <w:tab/>
        <w:t>Campbell B. Applying knowledge to generate action: A community‐based knowledge translation framework. Journal of Continuing Education in the Health Professions. 2010;30(1):65-71.</w:t>
      </w:r>
    </w:p>
    <w:p w14:paraId="5A65CA4A"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9.</w:t>
      </w:r>
      <w:r w:rsidRPr="00A70E84">
        <w:rPr>
          <w:rFonts w:ascii="Times New Roman" w:hAnsi="Times New Roman" w:cs="Times New Roman"/>
        </w:rPr>
        <w:tab/>
        <w:t>Knoerl R, Mazzola E, Hong F, Salehi E, McCleary N, Ligibel J, et al. Exploring the impact of a decision support algorithm to improve clinicians' chemotherapy-induced peripheral neuropathy assessment and management practices: a two-phase, longitudinal study. BMC cancer. 2021;21(1):236.</w:t>
      </w:r>
    </w:p>
    <w:p w14:paraId="297108F0"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10.</w:t>
      </w:r>
      <w:r w:rsidRPr="00A70E84">
        <w:rPr>
          <w:rFonts w:ascii="Times New Roman" w:hAnsi="Times New Roman" w:cs="Times New Roman"/>
        </w:rPr>
        <w:tab/>
        <w:t>Phillips JL, Heneka N, Hickman L, Lam L, Shaw T. Can A Complex Online Intervention Improve Cancer Nurses' Pain Screening and Assessment Practices? Results from a Multicenter, Pre-post Test Pilot Study. Pain management nursing : official journal of the American Society of Pain Management Nurses. 2017;18(2):75-89.</w:t>
      </w:r>
    </w:p>
    <w:p w14:paraId="2ED8FA54" w14:textId="77777777" w:rsidR="00AC5DAC" w:rsidRPr="00A70E84" w:rsidRDefault="00AC5DAC" w:rsidP="00A70E84">
      <w:pPr>
        <w:pStyle w:val="EndNoteBibliography"/>
        <w:spacing w:line="360" w:lineRule="auto"/>
        <w:jc w:val="both"/>
        <w:rPr>
          <w:rFonts w:ascii="Times New Roman" w:hAnsi="Times New Roman" w:cs="Times New Roman"/>
        </w:rPr>
      </w:pPr>
      <w:r w:rsidRPr="00A70E84">
        <w:rPr>
          <w:rFonts w:ascii="Times New Roman" w:hAnsi="Times New Roman" w:cs="Times New Roman"/>
        </w:rPr>
        <w:t>11.</w:t>
      </w:r>
      <w:r w:rsidRPr="00A70E84">
        <w:rPr>
          <w:rFonts w:ascii="Times New Roman" w:hAnsi="Times New Roman" w:cs="Times New Roman"/>
        </w:rPr>
        <w:tab/>
        <w:t>Michie S, Van Stralen MM, West R. The behaviour change wheel: a new method for characterising and designing behaviour change interventions. Implementation science. 2011;6(1):1-12.</w:t>
      </w:r>
    </w:p>
    <w:p w14:paraId="3167D0A7" w14:textId="7070B4E7" w:rsidR="003F0EFC" w:rsidRDefault="00AC5DAC" w:rsidP="00A70E84">
      <w:pPr>
        <w:spacing w:line="360" w:lineRule="auto"/>
        <w:jc w:val="both"/>
      </w:pPr>
      <w:r w:rsidRPr="00A70E84">
        <w:rPr>
          <w:rFonts w:ascii="Times New Roman" w:hAnsi="Times New Roman" w:cs="Times New Roman"/>
        </w:rPr>
        <w:fldChar w:fldCharType="end"/>
      </w:r>
    </w:p>
    <w:sectPr w:rsidR="003F0EFC" w:rsidSect="004553E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3F1B0" w14:textId="77777777" w:rsidR="00A70E84" w:rsidRDefault="00A70E84">
      <w:pPr>
        <w:spacing w:after="0" w:line="240" w:lineRule="auto"/>
      </w:pPr>
      <w:r>
        <w:separator/>
      </w:r>
    </w:p>
  </w:endnote>
  <w:endnote w:type="continuationSeparator" w:id="0">
    <w:p w14:paraId="6B74F853" w14:textId="77777777" w:rsidR="00A70E84" w:rsidRDefault="00A7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CAC7" w14:textId="7982B825" w:rsidR="00A70E84" w:rsidRPr="008B4497" w:rsidRDefault="00A70E84" w:rsidP="000F7A41">
    <w:pPr>
      <w:pStyle w:val="Fuzeile"/>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816202"/>
      <w:docPartObj>
        <w:docPartGallery w:val="Page Numbers (Bottom of Page)"/>
        <w:docPartUnique/>
      </w:docPartObj>
    </w:sdtPr>
    <w:sdtEndPr>
      <w:rPr>
        <w:rFonts w:ascii="Times New Roman" w:hAnsi="Times New Roman" w:cs="Times New Roman"/>
      </w:rPr>
    </w:sdtEndPr>
    <w:sdtContent>
      <w:p w14:paraId="6236650E" w14:textId="780CF762" w:rsidR="00A70E84" w:rsidRPr="008B4497" w:rsidRDefault="00A70E84" w:rsidP="000F7A41">
        <w:pPr>
          <w:pStyle w:val="Fuzeile"/>
          <w:jc w:val="center"/>
          <w:rPr>
            <w:rFonts w:ascii="Times New Roman" w:hAnsi="Times New Roman" w:cs="Times New Roman"/>
          </w:rPr>
        </w:pPr>
        <w:r w:rsidRPr="008B4497">
          <w:rPr>
            <w:rFonts w:ascii="Times New Roman" w:hAnsi="Times New Roman" w:cs="Times New Roman"/>
          </w:rPr>
          <w:fldChar w:fldCharType="begin"/>
        </w:r>
        <w:r w:rsidRPr="008B4497">
          <w:rPr>
            <w:rFonts w:ascii="Times New Roman" w:hAnsi="Times New Roman" w:cs="Times New Roman"/>
          </w:rPr>
          <w:instrText>PAGE   \* MERGEFORMAT</w:instrText>
        </w:r>
        <w:r w:rsidRPr="008B4497">
          <w:rPr>
            <w:rFonts w:ascii="Times New Roman" w:hAnsi="Times New Roman" w:cs="Times New Roman"/>
          </w:rPr>
          <w:fldChar w:fldCharType="separate"/>
        </w:r>
        <w:r w:rsidR="00EF1910">
          <w:rPr>
            <w:rFonts w:ascii="Times New Roman" w:hAnsi="Times New Roman" w:cs="Times New Roman"/>
            <w:noProof/>
          </w:rPr>
          <w:t>7</w:t>
        </w:r>
        <w:r w:rsidRPr="008B4497">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386606"/>
      <w:docPartObj>
        <w:docPartGallery w:val="Page Numbers (Bottom of Page)"/>
        <w:docPartUnique/>
      </w:docPartObj>
    </w:sdtPr>
    <w:sdtEndPr>
      <w:rPr>
        <w:rFonts w:ascii="Times New Roman" w:hAnsi="Times New Roman" w:cs="Times New Roman"/>
      </w:rPr>
    </w:sdtEndPr>
    <w:sdtContent>
      <w:p w14:paraId="3DD3921A" w14:textId="09A91014" w:rsidR="00A70E84" w:rsidRPr="008B4497" w:rsidRDefault="00A70E84" w:rsidP="000F7A41">
        <w:pPr>
          <w:pStyle w:val="Fuzeile"/>
          <w:jc w:val="center"/>
          <w:rPr>
            <w:rFonts w:ascii="Times New Roman" w:hAnsi="Times New Roman" w:cs="Times New Roman"/>
          </w:rPr>
        </w:pPr>
        <w:r w:rsidRPr="008B4497">
          <w:rPr>
            <w:rFonts w:ascii="Times New Roman" w:hAnsi="Times New Roman" w:cs="Times New Roman"/>
          </w:rPr>
          <w:fldChar w:fldCharType="begin"/>
        </w:r>
        <w:r w:rsidRPr="008B4497">
          <w:rPr>
            <w:rFonts w:ascii="Times New Roman" w:hAnsi="Times New Roman" w:cs="Times New Roman"/>
          </w:rPr>
          <w:instrText>PAGE   \* MERGEFORMAT</w:instrText>
        </w:r>
        <w:r w:rsidRPr="008B4497">
          <w:rPr>
            <w:rFonts w:ascii="Times New Roman" w:hAnsi="Times New Roman" w:cs="Times New Roman"/>
          </w:rPr>
          <w:fldChar w:fldCharType="separate"/>
        </w:r>
        <w:r w:rsidR="00EF1910">
          <w:rPr>
            <w:rFonts w:ascii="Times New Roman" w:hAnsi="Times New Roman" w:cs="Times New Roman"/>
            <w:noProof/>
          </w:rPr>
          <w:t>37</w:t>
        </w:r>
        <w:r w:rsidRPr="008B4497">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5FDEF" w14:textId="77777777" w:rsidR="00A70E84" w:rsidRDefault="00A70E84">
      <w:pPr>
        <w:spacing w:after="0" w:line="240" w:lineRule="auto"/>
      </w:pPr>
      <w:r>
        <w:separator/>
      </w:r>
    </w:p>
  </w:footnote>
  <w:footnote w:type="continuationSeparator" w:id="0">
    <w:p w14:paraId="3E44EE8F" w14:textId="77777777" w:rsidR="00A70E84" w:rsidRDefault="00A70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3BA9"/>
    <w:multiLevelType w:val="hybridMultilevel"/>
    <w:tmpl w:val="EE1ADC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0E20561"/>
    <w:multiLevelType w:val="hybridMultilevel"/>
    <w:tmpl w:val="FDB6E704"/>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116284"/>
    <w:multiLevelType w:val="hybridMultilevel"/>
    <w:tmpl w:val="639E1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895BC2"/>
    <w:multiLevelType w:val="hybridMultilevel"/>
    <w:tmpl w:val="EC306E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1127C4"/>
    <w:multiLevelType w:val="hybridMultilevel"/>
    <w:tmpl w:val="D8B41B52"/>
    <w:lvl w:ilvl="0" w:tplc="E66E914A">
      <w:start w:val="10"/>
      <w:numFmt w:val="bullet"/>
      <w:lvlText w:val="-"/>
      <w:lvlJc w:val="left"/>
      <w:pPr>
        <w:ind w:left="720" w:hanging="360"/>
      </w:pPr>
      <w:rPr>
        <w:rFonts w:ascii="Times New Roman" w:eastAsiaTheme="minorHAnsi" w:hAnsi="Times New Roman" w:cs="Times New Roman" w:hint="default"/>
      </w:rPr>
    </w:lvl>
    <w:lvl w:ilvl="1" w:tplc="E66E914A">
      <w:start w:val="10"/>
      <w:numFmt w:val="bullet"/>
      <w:lvlText w:val="-"/>
      <w:lvlJc w:val="left"/>
      <w:pPr>
        <w:ind w:left="1440" w:hanging="360"/>
      </w:pPr>
      <w:rPr>
        <w:rFonts w:ascii="Times New Roman" w:eastAsiaTheme="minorHAns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F56B61"/>
    <w:multiLevelType w:val="hybridMultilevel"/>
    <w:tmpl w:val="7D7EE658"/>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0D5BA5"/>
    <w:multiLevelType w:val="hybridMultilevel"/>
    <w:tmpl w:val="4B686644"/>
    <w:lvl w:ilvl="0" w:tplc="CA40A9F8">
      <w:numFmt w:val="bullet"/>
      <w:lvlText w:val=""/>
      <w:lvlJc w:val="left"/>
      <w:pPr>
        <w:ind w:left="465" w:hanging="360"/>
      </w:pPr>
      <w:rPr>
        <w:rFonts w:ascii="Symbol" w:eastAsia="Symbol" w:hAnsi="Symbol" w:cs="Symbol" w:hint="default"/>
        <w:w w:val="100"/>
        <w:sz w:val="20"/>
        <w:szCs w:val="20"/>
        <w:lang w:val="en-US" w:eastAsia="en-US" w:bidi="ar-SA"/>
      </w:rPr>
    </w:lvl>
    <w:lvl w:ilvl="1" w:tplc="434AE964">
      <w:numFmt w:val="bullet"/>
      <w:lvlText w:val="•"/>
      <w:lvlJc w:val="left"/>
      <w:pPr>
        <w:ind w:left="885" w:hanging="360"/>
      </w:pPr>
      <w:rPr>
        <w:rFonts w:hint="default"/>
        <w:lang w:val="en-US" w:eastAsia="en-US" w:bidi="ar-SA"/>
      </w:rPr>
    </w:lvl>
    <w:lvl w:ilvl="2" w:tplc="3654BFD0">
      <w:numFmt w:val="bullet"/>
      <w:lvlText w:val="•"/>
      <w:lvlJc w:val="left"/>
      <w:pPr>
        <w:ind w:left="1311" w:hanging="360"/>
      </w:pPr>
      <w:rPr>
        <w:rFonts w:hint="default"/>
        <w:lang w:val="en-US" w:eastAsia="en-US" w:bidi="ar-SA"/>
      </w:rPr>
    </w:lvl>
    <w:lvl w:ilvl="3" w:tplc="3A2645EE">
      <w:numFmt w:val="bullet"/>
      <w:lvlText w:val="•"/>
      <w:lvlJc w:val="left"/>
      <w:pPr>
        <w:ind w:left="1736" w:hanging="360"/>
      </w:pPr>
      <w:rPr>
        <w:rFonts w:hint="default"/>
        <w:lang w:val="en-US" w:eastAsia="en-US" w:bidi="ar-SA"/>
      </w:rPr>
    </w:lvl>
    <w:lvl w:ilvl="4" w:tplc="3F0C2F0E">
      <w:numFmt w:val="bullet"/>
      <w:lvlText w:val="•"/>
      <w:lvlJc w:val="left"/>
      <w:pPr>
        <w:ind w:left="2162" w:hanging="360"/>
      </w:pPr>
      <w:rPr>
        <w:rFonts w:hint="default"/>
        <w:lang w:val="en-US" w:eastAsia="en-US" w:bidi="ar-SA"/>
      </w:rPr>
    </w:lvl>
    <w:lvl w:ilvl="5" w:tplc="A80E8A38">
      <w:numFmt w:val="bullet"/>
      <w:lvlText w:val="•"/>
      <w:lvlJc w:val="left"/>
      <w:pPr>
        <w:ind w:left="2587" w:hanging="360"/>
      </w:pPr>
      <w:rPr>
        <w:rFonts w:hint="default"/>
        <w:lang w:val="en-US" w:eastAsia="en-US" w:bidi="ar-SA"/>
      </w:rPr>
    </w:lvl>
    <w:lvl w:ilvl="6" w:tplc="0A3635B0">
      <w:numFmt w:val="bullet"/>
      <w:lvlText w:val="•"/>
      <w:lvlJc w:val="left"/>
      <w:pPr>
        <w:ind w:left="3013" w:hanging="360"/>
      </w:pPr>
      <w:rPr>
        <w:rFonts w:hint="default"/>
        <w:lang w:val="en-US" w:eastAsia="en-US" w:bidi="ar-SA"/>
      </w:rPr>
    </w:lvl>
    <w:lvl w:ilvl="7" w:tplc="F2621B2A">
      <w:numFmt w:val="bullet"/>
      <w:lvlText w:val="•"/>
      <w:lvlJc w:val="left"/>
      <w:pPr>
        <w:ind w:left="3438" w:hanging="360"/>
      </w:pPr>
      <w:rPr>
        <w:rFonts w:hint="default"/>
        <w:lang w:val="en-US" w:eastAsia="en-US" w:bidi="ar-SA"/>
      </w:rPr>
    </w:lvl>
    <w:lvl w:ilvl="8" w:tplc="7B1098AE">
      <w:numFmt w:val="bullet"/>
      <w:lvlText w:val="•"/>
      <w:lvlJc w:val="left"/>
      <w:pPr>
        <w:ind w:left="3864" w:hanging="360"/>
      </w:pPr>
      <w:rPr>
        <w:rFonts w:hint="default"/>
        <w:lang w:val="en-US" w:eastAsia="en-US" w:bidi="ar-SA"/>
      </w:rPr>
    </w:lvl>
  </w:abstractNum>
  <w:abstractNum w:abstractNumId="7" w15:restartNumberingAfterBreak="0">
    <w:nsid w:val="18D55BF4"/>
    <w:multiLevelType w:val="hybridMultilevel"/>
    <w:tmpl w:val="C45C9474"/>
    <w:lvl w:ilvl="0" w:tplc="CD105A08">
      <w:numFmt w:val="bullet"/>
      <w:lvlText w:val=""/>
      <w:lvlJc w:val="left"/>
      <w:pPr>
        <w:ind w:left="470" w:hanging="360"/>
      </w:pPr>
      <w:rPr>
        <w:rFonts w:ascii="Symbol" w:eastAsia="Symbol" w:hAnsi="Symbol" w:cs="Symbol" w:hint="default"/>
        <w:w w:val="100"/>
        <w:sz w:val="20"/>
        <w:szCs w:val="20"/>
        <w:lang w:val="en-US" w:eastAsia="en-US" w:bidi="ar-SA"/>
      </w:rPr>
    </w:lvl>
    <w:lvl w:ilvl="1" w:tplc="5B08DB1E">
      <w:numFmt w:val="bullet"/>
      <w:lvlText w:val="•"/>
      <w:lvlJc w:val="left"/>
      <w:pPr>
        <w:ind w:left="702" w:hanging="360"/>
      </w:pPr>
      <w:rPr>
        <w:rFonts w:hint="default"/>
        <w:lang w:val="en-US" w:eastAsia="en-US" w:bidi="ar-SA"/>
      </w:rPr>
    </w:lvl>
    <w:lvl w:ilvl="2" w:tplc="B548018A">
      <w:numFmt w:val="bullet"/>
      <w:lvlText w:val="•"/>
      <w:lvlJc w:val="left"/>
      <w:pPr>
        <w:ind w:left="924" w:hanging="360"/>
      </w:pPr>
      <w:rPr>
        <w:rFonts w:hint="default"/>
        <w:lang w:val="en-US" w:eastAsia="en-US" w:bidi="ar-SA"/>
      </w:rPr>
    </w:lvl>
    <w:lvl w:ilvl="3" w:tplc="70025EA4">
      <w:numFmt w:val="bullet"/>
      <w:lvlText w:val="•"/>
      <w:lvlJc w:val="left"/>
      <w:pPr>
        <w:ind w:left="1146" w:hanging="360"/>
      </w:pPr>
      <w:rPr>
        <w:rFonts w:hint="default"/>
        <w:lang w:val="en-US" w:eastAsia="en-US" w:bidi="ar-SA"/>
      </w:rPr>
    </w:lvl>
    <w:lvl w:ilvl="4" w:tplc="4D24B4A8">
      <w:numFmt w:val="bullet"/>
      <w:lvlText w:val="•"/>
      <w:lvlJc w:val="left"/>
      <w:pPr>
        <w:ind w:left="1369" w:hanging="360"/>
      </w:pPr>
      <w:rPr>
        <w:rFonts w:hint="default"/>
        <w:lang w:val="en-US" w:eastAsia="en-US" w:bidi="ar-SA"/>
      </w:rPr>
    </w:lvl>
    <w:lvl w:ilvl="5" w:tplc="3E103CC2">
      <w:numFmt w:val="bullet"/>
      <w:lvlText w:val="•"/>
      <w:lvlJc w:val="left"/>
      <w:pPr>
        <w:ind w:left="1591" w:hanging="360"/>
      </w:pPr>
      <w:rPr>
        <w:rFonts w:hint="default"/>
        <w:lang w:val="en-US" w:eastAsia="en-US" w:bidi="ar-SA"/>
      </w:rPr>
    </w:lvl>
    <w:lvl w:ilvl="6" w:tplc="48EABEEE">
      <w:numFmt w:val="bullet"/>
      <w:lvlText w:val="•"/>
      <w:lvlJc w:val="left"/>
      <w:pPr>
        <w:ind w:left="1813" w:hanging="360"/>
      </w:pPr>
      <w:rPr>
        <w:rFonts w:hint="default"/>
        <w:lang w:val="en-US" w:eastAsia="en-US" w:bidi="ar-SA"/>
      </w:rPr>
    </w:lvl>
    <w:lvl w:ilvl="7" w:tplc="6330B9D6">
      <w:numFmt w:val="bullet"/>
      <w:lvlText w:val="•"/>
      <w:lvlJc w:val="left"/>
      <w:pPr>
        <w:ind w:left="2036" w:hanging="360"/>
      </w:pPr>
      <w:rPr>
        <w:rFonts w:hint="default"/>
        <w:lang w:val="en-US" w:eastAsia="en-US" w:bidi="ar-SA"/>
      </w:rPr>
    </w:lvl>
    <w:lvl w:ilvl="8" w:tplc="EE82A9B6">
      <w:numFmt w:val="bullet"/>
      <w:lvlText w:val="•"/>
      <w:lvlJc w:val="left"/>
      <w:pPr>
        <w:ind w:left="2258" w:hanging="360"/>
      </w:pPr>
      <w:rPr>
        <w:rFonts w:hint="default"/>
        <w:lang w:val="en-US" w:eastAsia="en-US" w:bidi="ar-SA"/>
      </w:rPr>
    </w:lvl>
  </w:abstractNum>
  <w:abstractNum w:abstractNumId="8" w15:restartNumberingAfterBreak="0">
    <w:nsid w:val="1D2D0516"/>
    <w:multiLevelType w:val="hybridMultilevel"/>
    <w:tmpl w:val="A26A5D6A"/>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2433B1"/>
    <w:multiLevelType w:val="hybridMultilevel"/>
    <w:tmpl w:val="B1B04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FE77A9"/>
    <w:multiLevelType w:val="hybridMultilevel"/>
    <w:tmpl w:val="D3EA3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354405"/>
    <w:multiLevelType w:val="hybridMultilevel"/>
    <w:tmpl w:val="6D6C31BC"/>
    <w:lvl w:ilvl="0" w:tplc="2BAE319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6E51D3"/>
    <w:multiLevelType w:val="hybridMultilevel"/>
    <w:tmpl w:val="AF6429AC"/>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F96D6C"/>
    <w:multiLevelType w:val="hybridMultilevel"/>
    <w:tmpl w:val="38AC9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373079"/>
    <w:multiLevelType w:val="hybridMultilevel"/>
    <w:tmpl w:val="773CB078"/>
    <w:lvl w:ilvl="0" w:tplc="97DA29B4">
      <w:numFmt w:val="bullet"/>
      <w:lvlText w:val=""/>
      <w:lvlJc w:val="left"/>
      <w:pPr>
        <w:ind w:left="465" w:hanging="360"/>
      </w:pPr>
      <w:rPr>
        <w:rFonts w:ascii="Symbol" w:eastAsia="Symbol" w:hAnsi="Symbol" w:cs="Symbol" w:hint="default"/>
        <w:w w:val="100"/>
        <w:sz w:val="20"/>
        <w:szCs w:val="20"/>
        <w:lang w:val="en-US" w:eastAsia="en-US" w:bidi="ar-SA"/>
      </w:rPr>
    </w:lvl>
    <w:lvl w:ilvl="1" w:tplc="407E6DB6">
      <w:numFmt w:val="bullet"/>
      <w:lvlText w:val="•"/>
      <w:lvlJc w:val="left"/>
      <w:pPr>
        <w:ind w:left="885" w:hanging="360"/>
      </w:pPr>
      <w:rPr>
        <w:rFonts w:hint="default"/>
        <w:lang w:val="en-US" w:eastAsia="en-US" w:bidi="ar-SA"/>
      </w:rPr>
    </w:lvl>
    <w:lvl w:ilvl="2" w:tplc="370C45F4">
      <w:numFmt w:val="bullet"/>
      <w:lvlText w:val="•"/>
      <w:lvlJc w:val="left"/>
      <w:pPr>
        <w:ind w:left="1311" w:hanging="360"/>
      </w:pPr>
      <w:rPr>
        <w:rFonts w:hint="default"/>
        <w:lang w:val="en-US" w:eastAsia="en-US" w:bidi="ar-SA"/>
      </w:rPr>
    </w:lvl>
    <w:lvl w:ilvl="3" w:tplc="EE8C20E2">
      <w:numFmt w:val="bullet"/>
      <w:lvlText w:val="•"/>
      <w:lvlJc w:val="left"/>
      <w:pPr>
        <w:ind w:left="1736" w:hanging="360"/>
      </w:pPr>
      <w:rPr>
        <w:rFonts w:hint="default"/>
        <w:lang w:val="en-US" w:eastAsia="en-US" w:bidi="ar-SA"/>
      </w:rPr>
    </w:lvl>
    <w:lvl w:ilvl="4" w:tplc="CC5A16AE">
      <w:numFmt w:val="bullet"/>
      <w:lvlText w:val="•"/>
      <w:lvlJc w:val="left"/>
      <w:pPr>
        <w:ind w:left="2162" w:hanging="360"/>
      </w:pPr>
      <w:rPr>
        <w:rFonts w:hint="default"/>
        <w:lang w:val="en-US" w:eastAsia="en-US" w:bidi="ar-SA"/>
      </w:rPr>
    </w:lvl>
    <w:lvl w:ilvl="5" w:tplc="5636ED20">
      <w:numFmt w:val="bullet"/>
      <w:lvlText w:val="•"/>
      <w:lvlJc w:val="left"/>
      <w:pPr>
        <w:ind w:left="2587" w:hanging="360"/>
      </w:pPr>
      <w:rPr>
        <w:rFonts w:hint="default"/>
        <w:lang w:val="en-US" w:eastAsia="en-US" w:bidi="ar-SA"/>
      </w:rPr>
    </w:lvl>
    <w:lvl w:ilvl="6" w:tplc="637E5340">
      <w:numFmt w:val="bullet"/>
      <w:lvlText w:val="•"/>
      <w:lvlJc w:val="left"/>
      <w:pPr>
        <w:ind w:left="3013" w:hanging="360"/>
      </w:pPr>
      <w:rPr>
        <w:rFonts w:hint="default"/>
        <w:lang w:val="en-US" w:eastAsia="en-US" w:bidi="ar-SA"/>
      </w:rPr>
    </w:lvl>
    <w:lvl w:ilvl="7" w:tplc="39C0CED0">
      <w:numFmt w:val="bullet"/>
      <w:lvlText w:val="•"/>
      <w:lvlJc w:val="left"/>
      <w:pPr>
        <w:ind w:left="3438" w:hanging="360"/>
      </w:pPr>
      <w:rPr>
        <w:rFonts w:hint="default"/>
        <w:lang w:val="en-US" w:eastAsia="en-US" w:bidi="ar-SA"/>
      </w:rPr>
    </w:lvl>
    <w:lvl w:ilvl="8" w:tplc="C18CB326">
      <w:numFmt w:val="bullet"/>
      <w:lvlText w:val="•"/>
      <w:lvlJc w:val="left"/>
      <w:pPr>
        <w:ind w:left="3864" w:hanging="360"/>
      </w:pPr>
      <w:rPr>
        <w:rFonts w:hint="default"/>
        <w:lang w:val="en-US" w:eastAsia="en-US" w:bidi="ar-SA"/>
      </w:rPr>
    </w:lvl>
  </w:abstractNum>
  <w:abstractNum w:abstractNumId="15" w15:restartNumberingAfterBreak="0">
    <w:nsid w:val="3E021602"/>
    <w:multiLevelType w:val="hybridMultilevel"/>
    <w:tmpl w:val="0FE41238"/>
    <w:lvl w:ilvl="0" w:tplc="06763E08">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A701AF"/>
    <w:multiLevelType w:val="hybridMultilevel"/>
    <w:tmpl w:val="6BAAD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522F15"/>
    <w:multiLevelType w:val="hybridMultilevel"/>
    <w:tmpl w:val="EE90B5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BED07CD"/>
    <w:multiLevelType w:val="hybridMultilevel"/>
    <w:tmpl w:val="B866D7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0224D4"/>
    <w:multiLevelType w:val="hybridMultilevel"/>
    <w:tmpl w:val="1E40F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64364C"/>
    <w:multiLevelType w:val="hybridMultilevel"/>
    <w:tmpl w:val="62DABC1A"/>
    <w:lvl w:ilvl="0" w:tplc="D21858DE">
      <w:numFmt w:val="bullet"/>
      <w:lvlText w:val=""/>
      <w:lvlJc w:val="left"/>
      <w:pPr>
        <w:ind w:left="469" w:hanging="360"/>
      </w:pPr>
      <w:rPr>
        <w:rFonts w:ascii="Symbol" w:eastAsia="Symbol" w:hAnsi="Symbol" w:cs="Symbol" w:hint="default"/>
        <w:w w:val="100"/>
        <w:sz w:val="20"/>
        <w:szCs w:val="20"/>
        <w:lang w:val="en-US" w:eastAsia="en-US" w:bidi="ar-SA"/>
      </w:rPr>
    </w:lvl>
    <w:lvl w:ilvl="1" w:tplc="93324EEC">
      <w:numFmt w:val="bullet"/>
      <w:lvlText w:val="•"/>
      <w:lvlJc w:val="left"/>
      <w:pPr>
        <w:ind w:left="906" w:hanging="360"/>
      </w:pPr>
      <w:rPr>
        <w:rFonts w:hint="default"/>
        <w:lang w:val="en-US" w:eastAsia="en-US" w:bidi="ar-SA"/>
      </w:rPr>
    </w:lvl>
    <w:lvl w:ilvl="2" w:tplc="11845FEC">
      <w:numFmt w:val="bullet"/>
      <w:lvlText w:val="•"/>
      <w:lvlJc w:val="left"/>
      <w:pPr>
        <w:ind w:left="1353" w:hanging="360"/>
      </w:pPr>
      <w:rPr>
        <w:rFonts w:hint="default"/>
        <w:lang w:val="en-US" w:eastAsia="en-US" w:bidi="ar-SA"/>
      </w:rPr>
    </w:lvl>
    <w:lvl w:ilvl="3" w:tplc="611E48CE">
      <w:numFmt w:val="bullet"/>
      <w:lvlText w:val="•"/>
      <w:lvlJc w:val="left"/>
      <w:pPr>
        <w:ind w:left="1800" w:hanging="360"/>
      </w:pPr>
      <w:rPr>
        <w:rFonts w:hint="default"/>
        <w:lang w:val="en-US" w:eastAsia="en-US" w:bidi="ar-SA"/>
      </w:rPr>
    </w:lvl>
    <w:lvl w:ilvl="4" w:tplc="64F461FC">
      <w:numFmt w:val="bullet"/>
      <w:lvlText w:val="•"/>
      <w:lvlJc w:val="left"/>
      <w:pPr>
        <w:ind w:left="2246" w:hanging="360"/>
      </w:pPr>
      <w:rPr>
        <w:rFonts w:hint="default"/>
        <w:lang w:val="en-US" w:eastAsia="en-US" w:bidi="ar-SA"/>
      </w:rPr>
    </w:lvl>
    <w:lvl w:ilvl="5" w:tplc="76DEBDC6">
      <w:numFmt w:val="bullet"/>
      <w:lvlText w:val="•"/>
      <w:lvlJc w:val="left"/>
      <w:pPr>
        <w:ind w:left="2693" w:hanging="360"/>
      </w:pPr>
      <w:rPr>
        <w:rFonts w:hint="default"/>
        <w:lang w:val="en-US" w:eastAsia="en-US" w:bidi="ar-SA"/>
      </w:rPr>
    </w:lvl>
    <w:lvl w:ilvl="6" w:tplc="C726B2A2">
      <w:numFmt w:val="bullet"/>
      <w:lvlText w:val="•"/>
      <w:lvlJc w:val="left"/>
      <w:pPr>
        <w:ind w:left="3140" w:hanging="360"/>
      </w:pPr>
      <w:rPr>
        <w:rFonts w:hint="default"/>
        <w:lang w:val="en-US" w:eastAsia="en-US" w:bidi="ar-SA"/>
      </w:rPr>
    </w:lvl>
    <w:lvl w:ilvl="7" w:tplc="79D8F8DA">
      <w:numFmt w:val="bullet"/>
      <w:lvlText w:val="•"/>
      <w:lvlJc w:val="left"/>
      <w:pPr>
        <w:ind w:left="3586" w:hanging="360"/>
      </w:pPr>
      <w:rPr>
        <w:rFonts w:hint="default"/>
        <w:lang w:val="en-US" w:eastAsia="en-US" w:bidi="ar-SA"/>
      </w:rPr>
    </w:lvl>
    <w:lvl w:ilvl="8" w:tplc="8CE8206A">
      <w:numFmt w:val="bullet"/>
      <w:lvlText w:val="•"/>
      <w:lvlJc w:val="left"/>
      <w:pPr>
        <w:ind w:left="4033" w:hanging="360"/>
      </w:pPr>
      <w:rPr>
        <w:rFonts w:hint="default"/>
        <w:lang w:val="en-US" w:eastAsia="en-US" w:bidi="ar-SA"/>
      </w:rPr>
    </w:lvl>
  </w:abstractNum>
  <w:abstractNum w:abstractNumId="21" w15:restartNumberingAfterBreak="0">
    <w:nsid w:val="55182FD6"/>
    <w:multiLevelType w:val="hybridMultilevel"/>
    <w:tmpl w:val="C10A10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A3A1C6C"/>
    <w:multiLevelType w:val="hybridMultilevel"/>
    <w:tmpl w:val="25047DBA"/>
    <w:lvl w:ilvl="0" w:tplc="A8869622">
      <w:numFmt w:val="bullet"/>
      <w:lvlText w:val=""/>
      <w:lvlJc w:val="left"/>
      <w:pPr>
        <w:ind w:left="469" w:hanging="360"/>
      </w:pPr>
      <w:rPr>
        <w:rFonts w:ascii="Symbol" w:eastAsia="Symbol" w:hAnsi="Symbol" w:cs="Symbol" w:hint="default"/>
        <w:w w:val="100"/>
        <w:sz w:val="20"/>
        <w:szCs w:val="20"/>
        <w:lang w:val="en-US" w:eastAsia="en-US" w:bidi="ar-SA"/>
      </w:rPr>
    </w:lvl>
    <w:lvl w:ilvl="1" w:tplc="31644EF2">
      <w:numFmt w:val="bullet"/>
      <w:lvlText w:val="•"/>
      <w:lvlJc w:val="left"/>
      <w:pPr>
        <w:ind w:left="906" w:hanging="360"/>
      </w:pPr>
      <w:rPr>
        <w:rFonts w:hint="default"/>
        <w:lang w:val="en-US" w:eastAsia="en-US" w:bidi="ar-SA"/>
      </w:rPr>
    </w:lvl>
    <w:lvl w:ilvl="2" w:tplc="239A3E96">
      <w:numFmt w:val="bullet"/>
      <w:lvlText w:val="•"/>
      <w:lvlJc w:val="left"/>
      <w:pPr>
        <w:ind w:left="1353" w:hanging="360"/>
      </w:pPr>
      <w:rPr>
        <w:rFonts w:hint="default"/>
        <w:lang w:val="en-US" w:eastAsia="en-US" w:bidi="ar-SA"/>
      </w:rPr>
    </w:lvl>
    <w:lvl w:ilvl="3" w:tplc="6ABAD31E">
      <w:numFmt w:val="bullet"/>
      <w:lvlText w:val="•"/>
      <w:lvlJc w:val="left"/>
      <w:pPr>
        <w:ind w:left="1800" w:hanging="360"/>
      </w:pPr>
      <w:rPr>
        <w:rFonts w:hint="default"/>
        <w:lang w:val="en-US" w:eastAsia="en-US" w:bidi="ar-SA"/>
      </w:rPr>
    </w:lvl>
    <w:lvl w:ilvl="4" w:tplc="C25243BE">
      <w:numFmt w:val="bullet"/>
      <w:lvlText w:val="•"/>
      <w:lvlJc w:val="left"/>
      <w:pPr>
        <w:ind w:left="2247" w:hanging="360"/>
      </w:pPr>
      <w:rPr>
        <w:rFonts w:hint="default"/>
        <w:lang w:val="en-US" w:eastAsia="en-US" w:bidi="ar-SA"/>
      </w:rPr>
    </w:lvl>
    <w:lvl w:ilvl="5" w:tplc="5038D96A">
      <w:numFmt w:val="bullet"/>
      <w:lvlText w:val="•"/>
      <w:lvlJc w:val="left"/>
      <w:pPr>
        <w:ind w:left="2694" w:hanging="360"/>
      </w:pPr>
      <w:rPr>
        <w:rFonts w:hint="default"/>
        <w:lang w:val="en-US" w:eastAsia="en-US" w:bidi="ar-SA"/>
      </w:rPr>
    </w:lvl>
    <w:lvl w:ilvl="6" w:tplc="54885DC4">
      <w:numFmt w:val="bullet"/>
      <w:lvlText w:val="•"/>
      <w:lvlJc w:val="left"/>
      <w:pPr>
        <w:ind w:left="3140" w:hanging="360"/>
      </w:pPr>
      <w:rPr>
        <w:rFonts w:hint="default"/>
        <w:lang w:val="en-US" w:eastAsia="en-US" w:bidi="ar-SA"/>
      </w:rPr>
    </w:lvl>
    <w:lvl w:ilvl="7" w:tplc="96B06E6C">
      <w:numFmt w:val="bullet"/>
      <w:lvlText w:val="•"/>
      <w:lvlJc w:val="left"/>
      <w:pPr>
        <w:ind w:left="3587" w:hanging="360"/>
      </w:pPr>
      <w:rPr>
        <w:rFonts w:hint="default"/>
        <w:lang w:val="en-US" w:eastAsia="en-US" w:bidi="ar-SA"/>
      </w:rPr>
    </w:lvl>
    <w:lvl w:ilvl="8" w:tplc="90C2EE96">
      <w:numFmt w:val="bullet"/>
      <w:lvlText w:val="•"/>
      <w:lvlJc w:val="left"/>
      <w:pPr>
        <w:ind w:left="4034" w:hanging="360"/>
      </w:pPr>
      <w:rPr>
        <w:rFonts w:hint="default"/>
        <w:lang w:val="en-US" w:eastAsia="en-US" w:bidi="ar-SA"/>
      </w:rPr>
    </w:lvl>
  </w:abstractNum>
  <w:abstractNum w:abstractNumId="23" w15:restartNumberingAfterBreak="0">
    <w:nsid w:val="5AAA69ED"/>
    <w:multiLevelType w:val="hybridMultilevel"/>
    <w:tmpl w:val="D592F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830333"/>
    <w:multiLevelType w:val="hybridMultilevel"/>
    <w:tmpl w:val="40FEC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7F4DC4"/>
    <w:multiLevelType w:val="hybridMultilevel"/>
    <w:tmpl w:val="39E42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440DEE"/>
    <w:multiLevelType w:val="hybridMultilevel"/>
    <w:tmpl w:val="308A921E"/>
    <w:lvl w:ilvl="0" w:tplc="9A02B83A">
      <w:start w:val="1"/>
      <w:numFmt w:val="decimal"/>
      <w:lvlText w:val="[%1]    "/>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0A36CC"/>
    <w:multiLevelType w:val="hybridMultilevel"/>
    <w:tmpl w:val="81088D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0393FAF"/>
    <w:multiLevelType w:val="hybridMultilevel"/>
    <w:tmpl w:val="CE425508"/>
    <w:lvl w:ilvl="0" w:tplc="AAE0FC54">
      <w:numFmt w:val="bullet"/>
      <w:lvlText w:val=""/>
      <w:lvlJc w:val="left"/>
      <w:pPr>
        <w:ind w:left="470" w:hanging="360"/>
      </w:pPr>
      <w:rPr>
        <w:rFonts w:ascii="Symbol" w:eastAsia="Symbol" w:hAnsi="Symbol" w:cs="Symbol" w:hint="default"/>
        <w:w w:val="100"/>
        <w:sz w:val="20"/>
        <w:szCs w:val="20"/>
        <w:lang w:val="en-US" w:eastAsia="en-US" w:bidi="ar-SA"/>
      </w:rPr>
    </w:lvl>
    <w:lvl w:ilvl="1" w:tplc="EB62BDD6">
      <w:numFmt w:val="bullet"/>
      <w:lvlText w:val="•"/>
      <w:lvlJc w:val="left"/>
      <w:pPr>
        <w:ind w:left="702" w:hanging="360"/>
      </w:pPr>
      <w:rPr>
        <w:rFonts w:hint="default"/>
        <w:lang w:val="en-US" w:eastAsia="en-US" w:bidi="ar-SA"/>
      </w:rPr>
    </w:lvl>
    <w:lvl w:ilvl="2" w:tplc="6AD4CE8E">
      <w:numFmt w:val="bullet"/>
      <w:lvlText w:val="•"/>
      <w:lvlJc w:val="left"/>
      <w:pPr>
        <w:ind w:left="924" w:hanging="360"/>
      </w:pPr>
      <w:rPr>
        <w:rFonts w:hint="default"/>
        <w:lang w:val="en-US" w:eastAsia="en-US" w:bidi="ar-SA"/>
      </w:rPr>
    </w:lvl>
    <w:lvl w:ilvl="3" w:tplc="BA7A7BD8">
      <w:numFmt w:val="bullet"/>
      <w:lvlText w:val="•"/>
      <w:lvlJc w:val="left"/>
      <w:pPr>
        <w:ind w:left="1146" w:hanging="360"/>
      </w:pPr>
      <w:rPr>
        <w:rFonts w:hint="default"/>
        <w:lang w:val="en-US" w:eastAsia="en-US" w:bidi="ar-SA"/>
      </w:rPr>
    </w:lvl>
    <w:lvl w:ilvl="4" w:tplc="A572B74A">
      <w:numFmt w:val="bullet"/>
      <w:lvlText w:val="•"/>
      <w:lvlJc w:val="left"/>
      <w:pPr>
        <w:ind w:left="1369" w:hanging="360"/>
      </w:pPr>
      <w:rPr>
        <w:rFonts w:hint="default"/>
        <w:lang w:val="en-US" w:eastAsia="en-US" w:bidi="ar-SA"/>
      </w:rPr>
    </w:lvl>
    <w:lvl w:ilvl="5" w:tplc="2E2484D6">
      <w:numFmt w:val="bullet"/>
      <w:lvlText w:val="•"/>
      <w:lvlJc w:val="left"/>
      <w:pPr>
        <w:ind w:left="1591" w:hanging="360"/>
      </w:pPr>
      <w:rPr>
        <w:rFonts w:hint="default"/>
        <w:lang w:val="en-US" w:eastAsia="en-US" w:bidi="ar-SA"/>
      </w:rPr>
    </w:lvl>
    <w:lvl w:ilvl="6" w:tplc="7BFAA9B6">
      <w:numFmt w:val="bullet"/>
      <w:lvlText w:val="•"/>
      <w:lvlJc w:val="left"/>
      <w:pPr>
        <w:ind w:left="1813" w:hanging="360"/>
      </w:pPr>
      <w:rPr>
        <w:rFonts w:hint="default"/>
        <w:lang w:val="en-US" w:eastAsia="en-US" w:bidi="ar-SA"/>
      </w:rPr>
    </w:lvl>
    <w:lvl w:ilvl="7" w:tplc="4DF4D73E">
      <w:numFmt w:val="bullet"/>
      <w:lvlText w:val="•"/>
      <w:lvlJc w:val="left"/>
      <w:pPr>
        <w:ind w:left="2036" w:hanging="360"/>
      </w:pPr>
      <w:rPr>
        <w:rFonts w:hint="default"/>
        <w:lang w:val="en-US" w:eastAsia="en-US" w:bidi="ar-SA"/>
      </w:rPr>
    </w:lvl>
    <w:lvl w:ilvl="8" w:tplc="1C9CEC60">
      <w:numFmt w:val="bullet"/>
      <w:lvlText w:val="•"/>
      <w:lvlJc w:val="left"/>
      <w:pPr>
        <w:ind w:left="2258" w:hanging="360"/>
      </w:pPr>
      <w:rPr>
        <w:rFonts w:hint="default"/>
        <w:lang w:val="en-US" w:eastAsia="en-US" w:bidi="ar-SA"/>
      </w:rPr>
    </w:lvl>
  </w:abstractNum>
  <w:abstractNum w:abstractNumId="29" w15:restartNumberingAfterBreak="0">
    <w:nsid w:val="64F66AF8"/>
    <w:multiLevelType w:val="hybridMultilevel"/>
    <w:tmpl w:val="D1B479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9E12061"/>
    <w:multiLevelType w:val="hybridMultilevel"/>
    <w:tmpl w:val="6B147CB4"/>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327A8B"/>
    <w:multiLevelType w:val="hybridMultilevel"/>
    <w:tmpl w:val="22489B3A"/>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32" w15:restartNumberingAfterBreak="0">
    <w:nsid w:val="783E3C5A"/>
    <w:multiLevelType w:val="hybridMultilevel"/>
    <w:tmpl w:val="4F1E9BD2"/>
    <w:lvl w:ilvl="0" w:tplc="04180001">
      <w:start w:val="1"/>
      <w:numFmt w:val="bullet"/>
      <w:lvlText w:val=""/>
      <w:lvlJc w:val="left"/>
      <w:pPr>
        <w:ind w:left="720" w:hanging="360"/>
      </w:pPr>
      <w:rPr>
        <w:rFonts w:ascii="Symbol" w:hAnsi="Symbol" w:hint="default"/>
      </w:rPr>
    </w:lvl>
    <w:lvl w:ilvl="1" w:tplc="7362075A">
      <w:numFmt w:val="bullet"/>
      <w:lvlText w:val="-"/>
      <w:lvlJc w:val="left"/>
      <w:pPr>
        <w:ind w:left="1440" w:hanging="360"/>
      </w:pPr>
      <w:rPr>
        <w:rFonts w:ascii="Times New Roman" w:eastAsiaTheme="minorHAns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DA73F16"/>
    <w:multiLevelType w:val="hybridMultilevel"/>
    <w:tmpl w:val="EFF41E4E"/>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34" w15:restartNumberingAfterBreak="0">
    <w:nsid w:val="7F61125F"/>
    <w:multiLevelType w:val="hybridMultilevel"/>
    <w:tmpl w:val="105CF764"/>
    <w:lvl w:ilvl="0" w:tplc="0418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3"/>
  </w:num>
  <w:num w:numId="4">
    <w:abstractNumId w:val="25"/>
  </w:num>
  <w:num w:numId="5">
    <w:abstractNumId w:val="23"/>
  </w:num>
  <w:num w:numId="6">
    <w:abstractNumId w:val="29"/>
  </w:num>
  <w:num w:numId="7">
    <w:abstractNumId w:val="2"/>
  </w:num>
  <w:num w:numId="8">
    <w:abstractNumId w:val="16"/>
  </w:num>
  <w:num w:numId="9">
    <w:abstractNumId w:val="17"/>
  </w:num>
  <w:num w:numId="10">
    <w:abstractNumId w:val="5"/>
  </w:num>
  <w:num w:numId="11">
    <w:abstractNumId w:val="33"/>
  </w:num>
  <w:num w:numId="12">
    <w:abstractNumId w:val="27"/>
  </w:num>
  <w:num w:numId="13">
    <w:abstractNumId w:val="0"/>
  </w:num>
  <w:num w:numId="14">
    <w:abstractNumId w:val="8"/>
  </w:num>
  <w:num w:numId="15">
    <w:abstractNumId w:val="32"/>
  </w:num>
  <w:num w:numId="16">
    <w:abstractNumId w:val="21"/>
  </w:num>
  <w:num w:numId="17">
    <w:abstractNumId w:val="30"/>
  </w:num>
  <w:num w:numId="18">
    <w:abstractNumId w:val="34"/>
  </w:num>
  <w:num w:numId="19">
    <w:abstractNumId w:val="10"/>
  </w:num>
  <w:num w:numId="20">
    <w:abstractNumId w:val="3"/>
  </w:num>
  <w:num w:numId="21">
    <w:abstractNumId w:val="12"/>
  </w:num>
  <w:num w:numId="22">
    <w:abstractNumId w:val="31"/>
  </w:num>
  <w:num w:numId="23">
    <w:abstractNumId w:val="24"/>
  </w:num>
  <w:num w:numId="24">
    <w:abstractNumId w:val="19"/>
  </w:num>
  <w:num w:numId="25">
    <w:abstractNumId w:val="15"/>
  </w:num>
  <w:num w:numId="26">
    <w:abstractNumId w:val="4"/>
  </w:num>
  <w:num w:numId="27">
    <w:abstractNumId w:val="1"/>
  </w:num>
  <w:num w:numId="28">
    <w:abstractNumId w:val="14"/>
  </w:num>
  <w:num w:numId="29">
    <w:abstractNumId w:val="7"/>
  </w:num>
  <w:num w:numId="30">
    <w:abstractNumId w:val="6"/>
  </w:num>
  <w:num w:numId="31">
    <w:abstractNumId w:val="28"/>
  </w:num>
  <w:num w:numId="32">
    <w:abstractNumId w:val="22"/>
  </w:num>
  <w:num w:numId="33">
    <w:abstractNumId w:val="20"/>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5daz298df29metz9lxpwdbt9fxpt2stadt&quot;&gt;Bib&lt;record-ids&gt;&lt;item&gt;29&lt;/item&gt;&lt;item&gt;30&lt;/item&gt;&lt;item&gt;31&lt;/item&gt;&lt;item&gt;32&lt;/item&gt;&lt;item&gt;33&lt;/item&gt;&lt;item&gt;34&lt;/item&gt;&lt;item&gt;46&lt;/item&gt;&lt;item&gt;51&lt;/item&gt;&lt;/record-ids&gt;&lt;/item&gt;&lt;/Libraries&gt;"/>
  </w:docVars>
  <w:rsids>
    <w:rsidRoot w:val="00880FCB"/>
    <w:rsid w:val="00006AEB"/>
    <w:rsid w:val="00087EA5"/>
    <w:rsid w:val="000D1ACD"/>
    <w:rsid w:val="000F7A41"/>
    <w:rsid w:val="001065AA"/>
    <w:rsid w:val="00141FCB"/>
    <w:rsid w:val="00166B55"/>
    <w:rsid w:val="00266BBD"/>
    <w:rsid w:val="00296746"/>
    <w:rsid w:val="002E03FD"/>
    <w:rsid w:val="002E50B3"/>
    <w:rsid w:val="002E618F"/>
    <w:rsid w:val="003038A9"/>
    <w:rsid w:val="0038254D"/>
    <w:rsid w:val="003963F6"/>
    <w:rsid w:val="003D5AD7"/>
    <w:rsid w:val="003F0390"/>
    <w:rsid w:val="003F0EFC"/>
    <w:rsid w:val="003F32D2"/>
    <w:rsid w:val="00407F89"/>
    <w:rsid w:val="004553E7"/>
    <w:rsid w:val="00477ED1"/>
    <w:rsid w:val="00492336"/>
    <w:rsid w:val="004B0995"/>
    <w:rsid w:val="004B4418"/>
    <w:rsid w:val="004B5F43"/>
    <w:rsid w:val="0050070C"/>
    <w:rsid w:val="005576A5"/>
    <w:rsid w:val="005E3D4E"/>
    <w:rsid w:val="006071BD"/>
    <w:rsid w:val="00615E40"/>
    <w:rsid w:val="00676991"/>
    <w:rsid w:val="00682ECA"/>
    <w:rsid w:val="00706ABB"/>
    <w:rsid w:val="007077DB"/>
    <w:rsid w:val="00715FE7"/>
    <w:rsid w:val="00730E5A"/>
    <w:rsid w:val="007375B0"/>
    <w:rsid w:val="00741805"/>
    <w:rsid w:val="00747D20"/>
    <w:rsid w:val="00752946"/>
    <w:rsid w:val="007607CE"/>
    <w:rsid w:val="0076669A"/>
    <w:rsid w:val="00795156"/>
    <w:rsid w:val="007C3D0A"/>
    <w:rsid w:val="007E40CA"/>
    <w:rsid w:val="008038E5"/>
    <w:rsid w:val="00854A83"/>
    <w:rsid w:val="00880FCB"/>
    <w:rsid w:val="00883866"/>
    <w:rsid w:val="0089614B"/>
    <w:rsid w:val="008B4497"/>
    <w:rsid w:val="00910DEA"/>
    <w:rsid w:val="0095622E"/>
    <w:rsid w:val="00973C6A"/>
    <w:rsid w:val="00983E63"/>
    <w:rsid w:val="009A4CE2"/>
    <w:rsid w:val="009F2FCB"/>
    <w:rsid w:val="009F6D91"/>
    <w:rsid w:val="00A46C8A"/>
    <w:rsid w:val="00A65C8A"/>
    <w:rsid w:val="00A667BB"/>
    <w:rsid w:val="00A70E84"/>
    <w:rsid w:val="00A80D52"/>
    <w:rsid w:val="00AC5DAC"/>
    <w:rsid w:val="00AE125D"/>
    <w:rsid w:val="00AE49E1"/>
    <w:rsid w:val="00B30272"/>
    <w:rsid w:val="00B456BB"/>
    <w:rsid w:val="00B65256"/>
    <w:rsid w:val="00BC76F2"/>
    <w:rsid w:val="00BE6B40"/>
    <w:rsid w:val="00BF630E"/>
    <w:rsid w:val="00C14E25"/>
    <w:rsid w:val="00C41CA4"/>
    <w:rsid w:val="00C6479F"/>
    <w:rsid w:val="00CE45FB"/>
    <w:rsid w:val="00D35150"/>
    <w:rsid w:val="00D47171"/>
    <w:rsid w:val="00DA1478"/>
    <w:rsid w:val="00DE2944"/>
    <w:rsid w:val="00E0668C"/>
    <w:rsid w:val="00E47C28"/>
    <w:rsid w:val="00E8402F"/>
    <w:rsid w:val="00EC5080"/>
    <w:rsid w:val="00EF1910"/>
    <w:rsid w:val="00F139BE"/>
    <w:rsid w:val="00FA762C"/>
    <w:rsid w:val="00FC0CE7"/>
    <w:rsid w:val="00FD1311"/>
    <w:rsid w:val="00FE06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D754AA"/>
  <w15:chartTrackingRefBased/>
  <w15:docId w15:val="{A7DD3D44-1D85-49AF-9097-5CBAF7CF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1CA4"/>
  </w:style>
  <w:style w:type="paragraph" w:styleId="berschrift1">
    <w:name w:val="heading 1"/>
    <w:basedOn w:val="Standard"/>
    <w:link w:val="berschrift1Zchn"/>
    <w:uiPriority w:val="9"/>
    <w:qFormat/>
    <w:rsid w:val="00C41C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nhideWhenUsed/>
    <w:qFormat/>
    <w:rsid w:val="00C41C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C41C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C41C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1CA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rsid w:val="00C41CA4"/>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C41CA4"/>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C41CA4"/>
    <w:rPr>
      <w:rFonts w:asciiTheme="majorHAnsi" w:eastAsiaTheme="majorEastAsia" w:hAnsiTheme="majorHAnsi" w:cstheme="majorBidi"/>
      <w:i/>
      <w:iCs/>
      <w:color w:val="2E74B5" w:themeColor="accent1" w:themeShade="BF"/>
    </w:rPr>
  </w:style>
  <w:style w:type="paragraph" w:styleId="Kommentartext">
    <w:name w:val="annotation text"/>
    <w:basedOn w:val="Standard"/>
    <w:link w:val="KommentartextZchn"/>
    <w:uiPriority w:val="99"/>
    <w:unhideWhenUsed/>
    <w:rsid w:val="00C41CA4"/>
    <w:pPr>
      <w:spacing w:line="240" w:lineRule="auto"/>
    </w:pPr>
    <w:rPr>
      <w:sz w:val="20"/>
      <w:szCs w:val="20"/>
    </w:rPr>
  </w:style>
  <w:style w:type="character" w:customStyle="1" w:styleId="KommentartextZchn">
    <w:name w:val="Kommentartext Zchn"/>
    <w:basedOn w:val="Absatz-Standardschriftart"/>
    <w:link w:val="Kommentartext"/>
    <w:uiPriority w:val="99"/>
    <w:rsid w:val="00C41CA4"/>
    <w:rPr>
      <w:sz w:val="20"/>
      <w:szCs w:val="20"/>
    </w:rPr>
  </w:style>
  <w:style w:type="character" w:styleId="Fett">
    <w:name w:val="Strong"/>
    <w:basedOn w:val="Absatz-Standardschriftart"/>
    <w:uiPriority w:val="22"/>
    <w:qFormat/>
    <w:rsid w:val="00C41CA4"/>
    <w:rPr>
      <w:b/>
      <w:bCs/>
    </w:rPr>
  </w:style>
  <w:style w:type="table" w:styleId="Tabellenraster">
    <w:name w:val="Table Grid"/>
    <w:basedOn w:val="NormaleTabelle"/>
    <w:uiPriority w:val="39"/>
    <w:rsid w:val="00C41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w-boolean">
    <w:name w:val="row-boolean"/>
    <w:basedOn w:val="Absatz-Standardschriftart"/>
    <w:rsid w:val="00C41CA4"/>
  </w:style>
  <w:style w:type="paragraph" w:styleId="Listenabsatz">
    <w:name w:val="List Paragraph"/>
    <w:basedOn w:val="Standard"/>
    <w:uiPriority w:val="34"/>
    <w:qFormat/>
    <w:rsid w:val="00C41CA4"/>
    <w:pPr>
      <w:ind w:left="720"/>
      <w:contextualSpacing/>
    </w:pPr>
  </w:style>
  <w:style w:type="paragraph" w:customStyle="1" w:styleId="EndNoteBibliographyTitle">
    <w:name w:val="EndNote Bibliography Title"/>
    <w:basedOn w:val="Standard"/>
    <w:link w:val="EndNoteBibliographyTitleChar"/>
    <w:rsid w:val="00C41CA4"/>
    <w:pPr>
      <w:spacing w:after="0"/>
      <w:jc w:val="center"/>
    </w:pPr>
    <w:rPr>
      <w:rFonts w:ascii="Calibri" w:hAnsi="Calibri" w:cs="Calibri"/>
      <w:noProof/>
      <w:lang w:val="en-US"/>
    </w:rPr>
  </w:style>
  <w:style w:type="character" w:customStyle="1" w:styleId="EndNoteBibliographyTitleChar">
    <w:name w:val="EndNote Bibliography Title Char"/>
    <w:basedOn w:val="Absatz-Standardschriftart"/>
    <w:link w:val="EndNoteBibliographyTitle"/>
    <w:rsid w:val="00C41CA4"/>
    <w:rPr>
      <w:rFonts w:ascii="Calibri" w:hAnsi="Calibri" w:cs="Calibri"/>
      <w:noProof/>
      <w:lang w:val="en-US"/>
    </w:rPr>
  </w:style>
  <w:style w:type="paragraph" w:customStyle="1" w:styleId="EndNoteBibliography">
    <w:name w:val="EndNote Bibliography"/>
    <w:basedOn w:val="Standard"/>
    <w:link w:val="EndNoteBibliographyChar"/>
    <w:rsid w:val="00C41CA4"/>
    <w:pPr>
      <w:spacing w:line="240" w:lineRule="auto"/>
    </w:pPr>
    <w:rPr>
      <w:rFonts w:ascii="Calibri" w:hAnsi="Calibri" w:cs="Calibri"/>
      <w:noProof/>
      <w:lang w:val="en-US"/>
    </w:rPr>
  </w:style>
  <w:style w:type="character" w:customStyle="1" w:styleId="EndNoteBibliographyChar">
    <w:name w:val="EndNote Bibliography Char"/>
    <w:basedOn w:val="Absatz-Standardschriftart"/>
    <w:link w:val="EndNoteBibliography"/>
    <w:rsid w:val="00C41CA4"/>
    <w:rPr>
      <w:rFonts w:ascii="Calibri" w:hAnsi="Calibri" w:cs="Calibri"/>
      <w:noProof/>
      <w:lang w:val="en-US"/>
    </w:rPr>
  </w:style>
  <w:style w:type="character" w:styleId="Hyperlink">
    <w:name w:val="Hyperlink"/>
    <w:basedOn w:val="Absatz-Standardschriftart"/>
    <w:uiPriority w:val="99"/>
    <w:unhideWhenUsed/>
    <w:rsid w:val="00C41CA4"/>
    <w:rPr>
      <w:color w:val="0563C1" w:themeColor="hyperlink"/>
      <w:u w:val="single"/>
    </w:rPr>
  </w:style>
  <w:style w:type="table" w:styleId="Gitternetztabelle1hell">
    <w:name w:val="Grid Table 1 Light"/>
    <w:basedOn w:val="NormaleTabelle"/>
    <w:uiPriority w:val="46"/>
    <w:rsid w:val="00C41C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le-text">
    <w:name w:val="title-text"/>
    <w:basedOn w:val="Absatz-Standardschriftart"/>
    <w:rsid w:val="00C41CA4"/>
  </w:style>
  <w:style w:type="paragraph" w:customStyle="1" w:styleId="Default">
    <w:name w:val="Default"/>
    <w:rsid w:val="00C41CA4"/>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C41CA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C41CA4"/>
    <w:rPr>
      <w:sz w:val="16"/>
      <w:szCs w:val="16"/>
    </w:rPr>
  </w:style>
  <w:style w:type="paragraph" w:styleId="Kommentarthema">
    <w:name w:val="annotation subject"/>
    <w:basedOn w:val="Kommentartext"/>
    <w:next w:val="Kommentartext"/>
    <w:link w:val="KommentarthemaZchn"/>
    <w:uiPriority w:val="99"/>
    <w:semiHidden/>
    <w:unhideWhenUsed/>
    <w:rsid w:val="00C41CA4"/>
    <w:rPr>
      <w:b/>
      <w:bCs/>
    </w:rPr>
  </w:style>
  <w:style w:type="character" w:customStyle="1" w:styleId="KommentarthemaZchn">
    <w:name w:val="Kommentarthema Zchn"/>
    <w:basedOn w:val="KommentartextZchn"/>
    <w:link w:val="Kommentarthema"/>
    <w:uiPriority w:val="99"/>
    <w:semiHidden/>
    <w:rsid w:val="00C41CA4"/>
    <w:rPr>
      <w:b/>
      <w:bCs/>
      <w:sz w:val="20"/>
      <w:szCs w:val="20"/>
    </w:rPr>
  </w:style>
  <w:style w:type="paragraph" w:styleId="Sprechblasentext">
    <w:name w:val="Balloon Text"/>
    <w:basedOn w:val="Standard"/>
    <w:link w:val="SprechblasentextZchn"/>
    <w:uiPriority w:val="99"/>
    <w:semiHidden/>
    <w:unhideWhenUsed/>
    <w:rsid w:val="00C41CA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1CA4"/>
    <w:rPr>
      <w:rFonts w:ascii="Segoe UI" w:hAnsi="Segoe UI" w:cs="Segoe UI"/>
      <w:sz w:val="18"/>
      <w:szCs w:val="18"/>
    </w:rPr>
  </w:style>
  <w:style w:type="character" w:customStyle="1" w:styleId="quality-sign">
    <w:name w:val="quality-sign"/>
    <w:basedOn w:val="Absatz-Standardschriftart"/>
    <w:rsid w:val="00C41CA4"/>
  </w:style>
  <w:style w:type="character" w:customStyle="1" w:styleId="quality-text">
    <w:name w:val="quality-text"/>
    <w:basedOn w:val="Absatz-Standardschriftart"/>
    <w:rsid w:val="00C41CA4"/>
  </w:style>
  <w:style w:type="paragraph" w:styleId="Kopfzeile">
    <w:name w:val="header"/>
    <w:basedOn w:val="Standard"/>
    <w:link w:val="KopfzeileZchn"/>
    <w:uiPriority w:val="99"/>
    <w:unhideWhenUsed/>
    <w:rsid w:val="00C41C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1CA4"/>
  </w:style>
  <w:style w:type="paragraph" w:styleId="Fuzeile">
    <w:name w:val="footer"/>
    <w:basedOn w:val="Standard"/>
    <w:link w:val="FuzeileZchn"/>
    <w:uiPriority w:val="99"/>
    <w:unhideWhenUsed/>
    <w:rsid w:val="00C41C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1CA4"/>
  </w:style>
  <w:style w:type="table" w:styleId="Listentabelle2Akzent3">
    <w:name w:val="List Table 2 Accent 3"/>
    <w:basedOn w:val="NormaleTabelle"/>
    <w:uiPriority w:val="47"/>
    <w:rsid w:val="00C41CA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EinfacheTabelle4">
    <w:name w:val="Plain Table 4"/>
    <w:basedOn w:val="NormaleTabelle"/>
    <w:uiPriority w:val="44"/>
    <w:rsid w:val="00C41C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C41C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C41C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entabelle6farbigAkzent6">
    <w:name w:val="List Table 6 Colorful Accent 6"/>
    <w:basedOn w:val="NormaleTabelle"/>
    <w:uiPriority w:val="51"/>
    <w:rsid w:val="00C41CA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KeinLeerraum">
    <w:name w:val="No Spacing"/>
    <w:uiPriority w:val="1"/>
    <w:qFormat/>
    <w:rsid w:val="00C41CA4"/>
    <w:pPr>
      <w:spacing w:after="0" w:line="240" w:lineRule="auto"/>
    </w:pPr>
  </w:style>
  <w:style w:type="paragraph" w:styleId="Inhaltsverzeichnisberschrift">
    <w:name w:val="TOC Heading"/>
    <w:basedOn w:val="berschrift1"/>
    <w:next w:val="Standard"/>
    <w:uiPriority w:val="39"/>
    <w:unhideWhenUsed/>
    <w:qFormat/>
    <w:rsid w:val="00C41CA4"/>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Verzeichnis1">
    <w:name w:val="toc 1"/>
    <w:basedOn w:val="Standard"/>
    <w:next w:val="Standard"/>
    <w:autoRedefine/>
    <w:uiPriority w:val="39"/>
    <w:unhideWhenUsed/>
    <w:rsid w:val="00C41CA4"/>
    <w:pPr>
      <w:spacing w:after="100"/>
    </w:pPr>
  </w:style>
  <w:style w:type="paragraph" w:styleId="Verzeichnis2">
    <w:name w:val="toc 2"/>
    <w:basedOn w:val="Standard"/>
    <w:next w:val="Standard"/>
    <w:autoRedefine/>
    <w:uiPriority w:val="39"/>
    <w:unhideWhenUsed/>
    <w:rsid w:val="00C41CA4"/>
    <w:pPr>
      <w:spacing w:after="100"/>
      <w:ind w:left="220"/>
    </w:pPr>
  </w:style>
  <w:style w:type="paragraph" w:styleId="Verzeichnis3">
    <w:name w:val="toc 3"/>
    <w:basedOn w:val="Standard"/>
    <w:next w:val="Standard"/>
    <w:autoRedefine/>
    <w:uiPriority w:val="39"/>
    <w:unhideWhenUsed/>
    <w:rsid w:val="00C41CA4"/>
    <w:pPr>
      <w:spacing w:after="100"/>
      <w:ind w:left="440"/>
    </w:pPr>
  </w:style>
  <w:style w:type="paragraph" w:customStyle="1" w:styleId="TableParagraph">
    <w:name w:val="Table Paragraph"/>
    <w:basedOn w:val="Standard"/>
    <w:uiPriority w:val="1"/>
    <w:qFormat/>
    <w:rsid w:val="00C41CA4"/>
    <w:pPr>
      <w:widowControl w:val="0"/>
      <w:autoSpaceDE w:val="0"/>
      <w:autoSpaceDN w:val="0"/>
      <w:spacing w:before="1" w:after="0" w:line="240" w:lineRule="auto"/>
      <w:ind w:left="110"/>
    </w:pPr>
    <w:rPr>
      <w:rFonts w:ascii="Carlito" w:eastAsia="Carlito" w:hAnsi="Carlito" w:cs="Carlito"/>
      <w:lang w:val="en-US"/>
    </w:rPr>
  </w:style>
  <w:style w:type="character" w:styleId="BesuchterLink">
    <w:name w:val="FollowedHyperlink"/>
    <w:basedOn w:val="Absatz-Standardschriftart"/>
    <w:uiPriority w:val="99"/>
    <w:semiHidden/>
    <w:unhideWhenUsed/>
    <w:rsid w:val="00C41CA4"/>
    <w:rPr>
      <w:color w:val="954F72" w:themeColor="followedHyperlink"/>
      <w:u w:val="single"/>
    </w:rPr>
  </w:style>
  <w:style w:type="paragraph" w:styleId="Beschriftung">
    <w:name w:val="caption"/>
    <w:basedOn w:val="Standard"/>
    <w:next w:val="Standard"/>
    <w:uiPriority w:val="35"/>
    <w:unhideWhenUsed/>
    <w:qFormat/>
    <w:rsid w:val="00C41CA4"/>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C41CA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CHMG\Allgemein\2022_Implementation%20oncology\Implementation%20Science\Supplementary%20Material.docx" TargetMode="External"/><Relationship Id="rId13" Type="http://schemas.openxmlformats.org/officeDocument/2006/relationships/hyperlink" Target="https://pubmed.ncbi.nlm.nih.gov/26223232/" TargetMode="External"/><Relationship Id="rId18" Type="http://schemas.openxmlformats.org/officeDocument/2006/relationships/hyperlink" Target="https://doi.org/10.1016/j.cct.2021.106448" TargetMode="External"/><Relationship Id="rId26" Type="http://schemas.openxmlformats.org/officeDocument/2006/relationships/hyperlink" Target="https://clinicaltrials.gov/ct2/show/study/NCT03291587?term=NCT03291587&amp;draw=2&amp;rank=1" TargetMode="External"/><Relationship Id="rId3" Type="http://schemas.openxmlformats.org/officeDocument/2006/relationships/styles" Target="styles.xml"/><Relationship Id="rId21" Type="http://schemas.openxmlformats.org/officeDocument/2006/relationships/hyperlink" Target="https://pubmed.ncbi.nlm.nih.gov/28988170/" TargetMode="External"/><Relationship Id="rId7" Type="http://schemas.openxmlformats.org/officeDocument/2006/relationships/endnotes" Target="endnotes.xml"/><Relationship Id="rId12" Type="http://schemas.openxmlformats.org/officeDocument/2006/relationships/hyperlink" Target="https://www.trialregister.nl/trial/3896" TargetMode="External"/><Relationship Id="rId17" Type="http://schemas.openxmlformats.org/officeDocument/2006/relationships/hyperlink" Target="https://clinicaltrials.gov/ct2/show/NCT04208490?term=NCT04208490&amp;draw=2&amp;rank=1" TargetMode="External"/><Relationship Id="rId25" Type="http://schemas.openxmlformats.org/officeDocument/2006/relationships/hyperlink" Target="https://www.sciencedirect.com/science/article/pii/S1551714420300410?via%3Dihub" TargetMode="External"/><Relationship Id="rId2" Type="http://schemas.openxmlformats.org/officeDocument/2006/relationships/numbering" Target="numbering.xml"/><Relationship Id="rId16" Type="http://schemas.openxmlformats.org/officeDocument/2006/relationships/hyperlink" Target="https://clinicaltrials.gov/ct2/show/NCT04389502?term=NCT04389502&amp;draw=2&amp;rank=1" TargetMode="External"/><Relationship Id="rId20" Type="http://schemas.openxmlformats.org/officeDocument/2006/relationships/hyperlink" Target="http://www.implementationscience.com/content/6/1/126"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ncbi.nlm.nih.gov/pmc/articles/PMC439263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med.ncbi.nlm.nih.gov/30012122/" TargetMode="External"/><Relationship Id="rId23" Type="http://schemas.openxmlformats.org/officeDocument/2006/relationships/hyperlink" Target="https://clinicaltrials.gov/ct2/show/NCT02046811?term=NCT02046811&amp;draw=2&amp;rank=1" TargetMode="External"/><Relationship Id="rId28"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hyperlink" Target="https://www.trialregister.nl/trial/26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nzctr.org.au/Trial/Registration/TrialReview.aspx?id=367236&amp;isReview=true" TargetMode="External"/><Relationship Id="rId22" Type="http://schemas.openxmlformats.org/officeDocument/2006/relationships/hyperlink" Target="https://clinicaltrials.gov/ct2/show/NCT03008993?term=NCT03008993&amp;draw=2&amp;rank=1" TargetMode="External"/><Relationship Id="rId27" Type="http://schemas.openxmlformats.org/officeDocument/2006/relationships/hyperlink" Target="https://journals.sagepub.com/doi/pdf/10.1177/0269216316646056" TargetMode="External"/><Relationship Id="rId30" Type="http://schemas.openxmlformats.org/officeDocument/2006/relationships/hyperlink" Target="https://zenodo.org/record/5105851#.Yue9J2PP1P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D83D2-EA12-421B-BF37-7EF4FB811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13575</Words>
  <Characters>77382</Characters>
  <Application>Microsoft Office Word</Application>
  <DocSecurity>0</DocSecurity>
  <Lines>644</Lines>
  <Paragraphs>181</Paragraphs>
  <ScaleCrop>false</ScaleCrop>
  <HeadingPairs>
    <vt:vector size="2" baseType="variant">
      <vt:variant>
        <vt:lpstr>Titel</vt:lpstr>
      </vt:variant>
      <vt:variant>
        <vt:i4>1</vt:i4>
      </vt:variant>
    </vt:vector>
  </HeadingPairs>
  <TitlesOfParts>
    <vt:vector size="1" baseType="lpstr">
      <vt:lpstr/>
    </vt:vector>
  </TitlesOfParts>
  <Company>Universitätsklinikum Köln (AöR)</Company>
  <LinksUpToDate>false</LinksUpToDate>
  <CharactersWithSpaces>90776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Ana-Mihaela Bora</dc:creator>
  <cp:keywords/>
  <dc:description/>
  <cp:lastModifiedBy>Ana-Mihaela Bora</cp:lastModifiedBy>
  <cp:revision>25</cp:revision>
  <dcterms:created xsi:type="dcterms:W3CDTF">2022-07-26T13:06:00Z</dcterms:created>
  <dcterms:modified xsi:type="dcterms:W3CDTF">2022-08-02T16:09:00Z</dcterms:modified>
</cp:coreProperties>
</file>