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156" w:beforeLines="50" w:after="156" w:afterLines="50"/>
        <w:contextualSpacing/>
        <w:outlineLvl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GB"/>
        </w:rPr>
        <w:t xml:space="preserve">Table </w:t>
      </w:r>
      <w:r>
        <w:rPr>
          <w:rFonts w:hint="eastAsia" w:ascii="Times New Roman" w:hAnsi="Times New Roman"/>
          <w:b/>
          <w:sz w:val="24"/>
          <w:szCs w:val="24"/>
        </w:rPr>
        <w:t>S1</w:t>
      </w:r>
      <w:r>
        <w:rPr>
          <w:rFonts w:ascii="Times New Roman" w:hAnsi="Times New Roman"/>
          <w:b/>
          <w:sz w:val="24"/>
          <w:szCs w:val="24"/>
          <w:lang w:val="en-GB"/>
        </w:rPr>
        <w:t xml:space="preserve"> </w:t>
      </w:r>
      <w:r>
        <w:rPr>
          <w:rFonts w:ascii="Times New Roman" w:hAnsi="Times New Roman"/>
          <w:bCs/>
          <w:sz w:val="24"/>
          <w:szCs w:val="24"/>
          <w:lang w:val="en-GB"/>
        </w:rPr>
        <w:t>The PCR primer sequence of CYP3A5*3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hint="eastAsia" w:ascii="Times New Roman" w:hAnsi="Times New Roman"/>
          <w:bCs/>
          <w:sz w:val="24"/>
          <w:szCs w:val="24"/>
        </w:rPr>
        <w:t xml:space="preserve">and </w:t>
      </w:r>
      <w:r>
        <w:rPr>
          <w:rFonts w:ascii="Times New Roman" w:hAnsi="Times New Roman"/>
          <w:bCs/>
          <w:sz w:val="24"/>
          <w:szCs w:val="24"/>
        </w:rPr>
        <w:t>CYP3A4*1G</w:t>
      </w:r>
      <w:r>
        <w:rPr>
          <w:rFonts w:hint="eastAsia" w:ascii="Times New Roman" w:hAnsi="Times New Roman"/>
          <w:bCs/>
          <w:sz w:val="24"/>
          <w:szCs w:val="24"/>
        </w:rPr>
        <w:t>.</w:t>
      </w:r>
    </w:p>
    <w:tbl>
      <w:tblPr>
        <w:tblStyle w:val="3"/>
        <w:tblpPr w:leftFromText="180" w:rightFromText="180" w:vertAnchor="text" w:horzAnchor="page" w:tblpX="1547" w:tblpY="402"/>
        <w:tblOverlap w:val="never"/>
        <w:tblW w:w="3362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59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7" w:hRule="atLeast"/>
        </w:trPr>
        <w:tc>
          <w:tcPr>
            <w:tcW w:w="1900" w:type="pct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snapToGrid w:val="0"/>
              <w:spacing w:after="5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Gene</w:t>
            </w:r>
          </w:p>
        </w:tc>
        <w:tc>
          <w:tcPr>
            <w:tcW w:w="3099" w:type="pct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snapToGrid w:val="0"/>
              <w:spacing w:after="5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Primer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7" w:hRule="atLeast"/>
        </w:trPr>
        <w:tc>
          <w:tcPr>
            <w:tcW w:w="1900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napToGrid w:val="0"/>
              <w:spacing w:after="24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CYP3A5*3</w:t>
            </w:r>
          </w:p>
          <w:p>
            <w:pPr>
              <w:snapToGrid w:val="0"/>
              <w:spacing w:after="24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fr-FR"/>
              </w:rPr>
              <w:t>(rs776746)</w:t>
            </w:r>
          </w:p>
        </w:tc>
        <w:tc>
          <w:tcPr>
            <w:tcW w:w="3099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snapToGrid w:val="0"/>
              <w:spacing w:after="240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Forward：5’ TAATCCATACCCCTAGTTGTACGAC 3’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7" w:hRule="atLeast"/>
        </w:trPr>
        <w:tc>
          <w:tcPr>
            <w:tcW w:w="1900" w:type="pct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after="24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9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napToGrid w:val="0"/>
              <w:spacing w:after="240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Reverse： 5’TACCTGCCTTCAATTTTTCACTG  3’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7" w:hRule="atLeast"/>
        </w:trPr>
        <w:tc>
          <w:tcPr>
            <w:tcW w:w="1900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snapToGrid w:val="0"/>
              <w:spacing w:after="24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CYP3A4*1G</w:t>
            </w:r>
          </w:p>
          <w:p>
            <w:pPr>
              <w:snapToGrid w:val="0"/>
              <w:spacing w:after="24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(rs2242480)</w:t>
            </w:r>
          </w:p>
        </w:tc>
        <w:tc>
          <w:tcPr>
            <w:tcW w:w="309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napToGrid w:val="0"/>
              <w:spacing w:after="240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Forward： 5’ CTTTTCAGAGCCTTCCTACATAGAG 3’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7" w:hRule="atLeast"/>
        </w:trPr>
        <w:tc>
          <w:tcPr>
            <w:tcW w:w="1900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napToGrid w:val="0"/>
              <w:spacing w:after="24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99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napToGrid w:val="0"/>
              <w:spacing w:after="240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Reverse：5’ GATGCCCTACATTGATCTGATTTAC 3’ </w:t>
            </w:r>
          </w:p>
        </w:tc>
      </w:tr>
    </w:tbl>
    <w:p>
      <w:pPr>
        <w:widowControl/>
        <w:jc w:val="left"/>
        <w:outlineLvl w:val="0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bidi="ar"/>
        </w:rPr>
        <w:sectPr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 w:num="1"/>
          <w:docGrid w:type="lines" w:linePitch="312" w:charSpace="0"/>
        </w:sectPr>
      </w:pPr>
    </w:p>
    <w:p>
      <w:pPr>
        <w:widowControl/>
        <w:jc w:val="left"/>
        <w:outlineLvl w:val="0"/>
        <w:rPr>
          <w:rFonts w:ascii="Times New Roman" w:hAnsi="Times New Roman" w:eastAsia="宋体" w:cs="Times New Roman"/>
          <w:color w:val="000000"/>
          <w:kern w:val="0"/>
          <w:sz w:val="24"/>
          <w:szCs w:val="24"/>
          <w:lang w:bidi="ar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bidi="ar"/>
        </w:rPr>
        <w:t xml:space="preserve">Table </w:t>
      </w:r>
      <w:r>
        <w:rPr>
          <w:rFonts w:hint="eastAsia" w:ascii="Times New Roman" w:hAnsi="Times New Roman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S</w:t>
      </w:r>
      <w:r>
        <w:rPr>
          <w:rFonts w:hint="eastAsia" w:ascii="Times New Roman" w:hAnsi="Times New Roman" w:cs="Times New Roman"/>
          <w:b/>
          <w:bCs/>
          <w:color w:val="000000"/>
          <w:kern w:val="0"/>
          <w:sz w:val="24"/>
          <w:szCs w:val="24"/>
          <w:lang w:bidi="ar"/>
        </w:rPr>
        <w:t>2</w:t>
      </w:r>
      <w:r>
        <w:rPr>
          <w:rFonts w:ascii="Times New Roman" w:hAnsi="Times New Roman" w:cs="Times New Roman"/>
          <w:color w:val="000000"/>
          <w:kern w:val="0"/>
          <w:sz w:val="24"/>
          <w:szCs w:val="24"/>
          <w:lang w:bidi="ar"/>
        </w:rPr>
        <w:t xml:space="preserve"> Pharmacokinetic parameters</w:t>
      </w:r>
      <w:r>
        <w:rPr>
          <w:rFonts w:hint="eastAsia" w:ascii="Times New Roman" w:hAnsi="Times New Roman" w:cs="Times New Roman"/>
          <w:color w:val="000000"/>
          <w:kern w:val="0"/>
          <w:sz w:val="24"/>
          <w:szCs w:val="24"/>
          <w:lang w:bidi="ar"/>
        </w:rPr>
        <w:t xml:space="preserve"> of tacrolimus according CYP3A</w:t>
      </w:r>
      <w:r>
        <w:rPr>
          <w:rFonts w:hint="eastAsia" w:ascii="Times New Roman" w:hAnsi="Times New Roman" w:cs="Times New Roman"/>
          <w:color w:val="000000"/>
          <w:kern w:val="0"/>
          <w:sz w:val="24"/>
          <w:szCs w:val="24"/>
          <w:lang w:val="en-US" w:eastAsia="zh-CN" w:bidi="ar"/>
        </w:rPr>
        <w:t>4</w:t>
      </w:r>
      <w:r>
        <w:rPr>
          <w:rFonts w:hint="eastAsia" w:ascii="Times New Roman" w:hAnsi="Times New Roman" w:cs="Times New Roman"/>
          <w:color w:val="000000"/>
          <w:kern w:val="0"/>
          <w:sz w:val="24"/>
          <w:szCs w:val="24"/>
          <w:lang w:bidi="ar"/>
        </w:rPr>
        <w:t xml:space="preserve"> genotype (ANOVA).</w:t>
      </w:r>
    </w:p>
    <w:tbl>
      <w:tblPr>
        <w:tblStyle w:val="4"/>
        <w:tblpPr w:leftFromText="180" w:rightFromText="180" w:vertAnchor="text" w:horzAnchor="page" w:tblpX="1656" w:tblpY="203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8"/>
        <w:gridCol w:w="2774"/>
        <w:gridCol w:w="2900"/>
        <w:gridCol w:w="42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pStyle w:val="2"/>
              <w:widowControl/>
              <w:spacing w:line="120" w:lineRule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932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pStyle w:val="2"/>
              <w:widowControl/>
              <w:spacing w:line="12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Tacrolimus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Style w:val="2"/>
              <w:widowControl/>
              <w:spacing w:line="120" w:lineRule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77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Style w:val="2"/>
              <w:widowControl/>
              <w:spacing w:line="120" w:lineRule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All (CV%)</w:t>
            </w:r>
          </w:p>
          <w:p>
            <w:pPr>
              <w:pStyle w:val="2"/>
              <w:widowControl/>
              <w:spacing w:line="120" w:lineRule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n=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90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Style w:val="2"/>
              <w:widowControl/>
              <w:spacing w:line="120" w:lineRule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CYP3A4*1*1 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CV%)</w:t>
            </w:r>
          </w:p>
          <w:p>
            <w:pPr>
              <w:pStyle w:val="2"/>
              <w:widowControl/>
              <w:spacing w:line="120" w:lineRule="auto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n=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425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Style w:val="2"/>
              <w:widowControl/>
              <w:spacing w:line="120" w:lineRule="auto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CYP3A4*1*1G/CYP3A4*1G*1G(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CV%)</w:t>
            </w:r>
          </w:p>
          <w:p>
            <w:pPr>
              <w:pStyle w:val="2"/>
              <w:widowControl/>
              <w:spacing w:line="120" w:lineRule="auto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n=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pStyle w:val="2"/>
              <w:widowControl/>
              <w:spacing w:line="120" w:lineRule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max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(ng/mL)</w:t>
            </w:r>
          </w:p>
        </w:tc>
        <w:tc>
          <w:tcPr>
            <w:tcW w:w="277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pStyle w:val="2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16.96±8.48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 xml:space="preserve"> (50)</w:t>
            </w:r>
          </w:p>
        </w:tc>
        <w:tc>
          <w:tcPr>
            <w:tcW w:w="290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pStyle w:val="2"/>
              <w:widowControl/>
              <w:spacing w:line="120" w:lineRule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19.70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7.95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(40.37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25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pStyle w:val="2"/>
              <w:widowControl/>
              <w:spacing w:line="120" w:lineRule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12.02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7.73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(64.27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widowControl/>
              <w:spacing w:line="120" w:lineRule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max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/D(ng/mL/mg)</w:t>
            </w:r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17.87±17.14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 xml:space="preserve"> (95.9)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widowControl/>
              <w:spacing w:line="120" w:lineRule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23.10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19.49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(84.39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2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widowControl/>
              <w:spacing w:line="120" w:lineRule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8.46±4.73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(55.89)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widowControl/>
              <w:spacing w:line="120" w:lineRule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min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(ng/mL)</w:t>
            </w:r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7.53±5.77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 xml:space="preserve"> (76.62)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widowControl/>
              <w:spacing w:line="12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9.74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6.07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62.35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2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widowControl/>
              <w:spacing w:line="12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3.56±1.93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54.30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widowControl/>
              <w:spacing w:line="120" w:lineRule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min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/D(ng/mL/mg)</w:t>
            </w:r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±8.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39 (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102.88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widowControl/>
              <w:spacing w:line="12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31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8.58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75.86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</w:rPr>
              <w:t>)</w:t>
            </w:r>
          </w:p>
        </w:tc>
        <w:tc>
          <w:tcPr>
            <w:tcW w:w="42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widowControl/>
              <w:spacing w:line="12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61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1.56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59.77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widowControl/>
              <w:spacing w:line="120" w:lineRule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max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(h)</w:t>
            </w:r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2.04±1.42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 xml:space="preserve"> (69.78)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widowControl/>
              <w:spacing w:line="12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94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1.63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83.76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2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widowControl/>
              <w:spacing w:line="12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2.20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1.10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49.79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widowControl/>
              <w:spacing w:line="12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CL/F(L/h)</w:t>
            </w:r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14.22±10.95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 xml:space="preserve"> (77.03)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widowControl/>
              <w:spacing w:line="120" w:lineRule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10.03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8.5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(84.73)</w:t>
            </w:r>
          </w:p>
        </w:tc>
        <w:tc>
          <w:tcPr>
            <w:tcW w:w="42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widowControl/>
              <w:spacing w:line="120" w:lineRule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21.75±11.62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(53.40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widowControl/>
              <w:spacing w:line="12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AUC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0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12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h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(h*ng/mL)</w:t>
            </w:r>
          </w:p>
        </w:tc>
        <w:tc>
          <w:tcPr>
            <w:tcW w:w="2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140.54±81.75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 xml:space="preserve"> (58.17)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widowControl/>
              <w:spacing w:line="120" w:lineRule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173.37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81.55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(47.04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2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widowControl/>
              <w:spacing w:line="120" w:lineRule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81.45±40.36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(49.55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Style w:val="2"/>
              <w:widowControl/>
              <w:spacing w:line="12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AUC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0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12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h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/D(h*ng/mL/mg)</w:t>
            </w:r>
          </w:p>
        </w:tc>
        <w:tc>
          <w:tcPr>
            <w:tcW w:w="277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Style w:val="2"/>
              <w:widowControl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154.10±153.00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 xml:space="preserve"> (99.29)</w:t>
            </w:r>
          </w:p>
        </w:tc>
        <w:tc>
          <w:tcPr>
            <w:tcW w:w="290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Style w:val="2"/>
              <w:widowControl/>
              <w:spacing w:line="120" w:lineRule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204.62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170.29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(83.22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25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Style w:val="2"/>
              <w:widowControl/>
              <w:spacing w:line="120" w:lineRule="auto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63.17±44.77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</w:rPr>
              <w:t>(70.88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)</w:t>
            </w:r>
          </w:p>
        </w:tc>
      </w:tr>
    </w:tbl>
    <w:p>
      <w:pPr>
        <w:pStyle w:val="2"/>
        <w:widowControl/>
        <w:spacing w:line="120" w:lineRule="auto"/>
        <w:rPr>
          <w:rFonts w:ascii="Times New Roman" w:hAnsi="Times New Roman"/>
          <w:color w:val="000000"/>
          <w:sz w:val="24"/>
          <w:szCs w:val="24"/>
        </w:rPr>
      </w:pPr>
    </w:p>
    <w:p>
      <w:pPr>
        <w:pStyle w:val="2"/>
        <w:widowControl/>
        <w:spacing w:line="120" w:lineRule="auto"/>
        <w:rPr>
          <w:rFonts w:ascii="Times New Roman" w:hAnsi="Times New Roman"/>
          <w:color w:val="000000"/>
          <w:sz w:val="24"/>
          <w:szCs w:val="24"/>
        </w:rPr>
      </w:pPr>
    </w:p>
    <w:p>
      <w:pPr>
        <w:pStyle w:val="2"/>
        <w:widowControl/>
        <w:spacing w:line="120" w:lineRule="auto"/>
        <w:rPr>
          <w:rFonts w:ascii="Times New Roman" w:hAnsi="Times New Roman"/>
          <w:color w:val="000000"/>
          <w:sz w:val="24"/>
          <w:szCs w:val="24"/>
        </w:rPr>
      </w:pPr>
    </w:p>
    <w:p>
      <w:pPr>
        <w:pStyle w:val="2"/>
        <w:widowControl/>
        <w:spacing w:line="120" w:lineRule="auto"/>
        <w:rPr>
          <w:rFonts w:ascii="Times New Roman" w:hAnsi="Times New Roman"/>
          <w:color w:val="000000"/>
          <w:sz w:val="24"/>
          <w:szCs w:val="24"/>
        </w:rPr>
      </w:pPr>
    </w:p>
    <w:p>
      <w:pPr>
        <w:pStyle w:val="2"/>
        <w:widowControl/>
        <w:spacing w:line="120" w:lineRule="auto"/>
        <w:rPr>
          <w:rFonts w:ascii="Times New Roman" w:hAnsi="Times New Roman"/>
          <w:color w:val="000000"/>
          <w:sz w:val="24"/>
          <w:szCs w:val="24"/>
        </w:rPr>
      </w:pPr>
    </w:p>
    <w:p>
      <w:pPr>
        <w:pStyle w:val="2"/>
        <w:widowControl/>
        <w:spacing w:line="120" w:lineRule="auto"/>
        <w:rPr>
          <w:rFonts w:ascii="Times New Roman" w:hAnsi="Times New Roman"/>
          <w:color w:val="000000"/>
          <w:sz w:val="24"/>
          <w:szCs w:val="24"/>
        </w:rPr>
      </w:pPr>
    </w:p>
    <w:p>
      <w:pPr>
        <w:pStyle w:val="2"/>
        <w:widowControl/>
        <w:spacing w:line="120" w:lineRule="auto"/>
        <w:rPr>
          <w:rFonts w:ascii="Times New Roman" w:hAnsi="Times New Roman"/>
          <w:color w:val="000000"/>
          <w:sz w:val="24"/>
          <w:szCs w:val="24"/>
        </w:rPr>
      </w:pPr>
    </w:p>
    <w:p>
      <w:pPr>
        <w:pStyle w:val="2"/>
        <w:widowControl/>
        <w:spacing w:line="120" w:lineRule="auto"/>
        <w:rPr>
          <w:rFonts w:hint="eastAsia"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Values are expressed as mean</w:t>
      </w:r>
      <w:r>
        <w:rPr>
          <w:rFonts w:hint="eastAsia"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standard deviation.</w:t>
      </w:r>
      <w:r>
        <w:rPr>
          <w:rFonts w:hint="eastAsia" w:ascii="Times New Roman" w:hAnsi="Times New Roman"/>
          <w:color w:val="000000"/>
          <w:sz w:val="24"/>
          <w:szCs w:val="24"/>
        </w:rPr>
        <w:t xml:space="preserve"> CV%:coefficient of variation; </w:t>
      </w:r>
      <w:r>
        <w:rPr>
          <w:rFonts w:ascii="Times New Roman" w:hAnsi="Times New Roman"/>
          <w:color w:val="000000"/>
          <w:sz w:val="24"/>
          <w:szCs w:val="24"/>
        </w:rPr>
        <w:t>C</w:t>
      </w:r>
      <w:r>
        <w:rPr>
          <w:rFonts w:ascii="Times New Roman" w:hAnsi="Times New Roman"/>
          <w:color w:val="000000"/>
          <w:sz w:val="24"/>
          <w:szCs w:val="24"/>
          <w:vertAlign w:val="subscript"/>
        </w:rPr>
        <w:t>max</w:t>
      </w:r>
      <w:r>
        <w:rPr>
          <w:rFonts w:hint="eastAsia" w:ascii="Times New Roman" w:hAnsi="Times New Roman"/>
          <w:color w:val="000000"/>
          <w:sz w:val="24"/>
          <w:szCs w:val="24"/>
        </w:rPr>
        <w:t xml:space="preserve">: </w:t>
      </w:r>
      <w:r>
        <w:rPr>
          <w:rFonts w:hint="eastAsia" w:ascii="Times New Roman" w:hAnsi="Times New Roman" w:eastAsia="宋体"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t</w:t>
      </w:r>
      <w:r>
        <w:rPr>
          <w:rFonts w:hint="eastAsia" w:ascii="Times New Roman" w:hAnsi="Times New Roman" w:eastAsia="AdvOT40514f85"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he maximum concentration</w:t>
      </w:r>
      <w:r>
        <w:rPr>
          <w:rFonts w:hint="eastAsia" w:ascii="Times New Roman" w:hAnsi="Times New Roman" w:eastAsia="宋体"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AdvOT40514f85"/>
          <w:color w:val="000000"/>
          <w:sz w:val="24"/>
          <w:szCs w:val="24"/>
          <w:lang w:bidi="ar"/>
        </w:rPr>
        <w:t>during the dosing interval</w:t>
      </w:r>
      <w:r>
        <w:rPr>
          <w:rFonts w:hint="eastAsia" w:ascii="Times New Roman" w:hAnsi="Times New Roman" w:eastAsia="宋体"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; </w:t>
      </w:r>
      <w:r>
        <w:rPr>
          <w:rFonts w:ascii="Times New Roman" w:hAnsi="Times New Roman"/>
          <w:color w:val="000000"/>
          <w:sz w:val="24"/>
          <w:szCs w:val="24"/>
        </w:rPr>
        <w:t>C</w:t>
      </w:r>
      <w:r>
        <w:rPr>
          <w:rFonts w:ascii="Times New Roman" w:hAnsi="Times New Roman"/>
          <w:color w:val="000000"/>
          <w:sz w:val="24"/>
          <w:szCs w:val="24"/>
          <w:vertAlign w:val="subscript"/>
        </w:rPr>
        <w:t>max</w:t>
      </w:r>
      <w:r>
        <w:rPr>
          <w:rFonts w:ascii="Times New Roman" w:hAnsi="Times New Roman"/>
          <w:color w:val="000000"/>
          <w:sz w:val="24"/>
          <w:szCs w:val="24"/>
        </w:rPr>
        <w:t>/D</w:t>
      </w:r>
      <w:r>
        <w:rPr>
          <w:rFonts w:hint="eastAsia" w:ascii="Times New Roman" w:hAnsi="Times New Roman"/>
          <w:color w:val="000000"/>
          <w:sz w:val="24"/>
          <w:szCs w:val="24"/>
        </w:rPr>
        <w:t xml:space="preserve">: </w:t>
      </w:r>
      <w:r>
        <w:rPr>
          <w:rFonts w:ascii="Times New Roman" w:hAnsi="Times New Roman" w:eastAsia="AdvOT40514f85"/>
          <w:color w:val="000000"/>
          <w:sz w:val="24"/>
          <w:szCs w:val="24"/>
          <w:lang w:bidi="ar"/>
        </w:rPr>
        <w:t xml:space="preserve">the </w:t>
      </w:r>
      <w:r>
        <w:rPr>
          <w:rFonts w:hint="eastAsia" w:ascii="Times New Roman" w:hAnsi="Times New Roman" w:eastAsia="宋体"/>
          <w:color w:val="000000"/>
          <w:sz w:val="24"/>
          <w:szCs w:val="24"/>
          <w:lang w:bidi="ar"/>
        </w:rPr>
        <w:t xml:space="preserve">dose-nomarlized </w:t>
      </w:r>
      <w:r>
        <w:rPr>
          <w:rFonts w:ascii="Times New Roman" w:hAnsi="Times New Roman"/>
          <w:color w:val="000000"/>
          <w:sz w:val="24"/>
          <w:szCs w:val="24"/>
        </w:rPr>
        <w:t>C</w:t>
      </w:r>
      <w:r>
        <w:rPr>
          <w:rFonts w:ascii="Times New Roman" w:hAnsi="Times New Roman"/>
          <w:color w:val="000000"/>
          <w:sz w:val="24"/>
          <w:szCs w:val="24"/>
          <w:vertAlign w:val="subscript"/>
        </w:rPr>
        <w:t>max</w:t>
      </w:r>
      <w:r>
        <w:rPr>
          <w:rFonts w:hint="eastAsia" w:ascii="Times New Roman" w:hAnsi="Times New Roman" w:eastAsia="宋体"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; </w:t>
      </w:r>
      <w:r>
        <w:rPr>
          <w:rFonts w:ascii="Times New Roman" w:hAnsi="Times New Roman"/>
          <w:color w:val="000000"/>
          <w:sz w:val="24"/>
          <w:szCs w:val="24"/>
        </w:rPr>
        <w:t>C</w:t>
      </w:r>
      <w:r>
        <w:rPr>
          <w:rFonts w:ascii="Times New Roman" w:hAnsi="Times New Roman"/>
          <w:color w:val="000000"/>
          <w:sz w:val="24"/>
          <w:szCs w:val="24"/>
          <w:vertAlign w:val="subscript"/>
        </w:rPr>
        <w:t>min</w:t>
      </w:r>
      <w:r>
        <w:rPr>
          <w:rFonts w:hint="eastAsia" w:ascii="Times New Roman" w:hAnsi="Times New Roman"/>
          <w:color w:val="000000"/>
          <w:sz w:val="24"/>
          <w:szCs w:val="24"/>
        </w:rPr>
        <w:t xml:space="preserve">: </w:t>
      </w:r>
      <w:r>
        <w:rPr>
          <w:rFonts w:ascii="Times New Roman" w:hAnsi="Times New Roman" w:eastAsia="AdvOT40514f85"/>
          <w:color w:val="000000"/>
          <w:sz w:val="24"/>
          <w:szCs w:val="24"/>
          <w:lang w:bidi="ar"/>
        </w:rPr>
        <w:t>the minimal concentration during the dosing interval</w:t>
      </w:r>
      <w:r>
        <w:rPr>
          <w:rFonts w:hint="eastAsia" w:ascii="Times New Roman" w:hAnsi="Times New Roman" w:eastAsia="宋体"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; </w:t>
      </w:r>
      <w:r>
        <w:rPr>
          <w:rFonts w:ascii="Times New Roman" w:hAnsi="Times New Roman"/>
          <w:color w:val="000000"/>
          <w:sz w:val="24"/>
          <w:szCs w:val="24"/>
        </w:rPr>
        <w:t>C</w:t>
      </w:r>
      <w:r>
        <w:rPr>
          <w:rFonts w:ascii="Times New Roman" w:hAnsi="Times New Roman"/>
          <w:color w:val="000000"/>
          <w:sz w:val="24"/>
          <w:szCs w:val="24"/>
          <w:vertAlign w:val="subscript"/>
        </w:rPr>
        <w:t>min</w:t>
      </w:r>
      <w:r>
        <w:rPr>
          <w:rFonts w:hint="eastAsia" w:ascii="Times New Roman" w:hAnsi="Times New Roman"/>
          <w:color w:val="000000"/>
          <w:sz w:val="24"/>
          <w:szCs w:val="24"/>
        </w:rPr>
        <w:t xml:space="preserve">/D: </w:t>
      </w:r>
      <w:r>
        <w:rPr>
          <w:rFonts w:ascii="Times New Roman" w:hAnsi="Times New Roman" w:eastAsia="AdvOT40514f85"/>
          <w:color w:val="000000"/>
          <w:sz w:val="24"/>
          <w:szCs w:val="24"/>
          <w:lang w:bidi="ar"/>
        </w:rPr>
        <w:t xml:space="preserve">the </w:t>
      </w:r>
      <w:r>
        <w:rPr>
          <w:rFonts w:hint="eastAsia" w:ascii="Times New Roman" w:hAnsi="Times New Roman" w:eastAsia="宋体"/>
          <w:color w:val="000000"/>
          <w:sz w:val="24"/>
          <w:szCs w:val="24"/>
          <w:lang w:bidi="ar"/>
        </w:rPr>
        <w:t xml:space="preserve">dose-nomarlized </w:t>
      </w:r>
      <w:r>
        <w:rPr>
          <w:rFonts w:ascii="Times New Roman" w:hAnsi="Times New Roman"/>
          <w:color w:val="000000"/>
          <w:sz w:val="24"/>
          <w:szCs w:val="24"/>
        </w:rPr>
        <w:t>C</w:t>
      </w:r>
      <w:r>
        <w:rPr>
          <w:rFonts w:ascii="Times New Roman" w:hAnsi="Times New Roman"/>
          <w:color w:val="000000"/>
          <w:sz w:val="24"/>
          <w:szCs w:val="24"/>
          <w:vertAlign w:val="subscript"/>
        </w:rPr>
        <w:t>min</w:t>
      </w:r>
      <w:r>
        <w:rPr>
          <w:rFonts w:hint="eastAsia" w:ascii="Times New Roman" w:hAnsi="Times New Roman" w:eastAsia="宋体"/>
          <w:color w:val="000000"/>
          <w:sz w:val="24"/>
          <w:szCs w:val="24"/>
          <w:lang w:bidi="ar"/>
        </w:rPr>
        <w:t xml:space="preserve"> </w:t>
      </w:r>
      <w:r>
        <w:rPr>
          <w:rFonts w:hint="eastAsia" w:ascii="Times New Roman" w:hAnsi="Times New Roman" w:eastAsia="宋体"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; </w:t>
      </w:r>
      <w:r>
        <w:rPr>
          <w:rFonts w:ascii="Times New Roman" w:hAnsi="Times New Roman"/>
          <w:color w:val="000000"/>
          <w:sz w:val="24"/>
          <w:szCs w:val="24"/>
        </w:rPr>
        <w:t>T</w:t>
      </w:r>
      <w:r>
        <w:rPr>
          <w:rFonts w:ascii="Times New Roman" w:hAnsi="Times New Roman"/>
          <w:color w:val="000000"/>
          <w:sz w:val="24"/>
          <w:szCs w:val="24"/>
          <w:vertAlign w:val="subscript"/>
        </w:rPr>
        <w:t>max</w:t>
      </w:r>
      <w:r>
        <w:rPr>
          <w:rFonts w:hint="eastAsia" w:ascii="Times New Roman" w:hAnsi="Times New Roman"/>
          <w:color w:val="000000"/>
          <w:sz w:val="24"/>
          <w:szCs w:val="24"/>
        </w:rPr>
        <w:t>:</w:t>
      </w:r>
      <w:r>
        <w:rPr>
          <w:rFonts w:hint="eastAsia" w:ascii="Times New Roman" w:hAnsi="Times New Roman" w:eastAsia="宋体"/>
          <w:color w:val="000000"/>
          <w:sz w:val="24"/>
          <w:szCs w:val="24"/>
          <w:lang w:bidi="ar"/>
        </w:rPr>
        <w:t xml:space="preserve"> </w:t>
      </w:r>
      <w:r>
        <w:rPr>
          <w:rFonts w:hint="eastAsia" w:ascii="Times New Roman" w:hAnsi="Times New Roman" w:eastAsia="AdvOT40514f85"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time </w:t>
      </w:r>
      <w:r>
        <w:rPr>
          <w:rFonts w:ascii="Times New Roman" w:hAnsi="Times New Roman" w:eastAsia="AdvOT40514f85"/>
          <w:color w:val="000000"/>
          <w:sz w:val="24"/>
          <w:szCs w:val="24"/>
          <w:lang w:bidi="ar"/>
        </w:rPr>
        <w:t>at</w:t>
      </w:r>
      <w:r>
        <w:rPr>
          <w:rFonts w:hint="eastAsia" w:ascii="Times New Roman" w:hAnsi="Times New Roman" w:eastAsia="AdvOT40514f85"/>
          <w:color w:val="000000"/>
          <w:sz w:val="24"/>
          <w:szCs w:val="24"/>
          <w:lang w:bidi="ar"/>
        </w:rPr>
        <w:t xml:space="preserve"> </w:t>
      </w:r>
      <w:r>
        <w:rPr>
          <w:rFonts w:ascii="Times New Roman" w:hAnsi="Times New Roman" w:eastAsia="AdvOT40514f85"/>
          <w:color w:val="000000"/>
          <w:sz w:val="24"/>
          <w:szCs w:val="24"/>
          <w:lang w:bidi="ar"/>
        </w:rPr>
        <w:t>which C</w:t>
      </w:r>
      <w:r>
        <w:rPr>
          <w:rFonts w:ascii="Times New Roman" w:hAnsi="Times New Roman" w:eastAsia="AdvOT40514f85"/>
          <w:color w:val="000000"/>
          <w:sz w:val="24"/>
          <w:szCs w:val="24"/>
          <w:vertAlign w:val="subscript"/>
          <w:lang w:bidi="ar"/>
        </w:rPr>
        <w:t>max</w:t>
      </w:r>
      <w:r>
        <w:rPr>
          <w:rFonts w:ascii="Times New Roman" w:hAnsi="Times New Roman" w:eastAsia="AdvOT40514f85"/>
          <w:color w:val="000000"/>
          <w:sz w:val="24"/>
          <w:szCs w:val="24"/>
          <w:lang w:bidi="ar"/>
        </w:rPr>
        <w:t xml:space="preserve"> occurred</w:t>
      </w:r>
      <w:r>
        <w:rPr>
          <w:rFonts w:hint="eastAsia" w:ascii="Times New Roman" w:hAnsi="Times New Roman" w:eastAsia="宋体"/>
          <w:color w:val="000000"/>
          <w:sz w:val="24"/>
          <w:szCs w:val="24"/>
          <w:lang w:bidi="ar"/>
        </w:rPr>
        <w:t xml:space="preserve">; </w:t>
      </w:r>
      <w:r>
        <w:rPr>
          <w:rFonts w:ascii="Times New Roman" w:hAnsi="Times New Roman"/>
          <w:color w:val="000000"/>
          <w:sz w:val="24"/>
          <w:szCs w:val="24"/>
        </w:rPr>
        <w:t>CL/F</w:t>
      </w:r>
      <w:r>
        <w:rPr>
          <w:rFonts w:hint="eastAsia" w:ascii="Times New Roman" w:hAnsi="Times New Roman"/>
          <w:color w:val="000000"/>
          <w:sz w:val="24"/>
          <w:szCs w:val="24"/>
        </w:rPr>
        <w:t xml:space="preserve">: </w:t>
      </w:r>
      <w:r>
        <w:rPr>
          <w:rFonts w:hint="eastAsia" w:ascii="Times New Roman" w:hAnsi="Times New Roman" w:eastAsia="宋体"/>
          <w:color w:val="000000"/>
          <w:sz w:val="24"/>
          <w:szCs w:val="24"/>
          <w:lang w:bidi="ar"/>
        </w:rPr>
        <w:t>a</w:t>
      </w:r>
      <w:r>
        <w:rPr>
          <w:rFonts w:hint="eastAsia" w:ascii="Times New Roman" w:hAnsi="Times New Roman" w:eastAsia="AdvOT40514f85"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pparent clearance</w:t>
      </w:r>
      <w:r>
        <w:rPr>
          <w:rFonts w:hint="eastAsia" w:ascii="Times New Roman" w:hAnsi="Times New Roman" w:eastAsia="宋体"/>
          <w:color w:val="000000"/>
          <w:sz w:val="24"/>
          <w:szCs w:val="24"/>
          <w:lang w:bidi="ar"/>
        </w:rPr>
        <w:t xml:space="preserve">; </w:t>
      </w:r>
      <w:r>
        <w:rPr>
          <w:rFonts w:ascii="Times New Roman" w:hAnsi="Times New Roman"/>
          <w:color w:val="000000"/>
          <w:sz w:val="24"/>
          <w:szCs w:val="24"/>
        </w:rPr>
        <w:t>AUC</w:t>
      </w:r>
      <w:r>
        <w:rPr>
          <w:rFonts w:ascii="Times New Roman" w:hAnsi="Times New Roman"/>
          <w:color w:val="000000"/>
          <w:sz w:val="24"/>
          <w:szCs w:val="24"/>
          <w:vertAlign w:val="subscript"/>
        </w:rPr>
        <w:t>0</w:t>
      </w:r>
      <w:r>
        <w:rPr>
          <w:rFonts w:hint="eastAsia" w:ascii="Times New Roman" w:hAnsi="Times New Roman"/>
          <w:color w:val="000000"/>
          <w:sz w:val="24"/>
          <w:szCs w:val="24"/>
          <w:vertAlign w:val="subscript"/>
        </w:rPr>
        <w:t>-</w:t>
      </w:r>
      <w:r>
        <w:rPr>
          <w:rFonts w:ascii="Times New Roman" w:hAnsi="Times New Roman"/>
          <w:color w:val="000000"/>
          <w:sz w:val="24"/>
          <w:szCs w:val="24"/>
          <w:vertAlign w:val="subscript"/>
        </w:rPr>
        <w:t>12</w:t>
      </w:r>
      <w:r>
        <w:rPr>
          <w:rFonts w:hint="eastAsia" w:ascii="Times New Roman" w:hAnsi="Times New Roman"/>
          <w:color w:val="000000"/>
          <w:sz w:val="24"/>
          <w:szCs w:val="24"/>
          <w:vertAlign w:val="subscript"/>
        </w:rPr>
        <w:t xml:space="preserve">h </w:t>
      </w:r>
      <w:r>
        <w:rPr>
          <w:rFonts w:hint="eastAsia" w:ascii="Times New Roman" w:hAnsi="Times New Roman"/>
          <w:color w:val="000000"/>
          <w:sz w:val="24"/>
          <w:szCs w:val="24"/>
        </w:rPr>
        <w:t>:</w:t>
      </w:r>
      <w:r>
        <w:rPr>
          <w:rFonts w:ascii="Times New Roman" w:hAnsi="Times New Roman" w:eastAsia="AdvOT40514f85"/>
          <w:color w:val="000000"/>
          <w:sz w:val="24"/>
          <w:szCs w:val="24"/>
          <w:lang w:bidi="ar"/>
        </w:rPr>
        <w:t>AUC for the dosing interval</w:t>
      </w:r>
      <w:r>
        <w:rPr>
          <w:rFonts w:hint="eastAsia" w:ascii="Times New Roman" w:hAnsi="Times New Roman" w:eastAsia="宋体"/>
          <w:color w:val="000000"/>
          <w:sz w:val="24"/>
          <w:szCs w:val="24"/>
          <w:lang w:bidi="ar"/>
        </w:rPr>
        <w:t xml:space="preserve">; </w:t>
      </w:r>
      <w:r>
        <w:rPr>
          <w:rFonts w:ascii="Times New Roman" w:hAnsi="Times New Roman"/>
          <w:color w:val="000000"/>
          <w:sz w:val="24"/>
          <w:szCs w:val="24"/>
        </w:rPr>
        <w:t>AUC</w:t>
      </w:r>
      <w:r>
        <w:rPr>
          <w:rFonts w:ascii="Times New Roman" w:hAnsi="Times New Roman"/>
          <w:color w:val="000000"/>
          <w:sz w:val="24"/>
          <w:szCs w:val="24"/>
          <w:vertAlign w:val="subscript"/>
        </w:rPr>
        <w:t>0</w:t>
      </w:r>
      <w:r>
        <w:rPr>
          <w:rFonts w:hint="eastAsia" w:ascii="Times New Roman" w:hAnsi="Times New Roman"/>
          <w:color w:val="000000"/>
          <w:sz w:val="24"/>
          <w:szCs w:val="24"/>
          <w:vertAlign w:val="subscript"/>
        </w:rPr>
        <w:t>-</w:t>
      </w:r>
      <w:r>
        <w:rPr>
          <w:rFonts w:ascii="Times New Roman" w:hAnsi="Times New Roman"/>
          <w:color w:val="000000"/>
          <w:sz w:val="24"/>
          <w:szCs w:val="24"/>
          <w:vertAlign w:val="subscript"/>
        </w:rPr>
        <w:t>12</w:t>
      </w:r>
      <w:r>
        <w:rPr>
          <w:rFonts w:hint="eastAsia" w:ascii="Times New Roman" w:hAnsi="Times New Roman"/>
          <w:color w:val="000000"/>
          <w:sz w:val="24"/>
          <w:szCs w:val="24"/>
          <w:vertAlign w:val="subscript"/>
        </w:rPr>
        <w:t>h</w:t>
      </w:r>
      <w:r>
        <w:rPr>
          <w:rFonts w:ascii="Times New Roman" w:hAnsi="Times New Roman"/>
          <w:color w:val="000000"/>
          <w:sz w:val="24"/>
          <w:szCs w:val="24"/>
        </w:rPr>
        <w:t>/D</w:t>
      </w:r>
      <w:r>
        <w:rPr>
          <w:rFonts w:hint="eastAsia" w:ascii="Times New Roman" w:hAnsi="Times New Roman"/>
          <w:color w:val="000000"/>
          <w:sz w:val="24"/>
          <w:szCs w:val="24"/>
        </w:rPr>
        <w:t>:</w:t>
      </w:r>
      <w:r>
        <w:rPr>
          <w:rFonts w:hint="eastAsia" w:ascii="Times New Roman" w:hAnsi="Times New Roman" w:eastAsia="宋体"/>
          <w:color w:val="000000"/>
          <w:sz w:val="24"/>
          <w:szCs w:val="24"/>
          <w:lang w:bidi="ar"/>
        </w:rPr>
        <w:t xml:space="preserve"> </w:t>
      </w:r>
      <w:r>
        <w:rPr>
          <w:rFonts w:ascii="Times New Roman" w:hAnsi="Times New Roman" w:eastAsia="AdvOT40514f85"/>
          <w:color w:val="000000"/>
          <w:sz w:val="24"/>
          <w:szCs w:val="24"/>
          <w:lang w:bidi="ar"/>
        </w:rPr>
        <w:t xml:space="preserve">the </w:t>
      </w:r>
      <w:r>
        <w:rPr>
          <w:rFonts w:hint="eastAsia" w:ascii="Times New Roman" w:hAnsi="Times New Roman" w:eastAsia="宋体"/>
          <w:color w:val="000000"/>
          <w:sz w:val="24"/>
          <w:szCs w:val="24"/>
          <w:lang w:bidi="ar"/>
        </w:rPr>
        <w:t xml:space="preserve">dose-nomarlized </w:t>
      </w:r>
      <w:r>
        <w:rPr>
          <w:rFonts w:ascii="Times New Roman" w:hAnsi="Times New Roman"/>
          <w:color w:val="000000"/>
          <w:sz w:val="24"/>
          <w:szCs w:val="24"/>
        </w:rPr>
        <w:t>AUC</w:t>
      </w:r>
      <w:r>
        <w:rPr>
          <w:rFonts w:ascii="Times New Roman" w:hAnsi="Times New Roman"/>
          <w:color w:val="000000"/>
          <w:sz w:val="24"/>
          <w:szCs w:val="24"/>
          <w:vertAlign w:val="subscript"/>
        </w:rPr>
        <w:t>0</w:t>
      </w:r>
      <w:r>
        <w:rPr>
          <w:rFonts w:hint="eastAsia" w:ascii="Times New Roman" w:hAnsi="Times New Roman"/>
          <w:color w:val="000000"/>
          <w:sz w:val="24"/>
          <w:szCs w:val="24"/>
          <w:vertAlign w:val="subscript"/>
        </w:rPr>
        <w:t>-</w:t>
      </w:r>
      <w:r>
        <w:rPr>
          <w:rFonts w:ascii="Times New Roman" w:hAnsi="Times New Roman"/>
          <w:color w:val="000000"/>
          <w:sz w:val="24"/>
          <w:szCs w:val="24"/>
          <w:vertAlign w:val="subscript"/>
        </w:rPr>
        <w:t>12</w:t>
      </w:r>
      <w:r>
        <w:rPr>
          <w:rFonts w:hint="eastAsia" w:ascii="Times New Roman" w:hAnsi="Times New Roman"/>
          <w:color w:val="000000"/>
          <w:sz w:val="24"/>
          <w:szCs w:val="24"/>
          <w:vertAlign w:val="subscript"/>
        </w:rPr>
        <w:t xml:space="preserve">h.               </w:t>
      </w:r>
      <w:r>
        <w:rPr>
          <w:rFonts w:ascii="Times New Roman" w:hAnsi="Times New Roman"/>
          <w:color w:val="000000"/>
          <w:sz w:val="24"/>
          <w:szCs w:val="24"/>
        </w:rPr>
        <w:t>*p ≤ 0.05 versus</w:t>
      </w:r>
      <w:r>
        <w:rPr>
          <w:rFonts w:hint="eastAsia" w:ascii="Times New Roman" w:hAnsi="Times New Roman"/>
          <w:color w:val="000000"/>
          <w:sz w:val="24"/>
          <w:szCs w:val="24"/>
        </w:rPr>
        <w:t xml:space="preserve"> CYP3A</w:t>
      </w:r>
      <w:r>
        <w:rPr>
          <w:rFonts w:hint="eastAsia" w:ascii="Times New Roman" w:hAnsi="Times New Roman"/>
          <w:color w:val="000000"/>
          <w:sz w:val="24"/>
          <w:szCs w:val="24"/>
          <w:lang w:val="en-US" w:eastAsia="zh-CN"/>
        </w:rPr>
        <w:t>4</w:t>
      </w:r>
      <w:r>
        <w:rPr>
          <w:rFonts w:hint="eastAsia" w:ascii="Times New Roman" w:hAnsi="Times New Roman"/>
          <w:color w:val="000000"/>
          <w:sz w:val="24"/>
          <w:szCs w:val="24"/>
        </w:rPr>
        <w:t>*</w:t>
      </w:r>
      <w:r>
        <w:rPr>
          <w:rFonts w:hint="eastAsia" w:ascii="Times New Roman" w:hAnsi="Times New Roman"/>
          <w:color w:val="000000"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/>
          <w:color w:val="000000"/>
          <w:sz w:val="24"/>
          <w:szCs w:val="24"/>
        </w:rPr>
        <w:t>*</w:t>
      </w:r>
      <w:r>
        <w:rPr>
          <w:rFonts w:hint="eastAsia" w:ascii="Times New Roman" w:hAnsi="Times New Roman"/>
          <w:color w:val="000000"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/>
          <w:color w:val="000000"/>
          <w:sz w:val="24"/>
          <w:szCs w:val="24"/>
        </w:rPr>
        <w:t xml:space="preserve"> carriers</w:t>
      </w:r>
    </w:p>
    <w:p>
      <w:pPr>
        <w:pStyle w:val="2"/>
        <w:widowControl/>
        <w:spacing w:line="120" w:lineRule="auto"/>
        <w:rPr>
          <w:rFonts w:hint="eastAsia" w:ascii="Times New Roman" w:hAnsi="Times New Roman"/>
          <w:color w:val="00000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dvOT40514f8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颜楷简">
    <w:panose1 w:val="00020600040101010101"/>
    <w:charset w:val="86"/>
    <w:family w:val="auto"/>
    <w:pitch w:val="default"/>
    <w:sig w:usb0="800000EF" w:usb1="0A417C9A" w:usb2="00000016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yYThkYWY5MGFkMjcwMzA2ZWI3M2RiMTIwNjU1YjUifQ=="/>
  </w:docVars>
  <w:rsids>
    <w:rsidRoot w:val="47A860D8"/>
    <w:rsid w:val="0301283C"/>
    <w:rsid w:val="47A86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167</Words>
  <Characters>1299</Characters>
  <Lines>0</Lines>
  <Paragraphs>0</Paragraphs>
  <TotalTime>19</TotalTime>
  <ScaleCrop>false</ScaleCrop>
  <LinksUpToDate>false</LinksUpToDate>
  <CharactersWithSpaces>1416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2022-09-08T07:45:00Z</dcterms:created>
  <dc:creator>CUI</dc:creator>
  <cp:lastModifiedBy>CUI</cp:lastModifiedBy>
  <dcterms:modified xsi:type="dcterms:W3CDTF">2022-09-16T02:17:04Z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D2858FE0913D4FE0AA02AFD7404C6BDE</vt:lpwstr>
  </property>
</Properties>
</file>