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DFC88" w14:textId="46152785" w:rsidR="00FA047E" w:rsidRPr="00717BF6" w:rsidRDefault="00FA047E" w:rsidP="0000149D">
      <w:pPr>
        <w:spacing w:before="100" w:beforeAutospacing="1" w:after="100" w:afterAutospacing="1" w:line="480" w:lineRule="auto"/>
        <w:rPr>
          <w:rFonts w:eastAsiaTheme="majorEastAsia"/>
        </w:rPr>
      </w:pPr>
      <w:r w:rsidRPr="00717BF6">
        <w:rPr>
          <w:b/>
          <w:bCs/>
          <w:lang w:val="en-US"/>
        </w:rPr>
        <w:t xml:space="preserve">Supplementary Table </w:t>
      </w:r>
      <w:r w:rsidR="000D3193" w:rsidRPr="00717BF6">
        <w:rPr>
          <w:b/>
          <w:bCs/>
          <w:lang w:val="en-US"/>
        </w:rPr>
        <w:t>5</w:t>
      </w:r>
      <w:r w:rsidRPr="00717BF6">
        <w:rPr>
          <w:b/>
          <w:bCs/>
          <w:lang w:val="en-US"/>
        </w:rPr>
        <w:t xml:space="preserve">. </w:t>
      </w:r>
      <w:r w:rsidR="009F1D83" w:rsidRPr="00717BF6">
        <w:t>Weighted</w:t>
      </w:r>
      <w:r w:rsidR="009F1D83" w:rsidRPr="00717BF6">
        <w:rPr>
          <w:lang w:val="en-US"/>
        </w:rPr>
        <w:t xml:space="preserve"> c</w:t>
      </w:r>
      <w:r w:rsidRPr="00717BF6">
        <w:rPr>
          <w:lang w:val="en-US"/>
        </w:rPr>
        <w:t xml:space="preserve">omparisons of outcomes by DPP-4I use with subgroups for HbA1c level. </w:t>
      </w:r>
      <w:r w:rsidR="009F1D83" w:rsidRPr="00717BF6">
        <w:t>Weighted h</w:t>
      </w:r>
      <w:r w:rsidRPr="00717BF6">
        <w:t>azard ratios (</w:t>
      </w:r>
      <w:proofErr w:type="spellStart"/>
      <w:r w:rsidR="009F1D83" w:rsidRPr="00717BF6">
        <w:t>w</w:t>
      </w:r>
      <w:r w:rsidRPr="00717BF6">
        <w:t>HR</w:t>
      </w:r>
      <w:proofErr w:type="spellEnd"/>
      <w:r w:rsidRPr="00717BF6">
        <w:t>) [95% confidence interval (CI)] were referenced against DPP-4I non-users</w:t>
      </w:r>
      <w:r w:rsidRPr="00717BF6">
        <w:rPr>
          <w:lang w:val="en-US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69"/>
        <w:gridCol w:w="1826"/>
        <w:gridCol w:w="756"/>
        <w:gridCol w:w="1764"/>
        <w:gridCol w:w="892"/>
        <w:gridCol w:w="1243"/>
      </w:tblGrid>
      <w:tr w:rsidR="00FA047E" w:rsidRPr="00717BF6" w14:paraId="29A5A22A" w14:textId="77777777" w:rsidTr="00FE6218">
        <w:tc>
          <w:tcPr>
            <w:tcW w:w="1574" w:type="pct"/>
            <w:vAlign w:val="center"/>
          </w:tcPr>
          <w:p w14:paraId="79EA234D" w14:textId="77777777" w:rsidR="00FA047E" w:rsidRPr="00717BF6" w:rsidRDefault="00FA047E" w:rsidP="00FA047E">
            <w:pPr>
              <w:spacing w:line="480" w:lineRule="auto"/>
              <w:rPr>
                <w:lang w:val="en-US"/>
              </w:rPr>
            </w:pPr>
          </w:p>
        </w:tc>
        <w:tc>
          <w:tcPr>
            <w:tcW w:w="1423" w:type="pct"/>
            <w:gridSpan w:val="2"/>
            <w:vAlign w:val="center"/>
          </w:tcPr>
          <w:p w14:paraId="2659388F" w14:textId="698AF47E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 xml:space="preserve">HbA1c </w:t>
            </w:r>
            <w:r w:rsidR="002C2A39" w:rsidRPr="00717BF6">
              <w:rPr>
                <w:lang w:val="en-US"/>
              </w:rPr>
              <w:t>&lt;</w:t>
            </w:r>
            <w:r w:rsidRPr="00717BF6">
              <w:rPr>
                <w:lang w:val="en-US"/>
              </w:rPr>
              <w:t>7% (n=</w:t>
            </w:r>
            <w:r w:rsidR="002B76E6" w:rsidRPr="00717BF6">
              <w:rPr>
                <w:lang w:val="en-US"/>
              </w:rPr>
              <w:t>843</w:t>
            </w:r>
            <w:r w:rsidRPr="00717BF6">
              <w:rPr>
                <w:lang w:val="en-US"/>
              </w:rPr>
              <w:t>)</w:t>
            </w:r>
          </w:p>
        </w:tc>
        <w:tc>
          <w:tcPr>
            <w:tcW w:w="1524" w:type="pct"/>
            <w:gridSpan w:val="2"/>
            <w:vAlign w:val="center"/>
          </w:tcPr>
          <w:p w14:paraId="47DB9BE4" w14:textId="30902352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 xml:space="preserve">HbA1c </w:t>
            </w:r>
            <w:r w:rsidR="002C2A39" w:rsidRPr="00717BF6">
              <w:rPr>
                <w:lang w:val="en-US"/>
              </w:rPr>
              <w:t>≥</w:t>
            </w:r>
            <w:r w:rsidRPr="00717BF6">
              <w:rPr>
                <w:lang w:val="en-US"/>
              </w:rPr>
              <w:t>7% (n=</w:t>
            </w:r>
            <w:r w:rsidR="00FD1F4D" w:rsidRPr="00717BF6">
              <w:rPr>
                <w:lang w:val="en-US"/>
              </w:rPr>
              <w:t>622</w:t>
            </w:r>
            <w:r w:rsidRPr="00717BF6">
              <w:rPr>
                <w:lang w:val="en-US"/>
              </w:rPr>
              <w:t>)</w:t>
            </w:r>
          </w:p>
        </w:tc>
        <w:tc>
          <w:tcPr>
            <w:tcW w:w="479" w:type="pct"/>
            <w:vMerge w:val="restart"/>
            <w:vAlign w:val="center"/>
          </w:tcPr>
          <w:p w14:paraId="4EF860C7" w14:textId="24A7E079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p</w:t>
            </w:r>
            <w:r w:rsidR="009F1D83" w:rsidRPr="00717BF6">
              <w:rPr>
                <w:lang w:val="en-US"/>
              </w:rPr>
              <w:t>-</w:t>
            </w:r>
            <w:r w:rsidRPr="00717BF6">
              <w:rPr>
                <w:lang w:val="en-US"/>
              </w:rPr>
              <w:t>value for interaction</w:t>
            </w:r>
          </w:p>
        </w:tc>
      </w:tr>
      <w:tr w:rsidR="00FA047E" w:rsidRPr="00717BF6" w14:paraId="11C3C197" w14:textId="77777777" w:rsidTr="00FE6218">
        <w:tc>
          <w:tcPr>
            <w:tcW w:w="1574" w:type="pct"/>
            <w:vAlign w:val="center"/>
          </w:tcPr>
          <w:p w14:paraId="524AE000" w14:textId="77777777" w:rsidR="00FA047E" w:rsidRPr="00717BF6" w:rsidRDefault="00FA047E" w:rsidP="00FA047E">
            <w:pPr>
              <w:spacing w:line="480" w:lineRule="auto"/>
              <w:rPr>
                <w:lang w:val="en-US"/>
              </w:rPr>
            </w:pPr>
          </w:p>
        </w:tc>
        <w:tc>
          <w:tcPr>
            <w:tcW w:w="1016" w:type="pct"/>
            <w:vAlign w:val="center"/>
          </w:tcPr>
          <w:p w14:paraId="1D80496D" w14:textId="3907482B" w:rsidR="00FA047E" w:rsidRPr="00717BF6" w:rsidRDefault="009F1D83" w:rsidP="00FA047E">
            <w:pPr>
              <w:spacing w:line="480" w:lineRule="auto"/>
              <w:jc w:val="center"/>
              <w:rPr>
                <w:lang w:val="en-US"/>
              </w:rPr>
            </w:pPr>
            <w:proofErr w:type="spellStart"/>
            <w:r w:rsidRPr="00717BF6">
              <w:rPr>
                <w:lang w:val="en-US"/>
              </w:rPr>
              <w:t>w</w:t>
            </w:r>
            <w:r w:rsidR="00FA047E" w:rsidRPr="00717BF6">
              <w:rPr>
                <w:lang w:val="en-US"/>
              </w:rPr>
              <w:t>HR</w:t>
            </w:r>
            <w:proofErr w:type="spellEnd"/>
            <w:r w:rsidR="00FA047E" w:rsidRPr="00717BF6">
              <w:rPr>
                <w:lang w:val="en-US"/>
              </w:rPr>
              <w:t xml:space="preserve"> [95% CI]</w:t>
            </w:r>
          </w:p>
        </w:tc>
        <w:tc>
          <w:tcPr>
            <w:tcW w:w="407" w:type="pct"/>
            <w:vAlign w:val="center"/>
          </w:tcPr>
          <w:p w14:paraId="5D8DA3E0" w14:textId="575B5A12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p</w:t>
            </w:r>
            <w:r w:rsidR="009F1D83" w:rsidRPr="00717BF6">
              <w:rPr>
                <w:lang w:val="en-US"/>
              </w:rPr>
              <w:t>-</w:t>
            </w:r>
            <w:r w:rsidRPr="00717BF6">
              <w:rPr>
                <w:lang w:val="en-US"/>
              </w:rPr>
              <w:t>value</w:t>
            </w:r>
          </w:p>
        </w:tc>
        <w:tc>
          <w:tcPr>
            <w:tcW w:w="1016" w:type="pct"/>
            <w:vAlign w:val="center"/>
          </w:tcPr>
          <w:p w14:paraId="1DD4BAF1" w14:textId="30DF2A72" w:rsidR="00FA047E" w:rsidRPr="00717BF6" w:rsidRDefault="009F1D83" w:rsidP="00FA047E">
            <w:pPr>
              <w:spacing w:line="480" w:lineRule="auto"/>
              <w:jc w:val="center"/>
              <w:rPr>
                <w:lang w:val="en-US"/>
              </w:rPr>
            </w:pPr>
            <w:proofErr w:type="spellStart"/>
            <w:r w:rsidRPr="00717BF6">
              <w:rPr>
                <w:lang w:val="en-US"/>
              </w:rPr>
              <w:t>w</w:t>
            </w:r>
            <w:r w:rsidR="00FA047E" w:rsidRPr="00717BF6">
              <w:rPr>
                <w:lang w:val="en-US"/>
              </w:rPr>
              <w:t>HR</w:t>
            </w:r>
            <w:proofErr w:type="spellEnd"/>
            <w:r w:rsidR="00FA047E" w:rsidRPr="00717BF6">
              <w:rPr>
                <w:lang w:val="en-US"/>
              </w:rPr>
              <w:t xml:space="preserve"> [95% CI]</w:t>
            </w:r>
          </w:p>
        </w:tc>
        <w:tc>
          <w:tcPr>
            <w:tcW w:w="508" w:type="pct"/>
            <w:vAlign w:val="center"/>
          </w:tcPr>
          <w:p w14:paraId="05147EFB" w14:textId="669B55C1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p</w:t>
            </w:r>
            <w:r w:rsidR="009F1D83" w:rsidRPr="00717BF6">
              <w:rPr>
                <w:lang w:val="en-US"/>
              </w:rPr>
              <w:t>-</w:t>
            </w:r>
            <w:r w:rsidRPr="00717BF6">
              <w:rPr>
                <w:lang w:val="en-US"/>
              </w:rPr>
              <w:t>value</w:t>
            </w:r>
          </w:p>
        </w:tc>
        <w:tc>
          <w:tcPr>
            <w:tcW w:w="479" w:type="pct"/>
            <w:vMerge/>
            <w:vAlign w:val="center"/>
          </w:tcPr>
          <w:p w14:paraId="7E5804F9" w14:textId="77777777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</w:p>
        </w:tc>
      </w:tr>
      <w:tr w:rsidR="00FA047E" w:rsidRPr="00717BF6" w14:paraId="0ED644BC" w14:textId="77777777" w:rsidTr="00F77453"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14:paraId="1DE67E85" w14:textId="77777777" w:rsidR="00FA047E" w:rsidRPr="00717BF6" w:rsidRDefault="00FA047E" w:rsidP="00FA047E">
            <w:pPr>
              <w:spacing w:line="480" w:lineRule="auto"/>
              <w:rPr>
                <w:lang w:val="en-US"/>
              </w:rPr>
            </w:pPr>
            <w:r w:rsidRPr="00717BF6">
              <w:rPr>
                <w:lang w:val="en-US"/>
              </w:rPr>
              <w:t>Prostate cancer-specific mortality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2E9084CA" w14:textId="1AE5FAD6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</w:t>
            </w:r>
            <w:r w:rsidR="00FD1F4D" w:rsidRPr="00717BF6">
              <w:rPr>
                <w:lang w:val="en-US"/>
              </w:rPr>
              <w:t>42</w:t>
            </w:r>
            <w:r w:rsidRPr="00717BF6">
              <w:rPr>
                <w:lang w:val="en-US"/>
              </w:rPr>
              <w:t xml:space="preserve"> [0.2</w:t>
            </w:r>
            <w:r w:rsidR="00FD1F4D" w:rsidRPr="00717BF6">
              <w:rPr>
                <w:lang w:val="en-US"/>
              </w:rPr>
              <w:t>3</w:t>
            </w:r>
            <w:r w:rsidRPr="00717BF6">
              <w:rPr>
                <w:lang w:val="en-US"/>
              </w:rPr>
              <w:t>-0.</w:t>
            </w:r>
            <w:r w:rsidR="00FD1F4D" w:rsidRPr="00717BF6">
              <w:rPr>
                <w:lang w:val="en-US"/>
              </w:rPr>
              <w:t>76</w:t>
            </w:r>
            <w:r w:rsidRPr="00717BF6">
              <w:rPr>
                <w:lang w:val="en-US"/>
              </w:rPr>
              <w:t>]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vAlign w:val="center"/>
          </w:tcPr>
          <w:p w14:paraId="7943165E" w14:textId="0EB9E582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0.00</w:t>
            </w:r>
            <w:r w:rsidR="00FD1F4D" w:rsidRPr="00717BF6">
              <w:rPr>
                <w:lang w:val="en-US"/>
              </w:rPr>
              <w:t>4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1DBDFDF3" w14:textId="5AA62B42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</w:t>
            </w:r>
            <w:r w:rsidR="00FD1F4D" w:rsidRPr="00717BF6">
              <w:rPr>
                <w:lang w:val="en-US"/>
              </w:rPr>
              <w:t>36</w:t>
            </w:r>
            <w:r w:rsidRPr="00717BF6">
              <w:rPr>
                <w:lang w:val="en-US"/>
              </w:rPr>
              <w:t xml:space="preserve"> [0.2</w:t>
            </w:r>
            <w:r w:rsidR="00FD1F4D" w:rsidRPr="00717BF6">
              <w:rPr>
                <w:lang w:val="en-US"/>
              </w:rPr>
              <w:t>2</w:t>
            </w:r>
            <w:r w:rsidRPr="00717BF6">
              <w:rPr>
                <w:lang w:val="en-US"/>
              </w:rPr>
              <w:t>-0.</w:t>
            </w:r>
            <w:r w:rsidR="00FD1F4D" w:rsidRPr="00717BF6">
              <w:rPr>
                <w:lang w:val="en-US"/>
              </w:rPr>
              <w:t>60</w:t>
            </w:r>
            <w:r w:rsidRPr="00717BF6">
              <w:rPr>
                <w:lang w:val="en-US"/>
              </w:rPr>
              <w:t>]</w:t>
            </w:r>
          </w:p>
        </w:tc>
        <w:tc>
          <w:tcPr>
            <w:tcW w:w="508" w:type="pct"/>
            <w:tcBorders>
              <w:bottom w:val="single" w:sz="4" w:space="0" w:color="auto"/>
            </w:tcBorders>
            <w:vAlign w:val="center"/>
          </w:tcPr>
          <w:p w14:paraId="1CC4190A" w14:textId="33D65686" w:rsidR="00FA047E" w:rsidRPr="00717BF6" w:rsidRDefault="00FD1F4D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&lt;</w:t>
            </w:r>
            <w:r w:rsidR="00FA047E" w:rsidRPr="00717BF6">
              <w:rPr>
                <w:lang w:val="en-US"/>
              </w:rPr>
              <w:t>0.00</w:t>
            </w:r>
            <w:r w:rsidRPr="00717BF6">
              <w:rPr>
                <w:lang w:val="en-US"/>
              </w:rPr>
              <w:t>1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vAlign w:val="center"/>
          </w:tcPr>
          <w:p w14:paraId="2A014C3B" w14:textId="40C21A76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</w:t>
            </w:r>
            <w:r w:rsidR="00FD1F4D" w:rsidRPr="00717BF6">
              <w:rPr>
                <w:lang w:val="en-US"/>
              </w:rPr>
              <w:t>699</w:t>
            </w:r>
          </w:p>
        </w:tc>
      </w:tr>
      <w:tr w:rsidR="00FA047E" w:rsidRPr="00717BF6" w14:paraId="1F621CEB" w14:textId="77777777" w:rsidTr="00F77453">
        <w:tc>
          <w:tcPr>
            <w:tcW w:w="1574" w:type="pct"/>
            <w:tcBorders>
              <w:bottom w:val="single" w:sz="4" w:space="0" w:color="auto"/>
            </w:tcBorders>
            <w:vAlign w:val="center"/>
          </w:tcPr>
          <w:p w14:paraId="4D1796D8" w14:textId="77777777" w:rsidR="00FA047E" w:rsidRPr="00717BF6" w:rsidRDefault="00FA047E" w:rsidP="00FA047E">
            <w:pPr>
              <w:spacing w:line="480" w:lineRule="auto"/>
              <w:rPr>
                <w:lang w:val="en-US"/>
              </w:rPr>
            </w:pPr>
            <w:r w:rsidRPr="00717BF6">
              <w:rPr>
                <w:lang w:val="en-US"/>
              </w:rPr>
              <w:t>All-cause mortality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1D02BF4D" w14:textId="1F878155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</w:t>
            </w:r>
            <w:r w:rsidR="00FD1F4D" w:rsidRPr="00717BF6">
              <w:rPr>
                <w:lang w:val="en-US"/>
              </w:rPr>
              <w:t>61</w:t>
            </w:r>
            <w:r w:rsidRPr="00717BF6">
              <w:rPr>
                <w:lang w:val="en-US"/>
              </w:rPr>
              <w:t xml:space="preserve"> [0.4</w:t>
            </w:r>
            <w:r w:rsidR="00FD1F4D" w:rsidRPr="00717BF6">
              <w:rPr>
                <w:lang w:val="en-US"/>
              </w:rPr>
              <w:t>4</w:t>
            </w:r>
            <w:r w:rsidRPr="00717BF6">
              <w:rPr>
                <w:lang w:val="en-US"/>
              </w:rPr>
              <w:t>-0.</w:t>
            </w:r>
            <w:r w:rsidR="00FD1F4D" w:rsidRPr="00717BF6">
              <w:rPr>
                <w:lang w:val="en-US"/>
              </w:rPr>
              <w:t>84</w:t>
            </w:r>
            <w:r w:rsidRPr="00717BF6">
              <w:rPr>
                <w:lang w:val="en-US"/>
              </w:rPr>
              <w:t>]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vAlign w:val="center"/>
          </w:tcPr>
          <w:p w14:paraId="0D71B6DB" w14:textId="48F1DBAE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0.00</w:t>
            </w:r>
            <w:r w:rsidR="00FD1F4D" w:rsidRPr="00717BF6">
              <w:rPr>
                <w:lang w:val="en-US"/>
              </w:rPr>
              <w:t>2</w:t>
            </w: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5E80A6C7" w14:textId="2381A6CC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</w:t>
            </w:r>
            <w:r w:rsidR="00FD1F4D" w:rsidRPr="00717BF6">
              <w:rPr>
                <w:lang w:val="en-US"/>
              </w:rPr>
              <w:t>56</w:t>
            </w:r>
            <w:r w:rsidRPr="00717BF6">
              <w:rPr>
                <w:lang w:val="en-US"/>
              </w:rPr>
              <w:t xml:space="preserve"> [0.4</w:t>
            </w:r>
            <w:r w:rsidR="00FD1F4D" w:rsidRPr="00717BF6">
              <w:rPr>
                <w:lang w:val="en-US"/>
              </w:rPr>
              <w:t>2</w:t>
            </w:r>
            <w:r w:rsidRPr="00717BF6">
              <w:rPr>
                <w:lang w:val="en-US"/>
              </w:rPr>
              <w:t>-0.</w:t>
            </w:r>
            <w:r w:rsidR="00FD1F4D" w:rsidRPr="00717BF6">
              <w:rPr>
                <w:lang w:val="en-US"/>
              </w:rPr>
              <w:t>73</w:t>
            </w:r>
            <w:r w:rsidRPr="00717BF6">
              <w:rPr>
                <w:lang w:val="en-US"/>
              </w:rPr>
              <w:t>]</w:t>
            </w:r>
          </w:p>
        </w:tc>
        <w:tc>
          <w:tcPr>
            <w:tcW w:w="508" w:type="pct"/>
            <w:tcBorders>
              <w:bottom w:val="single" w:sz="4" w:space="0" w:color="auto"/>
            </w:tcBorders>
            <w:vAlign w:val="center"/>
          </w:tcPr>
          <w:p w14:paraId="088B1B7B" w14:textId="37F3BE5E" w:rsidR="00FA047E" w:rsidRPr="00717BF6" w:rsidRDefault="00FD1F4D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&lt;</w:t>
            </w:r>
            <w:r w:rsidR="00FA047E" w:rsidRPr="00717BF6">
              <w:rPr>
                <w:lang w:val="en-US"/>
              </w:rPr>
              <w:t>0.001</w:t>
            </w:r>
          </w:p>
        </w:tc>
        <w:tc>
          <w:tcPr>
            <w:tcW w:w="479" w:type="pct"/>
            <w:tcBorders>
              <w:bottom w:val="single" w:sz="4" w:space="0" w:color="auto"/>
            </w:tcBorders>
            <w:vAlign w:val="center"/>
          </w:tcPr>
          <w:p w14:paraId="5BA9E279" w14:textId="3FE89695" w:rsidR="00FA047E" w:rsidRPr="00717BF6" w:rsidRDefault="00FA047E" w:rsidP="00FA047E">
            <w:pPr>
              <w:spacing w:line="480" w:lineRule="auto"/>
              <w:jc w:val="center"/>
              <w:rPr>
                <w:lang w:val="en-US"/>
              </w:rPr>
            </w:pPr>
            <w:r w:rsidRPr="00717BF6">
              <w:rPr>
                <w:lang w:val="en-US"/>
              </w:rPr>
              <w:t>0.6</w:t>
            </w:r>
            <w:r w:rsidR="00FD1F4D" w:rsidRPr="00717BF6">
              <w:rPr>
                <w:lang w:val="en-US"/>
              </w:rPr>
              <w:t>54</w:t>
            </w:r>
          </w:p>
        </w:tc>
      </w:tr>
    </w:tbl>
    <w:p w14:paraId="3C3F879B" w14:textId="77777777" w:rsidR="00537B6A" w:rsidRPr="00717BF6" w:rsidRDefault="00537B6A" w:rsidP="00537B6A">
      <w:pPr>
        <w:spacing w:before="100" w:beforeAutospacing="1" w:after="100" w:afterAutospacing="1" w:line="480" w:lineRule="auto"/>
        <w:rPr>
          <w:lang w:val="en-US"/>
        </w:rPr>
      </w:pPr>
      <w:r w:rsidRPr="00717BF6">
        <w:t xml:space="preserve">DPP-4I, </w:t>
      </w:r>
      <w:r w:rsidRPr="00717BF6">
        <w:rPr>
          <w:color w:val="000000"/>
        </w:rPr>
        <w:t>dipeptidyl peptidase-4 inhibitors.</w:t>
      </w:r>
    </w:p>
    <w:p w14:paraId="2BD31E87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0267B794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20D45DAB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1D31EF74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0639AE30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2F68FB89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6894D74B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71112DCC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76740EA8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40F52A8D" w14:textId="77777777" w:rsidR="00FC3487" w:rsidRPr="00717BF6" w:rsidRDefault="00FC3487" w:rsidP="00FC3487">
      <w:pPr>
        <w:spacing w:line="480" w:lineRule="auto"/>
        <w:rPr>
          <w:b/>
          <w:bCs/>
          <w:lang w:val="en-US"/>
        </w:rPr>
      </w:pPr>
    </w:p>
    <w:p w14:paraId="3AAD5E6E" w14:textId="77777777" w:rsidR="00FC3487" w:rsidRPr="00717BF6" w:rsidRDefault="00FC3487"/>
    <w:sectPr w:rsidR="00FC3487" w:rsidRPr="00717BF6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17BF6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1A7F"/>
    <w:rsid w:val="008643B2"/>
    <w:rsid w:val="0086664A"/>
    <w:rsid w:val="00877C5A"/>
    <w:rsid w:val="0088076D"/>
    <w:rsid w:val="00886D83"/>
    <w:rsid w:val="00895DEA"/>
    <w:rsid w:val="00897B2A"/>
    <w:rsid w:val="008A7F72"/>
    <w:rsid w:val="008A7FA5"/>
    <w:rsid w:val="008B3FEE"/>
    <w:rsid w:val="008C16F6"/>
    <w:rsid w:val="008E1273"/>
    <w:rsid w:val="008F285B"/>
    <w:rsid w:val="008F5B1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75A94"/>
    <w:rsid w:val="00C77E1B"/>
    <w:rsid w:val="00C82A94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2022-09-15T17:03:00Z</dcterms:modified>
</cp:coreProperties>
</file>