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6BBFA1" w14:textId="77777777" w:rsidR="000D3193" w:rsidRPr="00C84669" w:rsidRDefault="000D3193" w:rsidP="00BF387F">
      <w:pPr>
        <w:spacing w:before="100" w:beforeAutospacing="1" w:after="100" w:afterAutospacing="1" w:line="480" w:lineRule="auto"/>
        <w:rPr>
          <w:color w:val="000000" w:themeColor="text1"/>
        </w:rPr>
      </w:pPr>
      <w:r w:rsidRPr="00C84669">
        <w:rPr>
          <w:b/>
          <w:bCs/>
          <w:color w:val="000000" w:themeColor="text1"/>
        </w:rPr>
        <w:t>Supplementary Table 3.</w:t>
      </w:r>
      <w:r w:rsidRPr="00C84669">
        <w:rPr>
          <w:color w:val="000000" w:themeColor="text1"/>
        </w:rPr>
        <w:t xml:space="preserve"> List of medications.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0D3193" w:rsidRPr="00C84669" w14:paraId="3F457850" w14:textId="77777777" w:rsidTr="000D3193">
        <w:tc>
          <w:tcPr>
            <w:tcW w:w="9350" w:type="dxa"/>
          </w:tcPr>
          <w:p w14:paraId="0FC97977" w14:textId="5540BD4A" w:rsidR="000D3193" w:rsidRPr="00C84669" w:rsidRDefault="000D3193" w:rsidP="00FA047E">
            <w:pPr>
              <w:spacing w:line="480" w:lineRule="auto"/>
              <w:rPr>
                <w:lang w:val="en-US"/>
              </w:rPr>
            </w:pPr>
            <w:r w:rsidRPr="00C84669">
              <w:rPr>
                <w:lang w:val="en-US"/>
              </w:rPr>
              <w:t>ACEI/ARB</w:t>
            </w:r>
          </w:p>
        </w:tc>
      </w:tr>
      <w:tr w:rsidR="000D3193" w:rsidRPr="00C84669" w14:paraId="215AC1DA" w14:textId="77777777" w:rsidTr="000D3193">
        <w:tc>
          <w:tcPr>
            <w:tcW w:w="9350" w:type="dxa"/>
          </w:tcPr>
          <w:p w14:paraId="7C6748A4" w14:textId="399C2C81" w:rsidR="000D3193" w:rsidRPr="00C84669" w:rsidRDefault="000D3193" w:rsidP="00FA047E">
            <w:pPr>
              <w:spacing w:line="480" w:lineRule="auto"/>
              <w:rPr>
                <w:lang w:val="en-US"/>
              </w:rPr>
            </w:pPr>
            <w:r w:rsidRPr="00C84669">
              <w:rPr>
                <w:lang w:val="en-US"/>
              </w:rPr>
              <w:t>Beta blockers</w:t>
            </w:r>
          </w:p>
        </w:tc>
      </w:tr>
      <w:tr w:rsidR="000D3193" w:rsidRPr="00C84669" w14:paraId="38F3A5BB" w14:textId="77777777" w:rsidTr="000D3193">
        <w:tc>
          <w:tcPr>
            <w:tcW w:w="9350" w:type="dxa"/>
          </w:tcPr>
          <w:p w14:paraId="26C399E5" w14:textId="4EA1D285" w:rsidR="000D3193" w:rsidRPr="00C84669" w:rsidRDefault="000D3193" w:rsidP="00FA047E">
            <w:pPr>
              <w:spacing w:line="480" w:lineRule="auto"/>
              <w:rPr>
                <w:lang w:val="en-US"/>
              </w:rPr>
            </w:pPr>
            <w:r w:rsidRPr="00C84669">
              <w:rPr>
                <w:lang w:val="en-US"/>
              </w:rPr>
              <w:t>Dihydropyridine calcium channel blockers</w:t>
            </w:r>
          </w:p>
        </w:tc>
      </w:tr>
      <w:tr w:rsidR="000D3193" w:rsidRPr="00C84669" w14:paraId="699CC5E4" w14:textId="77777777" w:rsidTr="000D3193">
        <w:tc>
          <w:tcPr>
            <w:tcW w:w="9350" w:type="dxa"/>
          </w:tcPr>
          <w:p w14:paraId="56572E6C" w14:textId="129C08AA" w:rsidR="000D3193" w:rsidRPr="00C84669" w:rsidRDefault="000D3193" w:rsidP="00FA047E">
            <w:pPr>
              <w:spacing w:line="480" w:lineRule="auto"/>
              <w:rPr>
                <w:lang w:val="en-US"/>
              </w:rPr>
            </w:pPr>
            <w:r w:rsidRPr="00C84669">
              <w:rPr>
                <w:lang w:val="en-US"/>
              </w:rPr>
              <w:t>Sulfonylureas</w:t>
            </w:r>
          </w:p>
        </w:tc>
      </w:tr>
      <w:tr w:rsidR="000D3193" w:rsidRPr="00C84669" w14:paraId="610BD612" w14:textId="77777777" w:rsidTr="000D3193">
        <w:tc>
          <w:tcPr>
            <w:tcW w:w="9350" w:type="dxa"/>
          </w:tcPr>
          <w:p w14:paraId="0DB7D8FB" w14:textId="25E2DA08" w:rsidR="000D3193" w:rsidRPr="00C84669" w:rsidRDefault="000D3193" w:rsidP="00FA047E">
            <w:pPr>
              <w:spacing w:line="480" w:lineRule="auto"/>
              <w:rPr>
                <w:lang w:val="en-US"/>
              </w:rPr>
            </w:pPr>
            <w:r w:rsidRPr="00C84669">
              <w:rPr>
                <w:lang w:val="en-US"/>
              </w:rPr>
              <w:t>GLP1RA</w:t>
            </w:r>
          </w:p>
        </w:tc>
      </w:tr>
      <w:tr w:rsidR="000D3193" w:rsidRPr="00C84669" w14:paraId="1A4D123F" w14:textId="77777777" w:rsidTr="000D3193">
        <w:tc>
          <w:tcPr>
            <w:tcW w:w="9350" w:type="dxa"/>
          </w:tcPr>
          <w:p w14:paraId="51F0B498" w14:textId="1043CCF7" w:rsidR="000D3193" w:rsidRPr="00C84669" w:rsidRDefault="000D3193" w:rsidP="00FA047E">
            <w:pPr>
              <w:spacing w:line="480" w:lineRule="auto"/>
              <w:rPr>
                <w:lang w:val="en-US"/>
              </w:rPr>
            </w:pPr>
            <w:r w:rsidRPr="00C84669">
              <w:rPr>
                <w:lang w:val="en-US"/>
              </w:rPr>
              <w:t>Insulin</w:t>
            </w:r>
          </w:p>
        </w:tc>
      </w:tr>
      <w:tr w:rsidR="000D3193" w:rsidRPr="00C84669" w14:paraId="4DC3EA37" w14:textId="77777777" w:rsidTr="000D3193">
        <w:tc>
          <w:tcPr>
            <w:tcW w:w="9350" w:type="dxa"/>
          </w:tcPr>
          <w:p w14:paraId="16E441FB" w14:textId="606CD347" w:rsidR="000D3193" w:rsidRPr="00C84669" w:rsidRDefault="000D3193" w:rsidP="00FA047E">
            <w:pPr>
              <w:spacing w:line="480" w:lineRule="auto"/>
              <w:rPr>
                <w:lang w:val="en-US"/>
              </w:rPr>
            </w:pPr>
            <w:r w:rsidRPr="00C84669">
              <w:rPr>
                <w:lang w:val="en-US"/>
              </w:rPr>
              <w:t>Statins</w:t>
            </w:r>
          </w:p>
        </w:tc>
      </w:tr>
      <w:tr w:rsidR="000D3193" w:rsidRPr="00C84669" w14:paraId="49A7269A" w14:textId="77777777" w:rsidTr="000D3193">
        <w:tc>
          <w:tcPr>
            <w:tcW w:w="9350" w:type="dxa"/>
          </w:tcPr>
          <w:p w14:paraId="788962FB" w14:textId="3C149C90" w:rsidR="000D3193" w:rsidRPr="00C84669" w:rsidRDefault="000D3193" w:rsidP="00FA047E">
            <w:pPr>
              <w:spacing w:line="480" w:lineRule="auto"/>
              <w:rPr>
                <w:lang w:val="en-US"/>
              </w:rPr>
            </w:pPr>
            <w:r w:rsidRPr="00C84669">
              <w:rPr>
                <w:lang w:val="en-US"/>
              </w:rPr>
              <w:t>Corticosteroids</w:t>
            </w:r>
          </w:p>
        </w:tc>
      </w:tr>
      <w:tr w:rsidR="000D3193" w:rsidRPr="00C84669" w14:paraId="515FC27E" w14:textId="77777777" w:rsidTr="000D3193">
        <w:tc>
          <w:tcPr>
            <w:tcW w:w="9350" w:type="dxa"/>
          </w:tcPr>
          <w:p w14:paraId="5180B2FF" w14:textId="714A03C4" w:rsidR="000D3193" w:rsidRPr="00C84669" w:rsidRDefault="000D3193" w:rsidP="00FA047E">
            <w:pPr>
              <w:spacing w:line="480" w:lineRule="auto"/>
              <w:rPr>
                <w:lang w:val="en-US"/>
              </w:rPr>
            </w:pPr>
            <w:r w:rsidRPr="00C84669">
              <w:rPr>
                <w:lang w:val="en-US"/>
              </w:rPr>
              <w:t>Antiplatelets</w:t>
            </w:r>
          </w:p>
        </w:tc>
      </w:tr>
      <w:tr w:rsidR="000D3193" w:rsidRPr="00C84669" w14:paraId="69F7CBFA" w14:textId="77777777" w:rsidTr="000D3193">
        <w:tc>
          <w:tcPr>
            <w:tcW w:w="9350" w:type="dxa"/>
          </w:tcPr>
          <w:p w14:paraId="24E7C185" w14:textId="584824A3" w:rsidR="000D3193" w:rsidRPr="00C84669" w:rsidRDefault="000D3193" w:rsidP="00FA047E">
            <w:pPr>
              <w:spacing w:line="480" w:lineRule="auto"/>
              <w:rPr>
                <w:lang w:val="en-US"/>
              </w:rPr>
            </w:pPr>
            <w:r w:rsidRPr="00C84669">
              <w:rPr>
                <w:lang w:val="en-US"/>
              </w:rPr>
              <w:t>Anticoagulants</w:t>
            </w:r>
          </w:p>
        </w:tc>
      </w:tr>
      <w:tr w:rsidR="000D3193" w:rsidRPr="00C84669" w14:paraId="28C66DFA" w14:textId="77777777" w:rsidTr="000D3193">
        <w:tc>
          <w:tcPr>
            <w:tcW w:w="9350" w:type="dxa"/>
          </w:tcPr>
          <w:p w14:paraId="7A083AD8" w14:textId="59530A6E" w:rsidR="000D3193" w:rsidRPr="00C84669" w:rsidRDefault="000D3193" w:rsidP="00FA047E">
            <w:pPr>
              <w:spacing w:line="480" w:lineRule="auto"/>
              <w:rPr>
                <w:lang w:val="en-US"/>
              </w:rPr>
            </w:pPr>
            <w:r w:rsidRPr="00C84669">
              <w:rPr>
                <w:lang w:val="en-US"/>
              </w:rPr>
              <w:t>Androgen receptor antagonists (</w:t>
            </w:r>
            <w:r w:rsidRPr="00C84669">
              <w:rPr>
                <w:rFonts w:eastAsiaTheme="majorEastAsia"/>
                <w:lang w:val="en-US"/>
              </w:rPr>
              <w:t xml:space="preserve">abiraterone, </w:t>
            </w:r>
            <w:r w:rsidR="00FD2BE2" w:rsidRPr="00C84669">
              <w:rPr>
                <w:rFonts w:eastAsiaTheme="majorEastAsia"/>
                <w:lang w:val="en-US"/>
              </w:rPr>
              <w:t>bicalutamide</w:t>
            </w:r>
            <w:r w:rsidRPr="00C84669">
              <w:rPr>
                <w:rFonts w:eastAsiaTheme="majorEastAsia"/>
                <w:lang w:val="en-US"/>
              </w:rPr>
              <w:t>, enzalutamide)</w:t>
            </w:r>
          </w:p>
        </w:tc>
      </w:tr>
      <w:tr w:rsidR="000D3193" w:rsidRPr="00C84669" w14:paraId="78F34D2A" w14:textId="77777777" w:rsidTr="000D3193">
        <w:tc>
          <w:tcPr>
            <w:tcW w:w="9350" w:type="dxa"/>
          </w:tcPr>
          <w:p w14:paraId="44AE9768" w14:textId="25CA64FD" w:rsidR="000D3193" w:rsidRPr="00C84669" w:rsidRDefault="00FD2BE2" w:rsidP="00FA047E">
            <w:pPr>
              <w:spacing w:line="480" w:lineRule="auto"/>
              <w:rPr>
                <w:lang w:val="en-US"/>
              </w:rPr>
            </w:pPr>
            <w:r w:rsidRPr="00C84669">
              <w:rPr>
                <w:lang w:val="en-US"/>
              </w:rPr>
              <w:t>Chemotherapeutic agents (cabazitaxel, docetaxel, estramustine, mitoxantrone)</w:t>
            </w:r>
          </w:p>
        </w:tc>
      </w:tr>
    </w:tbl>
    <w:p w14:paraId="25958872" w14:textId="598E7B84" w:rsidR="000D3193" w:rsidRPr="00C84669" w:rsidRDefault="00FD2BE2" w:rsidP="00BF387F">
      <w:pPr>
        <w:spacing w:before="100" w:beforeAutospacing="1" w:after="100" w:afterAutospacing="1" w:line="480" w:lineRule="auto"/>
        <w:rPr>
          <w:b/>
          <w:bCs/>
          <w:lang w:val="en-US"/>
        </w:rPr>
      </w:pPr>
      <w:r w:rsidRPr="00C84669">
        <w:t xml:space="preserve">ACEI, angiotensin-converting-enzyme inhibitors. ARB, angiotensin II receptor blockers. </w:t>
      </w:r>
      <w:r w:rsidRPr="00C84669">
        <w:rPr>
          <w:color w:val="000000"/>
        </w:rPr>
        <w:t>GLP1RA, glucagon-like peptide 1 receptor agonists.</w:t>
      </w:r>
    </w:p>
    <w:p w14:paraId="7794304F" w14:textId="77777777" w:rsidR="00FA047E" w:rsidRPr="00C84669" w:rsidRDefault="00FA047E" w:rsidP="00FA047E">
      <w:pPr>
        <w:spacing w:line="480" w:lineRule="auto"/>
        <w:rPr>
          <w:b/>
          <w:bCs/>
          <w:lang w:val="en-US"/>
        </w:rPr>
      </w:pPr>
    </w:p>
    <w:p w14:paraId="499D9A85" w14:textId="77777777" w:rsidR="000D3193" w:rsidRPr="00C84669" w:rsidRDefault="000D3193" w:rsidP="0000149D">
      <w:pPr>
        <w:spacing w:before="100" w:beforeAutospacing="1" w:after="100" w:afterAutospacing="1" w:line="480" w:lineRule="auto"/>
        <w:rPr>
          <w:b/>
          <w:bCs/>
          <w:lang w:val="en-US"/>
        </w:rPr>
      </w:pPr>
    </w:p>
    <w:p w14:paraId="5EE23BCF" w14:textId="77777777" w:rsidR="000D3193" w:rsidRPr="00C84669" w:rsidRDefault="000D3193" w:rsidP="0000149D">
      <w:pPr>
        <w:spacing w:before="100" w:beforeAutospacing="1" w:after="100" w:afterAutospacing="1" w:line="480" w:lineRule="auto"/>
        <w:rPr>
          <w:b/>
          <w:bCs/>
          <w:lang w:val="en-US"/>
        </w:rPr>
      </w:pPr>
    </w:p>
    <w:p w14:paraId="50DF079C" w14:textId="77777777" w:rsidR="000D3193" w:rsidRPr="00C84669" w:rsidRDefault="000D3193" w:rsidP="0000149D">
      <w:pPr>
        <w:spacing w:before="100" w:beforeAutospacing="1" w:after="100" w:afterAutospacing="1" w:line="480" w:lineRule="auto"/>
        <w:rPr>
          <w:b/>
          <w:bCs/>
          <w:lang w:val="en-US"/>
        </w:rPr>
      </w:pPr>
    </w:p>
    <w:sectPr w:rsidR="000D3193" w:rsidRPr="00C84669" w:rsidSect="002418D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9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5DEA"/>
    <w:rsid w:val="0000149D"/>
    <w:rsid w:val="00004CB2"/>
    <w:rsid w:val="00006D44"/>
    <w:rsid w:val="00016387"/>
    <w:rsid w:val="00020F17"/>
    <w:rsid w:val="000237FF"/>
    <w:rsid w:val="0002780B"/>
    <w:rsid w:val="00035AE1"/>
    <w:rsid w:val="00044C12"/>
    <w:rsid w:val="0005526C"/>
    <w:rsid w:val="0006193B"/>
    <w:rsid w:val="000631EF"/>
    <w:rsid w:val="00065A7F"/>
    <w:rsid w:val="00095FD9"/>
    <w:rsid w:val="000975CA"/>
    <w:rsid w:val="000A56D0"/>
    <w:rsid w:val="000B1862"/>
    <w:rsid w:val="000B599C"/>
    <w:rsid w:val="000C0163"/>
    <w:rsid w:val="000D08B2"/>
    <w:rsid w:val="000D3193"/>
    <w:rsid w:val="000D78C6"/>
    <w:rsid w:val="000D7977"/>
    <w:rsid w:val="000E587E"/>
    <w:rsid w:val="000F4CE7"/>
    <w:rsid w:val="00104B8F"/>
    <w:rsid w:val="00127763"/>
    <w:rsid w:val="001461CA"/>
    <w:rsid w:val="0015059A"/>
    <w:rsid w:val="001567E0"/>
    <w:rsid w:val="00172A9C"/>
    <w:rsid w:val="00176A4F"/>
    <w:rsid w:val="00177B41"/>
    <w:rsid w:val="00185C8F"/>
    <w:rsid w:val="00187C69"/>
    <w:rsid w:val="001A1EFA"/>
    <w:rsid w:val="001A578E"/>
    <w:rsid w:val="001A5CD8"/>
    <w:rsid w:val="001C2600"/>
    <w:rsid w:val="001D58B0"/>
    <w:rsid w:val="001E5C94"/>
    <w:rsid w:val="001E72BF"/>
    <w:rsid w:val="001F1426"/>
    <w:rsid w:val="00201747"/>
    <w:rsid w:val="00204F2B"/>
    <w:rsid w:val="002332CB"/>
    <w:rsid w:val="00235A1D"/>
    <w:rsid w:val="00237090"/>
    <w:rsid w:val="0023714D"/>
    <w:rsid w:val="00237160"/>
    <w:rsid w:val="002418D9"/>
    <w:rsid w:val="00253483"/>
    <w:rsid w:val="002552EA"/>
    <w:rsid w:val="002654C6"/>
    <w:rsid w:val="002901B5"/>
    <w:rsid w:val="002A5E57"/>
    <w:rsid w:val="002B0926"/>
    <w:rsid w:val="002B214D"/>
    <w:rsid w:val="002B76E6"/>
    <w:rsid w:val="002C0691"/>
    <w:rsid w:val="002C2A39"/>
    <w:rsid w:val="002D071F"/>
    <w:rsid w:val="002D0A55"/>
    <w:rsid w:val="002D3B3A"/>
    <w:rsid w:val="002D448D"/>
    <w:rsid w:val="002D4DE2"/>
    <w:rsid w:val="002F08F1"/>
    <w:rsid w:val="00301961"/>
    <w:rsid w:val="00301A99"/>
    <w:rsid w:val="0030301D"/>
    <w:rsid w:val="00304F0D"/>
    <w:rsid w:val="00306F80"/>
    <w:rsid w:val="003113F8"/>
    <w:rsid w:val="003122D2"/>
    <w:rsid w:val="00322D43"/>
    <w:rsid w:val="00327BBB"/>
    <w:rsid w:val="00334C6E"/>
    <w:rsid w:val="00347312"/>
    <w:rsid w:val="003664F6"/>
    <w:rsid w:val="00376D6F"/>
    <w:rsid w:val="00383693"/>
    <w:rsid w:val="003A3F85"/>
    <w:rsid w:val="003A6F68"/>
    <w:rsid w:val="003A73FB"/>
    <w:rsid w:val="003B06FC"/>
    <w:rsid w:val="003B5F9C"/>
    <w:rsid w:val="003C6B39"/>
    <w:rsid w:val="003D25C2"/>
    <w:rsid w:val="003D3237"/>
    <w:rsid w:val="003E6449"/>
    <w:rsid w:val="003F715E"/>
    <w:rsid w:val="00400868"/>
    <w:rsid w:val="00405956"/>
    <w:rsid w:val="00413F31"/>
    <w:rsid w:val="00414C4F"/>
    <w:rsid w:val="0041679A"/>
    <w:rsid w:val="00426C79"/>
    <w:rsid w:val="00434C7E"/>
    <w:rsid w:val="00437D42"/>
    <w:rsid w:val="004472AB"/>
    <w:rsid w:val="0046316F"/>
    <w:rsid w:val="004765BF"/>
    <w:rsid w:val="004838DC"/>
    <w:rsid w:val="0048592D"/>
    <w:rsid w:val="00487A0B"/>
    <w:rsid w:val="0049375C"/>
    <w:rsid w:val="004A4A01"/>
    <w:rsid w:val="004D1710"/>
    <w:rsid w:val="004D43B5"/>
    <w:rsid w:val="004D6F49"/>
    <w:rsid w:val="004E008B"/>
    <w:rsid w:val="004E4FBB"/>
    <w:rsid w:val="004F233F"/>
    <w:rsid w:val="004F559E"/>
    <w:rsid w:val="00501CC5"/>
    <w:rsid w:val="0050601D"/>
    <w:rsid w:val="00507304"/>
    <w:rsid w:val="00522EC6"/>
    <w:rsid w:val="00522FE3"/>
    <w:rsid w:val="0053427B"/>
    <w:rsid w:val="00534293"/>
    <w:rsid w:val="00537B6A"/>
    <w:rsid w:val="00537CEE"/>
    <w:rsid w:val="005521FE"/>
    <w:rsid w:val="005545AC"/>
    <w:rsid w:val="00583A89"/>
    <w:rsid w:val="00594D15"/>
    <w:rsid w:val="005A6D92"/>
    <w:rsid w:val="005B1391"/>
    <w:rsid w:val="005B155D"/>
    <w:rsid w:val="005C143D"/>
    <w:rsid w:val="005C2675"/>
    <w:rsid w:val="005D26C2"/>
    <w:rsid w:val="005D5A64"/>
    <w:rsid w:val="005E0BAC"/>
    <w:rsid w:val="005E48A1"/>
    <w:rsid w:val="005E6533"/>
    <w:rsid w:val="005F4060"/>
    <w:rsid w:val="00604EFE"/>
    <w:rsid w:val="006067F1"/>
    <w:rsid w:val="00606969"/>
    <w:rsid w:val="00616A50"/>
    <w:rsid w:val="00622D8D"/>
    <w:rsid w:val="00633B7A"/>
    <w:rsid w:val="00640794"/>
    <w:rsid w:val="00646A6B"/>
    <w:rsid w:val="006525C6"/>
    <w:rsid w:val="00675FEA"/>
    <w:rsid w:val="00680832"/>
    <w:rsid w:val="00681EC0"/>
    <w:rsid w:val="00694525"/>
    <w:rsid w:val="00695BA6"/>
    <w:rsid w:val="00696D59"/>
    <w:rsid w:val="006A1C51"/>
    <w:rsid w:val="006C041A"/>
    <w:rsid w:val="006C2F85"/>
    <w:rsid w:val="006E00EE"/>
    <w:rsid w:val="00702324"/>
    <w:rsid w:val="0070614B"/>
    <w:rsid w:val="00706BEA"/>
    <w:rsid w:val="00711FB6"/>
    <w:rsid w:val="00716CD6"/>
    <w:rsid w:val="007178F3"/>
    <w:rsid w:val="00724157"/>
    <w:rsid w:val="0072604D"/>
    <w:rsid w:val="0072693D"/>
    <w:rsid w:val="00727A51"/>
    <w:rsid w:val="00732709"/>
    <w:rsid w:val="00734FAC"/>
    <w:rsid w:val="00741A0E"/>
    <w:rsid w:val="00743681"/>
    <w:rsid w:val="007564BA"/>
    <w:rsid w:val="007647B9"/>
    <w:rsid w:val="00772690"/>
    <w:rsid w:val="00772CAF"/>
    <w:rsid w:val="007A2F66"/>
    <w:rsid w:val="007A60C6"/>
    <w:rsid w:val="007B10CA"/>
    <w:rsid w:val="007B1BE9"/>
    <w:rsid w:val="007C65CA"/>
    <w:rsid w:val="007C6B56"/>
    <w:rsid w:val="007D4F76"/>
    <w:rsid w:val="007E3BEE"/>
    <w:rsid w:val="007E4CEE"/>
    <w:rsid w:val="007E5747"/>
    <w:rsid w:val="007F13E4"/>
    <w:rsid w:val="007F2D41"/>
    <w:rsid w:val="007F2D46"/>
    <w:rsid w:val="007F4B75"/>
    <w:rsid w:val="007F7AE9"/>
    <w:rsid w:val="008007AF"/>
    <w:rsid w:val="00805D9B"/>
    <w:rsid w:val="00816171"/>
    <w:rsid w:val="00816C7E"/>
    <w:rsid w:val="008334F2"/>
    <w:rsid w:val="00834317"/>
    <w:rsid w:val="0083730A"/>
    <w:rsid w:val="00854940"/>
    <w:rsid w:val="00856A54"/>
    <w:rsid w:val="0085720E"/>
    <w:rsid w:val="008605E9"/>
    <w:rsid w:val="008643B2"/>
    <w:rsid w:val="0086664A"/>
    <w:rsid w:val="00877C5A"/>
    <w:rsid w:val="0088076D"/>
    <w:rsid w:val="00886D83"/>
    <w:rsid w:val="00895DEA"/>
    <w:rsid w:val="00897B2A"/>
    <w:rsid w:val="008A7F72"/>
    <w:rsid w:val="008A7FA5"/>
    <w:rsid w:val="008B3FEE"/>
    <w:rsid w:val="008C16F6"/>
    <w:rsid w:val="008E1273"/>
    <w:rsid w:val="008F285B"/>
    <w:rsid w:val="008F5B1B"/>
    <w:rsid w:val="009013A1"/>
    <w:rsid w:val="009034AA"/>
    <w:rsid w:val="0091599E"/>
    <w:rsid w:val="00916C65"/>
    <w:rsid w:val="009413C8"/>
    <w:rsid w:val="0094355A"/>
    <w:rsid w:val="00947C83"/>
    <w:rsid w:val="00961987"/>
    <w:rsid w:val="00967A7F"/>
    <w:rsid w:val="009709A8"/>
    <w:rsid w:val="009874F8"/>
    <w:rsid w:val="00991306"/>
    <w:rsid w:val="0099686E"/>
    <w:rsid w:val="009A16D6"/>
    <w:rsid w:val="009B402C"/>
    <w:rsid w:val="009C065D"/>
    <w:rsid w:val="009E63B2"/>
    <w:rsid w:val="009F036B"/>
    <w:rsid w:val="009F1D83"/>
    <w:rsid w:val="009F3E81"/>
    <w:rsid w:val="00A00E44"/>
    <w:rsid w:val="00A075B9"/>
    <w:rsid w:val="00A07ABD"/>
    <w:rsid w:val="00A21BA4"/>
    <w:rsid w:val="00A25C65"/>
    <w:rsid w:val="00A27EB1"/>
    <w:rsid w:val="00A36AB2"/>
    <w:rsid w:val="00A50A83"/>
    <w:rsid w:val="00A678EC"/>
    <w:rsid w:val="00A71551"/>
    <w:rsid w:val="00A73536"/>
    <w:rsid w:val="00A826BA"/>
    <w:rsid w:val="00A84CFA"/>
    <w:rsid w:val="00A84EEF"/>
    <w:rsid w:val="00A94293"/>
    <w:rsid w:val="00A966A2"/>
    <w:rsid w:val="00AA1D47"/>
    <w:rsid w:val="00AA73B7"/>
    <w:rsid w:val="00AD0D7E"/>
    <w:rsid w:val="00AD2068"/>
    <w:rsid w:val="00AE0BE1"/>
    <w:rsid w:val="00AF1428"/>
    <w:rsid w:val="00B0238C"/>
    <w:rsid w:val="00B047F6"/>
    <w:rsid w:val="00B07100"/>
    <w:rsid w:val="00B27D91"/>
    <w:rsid w:val="00B27FE5"/>
    <w:rsid w:val="00B32DB3"/>
    <w:rsid w:val="00B33552"/>
    <w:rsid w:val="00B3774D"/>
    <w:rsid w:val="00B43D3F"/>
    <w:rsid w:val="00B546BB"/>
    <w:rsid w:val="00B6741F"/>
    <w:rsid w:val="00B90410"/>
    <w:rsid w:val="00BA07CC"/>
    <w:rsid w:val="00BB571D"/>
    <w:rsid w:val="00BD453C"/>
    <w:rsid w:val="00BD6258"/>
    <w:rsid w:val="00BF1C7B"/>
    <w:rsid w:val="00BF387F"/>
    <w:rsid w:val="00BF4AD2"/>
    <w:rsid w:val="00BF51AB"/>
    <w:rsid w:val="00C11322"/>
    <w:rsid w:val="00C223FB"/>
    <w:rsid w:val="00C31482"/>
    <w:rsid w:val="00C314BD"/>
    <w:rsid w:val="00C3409C"/>
    <w:rsid w:val="00C34B2A"/>
    <w:rsid w:val="00C4568C"/>
    <w:rsid w:val="00C51C94"/>
    <w:rsid w:val="00C75A94"/>
    <w:rsid w:val="00C77E1B"/>
    <w:rsid w:val="00C82A94"/>
    <w:rsid w:val="00C84669"/>
    <w:rsid w:val="00C86796"/>
    <w:rsid w:val="00C8688A"/>
    <w:rsid w:val="00C92ECE"/>
    <w:rsid w:val="00CA623E"/>
    <w:rsid w:val="00CB6D35"/>
    <w:rsid w:val="00CD1155"/>
    <w:rsid w:val="00CD17E4"/>
    <w:rsid w:val="00CF2151"/>
    <w:rsid w:val="00D149C6"/>
    <w:rsid w:val="00D422CC"/>
    <w:rsid w:val="00D43C99"/>
    <w:rsid w:val="00D45938"/>
    <w:rsid w:val="00D460C6"/>
    <w:rsid w:val="00D463E5"/>
    <w:rsid w:val="00D52B32"/>
    <w:rsid w:val="00D558DB"/>
    <w:rsid w:val="00D665EC"/>
    <w:rsid w:val="00D73A73"/>
    <w:rsid w:val="00D85477"/>
    <w:rsid w:val="00D872C8"/>
    <w:rsid w:val="00DB21A0"/>
    <w:rsid w:val="00DB454C"/>
    <w:rsid w:val="00DC2E97"/>
    <w:rsid w:val="00DC4E2E"/>
    <w:rsid w:val="00DD6F02"/>
    <w:rsid w:val="00DE5D38"/>
    <w:rsid w:val="00E111D4"/>
    <w:rsid w:val="00E13403"/>
    <w:rsid w:val="00E32A23"/>
    <w:rsid w:val="00E529FA"/>
    <w:rsid w:val="00E60B99"/>
    <w:rsid w:val="00E61F56"/>
    <w:rsid w:val="00E71F9A"/>
    <w:rsid w:val="00E84283"/>
    <w:rsid w:val="00EB2C0E"/>
    <w:rsid w:val="00EC1655"/>
    <w:rsid w:val="00ED1D6C"/>
    <w:rsid w:val="00ED5A87"/>
    <w:rsid w:val="00ED5B57"/>
    <w:rsid w:val="00EE3266"/>
    <w:rsid w:val="00EF2676"/>
    <w:rsid w:val="00F001DA"/>
    <w:rsid w:val="00F20FAC"/>
    <w:rsid w:val="00F3136F"/>
    <w:rsid w:val="00F32681"/>
    <w:rsid w:val="00F33839"/>
    <w:rsid w:val="00F3495D"/>
    <w:rsid w:val="00F35B31"/>
    <w:rsid w:val="00F412BB"/>
    <w:rsid w:val="00F506E7"/>
    <w:rsid w:val="00F51177"/>
    <w:rsid w:val="00F65B46"/>
    <w:rsid w:val="00F77453"/>
    <w:rsid w:val="00F84E72"/>
    <w:rsid w:val="00FA047E"/>
    <w:rsid w:val="00FA7049"/>
    <w:rsid w:val="00FB13F7"/>
    <w:rsid w:val="00FC10A4"/>
    <w:rsid w:val="00FC3487"/>
    <w:rsid w:val="00FD1F4D"/>
    <w:rsid w:val="00FD2BE2"/>
    <w:rsid w:val="00FD6A64"/>
    <w:rsid w:val="00FD7E97"/>
    <w:rsid w:val="00FF1B99"/>
    <w:rsid w:val="00FF50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156ECC9"/>
  <w14:defaultImageDpi w14:val="32767"/>
  <w15:chartTrackingRefBased/>
  <w15:docId w15:val="{8A927661-7638-CE49-97E2-70131C39D6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895DEA"/>
    <w:rPr>
      <w:rFonts w:ascii="Times New Roman" w:eastAsia="Times New Roman" w:hAnsi="Times New Roman" w:cs="Times New Roman"/>
      <w:lang w:val="en-HK" w:eastAsia="zh-T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39"/>
    <w:qFormat/>
    <w:rsid w:val="00895DEA"/>
    <w:pPr>
      <w:spacing w:after="160" w:line="259" w:lineRule="auto"/>
    </w:pPr>
    <w:rPr>
      <w:sz w:val="20"/>
      <w:szCs w:val="20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895DE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9F1D83"/>
    <w:rPr>
      <w:rFonts w:ascii="Times New Roman" w:eastAsia="Times New Roman" w:hAnsi="Times New Roman" w:cs="Times New Roman"/>
      <w:lang w:val="en-HK" w:eastAsia="zh-TW"/>
    </w:rPr>
  </w:style>
  <w:style w:type="paragraph" w:styleId="NormalWeb">
    <w:name w:val="Normal (Web)"/>
    <w:basedOn w:val="Normal"/>
    <w:uiPriority w:val="99"/>
    <w:unhideWhenUsed/>
    <w:rsid w:val="00537B6A"/>
    <w:pPr>
      <w:spacing w:before="100" w:beforeAutospacing="1" w:after="100" w:afterAutospacing="1"/>
    </w:pPr>
    <w:rPr>
      <w:lang w:val="en-CA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73</Words>
  <Characters>420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Jeremy Hui</dc:creator>
  <cp:keywords/>
  <dc:description/>
  <cp:lastModifiedBy>Hui Jeremy Man Ho</cp:lastModifiedBy>
  <cp:revision>13</cp:revision>
  <dcterms:created xsi:type="dcterms:W3CDTF">2022-06-14T07:20:00Z</dcterms:created>
  <dcterms:modified xsi:type="dcterms:W3CDTF">2022-09-15T17:03:00Z</dcterms:modified>
</cp:coreProperties>
</file>