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FBB52" w14:textId="77777777" w:rsidR="00F861EB" w:rsidRPr="00706D32" w:rsidRDefault="00F861EB" w:rsidP="00F861EB">
      <w:pPr>
        <w:widowControl w:val="0"/>
        <w:autoSpaceDE w:val="0"/>
        <w:autoSpaceDN w:val="0"/>
        <w:spacing w:before="91" w:after="0" w:line="276" w:lineRule="auto"/>
        <w:ind w:left="133"/>
        <w:rPr>
          <w:rFonts w:ascii="Times New Roman" w:eastAsia="Arial" w:hAnsi="Times New Roman" w:cs="Times New Roman"/>
          <w:b/>
          <w:bCs/>
          <w:sz w:val="28"/>
          <w:lang w:bidi="ar-SA"/>
        </w:rPr>
      </w:pPr>
      <w:r w:rsidRPr="00706D32">
        <w:rPr>
          <w:rFonts w:ascii="Times New Roman" w:eastAsia="Arial" w:hAnsi="Times New Roman" w:cs="Times New Roman"/>
          <w:b/>
          <w:bCs/>
          <w:sz w:val="28"/>
          <w:lang w:bidi="ar-SA"/>
        </w:rPr>
        <w:t xml:space="preserve">Efficacy of </w:t>
      </w:r>
      <w:r w:rsidRPr="00706D32">
        <w:rPr>
          <w:rFonts w:ascii="Times New Roman" w:eastAsia="Arial" w:hAnsi="Times New Roman" w:cs="Times New Roman"/>
          <w:b/>
          <w:bCs/>
          <w:i/>
          <w:iCs/>
          <w:sz w:val="28"/>
          <w:lang w:bidi="ar-SA"/>
        </w:rPr>
        <w:t>Bacopa monnieri</w:t>
      </w:r>
      <w:r w:rsidRPr="00706D32">
        <w:rPr>
          <w:rFonts w:ascii="Times New Roman" w:eastAsia="Arial" w:hAnsi="Times New Roman" w:cs="Times New Roman"/>
          <w:b/>
          <w:bCs/>
          <w:sz w:val="28"/>
          <w:lang w:bidi="ar-SA"/>
        </w:rPr>
        <w:t xml:space="preserve"> on memory and vascular functions: A randomised controlled trial</w:t>
      </w:r>
    </w:p>
    <w:p w14:paraId="6C220FEE" w14:textId="078A2AC2" w:rsidR="00F861EB" w:rsidRPr="00706D32" w:rsidRDefault="00F861EB" w:rsidP="00F861EB">
      <w:pPr>
        <w:widowControl w:val="0"/>
        <w:autoSpaceDE w:val="0"/>
        <w:autoSpaceDN w:val="0"/>
        <w:spacing w:before="172" w:after="0" w:line="276" w:lineRule="auto"/>
        <w:ind w:left="125"/>
        <w:outlineLvl w:val="0"/>
        <w:rPr>
          <w:rFonts w:ascii="Times New Roman" w:eastAsia="Arial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Arial" w:hAnsi="Times New Roman" w:cs="Times New Roman"/>
          <w:sz w:val="24"/>
          <w:szCs w:val="24"/>
          <w:lang w:bidi="ar-SA"/>
        </w:rPr>
        <w:t>Natakorn Kamkaew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1,2</w:t>
      </w:r>
      <w:r w:rsidRPr="00706D32">
        <w:rPr>
          <w:rFonts w:ascii="Times New Roman" w:eastAsia="Arial" w:hAnsi="Times New Roman" w:cs="Times New Roman"/>
          <w:sz w:val="24"/>
          <w:szCs w:val="24"/>
          <w:lang w:bidi="ar-SA"/>
        </w:rPr>
        <w:t>,</w:t>
      </w:r>
      <w:r w:rsidRPr="00706D32">
        <w:rPr>
          <w:rFonts w:ascii="Times New Roman" w:eastAsia="Arial" w:hAnsi="Times New Roman" w:cs="Times New Roman"/>
          <w:spacing w:val="-9"/>
          <w:sz w:val="24"/>
          <w:szCs w:val="24"/>
          <w:lang w:bidi="ar-SA"/>
        </w:rPr>
        <w:t xml:space="preserve"> </w:t>
      </w:r>
      <w:bookmarkStart w:id="0" w:name="_Hlk112073819"/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Kornkanok Ingkaninan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3</w:t>
      </w:r>
      <w:r w:rsidRPr="00706D32">
        <w:rPr>
          <w:rFonts w:ascii="Times New Roman" w:eastAsia="Arial" w:hAnsi="Times New Roman" w:cs="Times New Roman"/>
          <w:sz w:val="24"/>
          <w:szCs w:val="24"/>
          <w:lang w:bidi="ar-SA"/>
        </w:rPr>
        <w:t>,</w:t>
      </w:r>
      <w:r w:rsidRPr="00706D32">
        <w:rPr>
          <w:rFonts w:ascii="Times New Roman" w:eastAsia="Arial" w:hAnsi="Times New Roman" w:cs="Times New Roman"/>
          <w:spacing w:val="-9"/>
          <w:sz w:val="24"/>
          <w:szCs w:val="24"/>
          <w:lang w:bidi="ar-SA"/>
        </w:rPr>
        <w:t xml:space="preserve"> </w:t>
      </w:r>
      <w:bookmarkEnd w:id="0"/>
      <w:r w:rsidRPr="00706D32">
        <w:rPr>
          <w:rFonts w:ascii="Times New Roman" w:eastAsia="Arial" w:hAnsi="Times New Roman" w:cs="Times New Roman"/>
          <w:spacing w:val="-9"/>
          <w:sz w:val="24"/>
          <w:szCs w:val="24"/>
          <w:lang w:val="en-GB" w:bidi="ar-SA"/>
        </w:rPr>
        <w:t>Neti Waranuch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4</w:t>
      </w:r>
      <w:r w:rsidRPr="00706D32">
        <w:rPr>
          <w:rFonts w:ascii="Times New Roman" w:eastAsia="Arial" w:hAnsi="Times New Roman" w:cs="Times New Roman"/>
          <w:spacing w:val="-9"/>
          <w:sz w:val="24"/>
          <w:szCs w:val="24"/>
          <w:lang w:bidi="ar-SA"/>
        </w:rPr>
        <w:t xml:space="preserve">, 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Watchara Kaewmahanin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5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Chanchira Wasuntarawat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1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Onrawee Khongsombat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1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Peeraphong Thiarawat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6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Duangnapa Roongpiboonsopit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7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Jintanaporn Wattanathorn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8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C. Norman Scholfield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9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Ngamrayu Ngamdokmai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10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Sutthinee Wisutthathum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4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</w:t>
      </w:r>
      <w:r w:rsidRPr="00706D32">
        <w:rPr>
          <w:rFonts w:ascii="Times New Roman" w:eastAsia="Arial" w:hAnsi="Times New Roman" w:cs="Times New Roman"/>
          <w:sz w:val="24"/>
          <w:szCs w:val="24"/>
          <w:vertAlign w:val="superscript"/>
          <w:lang w:val="en-GB" w:bidi="ar-SA"/>
        </w:rPr>
        <w:t xml:space="preserve"> 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Usana Chatturong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1</w:t>
      </w:r>
      <w:r w:rsidRPr="00706D32">
        <w:rPr>
          <w:rFonts w:ascii="Times New Roman" w:eastAsia="Arial" w:hAnsi="Times New Roman" w:cs="Times New Roman"/>
          <w:sz w:val="24"/>
          <w:szCs w:val="24"/>
          <w:lang w:val="en-GB" w:bidi="ar-SA"/>
        </w:rPr>
        <w:t>, Anjaree Inchan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1</w:t>
      </w:r>
      <w:r w:rsidRPr="00706D32">
        <w:rPr>
          <w:rFonts w:ascii="Times New Roman" w:eastAsia="Arial" w:hAnsi="Times New Roman" w:cs="Times New Roman"/>
          <w:sz w:val="24"/>
          <w:szCs w:val="24"/>
          <w:lang w:bidi="ar-SA"/>
        </w:rPr>
        <w:t>,</w:t>
      </w:r>
      <w:r w:rsidRPr="00706D32">
        <w:rPr>
          <w:rFonts w:ascii="Times New Roman" w:eastAsia="Arial" w:hAnsi="Times New Roman" w:cs="Times New Roman"/>
          <w:spacing w:val="-9"/>
          <w:sz w:val="24"/>
          <w:szCs w:val="24"/>
          <w:lang w:bidi="ar-SA"/>
        </w:rPr>
        <w:t xml:space="preserve"> </w:t>
      </w:r>
      <w:r w:rsidRPr="00706D32">
        <w:rPr>
          <w:rFonts w:ascii="Times New Roman" w:eastAsia="Arial" w:hAnsi="Times New Roman" w:cs="Times New Roman"/>
          <w:sz w:val="24"/>
          <w:szCs w:val="24"/>
          <w:lang w:bidi="ar-SA"/>
        </w:rPr>
        <w:t>and</w:t>
      </w:r>
      <w:r w:rsidRPr="00706D32">
        <w:rPr>
          <w:rFonts w:ascii="Times New Roman" w:eastAsia="Arial" w:hAnsi="Times New Roman" w:cs="Times New Roman"/>
          <w:spacing w:val="-9"/>
          <w:sz w:val="24"/>
          <w:szCs w:val="24"/>
          <w:lang w:bidi="ar-SA"/>
        </w:rPr>
        <w:t xml:space="preserve"> </w:t>
      </w:r>
      <w:r w:rsidRPr="00706D32">
        <w:rPr>
          <w:rFonts w:ascii="Times New Roman" w:eastAsia="Arial" w:hAnsi="Times New Roman" w:cs="Times New Roman"/>
          <w:sz w:val="24"/>
          <w:szCs w:val="24"/>
          <w:lang w:bidi="ar-SA"/>
        </w:rPr>
        <w:t>Krongkarn Chootip</w:t>
      </w:r>
      <w:r w:rsidRPr="00706D32">
        <w:rPr>
          <w:rFonts w:ascii="Times New Roman" w:eastAsia="Arial" w:hAnsi="Times New Roman" w:cs="Times New Roman"/>
          <w:spacing w:val="-2"/>
          <w:position w:val="9"/>
          <w:sz w:val="24"/>
          <w:szCs w:val="24"/>
          <w:lang w:bidi="ar-SA"/>
        </w:rPr>
        <w:t>1,</w:t>
      </w:r>
      <w:r w:rsidRPr="00706D32">
        <w:rPr>
          <w:rFonts w:ascii="Times New Roman" w:eastAsia="Arial" w:hAnsi="Times New Roman" w:cs="Times New Roman"/>
          <w:position w:val="9"/>
          <w:sz w:val="24"/>
          <w:szCs w:val="24"/>
          <w:lang w:bidi="ar-SA"/>
        </w:rPr>
        <w:t>*</w:t>
      </w:r>
    </w:p>
    <w:p w14:paraId="71CA00D0" w14:textId="2BF32FA4" w:rsidR="00F861EB" w:rsidRPr="00706D32" w:rsidRDefault="00F861EB" w:rsidP="00F861EB">
      <w:pPr>
        <w:widowControl w:val="0"/>
        <w:autoSpaceDE w:val="0"/>
        <w:autoSpaceDN w:val="0"/>
        <w:spacing w:before="287" w:after="0" w:line="276" w:lineRule="auto"/>
        <w:ind w:left="122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1</w:t>
      </w:r>
      <w:r w:rsidRPr="00706D32">
        <w:rPr>
          <w:rFonts w:ascii="Times New Roman" w:eastAsia="Times New Roman" w:hAnsi="Times New Roman" w:cs="Times New Roman"/>
          <w:sz w:val="24"/>
          <w:szCs w:val="24"/>
          <w:lang w:val="en-GB" w:bidi="ar-SA"/>
        </w:rPr>
        <w:t>Department of Physiology, Faculty of Medical Science and Center of Excellence for Innovation in Chemistry, Naresuan University, Phitsanulok, 65000, Thailand</w:t>
      </w:r>
    </w:p>
    <w:p w14:paraId="6D8E265E" w14:textId="3C2A4787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2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>Division of Physiology, School of Medical Sciences, University of Phayao, Phayao, 56000, Thailand</w:t>
      </w:r>
    </w:p>
    <w:p w14:paraId="0162D944" w14:textId="77777777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3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Department of Pharmaceutical Chemistry and Pharmacognosy, Faculty of Pharmaceutical Sciences and Center of Excellence for Innovation in Chemistry, Naresuan University, Phitsanulok, 65000, Thailand </w:t>
      </w:r>
    </w:p>
    <w:p w14:paraId="4835B595" w14:textId="77777777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4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Cosmetics and Natural Products Research Center, Department of Pharmaceutical Technology, Faculty of Pharmaceutical Sciences and Center of Excellence for Innovation in Chemistry, Naresuan University, Phitsanulok, 65000, Thailand </w:t>
      </w:r>
    </w:p>
    <w:p w14:paraId="4F83F197" w14:textId="3FC214E9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5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Department of Cardio-Thoracic Technology, Faculty of Allied Health Sciences, Naresuan University, Phitsanulok, 65000, Thailand </w:t>
      </w:r>
    </w:p>
    <w:p w14:paraId="13D818B5" w14:textId="0BB67C27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6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Department of Surgery, Faculty of Medicine, Naresuan University, Phitsanulok, 65000, Thailand </w:t>
      </w:r>
    </w:p>
    <w:p w14:paraId="64388BFA" w14:textId="3CDEBEEC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7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Division of Neurology, Department of Medicine, Faculty of Medicine, Naresuan University, Phitsanulok, 65000, Thailand </w:t>
      </w:r>
    </w:p>
    <w:p w14:paraId="685EE6CF" w14:textId="71852984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8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Department of Physiology, Faculty of Medicine, Khon Kaen University, Khon Kaen, </w:t>
      </w:r>
      <w:r w:rsidRPr="00706D32">
        <w:rPr>
          <w:rFonts w:ascii="Times New Roman" w:eastAsia="Times New Roman" w:hAnsi="Times New Roman" w:cs="Times New Roman"/>
          <w:sz w:val="24"/>
          <w:szCs w:val="24"/>
          <w:lang w:val="en-GB" w:bidi="ar-SA"/>
        </w:rPr>
        <w:t>40002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>, Thailand</w:t>
      </w:r>
    </w:p>
    <w:p w14:paraId="1BC9901B" w14:textId="2963B59F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9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Akkhraratchakumari Veterinary College, Walailak University, Nakhon Si Thammarat, </w:t>
      </w:r>
      <w:r w:rsidRPr="00706D32">
        <w:rPr>
          <w:rFonts w:ascii="Times New Roman" w:eastAsia="Times New Roman" w:hAnsi="Times New Roman" w:cs="Times New Roman"/>
          <w:sz w:val="24"/>
          <w:szCs w:val="24"/>
          <w:lang w:val="en-GB" w:bidi="ar-SA"/>
        </w:rPr>
        <w:t xml:space="preserve">80160, 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Thailand </w:t>
      </w:r>
    </w:p>
    <w:p w14:paraId="1EAA2DC8" w14:textId="584AFA12" w:rsidR="00F861EB" w:rsidRPr="00706D32" w:rsidRDefault="00F861EB" w:rsidP="00F861EB">
      <w:pPr>
        <w:widowControl w:val="0"/>
        <w:autoSpaceDE w:val="0"/>
        <w:autoSpaceDN w:val="0"/>
        <w:spacing w:after="0" w:line="276" w:lineRule="auto"/>
        <w:ind w:left="133"/>
        <w:rPr>
          <w:rFonts w:ascii="Times New Roman" w:eastAsia="Times New Roman" w:hAnsi="Times New Roman" w:cs="Times New Roman"/>
          <w:sz w:val="24"/>
          <w:szCs w:val="24"/>
          <w:lang w:bidi="ar-SA"/>
        </w:rPr>
      </w:pPr>
      <w:r w:rsidRPr="00706D32">
        <w:rPr>
          <w:rFonts w:ascii="Times New Roman" w:eastAsia="Times New Roman" w:hAnsi="Times New Roman" w:cs="Times New Roman"/>
          <w:position w:val="7"/>
          <w:sz w:val="24"/>
          <w:szCs w:val="24"/>
          <w:lang w:bidi="ar-SA"/>
        </w:rPr>
        <w:t>10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 xml:space="preserve">School of Medicine, Walailak University, Nakhon Si Thammarat, </w:t>
      </w:r>
      <w:r w:rsidRPr="00706D32">
        <w:rPr>
          <w:rFonts w:ascii="Times New Roman" w:eastAsia="Times New Roman" w:hAnsi="Times New Roman" w:cs="Times New Roman"/>
          <w:sz w:val="24"/>
          <w:szCs w:val="24"/>
          <w:lang w:val="en-GB" w:bidi="ar-SA"/>
        </w:rPr>
        <w:t xml:space="preserve">80160, </w:t>
      </w:r>
      <w:r w:rsidRPr="00706D32">
        <w:rPr>
          <w:rFonts w:ascii="Times New Roman" w:eastAsia="Times New Roman" w:hAnsi="Times New Roman" w:cs="Times New Roman"/>
          <w:sz w:val="24"/>
          <w:szCs w:val="24"/>
          <w:lang w:bidi="ar-SA"/>
        </w:rPr>
        <w:t>Thailand</w:t>
      </w:r>
    </w:p>
    <w:p w14:paraId="291D74C3" w14:textId="77777777" w:rsidR="00F861EB" w:rsidRPr="00706D32" w:rsidRDefault="00F861EB" w:rsidP="00F861EB">
      <w:pPr>
        <w:pStyle w:val="a3"/>
        <w:spacing w:before="1" w:line="276" w:lineRule="auto"/>
        <w:ind w:left="142"/>
        <w:rPr>
          <w:bCs/>
        </w:rPr>
      </w:pPr>
    </w:p>
    <w:p w14:paraId="4692946A" w14:textId="77777777" w:rsidR="00F861EB" w:rsidRPr="00706D32" w:rsidRDefault="00F861EB" w:rsidP="00F861EB">
      <w:pPr>
        <w:pStyle w:val="a3"/>
        <w:spacing w:before="1" w:line="276" w:lineRule="auto"/>
        <w:ind w:left="142"/>
        <w:rPr>
          <w:bCs/>
        </w:rPr>
      </w:pPr>
    </w:p>
    <w:p w14:paraId="6DFC5A1D" w14:textId="77777777" w:rsidR="00F861EB" w:rsidRPr="00706D32" w:rsidRDefault="00F861EB" w:rsidP="00F861EB">
      <w:pPr>
        <w:spacing w:line="276" w:lineRule="auto"/>
        <w:rPr>
          <w:rFonts w:ascii="Times New Roman" w:eastAsia="Times New Roman" w:hAnsi="Times New Roman" w:cs="Times New Roman"/>
          <w:bCs/>
          <w:sz w:val="20"/>
          <w:szCs w:val="20"/>
          <w:lang w:bidi="ar-SA"/>
        </w:rPr>
      </w:pPr>
      <w:r w:rsidRPr="00706D32">
        <w:rPr>
          <w:rFonts w:ascii="Times New Roman" w:hAnsi="Times New Roman" w:cs="Times New Roman"/>
          <w:bCs/>
        </w:rPr>
        <w:br w:type="page"/>
      </w:r>
    </w:p>
    <w:p w14:paraId="67B49BAB" w14:textId="4F0AD841" w:rsidR="00670DD7" w:rsidRPr="00706D32" w:rsidRDefault="00670DD7" w:rsidP="00670DD7">
      <w:pPr>
        <w:pStyle w:val="a3"/>
        <w:spacing w:before="1"/>
        <w:ind w:left="142"/>
        <w:jc w:val="center"/>
        <w:rPr>
          <w:b/>
          <w:sz w:val="32"/>
          <w:szCs w:val="32"/>
        </w:rPr>
      </w:pPr>
      <w:r w:rsidRPr="00706D32">
        <w:rPr>
          <w:b/>
          <w:sz w:val="32"/>
          <w:szCs w:val="32"/>
        </w:rPr>
        <w:lastRenderedPageBreak/>
        <w:t>Supplementary Information</w:t>
      </w:r>
    </w:p>
    <w:p w14:paraId="4FE03741" w14:textId="77777777" w:rsidR="00670DD7" w:rsidRPr="00706D32" w:rsidRDefault="00670DD7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</w:pPr>
    </w:p>
    <w:p w14:paraId="5F4327DD" w14:textId="5C194105" w:rsidR="00670DD7" w:rsidRPr="00706D32" w:rsidRDefault="00F861EB" w:rsidP="00F861EB">
      <w:pPr>
        <w:pStyle w:val="a3"/>
        <w:spacing w:before="1" w:line="276" w:lineRule="auto"/>
        <w:ind w:left="142"/>
        <w:jc w:val="center"/>
        <w:rPr>
          <w:b/>
          <w:sz w:val="16"/>
          <w:szCs w:val="16"/>
        </w:rPr>
      </w:pPr>
      <w:r w:rsidRPr="00706D32">
        <w:rPr>
          <w:b/>
          <w:sz w:val="24"/>
          <w:szCs w:val="24"/>
        </w:rPr>
        <w:t>Supplemental Fig. S1.  MMSE scores.</w:t>
      </w:r>
    </w:p>
    <w:p w14:paraId="31B16A63" w14:textId="77777777" w:rsidR="00F861EB" w:rsidRPr="00706D32" w:rsidRDefault="00F861EB" w:rsidP="00F861EB">
      <w:pPr>
        <w:pStyle w:val="a3"/>
        <w:spacing w:before="1" w:line="276" w:lineRule="auto"/>
        <w:ind w:left="142"/>
        <w:rPr>
          <w:b/>
        </w:rPr>
      </w:pPr>
    </w:p>
    <w:p w14:paraId="734BD7E4" w14:textId="24029DE8" w:rsidR="00F861EB" w:rsidRDefault="00F861EB" w:rsidP="00F861EB">
      <w:pPr>
        <w:pStyle w:val="a3"/>
        <w:spacing w:before="1" w:line="276" w:lineRule="auto"/>
        <w:ind w:left="142"/>
        <w:jc w:val="center"/>
      </w:pPr>
      <w:r w:rsidRPr="00706D32">
        <w:rPr>
          <w:noProof/>
          <w:lang w:val="en-GB" w:eastAsia="zh-CN" w:bidi="th-TH"/>
        </w:rPr>
        <w:drawing>
          <wp:inline distT="0" distB="0" distL="0" distR="0" wp14:anchorId="54A65075" wp14:editId="7BD9F1AD">
            <wp:extent cx="5731510" cy="4020820"/>
            <wp:effectExtent l="0" t="0" r="2540" b="0"/>
            <wp:docPr id="1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รูปภาพ 1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020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708302" w14:textId="77777777" w:rsidR="001F574B" w:rsidRPr="00706D32" w:rsidRDefault="001F574B" w:rsidP="00F861EB">
      <w:pPr>
        <w:pStyle w:val="a3"/>
        <w:spacing w:before="1" w:line="276" w:lineRule="auto"/>
        <w:ind w:left="142"/>
        <w:jc w:val="center"/>
      </w:pPr>
    </w:p>
    <w:p w14:paraId="6855389A" w14:textId="7382E090" w:rsidR="00F861EB" w:rsidRPr="00706D32" w:rsidRDefault="00653FA5" w:rsidP="00F861EB">
      <w:pPr>
        <w:pStyle w:val="a3"/>
        <w:spacing w:before="1" w:line="276" w:lineRule="auto"/>
        <w:ind w:left="142"/>
      </w:pPr>
      <w:r w:rsidRPr="00706D32">
        <w:t>Supplement</w:t>
      </w:r>
      <w:r w:rsidR="004A03CB" w:rsidRPr="00706D32">
        <w:t>al</w:t>
      </w:r>
      <w:r w:rsidRPr="00706D32">
        <w:t xml:space="preserve"> Fig. S1 contain the</w:t>
      </w:r>
      <w:r w:rsidR="00FC4456" w:rsidRPr="00706D32">
        <w:t xml:space="preserve"> mini-mental state examination</w:t>
      </w:r>
      <w:r w:rsidRPr="00706D32">
        <w:t xml:space="preserve"> </w:t>
      </w:r>
      <w:r w:rsidR="00FC4456" w:rsidRPr="00706D32">
        <w:rPr>
          <w:szCs w:val="25"/>
          <w:lang w:bidi="th-TH"/>
        </w:rPr>
        <w:t>(</w:t>
      </w:r>
      <w:r w:rsidRPr="00706D32">
        <w:t>MMSE</w:t>
      </w:r>
      <w:r w:rsidR="00FC4456" w:rsidRPr="00706D32">
        <w:t>) score</w:t>
      </w:r>
      <w:r w:rsidRPr="00706D32">
        <w:t xml:space="preserve"> concerning 12 week intervention of the extract of </w:t>
      </w:r>
      <w:r w:rsidRPr="00706D32">
        <w:rPr>
          <w:i/>
          <w:iCs/>
        </w:rPr>
        <w:t>B. monnieri</w:t>
      </w:r>
      <w:r w:rsidRPr="00706D32">
        <w:t xml:space="preserve"> (eBM)</w:t>
      </w:r>
      <w:r w:rsidR="00FC4456" w:rsidRPr="00706D32">
        <w:t xml:space="preserve"> in green</w:t>
      </w:r>
      <w:r w:rsidRPr="00706D32">
        <w:t xml:space="preserve"> or the </w:t>
      </w:r>
      <w:r w:rsidR="00FC4456" w:rsidRPr="00706D32">
        <w:t>P</w:t>
      </w:r>
      <w:r w:rsidRPr="00706D32">
        <w:t>lacebo</w:t>
      </w:r>
      <w:r w:rsidR="00FC4456" w:rsidRPr="00706D32">
        <w:t xml:space="preserve"> in red</w:t>
      </w:r>
      <w:r w:rsidRPr="00706D32">
        <w:t xml:space="preserve">. </w:t>
      </w:r>
      <w:r w:rsidR="009F2974" w:rsidRPr="00706D32">
        <w:t xml:space="preserve"> The value for each data point is values at </w:t>
      </w:r>
      <w:r w:rsidR="00202114" w:rsidRPr="00706D32">
        <w:t xml:space="preserve">each time point </w:t>
      </w:r>
      <w:r w:rsidR="009F2974" w:rsidRPr="00706D32">
        <w:t xml:space="preserve">and shown as means±SEM.  </w:t>
      </w:r>
    </w:p>
    <w:p w14:paraId="25C70602" w14:textId="497E99CF" w:rsidR="00F861EB" w:rsidRPr="00706D32" w:rsidRDefault="00F861EB" w:rsidP="00F861EB">
      <w:pPr>
        <w:pStyle w:val="a3"/>
        <w:spacing w:before="1" w:line="276" w:lineRule="auto"/>
        <w:ind w:left="142"/>
        <w:rPr>
          <w:bCs/>
        </w:rPr>
      </w:pPr>
      <w:r w:rsidRPr="00706D32">
        <w:t xml:space="preserve"> </w:t>
      </w:r>
    </w:p>
    <w:p w14:paraId="18DF64E8" w14:textId="77777777" w:rsidR="00F861EB" w:rsidRPr="00706D32" w:rsidRDefault="00F861EB">
      <w:pPr>
        <w:rPr>
          <w:rFonts w:ascii="Times New Roman" w:eastAsia="Times New Roman" w:hAnsi="Times New Roman" w:cs="Times New Roman"/>
          <w:bCs/>
          <w:sz w:val="20"/>
          <w:szCs w:val="20"/>
          <w:lang w:bidi="ar-SA"/>
        </w:rPr>
      </w:pPr>
      <w:r w:rsidRPr="00706D32">
        <w:rPr>
          <w:rFonts w:ascii="Times New Roman" w:hAnsi="Times New Roman" w:cs="Times New Roman"/>
          <w:bCs/>
        </w:rPr>
        <w:br w:type="page"/>
      </w:r>
    </w:p>
    <w:p w14:paraId="00514988" w14:textId="77777777" w:rsidR="00F861EB" w:rsidRPr="00706D32" w:rsidRDefault="00F861EB" w:rsidP="00F861EB">
      <w:pPr>
        <w:pStyle w:val="a3"/>
        <w:spacing w:before="1" w:line="276" w:lineRule="auto"/>
        <w:ind w:left="142"/>
        <w:rPr>
          <w:bCs/>
        </w:rPr>
      </w:pPr>
    </w:p>
    <w:p w14:paraId="57C1A3A5" w14:textId="5246D18E" w:rsidR="00F861EB" w:rsidRPr="00706D32" w:rsidRDefault="00F861EB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</w:pPr>
      <w:r w:rsidRPr="00706D32">
        <w:rPr>
          <w:b/>
          <w:sz w:val="24"/>
          <w:szCs w:val="24"/>
        </w:rPr>
        <w:t>Supplemental Fig. S2.  Blood pressure and heart rate.</w:t>
      </w:r>
    </w:p>
    <w:p w14:paraId="067506B6" w14:textId="77777777" w:rsidR="00F861EB" w:rsidRPr="00706D32" w:rsidRDefault="00F861EB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</w:pPr>
    </w:p>
    <w:p w14:paraId="6FD2AECF" w14:textId="40A25B1B" w:rsidR="00F861EB" w:rsidRPr="00706D32" w:rsidRDefault="00F861EB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</w:pPr>
    </w:p>
    <w:p w14:paraId="4BA37C86" w14:textId="5E5EA044" w:rsidR="00E82906" w:rsidRDefault="00C62DA3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</w:pPr>
      <w:r w:rsidRPr="00706D32">
        <w:rPr>
          <w:b/>
          <w:noProof/>
          <w:sz w:val="24"/>
          <w:szCs w:val="24"/>
        </w:rPr>
        <w:drawing>
          <wp:inline distT="0" distB="0" distL="0" distR="0" wp14:anchorId="070EECE2" wp14:editId="7B4A4F57">
            <wp:extent cx="5731510" cy="3732530"/>
            <wp:effectExtent l="0" t="0" r="2540" b="1270"/>
            <wp:docPr id="5" name="รูปภาพ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รูปภาพ 5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32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3747E9" w14:textId="77777777" w:rsidR="001F574B" w:rsidRPr="00706D32" w:rsidRDefault="001F574B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</w:pPr>
    </w:p>
    <w:p w14:paraId="64945497" w14:textId="25CDA182" w:rsidR="00FC4456" w:rsidRPr="00706D32" w:rsidRDefault="00FC4456" w:rsidP="00FC4456">
      <w:pPr>
        <w:pStyle w:val="a3"/>
        <w:spacing w:before="1" w:line="276" w:lineRule="auto"/>
        <w:ind w:left="142"/>
      </w:pPr>
      <w:r w:rsidRPr="00706D32">
        <w:t>Supplement</w:t>
      </w:r>
      <w:r w:rsidR="004A03CB" w:rsidRPr="00706D32">
        <w:t>al</w:t>
      </w:r>
      <w:r w:rsidRPr="00706D32">
        <w:t xml:space="preserve"> Fig. S2 </w:t>
      </w:r>
      <w:r w:rsidR="00202114" w:rsidRPr="00706D32">
        <w:t>shows</w:t>
      </w:r>
      <w:r w:rsidRPr="00706D32">
        <w:t xml:space="preserve"> </w:t>
      </w:r>
      <w:r w:rsidR="00434683" w:rsidRPr="00706D32">
        <w:t>b</w:t>
      </w:r>
      <w:r w:rsidRPr="00706D32">
        <w:t xml:space="preserve">lood pressure and </w:t>
      </w:r>
      <w:r w:rsidR="00434683" w:rsidRPr="00706D32">
        <w:t>the h</w:t>
      </w:r>
      <w:r w:rsidRPr="00706D32">
        <w:t xml:space="preserve">eart rate </w:t>
      </w:r>
      <w:r w:rsidR="00434683" w:rsidRPr="00706D32">
        <w:t xml:space="preserve">(HR) </w:t>
      </w:r>
      <w:r w:rsidR="00202114" w:rsidRPr="00706D32">
        <w:t>for the</w:t>
      </w:r>
      <w:r w:rsidR="00202114" w:rsidRPr="00706D32">
        <w:rPr>
          <w:i/>
          <w:iCs/>
        </w:rPr>
        <w:t xml:space="preserve"> B. monnieri</w:t>
      </w:r>
      <w:r w:rsidRPr="00706D32">
        <w:t xml:space="preserve"> intervention (eBM) in green </w:t>
      </w:r>
      <w:r w:rsidR="00202114" w:rsidRPr="00706D32">
        <w:t>and</w:t>
      </w:r>
      <w:r w:rsidRPr="00706D32">
        <w:t xml:space="preserve"> </w:t>
      </w:r>
      <w:r w:rsidR="00202114" w:rsidRPr="00706D32">
        <w:t xml:space="preserve">placebo </w:t>
      </w:r>
      <w:r w:rsidRPr="00706D32">
        <w:t xml:space="preserve">in </w:t>
      </w:r>
      <w:r w:rsidR="00202114" w:rsidRPr="00706D32">
        <w:t>orange</w:t>
      </w:r>
      <w:r w:rsidR="00434683" w:rsidRPr="00706D32">
        <w:t xml:space="preserve">.  </w:t>
      </w:r>
      <w:r w:rsidR="00202114" w:rsidRPr="00706D32">
        <w:t>D</w:t>
      </w:r>
      <w:r w:rsidRPr="00706D32">
        <w:t>ata point</w:t>
      </w:r>
      <w:r w:rsidR="00202114" w:rsidRPr="00706D32">
        <w:t>s</w:t>
      </w:r>
      <w:r w:rsidRPr="00706D32">
        <w:t xml:space="preserve"> </w:t>
      </w:r>
      <w:r w:rsidR="00202114" w:rsidRPr="00706D32">
        <w:t xml:space="preserve">are </w:t>
      </w:r>
      <w:r w:rsidRPr="00706D32">
        <w:t xml:space="preserve">means±SEM.  </w:t>
      </w:r>
    </w:p>
    <w:p w14:paraId="383943C9" w14:textId="77777777" w:rsidR="00202114" w:rsidRPr="00706D32" w:rsidRDefault="00202114">
      <w:pPr>
        <w:rPr>
          <w:rFonts w:ascii="Times New Roman" w:hAnsi="Times New Roman" w:cs="Times New Roman"/>
          <w:b/>
          <w:sz w:val="24"/>
          <w:szCs w:val="24"/>
        </w:rPr>
      </w:pPr>
    </w:p>
    <w:p w14:paraId="2AFDD8A6" w14:textId="43726555" w:rsidR="00575AF5" w:rsidRPr="00706D32" w:rsidRDefault="00575AF5">
      <w:pPr>
        <w:rPr>
          <w:rFonts w:ascii="Times New Roman" w:eastAsia="Times New Roman" w:hAnsi="Times New Roman" w:cs="Times New Roman"/>
          <w:b/>
          <w:sz w:val="24"/>
          <w:szCs w:val="24"/>
          <w:lang w:bidi="ar-SA"/>
        </w:rPr>
      </w:pPr>
      <w:r w:rsidRPr="00706D32"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BA7A02B" w14:textId="77777777" w:rsidR="00F861EB" w:rsidRPr="00706D32" w:rsidRDefault="00F861EB" w:rsidP="00F861EB">
      <w:pPr>
        <w:pStyle w:val="a3"/>
        <w:spacing w:before="1" w:line="276" w:lineRule="auto"/>
        <w:ind w:left="142"/>
        <w:jc w:val="center"/>
        <w:rPr>
          <w:b/>
          <w:sz w:val="24"/>
          <w:szCs w:val="24"/>
        </w:rPr>
        <w:sectPr w:rsidR="00F861EB" w:rsidRPr="00706D32" w:rsidSect="00575AF5">
          <w:pgSz w:w="11906" w:h="16838"/>
          <w:pgMar w:top="1440" w:right="1440" w:bottom="1135" w:left="1440" w:header="708" w:footer="708" w:gutter="0"/>
          <w:cols w:space="708"/>
          <w:docGrid w:linePitch="360"/>
        </w:sectPr>
      </w:pPr>
    </w:p>
    <w:p w14:paraId="3AAFE6CE" w14:textId="2BA247C2" w:rsidR="00F861EB" w:rsidRPr="00706D32" w:rsidRDefault="00F861EB" w:rsidP="00F861EB">
      <w:pPr>
        <w:pStyle w:val="a3"/>
        <w:spacing w:before="1" w:line="276" w:lineRule="auto"/>
        <w:ind w:left="142"/>
        <w:jc w:val="center"/>
        <w:rPr>
          <w:bCs/>
          <w:sz w:val="24"/>
          <w:szCs w:val="24"/>
        </w:rPr>
      </w:pPr>
      <w:bookmarkStart w:id="1" w:name="_Hlk114163120"/>
      <w:r w:rsidRPr="00706D32">
        <w:rPr>
          <w:b/>
          <w:sz w:val="24"/>
          <w:szCs w:val="24"/>
        </w:rPr>
        <w:lastRenderedPageBreak/>
        <w:t>Supplemental Table S1</w:t>
      </w:r>
      <w:bookmarkEnd w:id="1"/>
      <w:r w:rsidRPr="00706D32">
        <w:rPr>
          <w:b/>
          <w:sz w:val="24"/>
          <w:szCs w:val="24"/>
        </w:rPr>
        <w:t>.  Blood biochemistry data of the participants</w:t>
      </w:r>
    </w:p>
    <w:p w14:paraId="03A1A1FA" w14:textId="1C0871D9" w:rsidR="00F861EB" w:rsidRPr="00706D32" w:rsidRDefault="00F861EB" w:rsidP="00F861EB">
      <w:pPr>
        <w:pStyle w:val="a3"/>
        <w:spacing w:before="1" w:line="276" w:lineRule="auto"/>
        <w:rPr>
          <w:bCs/>
          <w:sz w:val="24"/>
          <w:szCs w:val="24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155"/>
        <w:gridCol w:w="1411"/>
        <w:gridCol w:w="1226"/>
        <w:gridCol w:w="1226"/>
        <w:gridCol w:w="1226"/>
        <w:gridCol w:w="1226"/>
        <w:gridCol w:w="1226"/>
        <w:gridCol w:w="1226"/>
      </w:tblGrid>
      <w:tr w:rsidR="00706D32" w:rsidRPr="00706D32" w14:paraId="40C6D3D0" w14:textId="77777777" w:rsidTr="00670DD7">
        <w:trPr>
          <w:trHeight w:val="264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993F422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Blood biochemistry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C098ACD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Normal range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1EBB21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Placebo (n=24)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36FDC6F7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eBM (n=21)</w:t>
            </w:r>
          </w:p>
        </w:tc>
      </w:tr>
      <w:tr w:rsidR="00706D32" w:rsidRPr="00706D32" w14:paraId="35E735A2" w14:textId="77777777" w:rsidTr="00670DD7">
        <w:trPr>
          <w:trHeight w:val="26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8A37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64AC7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7539BBC1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Baseline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42E4C97C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E1262F3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Treatment</w:t>
            </w:r>
          </w:p>
        </w:tc>
        <w:tc>
          <w:tcPr>
            <w:tcW w:w="0" w:type="auto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026AFA5E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Baseline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D13A5D0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Treatment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5CD0936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Treatment</w:t>
            </w:r>
          </w:p>
        </w:tc>
      </w:tr>
      <w:tr w:rsidR="00706D32" w:rsidRPr="00706D32" w14:paraId="00C7BDBB" w14:textId="77777777" w:rsidTr="00670DD7">
        <w:trPr>
          <w:trHeight w:val="26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1599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D722F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441A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6137AD26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week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2FFA87A3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week 12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32433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58498E5D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week 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center"/>
            <w:hideMark/>
          </w:tcPr>
          <w:p w14:paraId="18E76984" w14:textId="77777777" w:rsidR="00670DD7" w:rsidRPr="00706D32" w:rsidRDefault="00670DD7" w:rsidP="00670D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GB"/>
              </w:rPr>
              <w:t>week 12</w:t>
            </w:r>
          </w:p>
        </w:tc>
      </w:tr>
      <w:tr w:rsidR="00706D32" w:rsidRPr="00706D32" w14:paraId="5A69144C" w14:textId="77777777" w:rsidTr="00670DD7">
        <w:trPr>
          <w:trHeight w:val="31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65B1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HbA</w:t>
            </w: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vertAlign w:val="subscript"/>
                <w:lang w:val="en-GB"/>
              </w:rPr>
              <w:t xml:space="preserve">1C  </w:t>
            </w: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(%)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747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4.6-6.5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1D88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5.8 ± 0.5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CB7E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5.7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8F17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5.7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3369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5.8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1538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5.6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F6A9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5.7 ± 0.4</w:t>
            </w:r>
          </w:p>
        </w:tc>
      </w:tr>
      <w:tr w:rsidR="00706D32" w:rsidRPr="00706D32" w14:paraId="4F52518C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C819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FBG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AA3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&lt;126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1EAF3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91.0 ± 7.1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3B4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92.0 ± 5.7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0F153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90.0 ± 6.8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C65B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90.1 ± 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47CA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91.3 ± 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F0C9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90.0 ± 7.1</w:t>
            </w:r>
          </w:p>
        </w:tc>
      </w:tr>
      <w:tr w:rsidR="00706D32" w:rsidRPr="00706D32" w14:paraId="4E64F1F1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F422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Total cholesterol 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980E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150-200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3C4C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216.5 ± 35.8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03D6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208.5 ± 37.5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FE2E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220.7 ± 40.6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14E0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221.5 ± 37.4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C2C2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206.6 ± 45.3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AF6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210.6 ± 48.7</w:t>
            </w:r>
          </w:p>
        </w:tc>
      </w:tr>
      <w:tr w:rsidR="00706D32" w:rsidRPr="00706D32" w14:paraId="35EC2AD9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2825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Triglyceride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0257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30-150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B285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112.3 ± 44.5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77C1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116.4 ± 53.5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FE96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112.0 ± 51.4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38E71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128.4 ± 49.7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6F1D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122.4 ± 58.5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8A8B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122.6 ± 58.3</w:t>
            </w:r>
          </w:p>
        </w:tc>
      </w:tr>
      <w:tr w:rsidR="00706D32" w:rsidRPr="00706D32" w14:paraId="52E19B42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4A88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LDL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28A9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&lt;130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B1E7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131.7 ± 36.4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BA44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126.2 ± 39.3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904D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139.2 ± 39.9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C756B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125.8 ± 38.7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1495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123.7 ± 55.1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3C5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126.0 ± 48.9</w:t>
            </w:r>
          </w:p>
        </w:tc>
      </w:tr>
      <w:tr w:rsidR="00706D32" w:rsidRPr="00706D32" w14:paraId="719D8EF9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E16C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HDL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CCE6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45-65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ED6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62.5 ± 13.8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F6EA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59.2 ± 13.4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4C06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59.3 ± 14.3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6110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63.5 ± 12.3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8ED33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57.8 ± 14.1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0905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56.6 ± 13.4</w:t>
            </w:r>
          </w:p>
        </w:tc>
      </w:tr>
      <w:tr w:rsidR="00706D32" w:rsidRPr="00706D32" w14:paraId="312F7EB3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2E9F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BUN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62D73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8-23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A7FA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11.5 ± 2.7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EF7D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11.9 ± 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7B1D9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12.1 ± 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C6A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11.8 ± 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7889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12.0 ± 3.7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03BB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13.1 ± 4.8</w:t>
            </w:r>
          </w:p>
        </w:tc>
      </w:tr>
      <w:tr w:rsidR="00706D32" w:rsidRPr="00706D32" w14:paraId="0070F5E2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C5AB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Creatinine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1E9F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0.4-1.4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9726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0.9 ± 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608A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0.9 ± 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6834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0.8 ± 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6EC6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0.9 ± 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B7C1F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0.9 ± 0.1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93AC9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0.8 ± 0.1</w:t>
            </w:r>
          </w:p>
        </w:tc>
      </w:tr>
      <w:tr w:rsidR="00706D32" w:rsidRPr="00706D32" w14:paraId="433A6009" w14:textId="77777777" w:rsidTr="00670DD7">
        <w:trPr>
          <w:trHeight w:val="312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58FC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eGFR (ml/min/1.73m</w:t>
            </w: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  <w:lang w:val="en-GB"/>
              </w:rPr>
              <w:t>2</w:t>
            </w: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AAE39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&gt;60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AA4A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77.9 ± 12.4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A5D2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78.3 ± 8.6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5530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80.7 ± 11.9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EF88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76.0 ± 11.5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21E4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76.5 ± 12.5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14B1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78.02 ± 11.8</w:t>
            </w:r>
          </w:p>
        </w:tc>
      </w:tr>
      <w:tr w:rsidR="00706D32" w:rsidRPr="00706D32" w14:paraId="1A2D2668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3195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AST (unit)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F801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0-33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28EC9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22.7 ± 5.2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C7BF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23.1 ± 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D003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22.9 ± 5.4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CE72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21.9 ± 4.6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CF2C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21.4 ± 3.9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7ED3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22.5 ± 5.4</w:t>
            </w:r>
          </w:p>
        </w:tc>
      </w:tr>
      <w:tr w:rsidR="00706D32" w:rsidRPr="00706D32" w14:paraId="13BF1164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12F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ALT (unit)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380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3-35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1F5E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16.4 ± 6.9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4645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17.2 ± 7.0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09E58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14.6 ± 6.1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1DD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16.8 ± 6.4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0C0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15.0 ± 5.6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45E3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14.7 ± 4.8</w:t>
            </w:r>
          </w:p>
        </w:tc>
      </w:tr>
      <w:tr w:rsidR="00706D32" w:rsidRPr="00706D32" w14:paraId="16958E4D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ADFA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ALP (I.U.)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2D79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25-90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5B87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68.5 ± 13.6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2635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69.0 ± 12.2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96CE6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77.6 ± 13.5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39629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66.2 ± 11.4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7E3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66.05 ± 14.5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B876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75.0 ± 14.7</w:t>
            </w:r>
          </w:p>
        </w:tc>
      </w:tr>
      <w:tr w:rsidR="00706D32" w:rsidRPr="00706D32" w14:paraId="3D6CF559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0CF5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Calcium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E9B9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8.8-10.6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2B92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9.8 ± 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710B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9.9 ± 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8679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9.8 ± 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AC71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9.9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5E41B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10.0 ± 0.4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C8C3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10.1 ± 0.4</w:t>
            </w:r>
          </w:p>
        </w:tc>
      </w:tr>
      <w:tr w:rsidR="00706D32" w:rsidRPr="00706D32" w14:paraId="4C175034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D347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Total protein (g/dl)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2B0F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6.0-8.0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BD79B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7.55 ± 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B5A6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7.60 ± 0.53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2BD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7.93 ± 0.38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A4A9F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7.80 ± 0.46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D9C5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7.66 ± 0.44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82A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8.00 ± 0.38</w:t>
            </w:r>
          </w:p>
        </w:tc>
      </w:tr>
      <w:tr w:rsidR="00706D32" w:rsidRPr="00706D32" w14:paraId="2AC5055C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A7B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Albumin (g/dl)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A121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3.8-5.5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589B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4.63 ± 0.36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157F9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4.49 ± 0.20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B62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4.36 ± 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1206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4.70 ± 0.42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5503A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4.57 ± 0.27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92D2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4.41 ± 0.16</w:t>
            </w:r>
          </w:p>
        </w:tc>
      </w:tr>
      <w:tr w:rsidR="00706D32" w:rsidRPr="00706D32" w14:paraId="31BFB885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B6101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Globulin  (g/dl)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5414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2.3-3.5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4FE9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2.91 ± 0.60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754C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3.10 ± 0.54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CF89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3.57 ± 0.39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8A01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3.10 ± 0.57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EB1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3.09 ± 0.43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4CAAA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3.59 ± 0.32</w:t>
            </w:r>
          </w:p>
        </w:tc>
      </w:tr>
      <w:tr w:rsidR="00706D32" w:rsidRPr="00706D32" w14:paraId="619DADA9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69B36" w14:textId="59BE066C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Total </w:t>
            </w:r>
            <w:r w:rsidR="00381A7F"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bilirubin</w:t>
            </w: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38B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0.2-1.2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6877E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0.62 ± 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8EF00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0.62 ± 0.18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5A127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0.56 ± 0.19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419F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0.60 ± 0.16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475B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0.59 ± 0.15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5B42B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0.52 ± 0.20</w:t>
            </w:r>
          </w:p>
        </w:tc>
      </w:tr>
      <w:tr w:rsidR="00670DD7" w:rsidRPr="00706D32" w14:paraId="7F5985E8" w14:textId="77777777" w:rsidTr="00670DD7">
        <w:trPr>
          <w:trHeight w:val="264"/>
          <w:jc w:val="center"/>
        </w:trPr>
        <w:tc>
          <w:tcPr>
            <w:tcW w:w="0" w:type="auto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C16A4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Direct bilirubin  (mg/dl)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D8125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</w:rPr>
              <w:t>&lt;0.3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0541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0.12 ± 0.07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B70C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0.13 ± 0.08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63162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0.20 ± 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15743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0.11 ± 0.05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D9D4D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0.12 ± 0.06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86578" w14:textId="77777777" w:rsidR="00670DD7" w:rsidRPr="00706D32" w:rsidRDefault="00670DD7" w:rsidP="00670DD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706D32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0.19 ± 0.08</w:t>
            </w:r>
          </w:p>
        </w:tc>
      </w:tr>
    </w:tbl>
    <w:p w14:paraId="0B044742" w14:textId="77777777" w:rsidR="00F861EB" w:rsidRPr="00706D32" w:rsidRDefault="00F861EB" w:rsidP="00F861EB">
      <w:pPr>
        <w:pStyle w:val="a3"/>
        <w:spacing w:before="1" w:line="276" w:lineRule="auto"/>
        <w:rPr>
          <w:bCs/>
          <w:sz w:val="24"/>
          <w:szCs w:val="24"/>
        </w:rPr>
      </w:pPr>
    </w:p>
    <w:p w14:paraId="71087448" w14:textId="1601FD3D" w:rsidR="006310B9" w:rsidRPr="00706D32" w:rsidRDefault="00C07D0F" w:rsidP="006310B9">
      <w:pPr>
        <w:spacing w:line="276" w:lineRule="auto"/>
        <w:rPr>
          <w:rFonts w:ascii="Times New Roman" w:hAnsi="Times New Roman" w:cs="Times New Roman"/>
          <w:sz w:val="20"/>
          <w:szCs w:val="24"/>
        </w:rPr>
      </w:pPr>
      <w:r w:rsidRPr="00706D32">
        <w:rPr>
          <w:rFonts w:ascii="Times New Roman" w:hAnsi="Times New Roman" w:cs="Times New Roman"/>
          <w:sz w:val="20"/>
          <w:szCs w:val="24"/>
        </w:rPr>
        <w:t xml:space="preserve">Supplemental Table S1 </w:t>
      </w:r>
      <w:r w:rsidR="0009298E" w:rsidRPr="00706D32">
        <w:rPr>
          <w:rFonts w:ascii="Times New Roman" w:hAnsi="Times New Roman" w:cs="Times New Roman"/>
          <w:sz w:val="20"/>
          <w:szCs w:val="24"/>
        </w:rPr>
        <w:t>show</w:t>
      </w:r>
      <w:r w:rsidR="004A03CB" w:rsidRPr="00706D32">
        <w:rPr>
          <w:rFonts w:ascii="Times New Roman" w:hAnsi="Times New Roman" w:cs="Times New Roman"/>
          <w:sz w:val="20"/>
          <w:szCs w:val="24"/>
        </w:rPr>
        <w:t>ing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 </w:t>
      </w:r>
      <w:r w:rsidR="006310B9" w:rsidRPr="00706D32">
        <w:rPr>
          <w:rFonts w:ascii="Times New Roman" w:hAnsi="Times New Roman" w:cs="Times New Roman"/>
          <w:sz w:val="20"/>
          <w:szCs w:val="24"/>
        </w:rPr>
        <w:t xml:space="preserve">the </w:t>
      </w:r>
      <w:r w:rsidR="0009298E" w:rsidRPr="00706D32">
        <w:rPr>
          <w:rFonts w:ascii="Times New Roman" w:hAnsi="Times New Roman" w:cs="Times New Roman"/>
          <w:sz w:val="20"/>
          <w:szCs w:val="24"/>
        </w:rPr>
        <w:t>b</w:t>
      </w:r>
      <w:r w:rsidRPr="00706D32">
        <w:rPr>
          <w:rFonts w:ascii="Times New Roman" w:hAnsi="Times New Roman" w:cs="Times New Roman"/>
          <w:sz w:val="20"/>
          <w:szCs w:val="24"/>
        </w:rPr>
        <w:t>lood biochemistry data of the participants</w:t>
      </w:r>
      <w:r w:rsidR="006310B9" w:rsidRPr="00706D32">
        <w:rPr>
          <w:rFonts w:ascii="Times New Roman" w:hAnsi="Times New Roman" w:cs="Times New Roman"/>
          <w:sz w:val="20"/>
          <w:szCs w:val="24"/>
        </w:rPr>
        <w:t xml:space="preserve"> and </w:t>
      </w:r>
      <w:r w:rsidR="004A03CB" w:rsidRPr="00706D32">
        <w:rPr>
          <w:rFonts w:ascii="Times New Roman" w:hAnsi="Times New Roman" w:cs="Times New Roman"/>
          <w:sz w:val="20"/>
          <w:szCs w:val="24"/>
        </w:rPr>
        <w:t xml:space="preserve">normal </w:t>
      </w:r>
      <w:r w:rsidR="007B0C8A" w:rsidRPr="00706D32">
        <w:rPr>
          <w:rFonts w:ascii="Times New Roman" w:hAnsi="Times New Roman" w:cs="Times New Roman"/>
          <w:sz w:val="20"/>
          <w:szCs w:val="24"/>
        </w:rPr>
        <w:t>values</w:t>
      </w:r>
      <w:r w:rsidRPr="00706D32">
        <w:rPr>
          <w:rFonts w:ascii="Times New Roman" w:hAnsi="Times New Roman" w:cs="Times New Roman"/>
          <w:sz w:val="20"/>
          <w:szCs w:val="24"/>
        </w:rPr>
        <w:t>.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 </w:t>
      </w:r>
      <w:r w:rsidRPr="00706D32">
        <w:rPr>
          <w:rFonts w:ascii="Times New Roman" w:hAnsi="Times New Roman" w:cs="Times New Roman"/>
          <w:sz w:val="20"/>
          <w:szCs w:val="24"/>
        </w:rPr>
        <w:t xml:space="preserve"> 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Values for biochemical parameters </w:t>
      </w:r>
      <w:r w:rsidR="004A03CB" w:rsidRPr="00706D32">
        <w:rPr>
          <w:rFonts w:ascii="Times New Roman" w:hAnsi="Times New Roman" w:cs="Times New Roman"/>
          <w:sz w:val="20"/>
          <w:szCs w:val="24"/>
        </w:rPr>
        <w:t>are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 presented as mean</w:t>
      </w:r>
      <w:r w:rsidR="004A03CB" w:rsidRPr="00706D32">
        <w:rPr>
          <w:rFonts w:ascii="Times New Roman" w:hAnsi="Times New Roman" w:cs="Times New Roman"/>
          <w:sz w:val="20"/>
          <w:szCs w:val="24"/>
        </w:rPr>
        <w:t>s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 ± SD.  </w:t>
      </w:r>
      <w:r w:rsidRPr="00706D32">
        <w:rPr>
          <w:rFonts w:ascii="Times New Roman" w:hAnsi="Times New Roman" w:cs="Times New Roman"/>
          <w:sz w:val="20"/>
          <w:szCs w:val="24"/>
        </w:rPr>
        <w:t>The baseline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 (before the placebo run-in period), the intervention treatment at week 0 and week 12</w:t>
      </w:r>
      <w:r w:rsidRPr="00706D32">
        <w:rPr>
          <w:rFonts w:ascii="Times New Roman" w:hAnsi="Times New Roman" w:cs="Times New Roman"/>
          <w:sz w:val="20"/>
          <w:szCs w:val="24"/>
        </w:rPr>
        <w:t xml:space="preserve"> 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variances </w:t>
      </w:r>
      <w:r w:rsidR="004A03CB" w:rsidRPr="00706D32">
        <w:rPr>
          <w:rFonts w:ascii="Times New Roman" w:hAnsi="Times New Roman" w:cs="Times New Roman"/>
          <w:sz w:val="20"/>
          <w:szCs w:val="24"/>
        </w:rPr>
        <w:t xml:space="preserve">are </w:t>
      </w:r>
      <w:r w:rsidRPr="00706D32">
        <w:rPr>
          <w:rFonts w:ascii="Times New Roman" w:hAnsi="Times New Roman" w:cs="Times New Roman"/>
          <w:sz w:val="20"/>
          <w:szCs w:val="24"/>
        </w:rPr>
        <w:t xml:space="preserve">shown separately for 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the </w:t>
      </w:r>
      <w:r w:rsidR="004A03CB" w:rsidRPr="00706D32">
        <w:rPr>
          <w:rFonts w:ascii="Times New Roman" w:hAnsi="Times New Roman" w:cs="Times New Roman"/>
          <w:sz w:val="20"/>
          <w:szCs w:val="24"/>
        </w:rPr>
        <w:t xml:space="preserve">placebo </w:t>
      </w:r>
      <w:r w:rsidRPr="00706D32">
        <w:rPr>
          <w:rFonts w:ascii="Times New Roman" w:hAnsi="Times New Roman" w:cs="Times New Roman"/>
          <w:sz w:val="20"/>
          <w:szCs w:val="24"/>
        </w:rPr>
        <w:t xml:space="preserve">and </w:t>
      </w:r>
      <w:r w:rsidR="0009298E" w:rsidRPr="00706D32">
        <w:rPr>
          <w:rFonts w:ascii="Times New Roman" w:hAnsi="Times New Roman" w:cs="Times New Roman"/>
          <w:sz w:val="20"/>
          <w:szCs w:val="24"/>
        </w:rPr>
        <w:t>e</w:t>
      </w:r>
      <w:r w:rsidRPr="00706D32">
        <w:rPr>
          <w:rFonts w:ascii="Times New Roman" w:hAnsi="Times New Roman" w:cs="Times New Roman"/>
          <w:sz w:val="20"/>
          <w:szCs w:val="24"/>
        </w:rPr>
        <w:t>BM</w:t>
      </w:r>
      <w:r w:rsidR="004A03CB" w:rsidRPr="00706D32">
        <w:rPr>
          <w:rFonts w:ascii="Times New Roman" w:hAnsi="Times New Roman" w:cs="Times New Roman"/>
          <w:sz w:val="20"/>
          <w:szCs w:val="24"/>
        </w:rPr>
        <w:t xml:space="preserve"> intervention groups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.  </w:t>
      </w:r>
      <w:r w:rsidRPr="00706D32">
        <w:rPr>
          <w:rFonts w:ascii="Times New Roman" w:hAnsi="Times New Roman" w:cs="Times New Roman"/>
          <w:sz w:val="20"/>
          <w:szCs w:val="24"/>
        </w:rPr>
        <w:t>All values except ICAM-1, VCAM-1 or ADMA were determined at baseline, treatment week 0 and treatment week 12.</w:t>
      </w:r>
      <w:r w:rsidR="0009298E" w:rsidRPr="00706D32">
        <w:rPr>
          <w:rFonts w:ascii="Times New Roman" w:hAnsi="Times New Roman" w:cs="Times New Roman"/>
          <w:sz w:val="20"/>
          <w:szCs w:val="24"/>
        </w:rPr>
        <w:t xml:space="preserve">  Abbreviations: HbA1C, glycated haemoglobin; FBG</w:t>
      </w:r>
      <w:r w:rsidR="006310B9" w:rsidRPr="00706D32">
        <w:rPr>
          <w:rFonts w:ascii="Times New Roman" w:hAnsi="Times New Roman" w:cs="Times New Roman"/>
          <w:sz w:val="20"/>
          <w:szCs w:val="24"/>
        </w:rPr>
        <w:t xml:space="preserve">, </w:t>
      </w:r>
      <w:r w:rsidR="0009298E" w:rsidRPr="00706D32">
        <w:rPr>
          <w:rFonts w:ascii="Times New Roman" w:hAnsi="Times New Roman" w:cs="Times New Roman"/>
          <w:sz w:val="20"/>
          <w:szCs w:val="24"/>
        </w:rPr>
        <w:t>fasting blood sugar</w:t>
      </w:r>
      <w:r w:rsidR="006310B9" w:rsidRPr="00706D32">
        <w:rPr>
          <w:rFonts w:ascii="Times New Roman" w:hAnsi="Times New Roman" w:cs="Times New Roman"/>
          <w:sz w:val="20"/>
          <w:szCs w:val="24"/>
        </w:rPr>
        <w:t>; LDL, low-density lipoprotein; HDL, high- density lipoprotein; BUN, blood urea nitrogen; eGFR, estimated glomerular filtration rate; AST, aspartate aminotransferase; ALT, alanine transaminase; ALP, alkaline phosphatase.</w:t>
      </w:r>
    </w:p>
    <w:p w14:paraId="6FC2786F" w14:textId="0B909895" w:rsidR="00C07D0F" w:rsidRPr="00706D32" w:rsidRDefault="00C07D0F" w:rsidP="00C07D0F">
      <w:pPr>
        <w:spacing w:line="276" w:lineRule="auto"/>
        <w:rPr>
          <w:rFonts w:ascii="Times New Roman" w:hAnsi="Times New Roman" w:cs="Times New Roman"/>
          <w:sz w:val="20"/>
          <w:szCs w:val="24"/>
        </w:rPr>
      </w:pPr>
    </w:p>
    <w:sectPr w:rsidR="00C07D0F" w:rsidRPr="00706D32" w:rsidSect="00F861E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61EB"/>
    <w:rsid w:val="0009298E"/>
    <w:rsid w:val="001E1055"/>
    <w:rsid w:val="001F574B"/>
    <w:rsid w:val="00202114"/>
    <w:rsid w:val="002A6DB7"/>
    <w:rsid w:val="00351D1A"/>
    <w:rsid w:val="00381A7F"/>
    <w:rsid w:val="003B69E4"/>
    <w:rsid w:val="00434683"/>
    <w:rsid w:val="004A03CB"/>
    <w:rsid w:val="004F6FF3"/>
    <w:rsid w:val="00575AF5"/>
    <w:rsid w:val="00617D46"/>
    <w:rsid w:val="006310B9"/>
    <w:rsid w:val="00653FA5"/>
    <w:rsid w:val="00670DD7"/>
    <w:rsid w:val="00706D32"/>
    <w:rsid w:val="007B0C8A"/>
    <w:rsid w:val="008116F2"/>
    <w:rsid w:val="009F2974"/>
    <w:rsid w:val="00AA1969"/>
    <w:rsid w:val="00AB1412"/>
    <w:rsid w:val="00C07D0F"/>
    <w:rsid w:val="00C62DA3"/>
    <w:rsid w:val="00D01E4E"/>
    <w:rsid w:val="00E82906"/>
    <w:rsid w:val="00F861EB"/>
    <w:rsid w:val="00FC4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0EEDD4"/>
  <w15:chartTrackingRefBased/>
  <w15:docId w15:val="{DA699D1D-8DD3-4E8D-B869-F9137831A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861E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bidi="ar-SA"/>
    </w:rPr>
  </w:style>
  <w:style w:type="character" w:customStyle="1" w:styleId="a4">
    <w:name w:val="เนื้อความ อักขระ"/>
    <w:basedOn w:val="a0"/>
    <w:link w:val="a3"/>
    <w:uiPriority w:val="1"/>
    <w:rsid w:val="00F861EB"/>
    <w:rPr>
      <w:rFonts w:ascii="Times New Roman" w:eastAsia="Times New Roman" w:hAnsi="Times New Roman" w:cs="Times New Roman"/>
      <w:sz w:val="20"/>
      <w:szCs w:val="20"/>
      <w:lang w:bidi="ar-SA"/>
    </w:rPr>
  </w:style>
  <w:style w:type="table" w:styleId="a5">
    <w:name w:val="Table Grid"/>
    <w:basedOn w:val="a1"/>
    <w:uiPriority w:val="39"/>
    <w:rsid w:val="00670D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87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13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23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tif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9AFF25-7CBA-4ABD-9247-E4AB4B948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740</Words>
  <Characters>4223</Characters>
  <Application>Microsoft Office Word</Application>
  <DocSecurity>0</DocSecurity>
  <Lines>35</Lines>
  <Paragraphs>9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natakorn kamkaew</dc:creator>
  <cp:keywords/>
  <dc:description/>
  <cp:lastModifiedBy>natakorn kamkaew</cp:lastModifiedBy>
  <cp:revision>2</cp:revision>
  <dcterms:created xsi:type="dcterms:W3CDTF">2022-10-06T05:10:00Z</dcterms:created>
  <dcterms:modified xsi:type="dcterms:W3CDTF">2022-10-06T05:10:00Z</dcterms:modified>
</cp:coreProperties>
</file>