
<file path=[Content_Types].xml><?xml version="1.0" encoding="utf-8"?>
<Types xmlns="http://schemas.openxmlformats.org/package/2006/content-types">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183C" w:rsidRPr="00B70178" w:rsidRDefault="00F6183C" w:rsidP="00B70178">
      <w:pPr>
        <w:spacing w:line="480" w:lineRule="auto"/>
        <w:rPr>
          <w:rFonts w:cstheme="minorHAnsi"/>
        </w:rPr>
      </w:pPr>
      <w:r w:rsidRPr="00B70178">
        <w:rPr>
          <w:rFonts w:cstheme="minorHAnsi"/>
        </w:rPr>
        <w:t xml:space="preserve">Dear Dr </w:t>
      </w:r>
      <w:proofErr w:type="spellStart"/>
      <w:r w:rsidRPr="00B70178">
        <w:rPr>
          <w:rFonts w:cstheme="minorHAnsi"/>
        </w:rPr>
        <w:t>Hommel</w:t>
      </w:r>
      <w:proofErr w:type="spellEnd"/>
    </w:p>
    <w:p w:rsidR="00B86AD2" w:rsidRPr="00B70178" w:rsidRDefault="00B86AD2" w:rsidP="00B70178">
      <w:pPr>
        <w:spacing w:line="480" w:lineRule="auto"/>
        <w:jc w:val="both"/>
        <w:rPr>
          <w:rFonts w:cstheme="minorHAnsi"/>
        </w:rPr>
      </w:pPr>
      <w:r w:rsidRPr="00B70178">
        <w:rPr>
          <w:rFonts w:cstheme="minorHAnsi"/>
        </w:rPr>
        <w:t>Enclose for your consideration a revised version of a paper we submitted to malaria journal previously (MALJ-D-17-00731) entitled “</w:t>
      </w:r>
      <w:r w:rsidR="00320106" w:rsidRPr="00B70178">
        <w:rPr>
          <w:rFonts w:cstheme="minorHAnsi"/>
        </w:rPr>
        <w:t>Risk factors for malaria infection prevalence and household vector density between mass distribution campaigns of long-lasting insecticidal nets in Northern Tanzania”</w:t>
      </w:r>
      <w:r w:rsidRPr="00B70178">
        <w:rPr>
          <w:rFonts w:cstheme="minorHAnsi"/>
        </w:rPr>
        <w:t xml:space="preserve">. </w:t>
      </w:r>
      <w:r w:rsidR="00F6183C" w:rsidRPr="00B70178">
        <w:rPr>
          <w:rFonts w:cstheme="minorHAnsi"/>
        </w:rPr>
        <w:t>After a long period of reflection and major revision</w:t>
      </w:r>
      <w:r w:rsidR="008C5BC4" w:rsidRPr="00B70178">
        <w:rPr>
          <w:rFonts w:cstheme="minorHAnsi"/>
        </w:rPr>
        <w:t>s</w:t>
      </w:r>
      <w:r w:rsidR="00F6183C" w:rsidRPr="00B70178">
        <w:rPr>
          <w:rFonts w:cstheme="minorHAnsi"/>
        </w:rPr>
        <w:t xml:space="preserve"> we </w:t>
      </w:r>
      <w:r w:rsidR="00320106" w:rsidRPr="00B70178">
        <w:rPr>
          <w:rFonts w:cstheme="minorHAnsi"/>
        </w:rPr>
        <w:t xml:space="preserve">would like to </w:t>
      </w:r>
      <w:r w:rsidR="00F6183C" w:rsidRPr="00B70178">
        <w:rPr>
          <w:rFonts w:cstheme="minorHAnsi"/>
        </w:rPr>
        <w:t xml:space="preserve">resubmit </w:t>
      </w:r>
      <w:r w:rsidR="00320106" w:rsidRPr="00B70178">
        <w:rPr>
          <w:rFonts w:cstheme="minorHAnsi"/>
        </w:rPr>
        <w:t xml:space="preserve">this </w:t>
      </w:r>
      <w:r w:rsidR="00C64161" w:rsidRPr="00B70178">
        <w:rPr>
          <w:rFonts w:cstheme="minorHAnsi"/>
        </w:rPr>
        <w:t xml:space="preserve">much </w:t>
      </w:r>
      <w:r w:rsidR="00320106" w:rsidRPr="00B70178">
        <w:rPr>
          <w:rFonts w:cstheme="minorHAnsi"/>
        </w:rPr>
        <w:t>improve</w:t>
      </w:r>
      <w:r w:rsidR="00C64161" w:rsidRPr="00B70178">
        <w:rPr>
          <w:rFonts w:cstheme="minorHAnsi"/>
        </w:rPr>
        <w:t>d</w:t>
      </w:r>
      <w:r w:rsidR="000A30CD" w:rsidRPr="00B70178">
        <w:rPr>
          <w:rFonts w:cstheme="minorHAnsi"/>
        </w:rPr>
        <w:t xml:space="preserve"> </w:t>
      </w:r>
      <w:r w:rsidR="00320106" w:rsidRPr="00B70178">
        <w:rPr>
          <w:rFonts w:cstheme="minorHAnsi"/>
        </w:rPr>
        <w:t xml:space="preserve">version of </w:t>
      </w:r>
      <w:r w:rsidR="00F6183C" w:rsidRPr="00B70178">
        <w:rPr>
          <w:rFonts w:cstheme="minorHAnsi"/>
        </w:rPr>
        <w:t>our article to the Malaria Journal</w:t>
      </w:r>
      <w:r w:rsidRPr="00B70178">
        <w:rPr>
          <w:rFonts w:cstheme="minorHAnsi"/>
        </w:rPr>
        <w:t>.</w:t>
      </w:r>
    </w:p>
    <w:p w:rsidR="00320106" w:rsidRPr="00B70178" w:rsidRDefault="00B86AD2" w:rsidP="00B70178">
      <w:pPr>
        <w:spacing w:line="480" w:lineRule="auto"/>
        <w:jc w:val="both"/>
        <w:rPr>
          <w:rFonts w:cstheme="minorHAnsi"/>
        </w:rPr>
      </w:pPr>
      <w:r w:rsidRPr="00B70178">
        <w:rPr>
          <w:rFonts w:cstheme="minorHAnsi"/>
        </w:rPr>
        <w:t xml:space="preserve">Insecticide treated </w:t>
      </w:r>
      <w:r w:rsidR="000A30CD" w:rsidRPr="00B70178">
        <w:rPr>
          <w:rFonts w:cstheme="minorHAnsi"/>
        </w:rPr>
        <w:t>n</w:t>
      </w:r>
      <w:r w:rsidRPr="00B70178">
        <w:rPr>
          <w:rFonts w:cstheme="minorHAnsi"/>
        </w:rPr>
        <w:t>et</w:t>
      </w:r>
      <w:r w:rsidR="000A30CD" w:rsidRPr="00B70178">
        <w:rPr>
          <w:rFonts w:cstheme="minorHAnsi"/>
        </w:rPr>
        <w:t>s</w:t>
      </w:r>
      <w:r w:rsidRPr="00B70178">
        <w:rPr>
          <w:rFonts w:cstheme="minorHAnsi"/>
        </w:rPr>
        <w:t xml:space="preserve"> are the main vector control tools used for malaria prevention</w:t>
      </w:r>
      <w:r w:rsidR="00320106" w:rsidRPr="00B70178">
        <w:rPr>
          <w:rFonts w:cstheme="minorHAnsi"/>
        </w:rPr>
        <w:t xml:space="preserve"> and have been a major contributor to the reduction of malaria in Africa. With mass campaign occurring every 3-4 years complemented with routine distribution </w:t>
      </w:r>
      <w:r w:rsidR="00A160F9" w:rsidRPr="00B70178">
        <w:rPr>
          <w:rFonts w:cstheme="minorHAnsi"/>
        </w:rPr>
        <w:t xml:space="preserve">by other mean in the intervening years </w:t>
      </w:r>
      <w:r w:rsidR="00320106" w:rsidRPr="00B70178">
        <w:rPr>
          <w:rFonts w:cstheme="minorHAnsi"/>
        </w:rPr>
        <w:t xml:space="preserve">they are now being used by more than half of the households in </w:t>
      </w:r>
      <w:r w:rsidR="005D0055" w:rsidRPr="00B70178">
        <w:rPr>
          <w:rFonts w:cstheme="minorHAnsi"/>
        </w:rPr>
        <w:t>sub-Saharan</w:t>
      </w:r>
      <w:r w:rsidR="00320106" w:rsidRPr="00B70178">
        <w:rPr>
          <w:rFonts w:cstheme="minorHAnsi"/>
        </w:rPr>
        <w:t xml:space="preserve"> Africa. There is however concern that with widespread insecticide resistance, effectiveness of the nets might decrease quicker after they start to deteriorate and develop holes</w:t>
      </w:r>
      <w:r w:rsidR="00A160F9" w:rsidRPr="00B70178">
        <w:rPr>
          <w:rFonts w:cstheme="minorHAnsi"/>
        </w:rPr>
        <w:t xml:space="preserve"> than hitherto when resistance was less</w:t>
      </w:r>
      <w:r w:rsidR="00320106" w:rsidRPr="00B70178">
        <w:rPr>
          <w:rFonts w:cstheme="minorHAnsi"/>
        </w:rPr>
        <w:t>.</w:t>
      </w:r>
    </w:p>
    <w:p w:rsidR="00B04C72" w:rsidRPr="00B70178" w:rsidRDefault="00320106" w:rsidP="00B70178">
      <w:pPr>
        <w:spacing w:line="480" w:lineRule="auto"/>
        <w:jc w:val="both"/>
        <w:rPr>
          <w:rFonts w:cstheme="minorHAnsi"/>
        </w:rPr>
      </w:pPr>
      <w:r w:rsidRPr="00B70178">
        <w:rPr>
          <w:rFonts w:cstheme="minorHAnsi"/>
        </w:rPr>
        <w:t>This paper</w:t>
      </w:r>
      <w:r w:rsidR="00483333" w:rsidRPr="00B70178">
        <w:rPr>
          <w:rFonts w:cstheme="minorHAnsi"/>
        </w:rPr>
        <w:t xml:space="preserve"> </w:t>
      </w:r>
      <w:r w:rsidRPr="00B70178">
        <w:rPr>
          <w:rFonts w:cstheme="minorHAnsi"/>
        </w:rPr>
        <w:t xml:space="preserve">explores </w:t>
      </w:r>
      <w:r w:rsidR="00483333" w:rsidRPr="00B70178">
        <w:rPr>
          <w:rFonts w:cstheme="minorHAnsi"/>
        </w:rPr>
        <w:t>personal protection</w:t>
      </w:r>
      <w:r w:rsidR="002E634B" w:rsidRPr="00B70178">
        <w:rPr>
          <w:rFonts w:cstheme="minorHAnsi"/>
        </w:rPr>
        <w:t xml:space="preserve"> </w:t>
      </w:r>
      <w:r w:rsidR="00483333" w:rsidRPr="00B70178">
        <w:rPr>
          <w:rFonts w:cstheme="minorHAnsi"/>
        </w:rPr>
        <w:t xml:space="preserve">provided by </w:t>
      </w:r>
      <w:r w:rsidRPr="00B70178">
        <w:rPr>
          <w:rFonts w:cstheme="minorHAnsi"/>
        </w:rPr>
        <w:t xml:space="preserve">LLIN </w:t>
      </w:r>
      <w:r w:rsidR="000A30CD" w:rsidRPr="00B70178">
        <w:rPr>
          <w:rFonts w:cstheme="minorHAnsi"/>
        </w:rPr>
        <w:t xml:space="preserve">in the intervening year between universal </w:t>
      </w:r>
      <w:r w:rsidR="00E713F2" w:rsidRPr="00B70178">
        <w:rPr>
          <w:rFonts w:cstheme="minorHAnsi"/>
        </w:rPr>
        <w:t>LLIN</w:t>
      </w:r>
      <w:r w:rsidR="000A30CD" w:rsidRPr="00B70178">
        <w:rPr>
          <w:rFonts w:cstheme="minorHAnsi"/>
        </w:rPr>
        <w:t xml:space="preserve"> </w:t>
      </w:r>
      <w:r w:rsidR="00B04C72" w:rsidRPr="00B70178">
        <w:rPr>
          <w:rFonts w:cstheme="minorHAnsi"/>
        </w:rPr>
        <w:t xml:space="preserve">distribution </w:t>
      </w:r>
      <w:proofErr w:type="gramStart"/>
      <w:r w:rsidR="00B04C72" w:rsidRPr="00B70178">
        <w:rPr>
          <w:rFonts w:cstheme="minorHAnsi"/>
        </w:rPr>
        <w:t>campaign</w:t>
      </w:r>
      <w:proofErr w:type="gramEnd"/>
      <w:r w:rsidR="00483333" w:rsidRPr="00B70178">
        <w:rPr>
          <w:rFonts w:cstheme="minorHAnsi"/>
        </w:rPr>
        <w:t xml:space="preserve"> </w:t>
      </w:r>
      <w:r w:rsidRPr="00B70178">
        <w:rPr>
          <w:rFonts w:cstheme="minorHAnsi"/>
        </w:rPr>
        <w:t xml:space="preserve">in an area of intense </w:t>
      </w:r>
      <w:proofErr w:type="spellStart"/>
      <w:r w:rsidRPr="00B70178">
        <w:rPr>
          <w:rFonts w:cstheme="minorHAnsi"/>
        </w:rPr>
        <w:t>pyrethroid</w:t>
      </w:r>
      <w:proofErr w:type="spellEnd"/>
      <w:r w:rsidRPr="00B70178">
        <w:rPr>
          <w:rFonts w:cstheme="minorHAnsi"/>
        </w:rPr>
        <w:t xml:space="preserve"> resistance. It also explores </w:t>
      </w:r>
      <w:r w:rsidR="00B04C72" w:rsidRPr="00B70178">
        <w:rPr>
          <w:rFonts w:cstheme="minorHAnsi"/>
        </w:rPr>
        <w:t xml:space="preserve">other </w:t>
      </w:r>
      <w:r w:rsidRPr="00B70178">
        <w:rPr>
          <w:rFonts w:cstheme="minorHAnsi"/>
        </w:rPr>
        <w:t>factors</w:t>
      </w:r>
      <w:r w:rsidR="005D0055" w:rsidRPr="00B70178">
        <w:rPr>
          <w:rFonts w:cstheme="minorHAnsi"/>
        </w:rPr>
        <w:t xml:space="preserve"> associated with</w:t>
      </w:r>
      <w:r w:rsidRPr="00B70178">
        <w:rPr>
          <w:rFonts w:cstheme="minorHAnsi"/>
        </w:rPr>
        <w:t xml:space="preserve"> malaria infection and vector density in N</w:t>
      </w:r>
      <w:r w:rsidR="005D0055" w:rsidRPr="00B70178">
        <w:rPr>
          <w:rFonts w:cstheme="minorHAnsi"/>
        </w:rPr>
        <w:t xml:space="preserve">orth </w:t>
      </w:r>
      <w:r w:rsidRPr="00B70178">
        <w:rPr>
          <w:rFonts w:cstheme="minorHAnsi"/>
        </w:rPr>
        <w:t>W</w:t>
      </w:r>
      <w:r w:rsidR="005D0055" w:rsidRPr="00B70178">
        <w:rPr>
          <w:rFonts w:cstheme="minorHAnsi"/>
        </w:rPr>
        <w:t>est</w:t>
      </w:r>
      <w:r w:rsidRPr="00B70178">
        <w:rPr>
          <w:rFonts w:cstheme="minorHAnsi"/>
        </w:rPr>
        <w:t xml:space="preserve"> Tanzania</w:t>
      </w:r>
      <w:r w:rsidR="00B04C72" w:rsidRPr="00B70178">
        <w:rPr>
          <w:rFonts w:cstheme="minorHAnsi"/>
        </w:rPr>
        <w:t>. We believe this is an important paper that provide</w:t>
      </w:r>
      <w:r w:rsidR="00A160F9" w:rsidRPr="00B70178">
        <w:rPr>
          <w:rFonts w:cstheme="minorHAnsi"/>
        </w:rPr>
        <w:t>s</w:t>
      </w:r>
      <w:r w:rsidR="00B04C72" w:rsidRPr="00B70178">
        <w:rPr>
          <w:rFonts w:cstheme="minorHAnsi"/>
        </w:rPr>
        <w:t xml:space="preserve"> additional evidence on the </w:t>
      </w:r>
      <w:r w:rsidR="00E713F2" w:rsidRPr="00B70178">
        <w:rPr>
          <w:rFonts w:cstheme="minorHAnsi"/>
        </w:rPr>
        <w:t xml:space="preserve">reduced </w:t>
      </w:r>
      <w:r w:rsidR="00B04C72" w:rsidRPr="00B70178">
        <w:rPr>
          <w:rFonts w:cstheme="minorHAnsi"/>
        </w:rPr>
        <w:t xml:space="preserve">efficacy of </w:t>
      </w:r>
      <w:r w:rsidR="00A160F9" w:rsidRPr="00B70178">
        <w:rPr>
          <w:rFonts w:cstheme="minorHAnsi"/>
        </w:rPr>
        <w:t xml:space="preserve">standard </w:t>
      </w:r>
      <w:r w:rsidR="00B04C72" w:rsidRPr="00B70178">
        <w:rPr>
          <w:rFonts w:cstheme="minorHAnsi"/>
        </w:rPr>
        <w:t>LLIN as coverage decreases and net age</w:t>
      </w:r>
      <w:r w:rsidR="00E713F2" w:rsidRPr="00B70178">
        <w:rPr>
          <w:rFonts w:cstheme="minorHAnsi"/>
        </w:rPr>
        <w:t>s</w:t>
      </w:r>
      <w:r w:rsidR="00B04C72" w:rsidRPr="00B70178">
        <w:rPr>
          <w:rFonts w:cstheme="minorHAnsi"/>
        </w:rPr>
        <w:t xml:space="preserve"> and the necessity to devi</w:t>
      </w:r>
      <w:r w:rsidR="00E713F2" w:rsidRPr="00B70178">
        <w:rPr>
          <w:rFonts w:cstheme="minorHAnsi"/>
        </w:rPr>
        <w:t>s</w:t>
      </w:r>
      <w:r w:rsidR="00B04C72" w:rsidRPr="00B70178">
        <w:rPr>
          <w:rFonts w:cstheme="minorHAnsi"/>
        </w:rPr>
        <w:t>e distribution strategies to keep net coverage high</w:t>
      </w:r>
      <w:r w:rsidR="00920072" w:rsidRPr="00B70178">
        <w:rPr>
          <w:rFonts w:cstheme="minorHAnsi"/>
        </w:rPr>
        <w:t xml:space="preserve"> and progress towards more effective LLIN</w:t>
      </w:r>
      <w:r w:rsidR="00B04C72" w:rsidRPr="00B70178">
        <w:rPr>
          <w:rFonts w:cstheme="minorHAnsi"/>
        </w:rPr>
        <w:t>.</w:t>
      </w:r>
    </w:p>
    <w:p w:rsidR="00F6183C" w:rsidRPr="00B70178" w:rsidRDefault="005D0055" w:rsidP="00B70178">
      <w:pPr>
        <w:spacing w:line="480" w:lineRule="auto"/>
        <w:jc w:val="both"/>
        <w:rPr>
          <w:rFonts w:cstheme="minorHAnsi"/>
        </w:rPr>
      </w:pPr>
      <w:r w:rsidRPr="00B70178">
        <w:rPr>
          <w:rFonts w:cstheme="minorHAnsi"/>
        </w:rPr>
        <w:t>See below a point by point response to the review provided to our previous manuscript (</w:t>
      </w:r>
      <w:r w:rsidR="00F6183C" w:rsidRPr="00B70178">
        <w:rPr>
          <w:rFonts w:cstheme="minorHAnsi"/>
        </w:rPr>
        <w:t>MALJ-D-17-00731</w:t>
      </w:r>
      <w:r w:rsidRPr="00B70178">
        <w:rPr>
          <w:rFonts w:cstheme="minorHAnsi"/>
        </w:rPr>
        <w:t>)</w:t>
      </w:r>
    </w:p>
    <w:p w:rsidR="00B04C72" w:rsidRPr="00B70178" w:rsidRDefault="00B04C72" w:rsidP="00B70178">
      <w:pPr>
        <w:spacing w:line="480" w:lineRule="auto"/>
        <w:jc w:val="both"/>
        <w:rPr>
          <w:rFonts w:cstheme="minorHAnsi"/>
        </w:rPr>
      </w:pPr>
      <w:r w:rsidRPr="00B70178">
        <w:rPr>
          <w:rFonts w:cstheme="minorHAnsi"/>
        </w:rPr>
        <w:t>We hope you will find our manuscript worth</w:t>
      </w:r>
      <w:r w:rsidR="00E713F2" w:rsidRPr="00B70178">
        <w:rPr>
          <w:rFonts w:cstheme="minorHAnsi"/>
        </w:rPr>
        <w:t>y</w:t>
      </w:r>
      <w:r w:rsidRPr="00B70178">
        <w:rPr>
          <w:rFonts w:cstheme="minorHAnsi"/>
        </w:rPr>
        <w:t xml:space="preserve"> </w:t>
      </w:r>
      <w:r w:rsidR="00E713F2" w:rsidRPr="00B70178">
        <w:rPr>
          <w:rFonts w:cstheme="minorHAnsi"/>
        </w:rPr>
        <w:t xml:space="preserve">of </w:t>
      </w:r>
      <w:r w:rsidRPr="00B70178">
        <w:rPr>
          <w:rFonts w:cstheme="minorHAnsi"/>
        </w:rPr>
        <w:t>publish</w:t>
      </w:r>
      <w:r w:rsidR="00E713F2" w:rsidRPr="00B70178">
        <w:rPr>
          <w:rFonts w:cstheme="minorHAnsi"/>
        </w:rPr>
        <w:t xml:space="preserve">ing </w:t>
      </w:r>
      <w:r w:rsidRPr="00B70178">
        <w:rPr>
          <w:rFonts w:cstheme="minorHAnsi"/>
        </w:rPr>
        <w:t>in your journal.</w:t>
      </w:r>
    </w:p>
    <w:p w:rsidR="00B04C72" w:rsidRPr="00B70178" w:rsidRDefault="00B04C72" w:rsidP="00B70178">
      <w:pPr>
        <w:spacing w:line="480" w:lineRule="auto"/>
        <w:jc w:val="both"/>
        <w:rPr>
          <w:rFonts w:cstheme="minorHAnsi"/>
        </w:rPr>
      </w:pPr>
    </w:p>
    <w:p w:rsidR="00B04C72" w:rsidRPr="00B70178" w:rsidRDefault="00B04C72" w:rsidP="00B70178">
      <w:pPr>
        <w:spacing w:line="480" w:lineRule="auto"/>
        <w:jc w:val="both"/>
        <w:rPr>
          <w:rFonts w:cstheme="minorHAnsi"/>
        </w:rPr>
      </w:pPr>
      <w:r w:rsidRPr="00B70178">
        <w:rPr>
          <w:rFonts w:cstheme="minorHAnsi"/>
        </w:rPr>
        <w:t>Sincerely yours</w:t>
      </w:r>
    </w:p>
    <w:p w:rsidR="00B04C72" w:rsidRPr="00B70178" w:rsidRDefault="00B04C72" w:rsidP="00B70178">
      <w:pPr>
        <w:spacing w:line="480" w:lineRule="auto"/>
        <w:jc w:val="both"/>
        <w:rPr>
          <w:rFonts w:cstheme="minorHAnsi"/>
        </w:rPr>
      </w:pPr>
      <w:proofErr w:type="spellStart"/>
      <w:r w:rsidRPr="00B70178">
        <w:rPr>
          <w:rFonts w:cstheme="minorHAnsi"/>
        </w:rPr>
        <w:t>Jacklin</w:t>
      </w:r>
      <w:proofErr w:type="spellEnd"/>
      <w:r w:rsidRPr="00B70178">
        <w:rPr>
          <w:rFonts w:cstheme="minorHAnsi"/>
        </w:rPr>
        <w:t xml:space="preserve"> </w:t>
      </w:r>
      <w:proofErr w:type="spellStart"/>
      <w:r w:rsidRPr="00B70178">
        <w:rPr>
          <w:rFonts w:cstheme="minorHAnsi"/>
        </w:rPr>
        <w:t>Mosha</w:t>
      </w:r>
      <w:proofErr w:type="spellEnd"/>
    </w:p>
    <w:p w:rsidR="00F6183C" w:rsidRPr="00B70178" w:rsidRDefault="00F6183C" w:rsidP="00B70178">
      <w:pPr>
        <w:spacing w:line="480" w:lineRule="auto"/>
        <w:rPr>
          <w:rFonts w:cstheme="minorHAnsi"/>
          <w:b/>
        </w:rPr>
      </w:pPr>
      <w:r w:rsidRPr="00B70178">
        <w:rPr>
          <w:rFonts w:cstheme="minorHAnsi"/>
          <w:b/>
        </w:rPr>
        <w:lastRenderedPageBreak/>
        <w:t xml:space="preserve">Reviewer #1: </w:t>
      </w:r>
    </w:p>
    <w:p w:rsidR="006D051B" w:rsidRPr="00720FE3" w:rsidRDefault="006D051B" w:rsidP="00B70178">
      <w:pPr>
        <w:spacing w:after="0" w:line="480" w:lineRule="auto"/>
        <w:jc w:val="both"/>
        <w:rPr>
          <w:rFonts w:eastAsia="Times New Roman" w:cstheme="minorHAnsi"/>
          <w:b/>
          <w:lang w:eastAsia="en-GB"/>
        </w:rPr>
      </w:pPr>
      <w:r w:rsidRPr="00B70178">
        <w:rPr>
          <w:rFonts w:cstheme="minorHAnsi"/>
          <w:b/>
        </w:rPr>
        <w:t>Major Comment</w:t>
      </w:r>
      <w:r w:rsidR="00F6183C" w:rsidRPr="00B70178">
        <w:rPr>
          <w:rFonts w:cstheme="minorHAnsi"/>
          <w:b/>
        </w:rPr>
        <w:t>:</w:t>
      </w:r>
    </w:p>
    <w:p w:rsidR="006D051B" w:rsidRPr="00B70178" w:rsidRDefault="006D051B" w:rsidP="00B70178">
      <w:pPr>
        <w:spacing w:after="0" w:line="480" w:lineRule="auto"/>
        <w:jc w:val="both"/>
        <w:rPr>
          <w:rFonts w:eastAsia="Times New Roman" w:cstheme="minorHAnsi"/>
          <w:lang w:eastAsia="en-GB"/>
        </w:rPr>
      </w:pPr>
      <w:r w:rsidRPr="00B70178">
        <w:rPr>
          <w:rFonts w:eastAsia="Times New Roman" w:cstheme="minorHAnsi"/>
          <w:lang w:eastAsia="en-GB"/>
        </w:rPr>
        <w:t>Methods</w:t>
      </w:r>
    </w:p>
    <w:p w:rsidR="006D051B" w:rsidRPr="00B70178" w:rsidRDefault="006D051B" w:rsidP="00B70178">
      <w:pPr>
        <w:spacing w:after="0" w:line="480" w:lineRule="auto"/>
        <w:jc w:val="both"/>
        <w:rPr>
          <w:rFonts w:eastAsia="Times New Roman" w:cstheme="minorHAnsi"/>
          <w:lang w:eastAsia="en-GB"/>
        </w:rPr>
      </w:pPr>
      <w:r w:rsidRPr="00B70178">
        <w:rPr>
          <w:rFonts w:eastAsia="Times New Roman" w:cstheme="minorHAnsi"/>
          <w:lang w:eastAsia="en-GB"/>
        </w:rPr>
        <w:t xml:space="preserve">The data presented was obtained in one cross-sectional survey conducted during the short rains. Point-prevalence of malaria is used to defined efficacy (or lack of). This single look at prevalence as a surrogate for transmission intensity can fail to grasp the true impact of LLINs even after four years. </w:t>
      </w:r>
    </w:p>
    <w:p w:rsidR="006D051B" w:rsidRPr="00B70178" w:rsidRDefault="006D051B" w:rsidP="00B70178">
      <w:pPr>
        <w:spacing w:after="0" w:line="480" w:lineRule="auto"/>
        <w:jc w:val="both"/>
        <w:rPr>
          <w:rFonts w:eastAsia="Times New Roman" w:cstheme="minorHAnsi"/>
          <w:lang w:eastAsia="en-GB"/>
        </w:rPr>
      </w:pPr>
      <w:r w:rsidRPr="00B70178">
        <w:rPr>
          <w:rFonts w:eastAsia="Times New Roman" w:cstheme="minorHAnsi"/>
          <w:lang w:eastAsia="en-GB"/>
        </w:rPr>
        <w:t xml:space="preserve">Section 1.2 describes the area and the methods for selecting households and children. In this section there is sudden mention of 48 clusters and number of children per cluster. I imagine that the data is related to the cluster-randomized trial reported by West et al in PLOS med 2014, but I fail to understand the need for clustering in a cross-sectional. There is no description in this respect. </w:t>
      </w:r>
    </w:p>
    <w:p w:rsidR="003A7CCD" w:rsidRPr="00B70178" w:rsidRDefault="003A7CCD" w:rsidP="00B70178">
      <w:pPr>
        <w:spacing w:after="0" w:line="480" w:lineRule="auto"/>
        <w:jc w:val="both"/>
        <w:rPr>
          <w:rFonts w:eastAsia="Times New Roman" w:cstheme="minorHAnsi"/>
          <w:lang w:eastAsia="en-GB"/>
        </w:rPr>
      </w:pPr>
    </w:p>
    <w:p w:rsidR="006D051B" w:rsidRPr="00B70178" w:rsidRDefault="006D051B" w:rsidP="00B70178">
      <w:pPr>
        <w:spacing w:after="0" w:line="480" w:lineRule="auto"/>
        <w:jc w:val="both"/>
        <w:rPr>
          <w:rFonts w:eastAsia="Times New Roman" w:cstheme="minorHAnsi"/>
          <w:lang w:eastAsia="en-GB"/>
        </w:rPr>
      </w:pPr>
      <w:r w:rsidRPr="00B70178">
        <w:rPr>
          <w:rFonts w:eastAsia="Times New Roman" w:cstheme="minorHAnsi"/>
          <w:lang w:eastAsia="en-GB"/>
        </w:rPr>
        <w:t>Results</w:t>
      </w:r>
    </w:p>
    <w:p w:rsidR="006D051B" w:rsidRPr="00B70178" w:rsidRDefault="006D051B" w:rsidP="00B70178">
      <w:pPr>
        <w:pStyle w:val="ListParagraph"/>
        <w:numPr>
          <w:ilvl w:val="0"/>
          <w:numId w:val="2"/>
        </w:numPr>
        <w:spacing w:after="0" w:line="480" w:lineRule="auto"/>
        <w:jc w:val="both"/>
        <w:rPr>
          <w:rFonts w:eastAsia="Times New Roman" w:cstheme="minorHAnsi"/>
          <w:lang w:eastAsia="en-GB"/>
        </w:rPr>
      </w:pPr>
      <w:r w:rsidRPr="00B70178">
        <w:rPr>
          <w:rFonts w:eastAsia="Times New Roman" w:cstheme="minorHAnsi"/>
          <w:lang w:eastAsia="en-GB"/>
        </w:rPr>
        <w:t>Once again, results are reported by cluster in figure 2. How is geographical clustering relevant to this cross-sectional? Unless the authors intend to correct by local micro-environments, yet this is not described.</w:t>
      </w:r>
    </w:p>
    <w:p w:rsidR="006D051B" w:rsidRPr="00B70178" w:rsidRDefault="006D051B" w:rsidP="00B70178">
      <w:pPr>
        <w:pStyle w:val="ListParagraph"/>
        <w:numPr>
          <w:ilvl w:val="0"/>
          <w:numId w:val="2"/>
        </w:numPr>
        <w:spacing w:after="0" w:line="480" w:lineRule="auto"/>
        <w:jc w:val="both"/>
        <w:rPr>
          <w:rFonts w:eastAsia="Times New Roman" w:cstheme="minorHAnsi"/>
          <w:lang w:eastAsia="en-GB"/>
        </w:rPr>
      </w:pPr>
      <w:r w:rsidRPr="00B70178">
        <w:rPr>
          <w:rFonts w:eastAsia="Times New Roman" w:cstheme="minorHAnsi"/>
          <w:lang w:eastAsia="en-GB"/>
        </w:rPr>
        <w:t xml:space="preserve">The Tanzanian policy is to replace LLINs every three years and accounts for top-ups via clinics and focal distribution. Proving that LLINs provide little protection after four years provides little value as it confirms that current distribution practices are correct. It is well known that 50% of nets are destroyed by three years. </w:t>
      </w:r>
    </w:p>
    <w:p w:rsidR="006D051B" w:rsidRPr="00B70178" w:rsidRDefault="006D051B" w:rsidP="00B70178">
      <w:pPr>
        <w:pStyle w:val="ListParagraph"/>
        <w:numPr>
          <w:ilvl w:val="0"/>
          <w:numId w:val="2"/>
        </w:numPr>
        <w:spacing w:after="0" w:line="480" w:lineRule="auto"/>
        <w:jc w:val="both"/>
        <w:rPr>
          <w:rFonts w:eastAsia="Times New Roman" w:cstheme="minorHAnsi"/>
          <w:lang w:eastAsia="en-GB"/>
        </w:rPr>
      </w:pPr>
      <w:r w:rsidRPr="00B70178">
        <w:rPr>
          <w:rFonts w:eastAsia="Times New Roman" w:cstheme="minorHAnsi"/>
          <w:lang w:eastAsia="en-GB"/>
        </w:rPr>
        <w:t>Prevalence increased from 37 to 64% in 4 years. Is this related to a national/regional increase? What circumstances can explain this?</w:t>
      </w:r>
    </w:p>
    <w:p w:rsidR="006D051B" w:rsidRPr="00B70178" w:rsidRDefault="006D051B" w:rsidP="00B70178">
      <w:pPr>
        <w:spacing w:after="0" w:line="480" w:lineRule="auto"/>
        <w:jc w:val="both"/>
        <w:rPr>
          <w:rFonts w:eastAsia="Times New Roman" w:cstheme="minorHAnsi"/>
          <w:lang w:eastAsia="en-GB"/>
        </w:rPr>
      </w:pPr>
    </w:p>
    <w:p w:rsidR="00F6183C" w:rsidRPr="00B70178" w:rsidRDefault="00F6183C" w:rsidP="00B70178">
      <w:pPr>
        <w:spacing w:line="480" w:lineRule="auto"/>
        <w:jc w:val="both"/>
        <w:rPr>
          <w:rFonts w:cstheme="minorHAnsi"/>
        </w:rPr>
      </w:pPr>
      <w:r w:rsidRPr="00B70178">
        <w:rPr>
          <w:rFonts w:cstheme="minorHAnsi"/>
          <w:b/>
        </w:rPr>
        <w:t>Response:</w:t>
      </w:r>
      <w:r w:rsidRPr="00B70178">
        <w:rPr>
          <w:rFonts w:cstheme="minorHAnsi"/>
        </w:rPr>
        <w:t xml:space="preserve"> Our group has used population prevalence of malaria infection to good effect in several malaria intervention trials. Using this as our main tool has led to changes in WHO policy away from standard LLIN to PBO-pyrethroid LLIN as their policy for malaria control in Africa. It is possible that a single survey might fail to grasp the impact of LLIN. However, there is no evidence that it has not </w:t>
      </w:r>
      <w:r w:rsidRPr="00B70178">
        <w:rPr>
          <w:rFonts w:cstheme="minorHAnsi"/>
        </w:rPr>
        <w:lastRenderedPageBreak/>
        <w:t>grasped the impact when done on this large scale. The results and interpretation of our data are sound, and several findings are consistent with other studies which makes the original findings credible considering the context of the study in this area of intense pyrethroid resistance.</w:t>
      </w:r>
    </w:p>
    <w:p w:rsidR="006D051B" w:rsidRPr="00B70178" w:rsidRDefault="00F6183C" w:rsidP="00B70178">
      <w:pPr>
        <w:spacing w:line="480" w:lineRule="auto"/>
        <w:jc w:val="both"/>
        <w:rPr>
          <w:rFonts w:cstheme="minorHAnsi"/>
        </w:rPr>
      </w:pPr>
      <w:r w:rsidRPr="00B70178">
        <w:rPr>
          <w:rFonts w:cstheme="minorHAnsi"/>
        </w:rPr>
        <w:t>As surmised by the reviewer, this study was part of a baseline survey for a new cluster randomised trial</w:t>
      </w:r>
      <w:r w:rsidR="001309B4" w:rsidRPr="00B70178">
        <w:rPr>
          <w:rFonts w:cstheme="minorHAnsi"/>
        </w:rPr>
        <w:t xml:space="preserve"> </w:t>
      </w:r>
      <w:r w:rsidR="001309B4" w:rsidRPr="00B70178">
        <w:rPr>
          <w:rFonts w:eastAsia="Times New Roman" w:cstheme="minorHAnsi"/>
          <w:lang w:eastAsia="en-GB"/>
        </w:rPr>
        <w:t>(Protopopoff et al Lancet 2018)</w:t>
      </w:r>
      <w:r w:rsidRPr="00B70178">
        <w:rPr>
          <w:rFonts w:cstheme="minorHAnsi"/>
        </w:rPr>
        <w:t>. The clustering is relevant only in the sense the present survey was done across several village clusters and it was appropriate to adjust for the village clustering effect since households within a village would be more similar to each other than households in another village cluster. The study is reported as a risk factor analysis at household level. The study was done after the large scale study of West et al. and is independent.</w:t>
      </w:r>
    </w:p>
    <w:p w:rsidR="00F6183C" w:rsidRPr="00B70178" w:rsidRDefault="00F6183C" w:rsidP="00B70178">
      <w:pPr>
        <w:spacing w:line="480" w:lineRule="auto"/>
        <w:jc w:val="both"/>
        <w:rPr>
          <w:rFonts w:cstheme="minorHAnsi"/>
        </w:rPr>
      </w:pPr>
      <w:r w:rsidRPr="00B70178">
        <w:rPr>
          <w:rFonts w:cstheme="minorHAnsi"/>
        </w:rPr>
        <w:t>The study was originally presented as a point survey in the years after a universal coverage campaign. In reality, it was a survey undertaken after a UCC and intervening clinic based distributions of LLIN. The situation was one of a population of LLIN ranging from &lt;2 years of age to 3.5+ years of age with wide range holing and wear and tear. This provided the best opportunity for risk factor analysis and what constituted effective LLINs.</w:t>
      </w:r>
    </w:p>
    <w:p w:rsidR="00F6183C" w:rsidRPr="00B70178" w:rsidRDefault="00F6183C" w:rsidP="00B70178">
      <w:pPr>
        <w:spacing w:line="480" w:lineRule="auto"/>
        <w:jc w:val="both"/>
        <w:rPr>
          <w:rFonts w:cstheme="minorHAnsi"/>
        </w:rPr>
      </w:pPr>
      <w:r w:rsidRPr="00B70178">
        <w:rPr>
          <w:rFonts w:cstheme="minorHAnsi"/>
        </w:rPr>
        <w:t xml:space="preserve">The increase in malaria from 37% to 64% between 2011 and 2014 is attributable to several factors now discussed more fully. The important one is the selection and spread of pyrethroid resistance. Standard LLIN are no longer sufficient, a point that we emphasise more prominently.  </w:t>
      </w:r>
    </w:p>
    <w:p w:rsidR="00F6183C" w:rsidRPr="00B70178" w:rsidRDefault="00F6183C" w:rsidP="00B70178">
      <w:pPr>
        <w:spacing w:line="480" w:lineRule="auto"/>
        <w:jc w:val="both"/>
        <w:rPr>
          <w:rFonts w:cstheme="minorHAnsi"/>
          <w:b/>
        </w:rPr>
      </w:pPr>
      <w:r w:rsidRPr="00B70178">
        <w:rPr>
          <w:rFonts w:cstheme="minorHAnsi"/>
          <w:b/>
        </w:rPr>
        <w:t xml:space="preserve"> Minor</w:t>
      </w:r>
      <w:r w:rsidR="006D051B" w:rsidRPr="00B70178">
        <w:rPr>
          <w:rFonts w:cstheme="minorHAnsi"/>
          <w:b/>
        </w:rPr>
        <w:t xml:space="preserve"> Comment</w:t>
      </w:r>
      <w:r w:rsidRPr="00B70178">
        <w:rPr>
          <w:rFonts w:cstheme="minorHAnsi"/>
          <w:b/>
        </w:rPr>
        <w:t>:</w:t>
      </w:r>
    </w:p>
    <w:p w:rsidR="006D051B" w:rsidRPr="00B70178" w:rsidRDefault="006D051B" w:rsidP="00B70178">
      <w:pPr>
        <w:spacing w:after="0" w:line="480" w:lineRule="auto"/>
        <w:jc w:val="both"/>
        <w:rPr>
          <w:rFonts w:eastAsia="Times New Roman" w:cstheme="minorHAnsi"/>
          <w:lang w:eastAsia="en-GB"/>
        </w:rPr>
      </w:pPr>
      <w:r w:rsidRPr="00B70178">
        <w:rPr>
          <w:rFonts w:eastAsia="Times New Roman" w:cstheme="minorHAnsi"/>
          <w:lang w:eastAsia="en-GB"/>
        </w:rPr>
        <w:t>Methods</w:t>
      </w:r>
    </w:p>
    <w:p w:rsidR="006D051B" w:rsidRPr="00B70178" w:rsidRDefault="006D051B" w:rsidP="00B70178">
      <w:pPr>
        <w:pStyle w:val="ListParagraph"/>
        <w:numPr>
          <w:ilvl w:val="0"/>
          <w:numId w:val="3"/>
        </w:numPr>
        <w:spacing w:after="0" w:line="480" w:lineRule="auto"/>
        <w:jc w:val="both"/>
        <w:rPr>
          <w:rFonts w:eastAsia="Times New Roman" w:cstheme="minorHAnsi"/>
          <w:lang w:eastAsia="en-GB"/>
        </w:rPr>
      </w:pPr>
      <w:r w:rsidRPr="00B70178">
        <w:rPr>
          <w:rFonts w:eastAsia="Times New Roman" w:cstheme="minorHAnsi"/>
          <w:lang w:eastAsia="en-GB"/>
        </w:rPr>
        <w:t>There is no mention of rainfall or rain pattern in the study area and how this relates to data collection times.</w:t>
      </w:r>
    </w:p>
    <w:p w:rsidR="001309B4" w:rsidRPr="00B70178" w:rsidRDefault="001309B4" w:rsidP="00B70178">
      <w:pPr>
        <w:spacing w:after="0" w:line="480" w:lineRule="auto"/>
        <w:jc w:val="both"/>
        <w:rPr>
          <w:rFonts w:eastAsia="Times New Roman" w:cstheme="minorHAnsi"/>
          <w:lang w:eastAsia="en-GB"/>
        </w:rPr>
      </w:pPr>
    </w:p>
    <w:p w:rsidR="001309B4" w:rsidRPr="00B70178" w:rsidRDefault="001309B4" w:rsidP="00B70178">
      <w:pPr>
        <w:spacing w:line="480" w:lineRule="auto"/>
        <w:ind w:left="360"/>
        <w:jc w:val="both"/>
        <w:rPr>
          <w:rFonts w:cstheme="minorHAnsi"/>
        </w:rPr>
      </w:pPr>
      <w:r w:rsidRPr="00B70178">
        <w:rPr>
          <w:rFonts w:cstheme="minorHAnsi"/>
          <w:b/>
        </w:rPr>
        <w:lastRenderedPageBreak/>
        <w:t>Response:</w:t>
      </w:r>
      <w:r w:rsidRPr="00B70178">
        <w:rPr>
          <w:rFonts w:cstheme="minorHAnsi"/>
        </w:rPr>
        <w:t xml:space="preserve"> As suggested by the reviewer, rainfall pattern has been added in the methods. The prevalence cross sectional survey was done </w:t>
      </w:r>
      <w:r w:rsidR="00EE5543" w:rsidRPr="00B70178">
        <w:rPr>
          <w:rFonts w:cstheme="minorHAnsi"/>
        </w:rPr>
        <w:t xml:space="preserve">between September and October </w:t>
      </w:r>
      <w:r w:rsidRPr="00B70178">
        <w:rPr>
          <w:rFonts w:cstheme="minorHAnsi"/>
        </w:rPr>
        <w:t>at the beginning of the small rainy season</w:t>
      </w:r>
      <w:r w:rsidR="00EE5543" w:rsidRPr="00B70178">
        <w:rPr>
          <w:rFonts w:cstheme="minorHAnsi"/>
        </w:rPr>
        <w:t>.</w:t>
      </w:r>
    </w:p>
    <w:p w:rsidR="006D051B" w:rsidRPr="00B70178" w:rsidRDefault="006D051B" w:rsidP="00B70178">
      <w:pPr>
        <w:pStyle w:val="ListParagraph"/>
        <w:numPr>
          <w:ilvl w:val="0"/>
          <w:numId w:val="4"/>
        </w:numPr>
        <w:spacing w:after="0" w:line="480" w:lineRule="auto"/>
        <w:jc w:val="both"/>
        <w:rPr>
          <w:rFonts w:eastAsia="Times New Roman" w:cstheme="minorHAnsi"/>
          <w:lang w:eastAsia="en-GB"/>
        </w:rPr>
      </w:pPr>
      <w:r w:rsidRPr="00B70178">
        <w:rPr>
          <w:rFonts w:eastAsia="Times New Roman" w:cstheme="minorHAnsi"/>
          <w:lang w:eastAsia="en-GB"/>
        </w:rPr>
        <w:t xml:space="preserve">Households where sprayed one year before data collection. </w:t>
      </w:r>
      <w:proofErr w:type="gramStart"/>
      <w:r w:rsidRPr="00B70178">
        <w:rPr>
          <w:rFonts w:eastAsia="Times New Roman" w:cstheme="minorHAnsi"/>
          <w:lang w:eastAsia="en-GB"/>
        </w:rPr>
        <w:t>This can</w:t>
      </w:r>
      <w:proofErr w:type="gramEnd"/>
      <w:r w:rsidRPr="00B70178">
        <w:rPr>
          <w:rFonts w:eastAsia="Times New Roman" w:cstheme="minorHAnsi"/>
          <w:lang w:eastAsia="en-GB"/>
        </w:rPr>
        <w:t xml:space="preserve"> </w:t>
      </w:r>
      <w:proofErr w:type="spellStart"/>
      <w:r w:rsidRPr="00B70178">
        <w:rPr>
          <w:rFonts w:eastAsia="Times New Roman" w:cstheme="minorHAnsi"/>
          <w:lang w:eastAsia="en-GB"/>
        </w:rPr>
        <w:t>artifact</w:t>
      </w:r>
      <w:proofErr w:type="spellEnd"/>
      <w:r w:rsidRPr="00B70178">
        <w:rPr>
          <w:rFonts w:eastAsia="Times New Roman" w:cstheme="minorHAnsi"/>
          <w:lang w:eastAsia="en-GB"/>
        </w:rPr>
        <w:t xml:space="preserve"> LLIN-related data. </w:t>
      </w:r>
    </w:p>
    <w:p w:rsidR="00EE5543" w:rsidRPr="00B70178" w:rsidRDefault="00EE5543" w:rsidP="00B70178">
      <w:pPr>
        <w:spacing w:line="480" w:lineRule="auto"/>
        <w:jc w:val="both"/>
        <w:rPr>
          <w:rFonts w:cstheme="minorHAnsi"/>
        </w:rPr>
      </w:pPr>
    </w:p>
    <w:p w:rsidR="00EE5543" w:rsidRPr="00B70178" w:rsidRDefault="00EE5543" w:rsidP="00B70178">
      <w:pPr>
        <w:spacing w:line="480" w:lineRule="auto"/>
        <w:ind w:left="360"/>
        <w:jc w:val="both"/>
        <w:rPr>
          <w:rFonts w:cstheme="minorHAnsi"/>
        </w:rPr>
      </w:pPr>
      <w:r w:rsidRPr="00B70178">
        <w:rPr>
          <w:rFonts w:cstheme="minorHAnsi"/>
          <w:b/>
        </w:rPr>
        <w:t>Response:</w:t>
      </w:r>
      <w:r w:rsidRPr="00B70178">
        <w:rPr>
          <w:rFonts w:cstheme="minorHAnsi"/>
        </w:rPr>
        <w:t xml:space="preserve"> As mentioned </w:t>
      </w:r>
      <w:r w:rsidR="00301619" w:rsidRPr="00B70178">
        <w:rPr>
          <w:rFonts w:cstheme="minorHAnsi"/>
        </w:rPr>
        <w:t xml:space="preserve">by the reviewer </w:t>
      </w:r>
      <w:r w:rsidRPr="00B70178">
        <w:rPr>
          <w:rFonts w:cstheme="minorHAnsi"/>
        </w:rPr>
        <w:t xml:space="preserve">IRS could have </w:t>
      </w:r>
      <w:r w:rsidR="00301619" w:rsidRPr="00B70178">
        <w:rPr>
          <w:rFonts w:cstheme="minorHAnsi"/>
        </w:rPr>
        <w:t xml:space="preserve">an impact on prevalence and be a </w:t>
      </w:r>
      <w:r w:rsidRPr="00B70178">
        <w:rPr>
          <w:rFonts w:cstheme="minorHAnsi"/>
        </w:rPr>
        <w:t>confound</w:t>
      </w:r>
      <w:r w:rsidR="008576E9" w:rsidRPr="00B70178">
        <w:rPr>
          <w:rFonts w:cstheme="minorHAnsi"/>
        </w:rPr>
        <w:t xml:space="preserve">er </w:t>
      </w:r>
      <w:r w:rsidR="00301619" w:rsidRPr="00B70178">
        <w:rPr>
          <w:rFonts w:cstheme="minorHAnsi"/>
        </w:rPr>
        <w:t>for</w:t>
      </w:r>
      <w:r w:rsidRPr="00B70178">
        <w:rPr>
          <w:rFonts w:cstheme="minorHAnsi"/>
        </w:rPr>
        <w:t xml:space="preserve"> LLIN</w:t>
      </w:r>
      <w:r w:rsidR="008576E9" w:rsidRPr="00B70178">
        <w:rPr>
          <w:rFonts w:cstheme="minorHAnsi"/>
        </w:rPr>
        <w:t xml:space="preserve"> effect on malaria</w:t>
      </w:r>
      <w:r w:rsidR="00301619" w:rsidRPr="00B70178">
        <w:rPr>
          <w:rFonts w:cstheme="minorHAnsi"/>
        </w:rPr>
        <w:t xml:space="preserve">. </w:t>
      </w:r>
      <w:r w:rsidR="00304A16" w:rsidRPr="00B70178">
        <w:rPr>
          <w:rFonts w:cstheme="minorHAnsi"/>
        </w:rPr>
        <w:t xml:space="preserve">IRS has been included in the analysis </w:t>
      </w:r>
      <w:r w:rsidR="00A3527A" w:rsidRPr="00B70178">
        <w:rPr>
          <w:rFonts w:cstheme="minorHAnsi"/>
        </w:rPr>
        <w:t>but was not associated with malaria reduction in the multivariate analysis</w:t>
      </w:r>
      <w:r w:rsidR="00304A16" w:rsidRPr="00B70178">
        <w:rPr>
          <w:rFonts w:cstheme="minorHAnsi"/>
        </w:rPr>
        <w:t xml:space="preserve">. </w:t>
      </w:r>
      <w:r w:rsidR="00301619" w:rsidRPr="00B70178">
        <w:rPr>
          <w:rFonts w:cstheme="minorHAnsi"/>
        </w:rPr>
        <w:t>IRS was conducted</w:t>
      </w:r>
      <w:r w:rsidR="00304A16" w:rsidRPr="00B70178">
        <w:rPr>
          <w:rFonts w:cstheme="minorHAnsi"/>
        </w:rPr>
        <w:t xml:space="preserve"> with Bendiocarb</w:t>
      </w:r>
      <w:r w:rsidR="00301619" w:rsidRPr="00B70178">
        <w:rPr>
          <w:rFonts w:cstheme="minorHAnsi"/>
        </w:rPr>
        <w:t xml:space="preserve"> 18 months before the survey. This insecticide has a short residual life and is effective up to maximum 6 months</w:t>
      </w:r>
      <w:r w:rsidR="008576E9" w:rsidRPr="00B70178">
        <w:rPr>
          <w:rFonts w:cstheme="minorHAnsi"/>
        </w:rPr>
        <w:t xml:space="preserve"> which could explain the little effect IRS had on malaria. We therefore believe that our conclusion on LLIN effect will be similar if they were no IRS in the area.</w:t>
      </w:r>
    </w:p>
    <w:p w:rsidR="00EE5543" w:rsidRPr="00B70178" w:rsidRDefault="00EE5543" w:rsidP="00B70178">
      <w:pPr>
        <w:spacing w:after="0" w:line="480" w:lineRule="auto"/>
        <w:jc w:val="both"/>
        <w:rPr>
          <w:rFonts w:eastAsia="Times New Roman" w:cstheme="minorHAnsi"/>
          <w:lang w:eastAsia="en-GB"/>
        </w:rPr>
      </w:pPr>
    </w:p>
    <w:p w:rsidR="006D051B" w:rsidRPr="00B70178" w:rsidRDefault="006D051B" w:rsidP="00B70178">
      <w:pPr>
        <w:pStyle w:val="ListParagraph"/>
        <w:numPr>
          <w:ilvl w:val="0"/>
          <w:numId w:val="4"/>
        </w:numPr>
        <w:spacing w:after="0" w:line="480" w:lineRule="auto"/>
        <w:jc w:val="both"/>
        <w:rPr>
          <w:rFonts w:eastAsia="Times New Roman" w:cstheme="minorHAnsi"/>
          <w:lang w:eastAsia="en-GB"/>
        </w:rPr>
      </w:pPr>
      <w:r w:rsidRPr="00B70178">
        <w:rPr>
          <w:rFonts w:eastAsia="Times New Roman" w:cstheme="minorHAnsi"/>
          <w:lang w:eastAsia="en-GB"/>
        </w:rPr>
        <w:t>How where households "randomly selected"?</w:t>
      </w:r>
    </w:p>
    <w:p w:rsidR="008576E9" w:rsidRPr="00B70178" w:rsidRDefault="008576E9" w:rsidP="00B70178">
      <w:pPr>
        <w:spacing w:after="0" w:line="480" w:lineRule="auto"/>
        <w:ind w:left="360"/>
        <w:jc w:val="both"/>
        <w:rPr>
          <w:rFonts w:eastAsia="Times New Roman" w:cstheme="minorHAnsi"/>
          <w:lang w:eastAsia="en-GB"/>
        </w:rPr>
      </w:pPr>
      <w:r w:rsidRPr="00B70178">
        <w:rPr>
          <w:rFonts w:eastAsia="Times New Roman" w:cstheme="minorHAnsi"/>
          <w:b/>
          <w:lang w:eastAsia="en-GB"/>
        </w:rPr>
        <w:t>Response:</w:t>
      </w:r>
      <w:r w:rsidRPr="00B70178">
        <w:rPr>
          <w:rFonts w:eastAsia="Times New Roman" w:cstheme="minorHAnsi"/>
          <w:lang w:eastAsia="en-GB"/>
        </w:rPr>
        <w:t xml:space="preserve"> The households were selected at random from the census list using the </w:t>
      </w:r>
      <w:r w:rsidR="002C0C05" w:rsidRPr="00B70178">
        <w:rPr>
          <w:rFonts w:eastAsia="Times New Roman" w:cstheme="minorHAnsi"/>
          <w:lang w:eastAsia="en-GB"/>
        </w:rPr>
        <w:t>“</w:t>
      </w:r>
      <w:proofErr w:type="spellStart"/>
      <w:r w:rsidR="002C0C05" w:rsidRPr="00B70178">
        <w:rPr>
          <w:rFonts w:eastAsia="Times New Roman" w:cstheme="minorHAnsi"/>
          <w:lang w:eastAsia="en-GB"/>
        </w:rPr>
        <w:t>swor</w:t>
      </w:r>
      <w:proofErr w:type="spellEnd"/>
      <w:r w:rsidR="002C0C05" w:rsidRPr="00B70178">
        <w:rPr>
          <w:rFonts w:eastAsia="Times New Roman" w:cstheme="minorHAnsi"/>
          <w:lang w:eastAsia="en-GB"/>
        </w:rPr>
        <w:t>” (Sampling without replacement)</w:t>
      </w:r>
      <w:r w:rsidRPr="00B70178">
        <w:rPr>
          <w:rFonts w:eastAsia="Times New Roman" w:cstheme="minorHAnsi"/>
          <w:lang w:eastAsia="en-GB"/>
        </w:rPr>
        <w:t xml:space="preserve"> command in </w:t>
      </w:r>
      <w:proofErr w:type="spellStart"/>
      <w:r w:rsidRPr="00B70178">
        <w:rPr>
          <w:rFonts w:eastAsia="Times New Roman" w:cstheme="minorHAnsi"/>
          <w:lang w:eastAsia="en-GB"/>
        </w:rPr>
        <w:t>stata</w:t>
      </w:r>
      <w:proofErr w:type="spellEnd"/>
      <w:r w:rsidRPr="00B70178">
        <w:rPr>
          <w:rFonts w:eastAsia="Times New Roman" w:cstheme="minorHAnsi"/>
          <w:lang w:eastAsia="en-GB"/>
        </w:rPr>
        <w:t xml:space="preserve">. </w:t>
      </w:r>
    </w:p>
    <w:p w:rsidR="006D051B" w:rsidRPr="00B70178" w:rsidRDefault="006D051B" w:rsidP="00B70178">
      <w:pPr>
        <w:spacing w:after="0" w:line="480" w:lineRule="auto"/>
        <w:jc w:val="both"/>
        <w:rPr>
          <w:rFonts w:eastAsia="Times New Roman" w:cstheme="minorHAnsi"/>
          <w:lang w:eastAsia="en-GB"/>
        </w:rPr>
      </w:pPr>
    </w:p>
    <w:p w:rsidR="006D051B" w:rsidRPr="00B70178" w:rsidRDefault="006D051B" w:rsidP="00B70178">
      <w:pPr>
        <w:spacing w:after="0" w:line="480" w:lineRule="auto"/>
        <w:jc w:val="both"/>
        <w:rPr>
          <w:rFonts w:eastAsia="Times New Roman" w:cstheme="minorHAnsi"/>
          <w:lang w:eastAsia="en-GB"/>
        </w:rPr>
      </w:pPr>
      <w:r w:rsidRPr="00B70178">
        <w:rPr>
          <w:rFonts w:eastAsia="Times New Roman" w:cstheme="minorHAnsi"/>
          <w:lang w:eastAsia="en-GB"/>
        </w:rPr>
        <w:t>Results</w:t>
      </w:r>
    </w:p>
    <w:p w:rsidR="006D051B" w:rsidRPr="00B70178" w:rsidRDefault="006D051B" w:rsidP="00B70178">
      <w:pPr>
        <w:pStyle w:val="ListParagraph"/>
        <w:numPr>
          <w:ilvl w:val="0"/>
          <w:numId w:val="4"/>
        </w:numPr>
        <w:spacing w:after="0" w:line="480" w:lineRule="auto"/>
        <w:jc w:val="both"/>
        <w:rPr>
          <w:rFonts w:eastAsia="Times New Roman" w:cstheme="minorHAnsi"/>
          <w:lang w:eastAsia="en-GB"/>
        </w:rPr>
      </w:pPr>
      <w:r w:rsidRPr="00B70178">
        <w:rPr>
          <w:rFonts w:eastAsia="Times New Roman" w:cstheme="minorHAnsi"/>
          <w:lang w:eastAsia="en-GB"/>
        </w:rPr>
        <w:t>There are several definitions missing from the manuscript, as examples: anaemia, severe anaemia, strong winds…</w:t>
      </w:r>
    </w:p>
    <w:p w:rsidR="002C0C05" w:rsidRPr="00B70178" w:rsidRDefault="002C0C05" w:rsidP="00B70178">
      <w:pPr>
        <w:spacing w:after="0" w:line="480" w:lineRule="auto"/>
        <w:jc w:val="both"/>
        <w:rPr>
          <w:rFonts w:eastAsia="Times New Roman" w:cstheme="minorHAnsi"/>
          <w:lang w:eastAsia="en-GB"/>
        </w:rPr>
      </w:pPr>
    </w:p>
    <w:p w:rsidR="002C0C05" w:rsidRPr="00B70178" w:rsidRDefault="002C0C05" w:rsidP="00B70178">
      <w:pPr>
        <w:spacing w:after="0" w:line="480" w:lineRule="auto"/>
        <w:ind w:firstLine="720"/>
        <w:jc w:val="both"/>
        <w:rPr>
          <w:rFonts w:eastAsia="Times New Roman" w:cstheme="minorHAnsi"/>
          <w:lang w:eastAsia="en-GB"/>
        </w:rPr>
      </w:pPr>
      <w:r w:rsidRPr="00B70178">
        <w:rPr>
          <w:rFonts w:eastAsia="Times New Roman" w:cstheme="minorHAnsi"/>
          <w:b/>
          <w:lang w:eastAsia="en-GB"/>
        </w:rPr>
        <w:t>Response:</w:t>
      </w:r>
      <w:r w:rsidRPr="00B70178">
        <w:rPr>
          <w:rFonts w:eastAsia="Times New Roman" w:cstheme="minorHAnsi"/>
          <w:lang w:eastAsia="en-GB"/>
        </w:rPr>
        <w:t xml:space="preserve"> </w:t>
      </w:r>
      <w:r w:rsidRPr="00B70178">
        <w:rPr>
          <w:rFonts w:cstheme="minorHAnsi"/>
        </w:rPr>
        <w:t>We present a series of definitions previously omitted.</w:t>
      </w:r>
    </w:p>
    <w:p w:rsidR="006D051B" w:rsidRPr="00B70178" w:rsidRDefault="006D051B" w:rsidP="00B70178">
      <w:pPr>
        <w:spacing w:after="0" w:line="480" w:lineRule="auto"/>
        <w:jc w:val="both"/>
        <w:rPr>
          <w:rFonts w:eastAsia="Times New Roman" w:cstheme="minorHAnsi"/>
          <w:lang w:eastAsia="en-GB"/>
        </w:rPr>
      </w:pPr>
    </w:p>
    <w:p w:rsidR="006D051B" w:rsidRPr="00B70178" w:rsidRDefault="006D051B" w:rsidP="00B70178">
      <w:pPr>
        <w:spacing w:after="0" w:line="480" w:lineRule="auto"/>
        <w:jc w:val="both"/>
        <w:rPr>
          <w:rFonts w:eastAsia="Times New Roman" w:cstheme="minorHAnsi"/>
          <w:lang w:eastAsia="en-GB"/>
        </w:rPr>
      </w:pPr>
      <w:r w:rsidRPr="00B70178">
        <w:rPr>
          <w:rFonts w:eastAsia="Times New Roman" w:cstheme="minorHAnsi"/>
          <w:lang w:eastAsia="en-GB"/>
        </w:rPr>
        <w:t>Discussion</w:t>
      </w:r>
    </w:p>
    <w:p w:rsidR="006D051B" w:rsidRPr="00B70178" w:rsidRDefault="006D051B" w:rsidP="00B70178">
      <w:pPr>
        <w:pStyle w:val="ListParagraph"/>
        <w:numPr>
          <w:ilvl w:val="0"/>
          <w:numId w:val="4"/>
        </w:numPr>
        <w:spacing w:after="0" w:line="480" w:lineRule="auto"/>
        <w:jc w:val="both"/>
        <w:rPr>
          <w:rFonts w:eastAsia="Times New Roman" w:cstheme="minorHAnsi"/>
          <w:lang w:eastAsia="en-GB"/>
        </w:rPr>
      </w:pPr>
      <w:r w:rsidRPr="00B70178">
        <w:rPr>
          <w:rFonts w:eastAsia="Times New Roman" w:cstheme="minorHAnsi"/>
          <w:lang w:eastAsia="en-GB"/>
        </w:rPr>
        <w:t>How is a higher prevalence in older ages explained?</w:t>
      </w:r>
    </w:p>
    <w:p w:rsidR="006D051B" w:rsidRPr="00B70178" w:rsidRDefault="006D051B" w:rsidP="00B70178">
      <w:pPr>
        <w:spacing w:line="480" w:lineRule="auto"/>
        <w:jc w:val="both"/>
        <w:rPr>
          <w:rFonts w:cstheme="minorHAnsi"/>
          <w:b/>
        </w:rPr>
      </w:pPr>
    </w:p>
    <w:p w:rsidR="00F6183C" w:rsidRPr="00B70178" w:rsidRDefault="006D051B" w:rsidP="00B70178">
      <w:pPr>
        <w:spacing w:line="480" w:lineRule="auto"/>
        <w:jc w:val="both"/>
        <w:rPr>
          <w:rFonts w:cstheme="minorHAnsi"/>
          <w:b/>
        </w:rPr>
      </w:pPr>
      <w:r w:rsidRPr="00B70178">
        <w:rPr>
          <w:rFonts w:cstheme="minorHAnsi"/>
          <w:b/>
        </w:rPr>
        <w:t>Response:</w:t>
      </w:r>
      <w:r w:rsidR="00533DAB" w:rsidRPr="00B70178">
        <w:rPr>
          <w:rFonts w:cstheme="minorHAnsi"/>
          <w:b/>
        </w:rPr>
        <w:t xml:space="preserve"> </w:t>
      </w:r>
      <w:r w:rsidR="00F6183C" w:rsidRPr="00B70178">
        <w:rPr>
          <w:rFonts w:cstheme="minorHAnsi"/>
        </w:rPr>
        <w:t xml:space="preserve">The higher prevalence in older children has been observed in other African countries and is attributed to the lower prevalence and transmission of malaria shifting the burden to older age groups when it was previously concentrated in under-fives at a time when transmission was more intense. </w:t>
      </w:r>
    </w:p>
    <w:p w:rsidR="00254D52" w:rsidRPr="00B70178" w:rsidRDefault="006A44B8" w:rsidP="00B70178">
      <w:pPr>
        <w:spacing w:line="480" w:lineRule="auto"/>
        <w:jc w:val="both"/>
        <w:rPr>
          <w:rFonts w:cstheme="minorHAnsi"/>
        </w:rPr>
      </w:pPr>
    </w:p>
    <w:p w:rsidR="006D051B" w:rsidRPr="00B70178" w:rsidRDefault="006D051B" w:rsidP="00B70178">
      <w:pPr>
        <w:spacing w:line="480" w:lineRule="auto"/>
        <w:jc w:val="both"/>
        <w:rPr>
          <w:rFonts w:cstheme="minorHAnsi"/>
          <w:b/>
        </w:rPr>
      </w:pPr>
      <w:r w:rsidRPr="00B70178">
        <w:rPr>
          <w:rFonts w:cstheme="minorHAnsi"/>
          <w:b/>
        </w:rPr>
        <w:t>Minor comment:</w:t>
      </w:r>
    </w:p>
    <w:p w:rsidR="006D051B" w:rsidRPr="00B70178" w:rsidRDefault="006D051B" w:rsidP="00B70178">
      <w:pPr>
        <w:spacing w:after="0" w:line="480" w:lineRule="auto"/>
        <w:jc w:val="both"/>
        <w:rPr>
          <w:rFonts w:eastAsia="Times New Roman" w:cstheme="minorHAnsi"/>
          <w:lang w:eastAsia="en-GB"/>
        </w:rPr>
      </w:pPr>
      <w:r w:rsidRPr="00B70178">
        <w:rPr>
          <w:rFonts w:eastAsia="Times New Roman" w:cstheme="minorHAnsi"/>
          <w:lang w:eastAsia="en-GB"/>
        </w:rPr>
        <w:t>References</w:t>
      </w:r>
    </w:p>
    <w:p w:rsidR="006D051B" w:rsidRPr="00B70178" w:rsidRDefault="006D051B" w:rsidP="00B70178">
      <w:pPr>
        <w:spacing w:after="0" w:line="480" w:lineRule="auto"/>
        <w:jc w:val="both"/>
        <w:rPr>
          <w:rFonts w:eastAsia="Times New Roman" w:cstheme="minorHAnsi"/>
          <w:lang w:eastAsia="en-GB"/>
        </w:rPr>
      </w:pPr>
      <w:r w:rsidRPr="00B70178">
        <w:rPr>
          <w:rFonts w:eastAsia="Times New Roman" w:cstheme="minorHAnsi"/>
          <w:lang w:eastAsia="en-GB"/>
        </w:rPr>
        <w:t xml:space="preserve">Some references seem </w:t>
      </w:r>
      <w:proofErr w:type="gramStart"/>
      <w:r w:rsidRPr="00B70178">
        <w:rPr>
          <w:rFonts w:eastAsia="Times New Roman" w:cstheme="minorHAnsi"/>
          <w:lang w:eastAsia="en-GB"/>
        </w:rPr>
        <w:t>unrelated/inappropriate</w:t>
      </w:r>
      <w:proofErr w:type="gramEnd"/>
      <w:r w:rsidRPr="00B70178">
        <w:rPr>
          <w:rFonts w:eastAsia="Times New Roman" w:cstheme="minorHAnsi"/>
          <w:lang w:eastAsia="en-GB"/>
        </w:rPr>
        <w:t xml:space="preserve">. </w:t>
      </w:r>
      <w:proofErr w:type="gramStart"/>
      <w:r w:rsidRPr="00B70178">
        <w:rPr>
          <w:rFonts w:eastAsia="Times New Roman" w:cstheme="minorHAnsi"/>
          <w:lang w:eastAsia="en-GB"/>
        </w:rPr>
        <w:t>Example.</w:t>
      </w:r>
      <w:proofErr w:type="gramEnd"/>
      <w:r w:rsidRPr="00B70178">
        <w:rPr>
          <w:rFonts w:eastAsia="Times New Roman" w:cstheme="minorHAnsi"/>
          <w:lang w:eastAsia="en-GB"/>
        </w:rPr>
        <w:t xml:space="preserve"> Ref 5 is outdated WMR 2012. </w:t>
      </w:r>
    </w:p>
    <w:p w:rsidR="006D051B" w:rsidRPr="00B70178" w:rsidRDefault="006D051B" w:rsidP="00B70178">
      <w:pPr>
        <w:spacing w:after="0" w:line="480" w:lineRule="auto"/>
        <w:jc w:val="both"/>
        <w:rPr>
          <w:rFonts w:eastAsia="Times New Roman" w:cstheme="minorHAnsi"/>
          <w:lang w:eastAsia="en-GB"/>
        </w:rPr>
      </w:pPr>
      <w:r w:rsidRPr="00B70178">
        <w:rPr>
          <w:rFonts w:eastAsia="Times New Roman" w:cstheme="minorHAnsi"/>
          <w:lang w:eastAsia="en-GB"/>
        </w:rPr>
        <w:t>There are several mistakes in format and content. As examples:</w:t>
      </w:r>
    </w:p>
    <w:p w:rsidR="006D051B" w:rsidRPr="00B70178" w:rsidRDefault="006D051B" w:rsidP="00B70178">
      <w:pPr>
        <w:spacing w:after="0" w:line="480" w:lineRule="auto"/>
        <w:jc w:val="both"/>
        <w:rPr>
          <w:rFonts w:eastAsia="Times New Roman" w:cstheme="minorHAnsi"/>
          <w:lang w:eastAsia="en-GB"/>
        </w:rPr>
      </w:pPr>
      <w:proofErr w:type="gramStart"/>
      <w:r w:rsidRPr="00B70178">
        <w:rPr>
          <w:rFonts w:eastAsia="Times New Roman" w:cstheme="minorHAnsi"/>
          <w:lang w:eastAsia="en-GB"/>
        </w:rPr>
        <w:t>Ref.</w:t>
      </w:r>
      <w:proofErr w:type="gramEnd"/>
      <w:r w:rsidRPr="00B70178">
        <w:rPr>
          <w:rFonts w:eastAsia="Times New Roman" w:cstheme="minorHAnsi"/>
          <w:lang w:eastAsia="en-GB"/>
        </w:rPr>
        <w:t xml:space="preserve">  6 and 10 full breaks have been inserted between lines. </w:t>
      </w:r>
    </w:p>
    <w:p w:rsidR="006D051B" w:rsidRPr="00B70178" w:rsidRDefault="006D051B" w:rsidP="00B70178">
      <w:pPr>
        <w:spacing w:after="0" w:line="480" w:lineRule="auto"/>
        <w:jc w:val="both"/>
        <w:rPr>
          <w:rFonts w:eastAsia="Times New Roman" w:cstheme="minorHAnsi"/>
          <w:lang w:eastAsia="en-GB"/>
        </w:rPr>
      </w:pPr>
      <w:r w:rsidRPr="00B70178">
        <w:rPr>
          <w:rFonts w:eastAsia="Times New Roman" w:cstheme="minorHAnsi"/>
          <w:lang w:eastAsia="en-GB"/>
        </w:rPr>
        <w:t>Ref. 14 includes the author "</w:t>
      </w:r>
      <w:proofErr w:type="spellStart"/>
      <w:r w:rsidRPr="00B70178">
        <w:rPr>
          <w:rFonts w:eastAsia="Times New Roman" w:cstheme="minorHAnsi"/>
          <w:lang w:eastAsia="en-GB"/>
        </w:rPr>
        <w:t>Rowlandcorresponsing</w:t>
      </w:r>
      <w:proofErr w:type="spellEnd"/>
      <w:r w:rsidRPr="00B70178">
        <w:rPr>
          <w:rFonts w:eastAsia="Times New Roman" w:cstheme="minorHAnsi"/>
          <w:lang w:eastAsia="en-GB"/>
        </w:rPr>
        <w:t xml:space="preserve"> author"</w:t>
      </w:r>
    </w:p>
    <w:p w:rsidR="006D051B" w:rsidRPr="00B70178" w:rsidRDefault="006D051B" w:rsidP="00B70178">
      <w:pPr>
        <w:spacing w:after="0" w:line="480" w:lineRule="auto"/>
        <w:jc w:val="both"/>
        <w:rPr>
          <w:rFonts w:eastAsia="Times New Roman" w:cstheme="minorHAnsi"/>
          <w:lang w:eastAsia="en-GB"/>
        </w:rPr>
      </w:pPr>
      <w:r w:rsidRPr="00B70178">
        <w:rPr>
          <w:rFonts w:eastAsia="Times New Roman" w:cstheme="minorHAnsi"/>
          <w:lang w:eastAsia="en-GB"/>
        </w:rPr>
        <w:t>Ref. 20 has a different name format</w:t>
      </w:r>
    </w:p>
    <w:p w:rsidR="00533DAB" w:rsidRPr="00B70178" w:rsidRDefault="00533DAB" w:rsidP="00B70178">
      <w:pPr>
        <w:spacing w:after="0" w:line="480" w:lineRule="auto"/>
        <w:jc w:val="both"/>
        <w:rPr>
          <w:rFonts w:eastAsia="Times New Roman" w:cstheme="minorHAnsi"/>
          <w:b/>
          <w:lang w:eastAsia="en-GB"/>
        </w:rPr>
      </w:pPr>
    </w:p>
    <w:p w:rsidR="006D051B" w:rsidRPr="00B70178" w:rsidRDefault="006D051B" w:rsidP="00B70178">
      <w:pPr>
        <w:spacing w:after="0" w:line="480" w:lineRule="auto"/>
        <w:jc w:val="both"/>
        <w:rPr>
          <w:rFonts w:eastAsia="Times New Roman" w:cstheme="minorHAnsi"/>
          <w:b/>
          <w:lang w:eastAsia="en-GB"/>
        </w:rPr>
      </w:pPr>
      <w:r w:rsidRPr="00B70178">
        <w:rPr>
          <w:rFonts w:eastAsia="Times New Roman" w:cstheme="minorHAnsi"/>
          <w:b/>
          <w:lang w:eastAsia="en-GB"/>
        </w:rPr>
        <w:t>Response:</w:t>
      </w:r>
      <w:r w:rsidR="00533DAB" w:rsidRPr="00B70178">
        <w:rPr>
          <w:rFonts w:eastAsia="Times New Roman" w:cstheme="minorHAnsi"/>
          <w:b/>
          <w:lang w:eastAsia="en-GB"/>
        </w:rPr>
        <w:t xml:space="preserve"> </w:t>
      </w:r>
      <w:commentRangeStart w:id="0"/>
      <w:r w:rsidR="00533DAB" w:rsidRPr="00B70178">
        <w:rPr>
          <w:rFonts w:eastAsia="Times New Roman" w:cstheme="minorHAnsi"/>
          <w:lang w:eastAsia="en-GB"/>
        </w:rPr>
        <w:t>The reference list has been reviewed.</w:t>
      </w:r>
      <w:commentRangeEnd w:id="0"/>
      <w:r w:rsidR="00C64161" w:rsidRPr="00B70178">
        <w:rPr>
          <w:rStyle w:val="CommentReference"/>
          <w:rFonts w:cstheme="minorHAnsi"/>
          <w:sz w:val="22"/>
          <w:szCs w:val="22"/>
        </w:rPr>
        <w:commentReference w:id="0"/>
      </w:r>
    </w:p>
    <w:p w:rsidR="006D051B" w:rsidRPr="00C713FD" w:rsidRDefault="006D051B">
      <w:pPr>
        <w:rPr>
          <w:rFonts w:cstheme="minorHAnsi"/>
          <w:b/>
          <w:sz w:val="24"/>
          <w:szCs w:val="24"/>
        </w:rPr>
      </w:pPr>
    </w:p>
    <w:sectPr w:rsidR="006D051B" w:rsidRPr="00C713FD" w:rsidSect="00EE256B">
      <w:pgSz w:w="11906" w:h="16838"/>
      <w:pgMar w:top="1440" w:right="1440" w:bottom="1440" w:left="1440" w:header="708" w:footer="708" w:gutter="0"/>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Mark Rowland" w:date="2020-02-18T22:55:00Z" w:initials="MR">
    <w:p w:rsidR="00C64161" w:rsidRDefault="00C64161">
      <w:pPr>
        <w:pStyle w:val="CommentText"/>
      </w:pPr>
      <w:r>
        <w:rPr>
          <w:rStyle w:val="CommentReference"/>
        </w:rPr>
        <w:annotationRef/>
      </w:r>
      <w:r w:rsidRPr="00C64161">
        <w:t xml:space="preserve">There are more mistakes in the refs. </w:t>
      </w:r>
      <w:proofErr w:type="spellStart"/>
      <w:r w:rsidRPr="00C64161">
        <w:t>Eg</w:t>
      </w:r>
      <w:proofErr w:type="spellEnd"/>
      <w:r w:rsidRPr="00C64161">
        <w:t xml:space="preserve"> 44, </w:t>
      </w:r>
      <w:proofErr w:type="gramStart"/>
      <w:r w:rsidRPr="00C64161">
        <w:t>35 ,</w:t>
      </w:r>
      <w:proofErr w:type="gramEnd"/>
      <w:r w:rsidRPr="00C64161">
        <w:t xml:space="preserve"> 49</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5017089" w15:done="0"/>
  <w15:commentEx w15:paraId="348D5F0D" w15:done="0"/>
  <w15:commentEx w15:paraId="4FFF0B9C" w15:done="0"/>
</w15:commentsEx>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D726B4"/>
    <w:multiLevelType w:val="hybridMultilevel"/>
    <w:tmpl w:val="00CA855C"/>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5E7E5204"/>
    <w:multiLevelType w:val="hybridMultilevel"/>
    <w:tmpl w:val="36164C8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6999540F"/>
    <w:multiLevelType w:val="hybridMultilevel"/>
    <w:tmpl w:val="137AA2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AB902BD"/>
    <w:multiLevelType w:val="hybridMultilevel"/>
    <w:tmpl w:val="7D325102"/>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ark Rowland">
    <w15:presenceInfo w15:providerId="None" w15:userId="Mark Rowland"/>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20"/>
  <w:characterSpacingControl w:val="doNotCompress"/>
  <w:compat/>
  <w:docVars>
    <w:docVar w:name="EN.InstantFormat" w:val="&lt;ENInstantFormat&gt;&lt;Enabled&gt;1&lt;/Enabled&gt;&lt;ScanUnformatted&gt;1&lt;/ScanUnformatted&gt;&lt;ScanChanges&gt;1&lt;/ScanChanges&gt;&lt;Suspended&gt;1&lt;/Suspended&gt;&lt;/ENInstantFormat&gt;"/>
  </w:docVars>
  <w:rsids>
    <w:rsidRoot w:val="00F6183C"/>
    <w:rsid w:val="000A30CD"/>
    <w:rsid w:val="001309B4"/>
    <w:rsid w:val="002C0C05"/>
    <w:rsid w:val="002C6FAC"/>
    <w:rsid w:val="002E634B"/>
    <w:rsid w:val="00301619"/>
    <w:rsid w:val="00304A16"/>
    <w:rsid w:val="00320106"/>
    <w:rsid w:val="00391810"/>
    <w:rsid w:val="00397369"/>
    <w:rsid w:val="003A7CCD"/>
    <w:rsid w:val="004367AC"/>
    <w:rsid w:val="00483333"/>
    <w:rsid w:val="004C1483"/>
    <w:rsid w:val="00533DAB"/>
    <w:rsid w:val="00591F0E"/>
    <w:rsid w:val="005D0055"/>
    <w:rsid w:val="006A44B8"/>
    <w:rsid w:val="006B0AFC"/>
    <w:rsid w:val="006D051B"/>
    <w:rsid w:val="00720FE3"/>
    <w:rsid w:val="008576E9"/>
    <w:rsid w:val="008C5BC4"/>
    <w:rsid w:val="00920072"/>
    <w:rsid w:val="009E2DF3"/>
    <w:rsid w:val="00A160F9"/>
    <w:rsid w:val="00A3527A"/>
    <w:rsid w:val="00AD35D3"/>
    <w:rsid w:val="00B04C72"/>
    <w:rsid w:val="00B70178"/>
    <w:rsid w:val="00B86AD2"/>
    <w:rsid w:val="00BD469F"/>
    <w:rsid w:val="00C64161"/>
    <w:rsid w:val="00C713FD"/>
    <w:rsid w:val="00D1539C"/>
    <w:rsid w:val="00E713F2"/>
    <w:rsid w:val="00EE256B"/>
    <w:rsid w:val="00EE5543"/>
    <w:rsid w:val="00F6183C"/>
    <w:rsid w:val="00FA6E4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183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5543"/>
    <w:pPr>
      <w:ind w:left="720"/>
      <w:contextualSpacing/>
    </w:pPr>
  </w:style>
  <w:style w:type="paragraph" w:styleId="BalloonText">
    <w:name w:val="Balloon Text"/>
    <w:basedOn w:val="Normal"/>
    <w:link w:val="BalloonTextChar"/>
    <w:uiPriority w:val="99"/>
    <w:semiHidden/>
    <w:unhideWhenUsed/>
    <w:rsid w:val="000A30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A30CD"/>
    <w:rPr>
      <w:rFonts w:ascii="Segoe UI" w:hAnsi="Segoe UI" w:cs="Segoe UI"/>
      <w:sz w:val="18"/>
      <w:szCs w:val="18"/>
    </w:rPr>
  </w:style>
  <w:style w:type="character" w:styleId="CommentReference">
    <w:name w:val="annotation reference"/>
    <w:basedOn w:val="DefaultParagraphFont"/>
    <w:uiPriority w:val="99"/>
    <w:semiHidden/>
    <w:unhideWhenUsed/>
    <w:rsid w:val="000A30CD"/>
    <w:rPr>
      <w:sz w:val="16"/>
      <w:szCs w:val="16"/>
    </w:rPr>
  </w:style>
  <w:style w:type="paragraph" w:styleId="CommentText">
    <w:name w:val="annotation text"/>
    <w:basedOn w:val="Normal"/>
    <w:link w:val="CommentTextChar"/>
    <w:uiPriority w:val="99"/>
    <w:semiHidden/>
    <w:unhideWhenUsed/>
    <w:rsid w:val="000A30CD"/>
    <w:pPr>
      <w:spacing w:line="240" w:lineRule="auto"/>
    </w:pPr>
    <w:rPr>
      <w:sz w:val="20"/>
      <w:szCs w:val="20"/>
    </w:rPr>
  </w:style>
  <w:style w:type="character" w:customStyle="1" w:styleId="CommentTextChar">
    <w:name w:val="Comment Text Char"/>
    <w:basedOn w:val="DefaultParagraphFont"/>
    <w:link w:val="CommentText"/>
    <w:uiPriority w:val="99"/>
    <w:semiHidden/>
    <w:rsid w:val="000A30CD"/>
    <w:rPr>
      <w:sz w:val="20"/>
      <w:szCs w:val="20"/>
    </w:rPr>
  </w:style>
  <w:style w:type="paragraph" w:styleId="CommentSubject">
    <w:name w:val="annotation subject"/>
    <w:basedOn w:val="CommentText"/>
    <w:next w:val="CommentText"/>
    <w:link w:val="CommentSubjectChar"/>
    <w:uiPriority w:val="99"/>
    <w:semiHidden/>
    <w:unhideWhenUsed/>
    <w:rsid w:val="000A30CD"/>
    <w:rPr>
      <w:b/>
      <w:bCs/>
    </w:rPr>
  </w:style>
  <w:style w:type="character" w:customStyle="1" w:styleId="CommentSubjectChar">
    <w:name w:val="Comment Subject Char"/>
    <w:basedOn w:val="CommentTextChar"/>
    <w:link w:val="CommentSubject"/>
    <w:uiPriority w:val="99"/>
    <w:semiHidden/>
    <w:rsid w:val="000A30CD"/>
    <w:rPr>
      <w:b/>
      <w:bCs/>
      <w:sz w:val="20"/>
      <w:szCs w:val="20"/>
    </w:rPr>
  </w:style>
</w:styles>
</file>

<file path=word/webSettings.xml><?xml version="1.0" encoding="utf-8"?>
<w:webSettings xmlns:r="http://schemas.openxmlformats.org/officeDocument/2006/relationships" xmlns:w="http://schemas.openxmlformats.org/wordprocessingml/2006/main">
  <w:divs>
    <w:div w:id="570653896">
      <w:bodyDiv w:val="1"/>
      <w:marLeft w:val="0"/>
      <w:marRight w:val="0"/>
      <w:marTop w:val="0"/>
      <w:marBottom w:val="0"/>
      <w:divBdr>
        <w:top w:val="none" w:sz="0" w:space="0" w:color="auto"/>
        <w:left w:val="none" w:sz="0" w:space="0" w:color="auto"/>
        <w:bottom w:val="none" w:sz="0" w:space="0" w:color="auto"/>
        <w:right w:val="none" w:sz="0" w:space="0" w:color="auto"/>
      </w:divBdr>
    </w:div>
    <w:div w:id="845557167">
      <w:bodyDiv w:val="1"/>
      <w:marLeft w:val="0"/>
      <w:marRight w:val="0"/>
      <w:marTop w:val="0"/>
      <w:marBottom w:val="0"/>
      <w:divBdr>
        <w:top w:val="none" w:sz="0" w:space="0" w:color="auto"/>
        <w:left w:val="none" w:sz="0" w:space="0" w:color="auto"/>
        <w:bottom w:val="none" w:sz="0" w:space="0" w:color="auto"/>
        <w:right w:val="none" w:sz="0" w:space="0" w:color="auto"/>
      </w:divBdr>
    </w:div>
    <w:div w:id="1173225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comments" Target="comments.xml"/><Relationship Id="rId4" Type="http://schemas.openxmlformats.org/officeDocument/2006/relationships/webSettings" Target="webSettings.xml"/><Relationship Id="rId9"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5</Pages>
  <Words>1092</Words>
  <Characters>6228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London School of Hygiene &amp; Tropical Medicine</Company>
  <LinksUpToDate>false</LinksUpToDate>
  <CharactersWithSpaces>7306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Rowland</dc:creator>
  <cp:lastModifiedBy>Windows User</cp:lastModifiedBy>
  <cp:revision>4</cp:revision>
  <cp:lastPrinted>2020-02-18T22:32:00Z</cp:lastPrinted>
  <dcterms:created xsi:type="dcterms:W3CDTF">2020-04-01T08:31:00Z</dcterms:created>
  <dcterms:modified xsi:type="dcterms:W3CDTF">2020-04-01T11:14:00Z</dcterms:modified>
</cp:coreProperties>
</file>