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15" w:type="dxa"/>
        <w:jc w:val="center"/>
        <w:tblLook w:val="04A0" w:firstRow="1" w:lastRow="0" w:firstColumn="1" w:lastColumn="0" w:noHBand="0" w:noVBand="1"/>
      </w:tblPr>
      <w:tblGrid>
        <w:gridCol w:w="2764"/>
        <w:gridCol w:w="1349"/>
        <w:gridCol w:w="1336"/>
        <w:gridCol w:w="1349"/>
        <w:gridCol w:w="1336"/>
        <w:gridCol w:w="1349"/>
        <w:gridCol w:w="1432"/>
      </w:tblGrid>
      <w:tr w:rsidR="007F49C8" w:rsidRPr="007F49C8" w14:paraId="15A210FD" w14:textId="77777777" w:rsidTr="007F49C8">
        <w:trPr>
          <w:trHeight w:val="330"/>
          <w:jc w:val="center"/>
        </w:trPr>
        <w:tc>
          <w:tcPr>
            <w:tcW w:w="109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51E24" w14:textId="5E5127DD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supplementary Table 4.</w:t>
            </w: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 xml:space="preserve"> The proportion of concurrent tumor progression in all patients with HBV</w:t>
            </w: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 xml:space="preserve"> </w:t>
            </w: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reactivation</w:t>
            </w:r>
          </w:p>
        </w:tc>
      </w:tr>
      <w:tr w:rsidR="007F49C8" w:rsidRPr="007F49C8" w14:paraId="55A2DBDA" w14:textId="77777777" w:rsidTr="007F49C8">
        <w:trPr>
          <w:trHeight w:val="555"/>
          <w:jc w:val="center"/>
        </w:trPr>
        <w:tc>
          <w:tcPr>
            <w:tcW w:w="276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7F73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4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00179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HBV reactivation at A level</w:t>
            </w:r>
          </w:p>
        </w:tc>
        <w:tc>
          <w:tcPr>
            <w:tcW w:w="133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53640" w14:textId="78877635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Tumor progression</w:t>
            </w: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 xml:space="preserve"> </w:t>
            </w: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(n,</w:t>
            </w: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 xml:space="preserve"> </w:t>
            </w: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%)</w:t>
            </w:r>
          </w:p>
        </w:tc>
        <w:tc>
          <w:tcPr>
            <w:tcW w:w="134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F3767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HBV reactivation at B level</w:t>
            </w:r>
          </w:p>
        </w:tc>
        <w:tc>
          <w:tcPr>
            <w:tcW w:w="133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D3187" w14:textId="3CD123A0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Tumor progression</w:t>
            </w: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 xml:space="preserve"> </w:t>
            </w: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(n,</w:t>
            </w: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 xml:space="preserve"> </w:t>
            </w: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%)</w:t>
            </w:r>
          </w:p>
        </w:tc>
        <w:tc>
          <w:tcPr>
            <w:tcW w:w="134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1C9FC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HBV reactivation at C level</w:t>
            </w:r>
          </w:p>
        </w:tc>
        <w:tc>
          <w:tcPr>
            <w:tcW w:w="143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E7608" w14:textId="34A4E3BF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Tumor progression</w:t>
            </w: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 xml:space="preserve"> </w:t>
            </w: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(n,</w:t>
            </w: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 xml:space="preserve"> </w:t>
            </w: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%)</w:t>
            </w:r>
          </w:p>
        </w:tc>
      </w:tr>
      <w:tr w:rsidR="007F49C8" w:rsidRPr="007F49C8" w14:paraId="60153AFF" w14:textId="77777777" w:rsidTr="007F49C8">
        <w:trPr>
          <w:trHeight w:val="330"/>
          <w:jc w:val="center"/>
        </w:trPr>
        <w:tc>
          <w:tcPr>
            <w:tcW w:w="276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924BE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proofErr w:type="spellStart"/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TKI</w:t>
            </w:r>
            <w:proofErr w:type="spellEnd"/>
          </w:p>
        </w:tc>
        <w:tc>
          <w:tcPr>
            <w:tcW w:w="134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3721B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77</w:t>
            </w:r>
          </w:p>
        </w:tc>
        <w:tc>
          <w:tcPr>
            <w:tcW w:w="133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2A8F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45(58.4)</w:t>
            </w:r>
          </w:p>
        </w:tc>
        <w:tc>
          <w:tcPr>
            <w:tcW w:w="134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84FE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133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E455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24(64.8)</w:t>
            </w:r>
          </w:p>
        </w:tc>
        <w:tc>
          <w:tcPr>
            <w:tcW w:w="134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6579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43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DAF92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4(80.0)</w:t>
            </w:r>
          </w:p>
        </w:tc>
      </w:tr>
      <w:tr w:rsidR="007F49C8" w:rsidRPr="007F49C8" w14:paraId="2BED61E0" w14:textId="77777777" w:rsidTr="007F49C8">
        <w:trPr>
          <w:trHeight w:val="315"/>
          <w:jc w:val="center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52300" w14:textId="2169AA5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proofErr w:type="spellStart"/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TKI</w:t>
            </w:r>
            <w:proofErr w:type="spellEnd"/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 xml:space="preserve"> plus PD-1 inhibitor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4"/>
                <w:szCs w:val="24"/>
                <w:lang w:eastAsia="zh-CN"/>
              </w:rPr>
              <w:t>s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9316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61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95E5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34(55.7)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A6967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6DE2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22(66.6)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4C4B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C73D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6(75.0)</w:t>
            </w:r>
          </w:p>
        </w:tc>
      </w:tr>
      <w:tr w:rsidR="007F49C8" w:rsidRPr="007F49C8" w14:paraId="3D57B24E" w14:textId="77777777" w:rsidTr="005267FF">
        <w:trPr>
          <w:trHeight w:val="330"/>
          <w:jc w:val="center"/>
        </w:trPr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D0ABBC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Total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93192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138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FABEC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79(57.2)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33635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34EF1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46(65.7)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85C86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26CE1" w14:textId="77777777" w:rsidR="007F49C8" w:rsidRPr="007F49C8" w:rsidRDefault="007F49C8" w:rsidP="007F49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7F49C8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lang w:eastAsia="zh-CN"/>
              </w:rPr>
              <w:t>10(76.9)</w:t>
            </w:r>
          </w:p>
        </w:tc>
      </w:tr>
    </w:tbl>
    <w:p w14:paraId="049B35A8" w14:textId="77777777" w:rsidR="005267FF" w:rsidRDefault="007F49C8" w:rsidP="005267FF">
      <w:pPr>
        <w:pStyle w:val="Normal"/>
      </w:pPr>
      <w:r w:rsidRPr="007F49C8">
        <w:rPr>
          <w:rFonts w:eastAsia="Malgun Gothic"/>
        </w:rPr>
        <w:t>Tumor progression,</w:t>
      </w:r>
      <w:r>
        <w:rPr>
          <w:rFonts w:eastAsia="Malgun Gothic"/>
        </w:rPr>
        <w:t xml:space="preserve"> </w:t>
      </w:r>
      <w:r w:rsidR="005267FF">
        <w:rPr>
          <w:sz w:val="22"/>
          <w:szCs w:val="22"/>
        </w:rPr>
        <w:t>HBV reactivation and tumor progression (compared with initial imaging findings) were found during the same hospitalization.</w:t>
      </w:r>
    </w:p>
    <w:p w14:paraId="1281F7C8" w14:textId="51662028" w:rsidR="006365AE" w:rsidRPr="005267FF" w:rsidRDefault="006365AE" w:rsidP="006E5EAE">
      <w:pPr>
        <w:tabs>
          <w:tab w:val="left" w:pos="508"/>
        </w:tabs>
        <w:rPr>
          <w:rFonts w:ascii="Times New Roman" w:eastAsia="Malgun Gothic" w:hAnsi="Times New Roman" w:hint="eastAsia"/>
        </w:rPr>
      </w:pPr>
    </w:p>
    <w:sectPr w:rsidR="006365AE" w:rsidRPr="005267F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55B"/>
    <w:rsid w:val="000E5355"/>
    <w:rsid w:val="00260B63"/>
    <w:rsid w:val="0035091E"/>
    <w:rsid w:val="005267FF"/>
    <w:rsid w:val="006365AE"/>
    <w:rsid w:val="006E5EAE"/>
    <w:rsid w:val="007F49C8"/>
    <w:rsid w:val="00AE272D"/>
    <w:rsid w:val="00C7755B"/>
    <w:rsid w:val="00C80099"/>
    <w:rsid w:val="00DA5623"/>
    <w:rsid w:val="00DF209A"/>
    <w:rsid w:val="00E70542"/>
    <w:rsid w:val="00F33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43CFE"/>
  <w15:chartTrackingRefBased/>
  <w15:docId w15:val="{C4825340-4BAF-4284-B297-7053F144E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755B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eastAsia="Times New Roman"/>
      <w:kern w:val="2"/>
      <w:szCs w:val="22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755B"/>
    <w:pPr>
      <w:jc w:val="both"/>
    </w:pPr>
    <w:rPr>
      <w:rFonts w:eastAsia="Times New Roman"/>
      <w:kern w:val="2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31">
    <w:name w:val="font31"/>
    <w:basedOn w:val="a0"/>
    <w:rsid w:val="000E5355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  <w:vertAlign w:val="superscript"/>
    </w:rPr>
  </w:style>
  <w:style w:type="character" w:customStyle="1" w:styleId="font21">
    <w:name w:val="font21"/>
    <w:basedOn w:val="a0"/>
    <w:rsid w:val="006365A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  <w:vertAlign w:val="superscript"/>
    </w:rPr>
  </w:style>
  <w:style w:type="character" w:customStyle="1" w:styleId="font61">
    <w:name w:val="font61"/>
    <w:basedOn w:val="a0"/>
    <w:rsid w:val="006365AE"/>
    <w:rPr>
      <w:rFonts w:ascii="Calibri" w:hAnsi="Calibri" w:cs="Calibri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41">
    <w:name w:val="font41"/>
    <w:basedOn w:val="a0"/>
    <w:rsid w:val="006365A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51">
    <w:name w:val="font51"/>
    <w:basedOn w:val="a0"/>
    <w:rsid w:val="006365A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1">
    <w:name w:val="font11"/>
    <w:basedOn w:val="a0"/>
    <w:rsid w:val="00DF209A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paragraph" w:styleId="a4">
    <w:name w:val="No Spacing"/>
    <w:uiPriority w:val="1"/>
    <w:qFormat/>
    <w:rsid w:val="007F49C8"/>
    <w:pPr>
      <w:widowControl w:val="0"/>
      <w:wordWrap w:val="0"/>
      <w:autoSpaceDE w:val="0"/>
      <w:autoSpaceDN w:val="0"/>
      <w:jc w:val="both"/>
    </w:pPr>
    <w:rPr>
      <w:rFonts w:eastAsia="Times New Roman"/>
      <w:kern w:val="2"/>
      <w:szCs w:val="22"/>
      <w:lang w:val="en-US" w:eastAsia="ko-KR"/>
    </w:rPr>
  </w:style>
  <w:style w:type="paragraph" w:customStyle="1" w:styleId="Normal">
    <w:name w:val="Normal"/>
    <w:rsid w:val="005267FF"/>
    <w:pPr>
      <w:jc w:val="both"/>
    </w:pPr>
    <w:rPr>
      <w:rFonts w:ascii="Times New Roman" w:eastAsia="宋体" w:hAnsi="Times New Roman"/>
      <w:kern w:val="2"/>
      <w:sz w:val="21"/>
      <w:szCs w:val="21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179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2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8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Darvin, Maxim</dc:creator>
  <cp:keywords/>
  <dc:description/>
  <cp:lastModifiedBy>jinjin</cp:lastModifiedBy>
  <cp:revision>9</cp:revision>
  <dcterms:created xsi:type="dcterms:W3CDTF">2021-02-24T07:14:00Z</dcterms:created>
  <dcterms:modified xsi:type="dcterms:W3CDTF">2022-08-01T17:40:00Z</dcterms:modified>
</cp:coreProperties>
</file>