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EF95" w14:textId="39F0E906" w:rsidR="00807A73" w:rsidRPr="001D1D9C" w:rsidRDefault="00807A73" w:rsidP="001D1D9C">
      <w:pPr>
        <w:ind w:left="567" w:right="37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1D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15-Point Checklist Criteria for Good Thematic Analysis Process (Braun </w:t>
      </w:r>
      <w:r w:rsidR="007E281C" w:rsidRPr="001D1D9C">
        <w:rPr>
          <w:rFonts w:ascii="Times New Roman" w:hAnsi="Times New Roman" w:cs="Times New Roman"/>
          <w:b/>
          <w:bCs/>
          <w:sz w:val="24"/>
          <w:szCs w:val="24"/>
          <w:u w:val="single"/>
        </w:rPr>
        <w:t>&amp;</w:t>
      </w:r>
      <w:r w:rsidRPr="001D1D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Clarke, 2006)</w:t>
      </w:r>
    </w:p>
    <w:p w14:paraId="6D90EF96" w14:textId="77777777" w:rsidR="00807A73" w:rsidRPr="001D1D9C" w:rsidRDefault="00807A73" w:rsidP="001D1D9C">
      <w:pPr>
        <w:autoSpaceDE w:val="0"/>
        <w:autoSpaceDN w:val="0"/>
        <w:adjustRightInd w:val="0"/>
        <w:spacing w:after="0"/>
        <w:ind w:left="567" w:right="37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5732"/>
        <w:gridCol w:w="4333"/>
      </w:tblGrid>
      <w:tr w:rsidR="00F80262" w:rsidRPr="001D1D9C" w14:paraId="17858AA3" w14:textId="77777777" w:rsidTr="001D1D9C">
        <w:tc>
          <w:tcPr>
            <w:tcW w:w="1951" w:type="dxa"/>
          </w:tcPr>
          <w:p w14:paraId="7F2DB153" w14:textId="0038F7B0" w:rsidR="00F80262" w:rsidRPr="00F80262" w:rsidRDefault="00F80262" w:rsidP="00F80262">
            <w:pPr>
              <w:ind w:right="37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Process</w:t>
            </w:r>
          </w:p>
          <w:p w14:paraId="6B6661F0" w14:textId="79244310" w:rsidR="00F80262" w:rsidRPr="00F80262" w:rsidRDefault="00F80262" w:rsidP="00F80262">
            <w:pPr>
              <w:ind w:right="37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1C83417" w14:textId="16CBCDFA" w:rsidR="00F80262" w:rsidRPr="00F80262" w:rsidRDefault="00F80262" w:rsidP="00F80262">
            <w:pPr>
              <w:ind w:right="37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732" w:type="dxa"/>
          </w:tcPr>
          <w:p w14:paraId="08833299" w14:textId="045D19EF" w:rsidR="00F80262" w:rsidRPr="00F80262" w:rsidRDefault="00F80262" w:rsidP="00F80262">
            <w:pPr>
              <w:tabs>
                <w:tab w:val="left" w:pos="5415"/>
              </w:tabs>
              <w:autoSpaceDE w:val="0"/>
              <w:autoSpaceDN w:val="0"/>
              <w:adjustRightInd w:val="0"/>
              <w:ind w:left="34" w:right="9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4333" w:type="dxa"/>
          </w:tcPr>
          <w:p w14:paraId="2C38BBB3" w14:textId="2691AB63" w:rsidR="00F80262" w:rsidRPr="00F80262" w:rsidRDefault="00F80262" w:rsidP="00F80262">
            <w:pPr>
              <w:tabs>
                <w:tab w:val="left" w:pos="5415"/>
              </w:tabs>
              <w:autoSpaceDE w:val="0"/>
              <w:autoSpaceDN w:val="0"/>
              <w:adjustRightInd w:val="0"/>
              <w:ind w:left="34" w:right="9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</w:t>
            </w:r>
          </w:p>
        </w:tc>
      </w:tr>
      <w:tr w:rsidR="007E281C" w:rsidRPr="001D1D9C" w14:paraId="6D90EF9A" w14:textId="7B6798FB" w:rsidTr="001D1D9C">
        <w:tc>
          <w:tcPr>
            <w:tcW w:w="1951" w:type="dxa"/>
          </w:tcPr>
          <w:p w14:paraId="6D90EF97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Transcription</w:t>
            </w:r>
          </w:p>
        </w:tc>
        <w:tc>
          <w:tcPr>
            <w:tcW w:w="992" w:type="dxa"/>
          </w:tcPr>
          <w:p w14:paraId="6D90EF98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</w:tcPr>
          <w:p w14:paraId="6D90EF99" w14:textId="77777777" w:rsidR="007E281C" w:rsidRPr="001D1D9C" w:rsidRDefault="007E281C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The data have been transcribed to an appropriate level of detail, and the transcripts have been checked against the tapes for ‘accuracy’.</w:t>
            </w:r>
          </w:p>
        </w:tc>
        <w:tc>
          <w:tcPr>
            <w:tcW w:w="4333" w:type="dxa"/>
          </w:tcPr>
          <w:p w14:paraId="5BADB849" w14:textId="254D87AA" w:rsidR="007E281C" w:rsidRDefault="00CE27C8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B55616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everal researchers were involved in </w:t>
            </w:r>
            <w:r w:rsidR="00B077CB">
              <w:rPr>
                <w:rFonts w:ascii="Times New Roman" w:hAnsi="Times New Roman" w:cs="Times New Roman"/>
                <w:sz w:val="24"/>
                <w:szCs w:val="24"/>
              </w:rPr>
              <w:t>the transcription process.</w:t>
            </w:r>
          </w:p>
          <w:p w14:paraId="5064C221" w14:textId="6315F039" w:rsidR="00F172B4" w:rsidRPr="001D1D9C" w:rsidRDefault="00F172B4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81C" w:rsidRPr="001D1D9C" w14:paraId="6D90EF9E" w14:textId="40640E34" w:rsidTr="001D1D9C">
        <w:tc>
          <w:tcPr>
            <w:tcW w:w="1951" w:type="dxa"/>
          </w:tcPr>
          <w:p w14:paraId="6D90EF9B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Coding</w:t>
            </w:r>
          </w:p>
        </w:tc>
        <w:tc>
          <w:tcPr>
            <w:tcW w:w="992" w:type="dxa"/>
          </w:tcPr>
          <w:p w14:paraId="6D90EF9C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32" w:type="dxa"/>
          </w:tcPr>
          <w:p w14:paraId="6D90EF9D" w14:textId="77777777" w:rsidR="007E281C" w:rsidRPr="001D1D9C" w:rsidRDefault="007E281C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Each data item has been given equal attention in the coding process.</w:t>
            </w:r>
          </w:p>
        </w:tc>
        <w:tc>
          <w:tcPr>
            <w:tcW w:w="4333" w:type="dxa"/>
          </w:tcPr>
          <w:p w14:paraId="6600C499" w14:textId="280572BE" w:rsidR="00B75540" w:rsidRPr="00B75540" w:rsidRDefault="0071779F" w:rsidP="00B75540">
            <w:pPr>
              <w:tabs>
                <w:tab w:val="left" w:pos="5415"/>
              </w:tabs>
              <w:autoSpaceDE w:val="0"/>
              <w:autoSpaceDN w:val="0"/>
              <w:adjustRightInd w:val="0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B556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731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75540" w:rsidRPr="00B75540">
              <w:rPr>
                <w:rFonts w:ascii="Times New Roman" w:hAnsi="Times New Roman" w:cs="Times New Roman"/>
                <w:sz w:val="24"/>
                <w:szCs w:val="24"/>
              </w:rPr>
              <w:t xml:space="preserve">ll quotations </w:t>
            </w:r>
            <w:r w:rsidR="00B75540">
              <w:rPr>
                <w:rFonts w:ascii="Times New Roman" w:hAnsi="Times New Roman" w:cs="Times New Roman"/>
                <w:sz w:val="24"/>
                <w:szCs w:val="24"/>
              </w:rPr>
              <w:t xml:space="preserve">were reviewed </w:t>
            </w:r>
            <w:r w:rsidR="00B75540" w:rsidRPr="00B7554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14:paraId="6EE2A8C4" w14:textId="77777777" w:rsidR="007E281C" w:rsidRDefault="00B75540" w:rsidP="00B75540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B75540">
              <w:rPr>
                <w:rFonts w:ascii="Times New Roman" w:hAnsi="Times New Roman" w:cs="Times New Roman"/>
                <w:sz w:val="24"/>
                <w:szCs w:val="24"/>
              </w:rPr>
              <w:t>generate coding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81C418" w14:textId="4BF77224" w:rsidR="002F5B32" w:rsidRPr="001D1D9C" w:rsidRDefault="002F5B32" w:rsidP="00B75540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81C" w:rsidRPr="001D1D9C" w14:paraId="6D90EFA2" w14:textId="37FC2299" w:rsidTr="001D1D9C">
        <w:tc>
          <w:tcPr>
            <w:tcW w:w="1951" w:type="dxa"/>
          </w:tcPr>
          <w:p w14:paraId="6D90EF9F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90EFA0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32" w:type="dxa"/>
          </w:tcPr>
          <w:p w14:paraId="6D90EFA1" w14:textId="77777777" w:rsidR="007E281C" w:rsidRPr="001D1D9C" w:rsidRDefault="007E281C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Themes have not been generated from a few vivid examples (an anecdotal approach) but, instead, the coding process has been thorough, inclusive and comprehensive.</w:t>
            </w:r>
          </w:p>
        </w:tc>
        <w:tc>
          <w:tcPr>
            <w:tcW w:w="4333" w:type="dxa"/>
          </w:tcPr>
          <w:p w14:paraId="7E48D89A" w14:textId="0997ED02" w:rsidR="007E281C" w:rsidRDefault="00A467D1" w:rsidP="007C57F2">
            <w:pPr>
              <w:tabs>
                <w:tab w:val="left" w:pos="5415"/>
              </w:tabs>
              <w:autoSpaceDE w:val="0"/>
              <w:autoSpaceDN w:val="0"/>
              <w:adjustRightInd w:val="0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A467D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34731F">
              <w:rPr>
                <w:rFonts w:ascii="Times New Roman" w:hAnsi="Times New Roman" w:cs="Times New Roman"/>
                <w:sz w:val="24"/>
                <w:szCs w:val="24"/>
              </w:rPr>
              <w:t>, i</w:t>
            </w:r>
            <w:r w:rsidRPr="00A467D1">
              <w:rPr>
                <w:rFonts w:ascii="Times New Roman" w:hAnsi="Times New Roman" w:cs="Times New Roman"/>
                <w:sz w:val="24"/>
                <w:szCs w:val="24"/>
              </w:rPr>
              <w:t xml:space="preserve">nitial </w:t>
            </w:r>
            <w:r w:rsidR="002C1E38">
              <w:rPr>
                <w:rFonts w:ascii="Times New Roman" w:hAnsi="Times New Roman" w:cs="Times New Roman"/>
                <w:sz w:val="24"/>
                <w:szCs w:val="24"/>
              </w:rPr>
              <w:t xml:space="preserve">codes and themes </w:t>
            </w:r>
            <w:r w:rsidRPr="00A467D1">
              <w:rPr>
                <w:rFonts w:ascii="Times New Roman" w:hAnsi="Times New Roman" w:cs="Times New Roman"/>
                <w:sz w:val="24"/>
                <w:szCs w:val="24"/>
              </w:rPr>
              <w:t>were discussed thoroughly</w:t>
            </w:r>
            <w:r w:rsidR="000703E8">
              <w:rPr>
                <w:rFonts w:ascii="Times New Roman" w:hAnsi="Times New Roman" w:cs="Times New Roman"/>
                <w:sz w:val="24"/>
                <w:szCs w:val="24"/>
              </w:rPr>
              <w:t>, with some researchers acting as ‘critical friends’</w:t>
            </w:r>
            <w:r w:rsidR="005E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25A" w:rsidRPr="005E725A">
              <w:rPr>
                <w:rFonts w:ascii="Times New Roman" w:hAnsi="Times New Roman" w:cs="Times New Roman"/>
                <w:sz w:val="24"/>
                <w:szCs w:val="24"/>
              </w:rPr>
              <w:t>(Smith &amp; McGannon, 2018). That is, reviewing candidate codes / themes and offering points for reflection and alternative explanations.</w:t>
            </w:r>
          </w:p>
          <w:p w14:paraId="5EC8277D" w14:textId="0871514E" w:rsidR="002F5B32" w:rsidRPr="001D1D9C" w:rsidRDefault="002F5B32" w:rsidP="007C57F2">
            <w:pPr>
              <w:tabs>
                <w:tab w:val="left" w:pos="5415"/>
              </w:tabs>
              <w:autoSpaceDE w:val="0"/>
              <w:autoSpaceDN w:val="0"/>
              <w:adjustRightInd w:val="0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81C" w:rsidRPr="001D1D9C" w14:paraId="6D90EFA6" w14:textId="315BA323" w:rsidTr="001D1D9C">
        <w:tc>
          <w:tcPr>
            <w:tcW w:w="1951" w:type="dxa"/>
          </w:tcPr>
          <w:p w14:paraId="6D90EFA3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90EFA4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32" w:type="dxa"/>
          </w:tcPr>
          <w:p w14:paraId="6D90EFA5" w14:textId="77777777" w:rsidR="007E281C" w:rsidRPr="001D1D9C" w:rsidRDefault="007E281C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All relevant extracts for all each theme have been collated.</w:t>
            </w:r>
          </w:p>
        </w:tc>
        <w:tc>
          <w:tcPr>
            <w:tcW w:w="4333" w:type="dxa"/>
          </w:tcPr>
          <w:p w14:paraId="20311BBF" w14:textId="68238D29" w:rsidR="002F5B32" w:rsidRPr="002F5B32" w:rsidRDefault="002F5B32" w:rsidP="002F5B32">
            <w:pPr>
              <w:tabs>
                <w:tab w:val="left" w:pos="5415"/>
              </w:tabs>
              <w:autoSpaceDE w:val="0"/>
              <w:autoSpaceDN w:val="0"/>
              <w:adjustRightInd w:val="0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2F5B32">
              <w:rPr>
                <w:rFonts w:ascii="Times New Roman" w:hAnsi="Times New Roman" w:cs="Times New Roman"/>
                <w:sz w:val="24"/>
                <w:szCs w:val="24"/>
              </w:rPr>
              <w:t xml:space="preserve">Yes, all extracts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r w:rsidRPr="002F5B32">
              <w:rPr>
                <w:rFonts w:ascii="Times New Roman" w:hAnsi="Times New Roman" w:cs="Times New Roman"/>
                <w:sz w:val="24"/>
                <w:szCs w:val="24"/>
              </w:rPr>
              <w:t xml:space="preserve"> collated in one</w:t>
            </w:r>
          </w:p>
          <w:p w14:paraId="466AE7E7" w14:textId="77777777" w:rsidR="007E281C" w:rsidRDefault="002F5B32" w:rsidP="00E729C6">
            <w:pPr>
              <w:tabs>
                <w:tab w:val="left" w:pos="5415"/>
              </w:tabs>
              <w:autoSpaceDE w:val="0"/>
              <w:autoSpaceDN w:val="0"/>
              <w:adjustRightInd w:val="0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Atlas</w:t>
            </w:r>
            <w:r w:rsidR="00E729C6">
              <w:rPr>
                <w:rFonts w:ascii="Times New Roman" w:hAnsi="Times New Roman" w:cs="Times New Roman"/>
                <w:sz w:val="24"/>
                <w:szCs w:val="24"/>
              </w:rPr>
              <w:t>.ti</w:t>
            </w:r>
            <w:r w:rsidRPr="002F5B32">
              <w:rPr>
                <w:rFonts w:ascii="Times New Roman" w:hAnsi="Times New Roman" w:cs="Times New Roman"/>
                <w:sz w:val="24"/>
                <w:szCs w:val="24"/>
              </w:rPr>
              <w:t xml:space="preserve"> file and each theme</w:t>
            </w:r>
            <w:r w:rsidR="00E729C6">
              <w:rPr>
                <w:rFonts w:ascii="Times New Roman" w:hAnsi="Times New Roman" w:cs="Times New Roman"/>
                <w:sz w:val="24"/>
                <w:szCs w:val="24"/>
              </w:rPr>
              <w:t xml:space="preserve"> / sub-theme</w:t>
            </w:r>
            <w:r w:rsidRPr="002F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9C6">
              <w:rPr>
                <w:rFonts w:ascii="Times New Roman" w:hAnsi="Times New Roman" w:cs="Times New Roman"/>
                <w:sz w:val="24"/>
                <w:szCs w:val="24"/>
              </w:rPr>
              <w:t xml:space="preserve">was </w:t>
            </w:r>
            <w:r w:rsidRPr="002F5B32">
              <w:rPr>
                <w:rFonts w:ascii="Times New Roman" w:hAnsi="Times New Roman" w:cs="Times New Roman"/>
                <w:sz w:val="24"/>
                <w:szCs w:val="24"/>
              </w:rPr>
              <w:t>checked for consistency.</w:t>
            </w:r>
          </w:p>
          <w:p w14:paraId="238E30D6" w14:textId="2446AD16" w:rsidR="002143C0" w:rsidRPr="001D1D9C" w:rsidRDefault="002143C0" w:rsidP="00E729C6">
            <w:pPr>
              <w:tabs>
                <w:tab w:val="left" w:pos="5415"/>
              </w:tabs>
              <w:autoSpaceDE w:val="0"/>
              <w:autoSpaceDN w:val="0"/>
              <w:adjustRightInd w:val="0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81C" w:rsidRPr="001D1D9C" w14:paraId="6D90EFAA" w14:textId="27ED463E" w:rsidTr="001D1D9C">
        <w:tc>
          <w:tcPr>
            <w:tcW w:w="1951" w:type="dxa"/>
          </w:tcPr>
          <w:p w14:paraId="6D90EFA7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90EFA8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32" w:type="dxa"/>
          </w:tcPr>
          <w:p w14:paraId="6D90EFA9" w14:textId="77777777" w:rsidR="007E281C" w:rsidRPr="001D1D9C" w:rsidRDefault="007E281C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Themes have been checked against each other and back to the original data set.</w:t>
            </w:r>
          </w:p>
        </w:tc>
        <w:tc>
          <w:tcPr>
            <w:tcW w:w="4333" w:type="dxa"/>
          </w:tcPr>
          <w:p w14:paraId="54AC7657" w14:textId="7189F242" w:rsidR="007E281C" w:rsidRPr="001D1D9C" w:rsidRDefault="00095D81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095D8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3473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95D81">
              <w:rPr>
                <w:rFonts w:ascii="Times New Roman" w:hAnsi="Times New Roman" w:cs="Times New Roman"/>
                <w:sz w:val="24"/>
                <w:szCs w:val="24"/>
              </w:rPr>
              <w:t xml:space="preserve">ee </w:t>
            </w:r>
            <w:r w:rsidR="00AA4A62"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  <w:r w:rsidRPr="00095D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281C" w:rsidRPr="001D1D9C" w14:paraId="6D90EFAE" w14:textId="7D0E93A7" w:rsidTr="001D1D9C">
        <w:tc>
          <w:tcPr>
            <w:tcW w:w="1951" w:type="dxa"/>
          </w:tcPr>
          <w:p w14:paraId="6D90EFAB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90EFAC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32" w:type="dxa"/>
          </w:tcPr>
          <w:p w14:paraId="6D90EFAD" w14:textId="77777777" w:rsidR="007E281C" w:rsidRPr="001D1D9C" w:rsidRDefault="007E281C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Themes are internally coherent, consistent, and distinctive.</w:t>
            </w:r>
          </w:p>
        </w:tc>
        <w:tc>
          <w:tcPr>
            <w:tcW w:w="4333" w:type="dxa"/>
          </w:tcPr>
          <w:p w14:paraId="3343737E" w14:textId="6A9CF186" w:rsidR="007E281C" w:rsidRPr="001D1D9C" w:rsidRDefault="0034731F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34731F">
              <w:rPr>
                <w:rFonts w:ascii="Times New Roman" w:hAnsi="Times New Roman" w:cs="Times New Roman"/>
                <w:sz w:val="24"/>
                <w:szCs w:val="24"/>
              </w:rPr>
              <w:t xml:space="preserve">Yes, see </w:t>
            </w:r>
            <w:r w:rsidR="00AA4A62"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  <w:r w:rsidRPr="003473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7E281C" w:rsidRPr="001D1D9C" w14:paraId="6D90EFB2" w14:textId="5B09EBF1" w:rsidTr="001D1D9C">
        <w:tc>
          <w:tcPr>
            <w:tcW w:w="1951" w:type="dxa"/>
          </w:tcPr>
          <w:p w14:paraId="6D90EFAF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</w:p>
        </w:tc>
        <w:tc>
          <w:tcPr>
            <w:tcW w:w="992" w:type="dxa"/>
          </w:tcPr>
          <w:p w14:paraId="6D90EFB0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32" w:type="dxa"/>
          </w:tcPr>
          <w:p w14:paraId="6D90EFB1" w14:textId="77777777" w:rsidR="007E281C" w:rsidRPr="001D1D9C" w:rsidRDefault="007E281C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Data have been analysed rather than just paraphrased or described.</w:t>
            </w:r>
          </w:p>
        </w:tc>
        <w:tc>
          <w:tcPr>
            <w:tcW w:w="4333" w:type="dxa"/>
          </w:tcPr>
          <w:p w14:paraId="523E094A" w14:textId="77777777" w:rsidR="00B55616" w:rsidRPr="00B55616" w:rsidRDefault="00B55616" w:rsidP="00B55616">
            <w:pPr>
              <w:tabs>
                <w:tab w:val="left" w:pos="5415"/>
              </w:tabs>
              <w:autoSpaceDE w:val="0"/>
              <w:autoSpaceDN w:val="0"/>
              <w:adjustRightInd w:val="0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B55616">
              <w:rPr>
                <w:rFonts w:ascii="Times New Roman" w:hAnsi="Times New Roman" w:cs="Times New Roman"/>
                <w:sz w:val="24"/>
                <w:szCs w:val="24"/>
              </w:rPr>
              <w:t>Yes, this was done through thorough</w:t>
            </w:r>
          </w:p>
          <w:p w14:paraId="47CD2664" w14:textId="77777777" w:rsidR="007E281C" w:rsidRDefault="00B55616" w:rsidP="00B55616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616">
              <w:rPr>
                <w:rFonts w:ascii="Times New Roman" w:hAnsi="Times New Roman" w:cs="Times New Roman"/>
                <w:sz w:val="24"/>
                <w:szCs w:val="24"/>
              </w:rPr>
              <w:t>discussion among the researchers</w:t>
            </w:r>
            <w:r w:rsidR="003473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61E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E593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4731F">
              <w:rPr>
                <w:rFonts w:ascii="Times New Roman" w:hAnsi="Times New Roman" w:cs="Times New Roman"/>
                <w:sz w:val="24"/>
                <w:szCs w:val="24"/>
              </w:rPr>
              <w:t xml:space="preserve"> is worth noting that</w:t>
            </w:r>
            <w:r w:rsidR="00FE5931">
              <w:rPr>
                <w:rFonts w:ascii="Times New Roman" w:hAnsi="Times New Roman" w:cs="Times New Roman"/>
                <w:sz w:val="24"/>
                <w:szCs w:val="24"/>
              </w:rPr>
              <w:t>, b</w:t>
            </w:r>
            <w:r w:rsidR="00583E00" w:rsidRPr="00583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ased on </w:t>
            </w:r>
            <w:r w:rsidR="00FE5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our </w:t>
            </w:r>
            <w:r w:rsidR="00FE5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epistemology</w:t>
            </w:r>
            <w:r w:rsidR="00583E00" w:rsidRPr="00583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E5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approach</w:t>
            </w:r>
            <w:r w:rsidR="00583E00" w:rsidRPr="00583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qualitative methods aim to provide low-inference and straightforward descriptions of the phenomenon of interest</w:t>
            </w:r>
            <w:r w:rsidR="00152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That is, w</w:t>
            </w:r>
            <w:r w:rsidR="00583E00" w:rsidRPr="00583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ithin the surface or explicit meaning of the participants’ comments, rather than at the interpretative or latent level</w:t>
            </w:r>
            <w:r w:rsidR="00152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(more common in </w:t>
            </w:r>
            <w:r w:rsidR="00152600" w:rsidRPr="003D23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reflexive</w:t>
            </w:r>
            <w:r w:rsidR="00152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thematic analysis; Braun &amp; Clarke</w:t>
            </w:r>
            <w:r w:rsidR="006E6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2019</w:t>
            </w:r>
            <w:r w:rsidR="00583E00" w:rsidRPr="00583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26AD73D7" w14:textId="266690C9" w:rsidR="002143C0" w:rsidRPr="001D1D9C" w:rsidRDefault="002143C0" w:rsidP="00B55616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81C" w:rsidRPr="001D1D9C" w14:paraId="6D90EFB6" w14:textId="5FB67483" w:rsidTr="001D1D9C">
        <w:tc>
          <w:tcPr>
            <w:tcW w:w="1951" w:type="dxa"/>
          </w:tcPr>
          <w:p w14:paraId="6D90EFB3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90EFB4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32" w:type="dxa"/>
          </w:tcPr>
          <w:p w14:paraId="6D90EFB5" w14:textId="77777777" w:rsidR="007E281C" w:rsidRPr="001D1D9C" w:rsidRDefault="007E281C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Analysis and data match each other – the extracts illustrate the analytic claims.</w:t>
            </w:r>
          </w:p>
        </w:tc>
        <w:tc>
          <w:tcPr>
            <w:tcW w:w="4333" w:type="dxa"/>
          </w:tcPr>
          <w:p w14:paraId="26F7CA9A" w14:textId="2A2F1F0E" w:rsidR="00A71864" w:rsidRPr="00A71864" w:rsidRDefault="00A71864" w:rsidP="00A71864">
            <w:pPr>
              <w:tabs>
                <w:tab w:val="left" w:pos="5415"/>
              </w:tabs>
              <w:autoSpaceDE w:val="0"/>
              <w:autoSpaceDN w:val="0"/>
              <w:adjustRightInd w:val="0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A71864">
              <w:rPr>
                <w:rFonts w:ascii="Times New Roman" w:hAnsi="Times New Roman" w:cs="Times New Roman"/>
                <w:sz w:val="24"/>
                <w:szCs w:val="24"/>
              </w:rPr>
              <w:t xml:space="preserve">Yes, to </w:t>
            </w:r>
            <w:r w:rsidR="00750423">
              <w:rPr>
                <w:rFonts w:ascii="Times New Roman" w:hAnsi="Times New Roman" w:cs="Times New Roman"/>
                <w:sz w:val="24"/>
                <w:szCs w:val="24"/>
              </w:rPr>
              <w:t>showcase</w:t>
            </w:r>
            <w:r w:rsidRPr="00A71864">
              <w:rPr>
                <w:rFonts w:ascii="Times New Roman" w:hAnsi="Times New Roman" w:cs="Times New Roman"/>
                <w:sz w:val="24"/>
                <w:szCs w:val="24"/>
              </w:rPr>
              <w:t xml:space="preserve"> this example </w:t>
            </w:r>
            <w:r w:rsidR="00750423">
              <w:rPr>
                <w:rFonts w:ascii="Times New Roman" w:hAnsi="Times New Roman" w:cs="Times New Roman"/>
                <w:sz w:val="24"/>
                <w:szCs w:val="24"/>
              </w:rPr>
              <w:t>quotes</w:t>
            </w:r>
          </w:p>
          <w:p w14:paraId="59FBA7F0" w14:textId="595DCA92" w:rsidR="007E281C" w:rsidRDefault="00337ADC" w:rsidP="00750423">
            <w:pPr>
              <w:tabs>
                <w:tab w:val="left" w:pos="5415"/>
              </w:tabs>
              <w:autoSpaceDE w:val="0"/>
              <w:autoSpaceDN w:val="0"/>
              <w:adjustRightInd w:val="0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r w:rsidR="00A71864" w:rsidRPr="00A7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423">
              <w:rPr>
                <w:rFonts w:ascii="Times New Roman" w:hAnsi="Times New Roman" w:cs="Times New Roman"/>
                <w:sz w:val="24"/>
                <w:szCs w:val="24"/>
              </w:rPr>
              <w:t>provided</w:t>
            </w:r>
            <w:r w:rsidR="00A71864" w:rsidRPr="00A71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A0A160" w14:textId="26AD1B43" w:rsidR="002143C0" w:rsidRPr="001D1D9C" w:rsidRDefault="002143C0" w:rsidP="00750423">
            <w:pPr>
              <w:tabs>
                <w:tab w:val="left" w:pos="5415"/>
              </w:tabs>
              <w:autoSpaceDE w:val="0"/>
              <w:autoSpaceDN w:val="0"/>
              <w:adjustRightInd w:val="0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81C" w:rsidRPr="001D1D9C" w14:paraId="6D90EFBA" w14:textId="04486E06" w:rsidTr="001D1D9C">
        <w:tc>
          <w:tcPr>
            <w:tcW w:w="1951" w:type="dxa"/>
          </w:tcPr>
          <w:p w14:paraId="6D90EFB7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90EFB8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32" w:type="dxa"/>
          </w:tcPr>
          <w:p w14:paraId="6D90EFB9" w14:textId="77777777" w:rsidR="007E281C" w:rsidRPr="001D1D9C" w:rsidRDefault="007E281C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Analysis tells a convincing and well-organised story about the data and topic.</w:t>
            </w:r>
          </w:p>
        </w:tc>
        <w:tc>
          <w:tcPr>
            <w:tcW w:w="4333" w:type="dxa"/>
          </w:tcPr>
          <w:p w14:paraId="5B0D4216" w14:textId="77777777" w:rsidR="007E281C" w:rsidRDefault="00FC687F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Yes, one of the purposes of </w:t>
            </w:r>
            <w:r w:rsidR="00D426E1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‘critical friends’ was to ensure</w:t>
            </w:r>
            <w:r w:rsidR="00D426E1">
              <w:rPr>
                <w:rFonts w:ascii="Times New Roman" w:hAnsi="Times New Roman" w:cs="Times New Roman"/>
                <w:sz w:val="24"/>
                <w:szCs w:val="24"/>
              </w:rPr>
              <w:t xml:space="preserve"> the analyses</w:t>
            </w:r>
            <w:r w:rsidR="00D426E1" w:rsidRPr="00D4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6E1">
              <w:rPr>
                <w:rFonts w:ascii="Times New Roman" w:hAnsi="Times New Roman" w:cs="Times New Roman"/>
                <w:sz w:val="24"/>
                <w:szCs w:val="24"/>
              </w:rPr>
              <w:t>tell</w:t>
            </w:r>
            <w:r w:rsidR="00D426E1" w:rsidRPr="00D426E1">
              <w:rPr>
                <w:rFonts w:ascii="Times New Roman" w:hAnsi="Times New Roman" w:cs="Times New Roman"/>
                <w:sz w:val="24"/>
                <w:szCs w:val="24"/>
              </w:rPr>
              <w:t xml:space="preserve"> a convincing story of the data (one that answer the research questions) </w:t>
            </w:r>
            <w:r w:rsidR="002A1FE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D426E1" w:rsidRPr="00D426E1">
              <w:rPr>
                <w:rFonts w:ascii="Times New Roman" w:hAnsi="Times New Roman" w:cs="Times New Roman"/>
                <w:sz w:val="24"/>
                <w:szCs w:val="24"/>
              </w:rPr>
              <w:t xml:space="preserve"> revisiting the raw data under each theme and sub-theme.</w:t>
            </w:r>
          </w:p>
          <w:p w14:paraId="69B19918" w14:textId="3A8D5546" w:rsidR="002143C0" w:rsidRPr="001D1D9C" w:rsidRDefault="002143C0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81C" w:rsidRPr="001D1D9C" w14:paraId="6D90EFBE" w14:textId="05E7C36F" w:rsidTr="001D1D9C">
        <w:tc>
          <w:tcPr>
            <w:tcW w:w="1951" w:type="dxa"/>
          </w:tcPr>
          <w:p w14:paraId="6D90EFBB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90EFBC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32" w:type="dxa"/>
          </w:tcPr>
          <w:p w14:paraId="6D90EFBD" w14:textId="77777777" w:rsidR="007E281C" w:rsidRPr="001D1D9C" w:rsidRDefault="007E281C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A good balance between analytic narrative and illustrative extracts is provided.</w:t>
            </w:r>
          </w:p>
        </w:tc>
        <w:tc>
          <w:tcPr>
            <w:tcW w:w="4333" w:type="dxa"/>
          </w:tcPr>
          <w:p w14:paraId="17BA5092" w14:textId="1730752E" w:rsidR="007E281C" w:rsidRDefault="002A1FE6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2A1FE6">
              <w:rPr>
                <w:rFonts w:ascii="Times New Roman" w:hAnsi="Times New Roman" w:cs="Times New Roman"/>
                <w:sz w:val="24"/>
                <w:szCs w:val="24"/>
              </w:rPr>
              <w:t xml:space="preserve">Yes, see </w:t>
            </w:r>
            <w:r w:rsidR="00AA4A62"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  <w:r w:rsidRPr="002A1F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58A2">
              <w:rPr>
                <w:rFonts w:ascii="Times New Roman" w:hAnsi="Times New Roman" w:cs="Times New Roman"/>
                <w:sz w:val="24"/>
                <w:szCs w:val="24"/>
              </w:rPr>
              <w:t xml:space="preserve"> In addition to the </w:t>
            </w:r>
            <w:r w:rsidR="00A557B6">
              <w:rPr>
                <w:rFonts w:ascii="Times New Roman" w:hAnsi="Times New Roman" w:cs="Times New Roman"/>
                <w:sz w:val="24"/>
                <w:szCs w:val="24"/>
              </w:rPr>
              <w:t>quotes,</w:t>
            </w:r>
            <w:r w:rsidR="00F358A2">
              <w:rPr>
                <w:rFonts w:ascii="Times New Roman" w:hAnsi="Times New Roman" w:cs="Times New Roman"/>
                <w:sz w:val="24"/>
                <w:szCs w:val="24"/>
              </w:rPr>
              <w:t xml:space="preserve"> a semantic description of themes and findings</w:t>
            </w:r>
            <w:r w:rsidR="00A557B6">
              <w:rPr>
                <w:rFonts w:ascii="Times New Roman" w:hAnsi="Times New Roman" w:cs="Times New Roman"/>
                <w:sz w:val="24"/>
                <w:szCs w:val="24"/>
              </w:rPr>
              <w:t xml:space="preserve"> was presented in the results section.</w:t>
            </w:r>
          </w:p>
          <w:p w14:paraId="27412F59" w14:textId="0E4F6AA1" w:rsidR="002143C0" w:rsidRPr="001D1D9C" w:rsidRDefault="002143C0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81C" w:rsidRPr="001D1D9C" w14:paraId="6D90EFC2" w14:textId="7E8CEA7F" w:rsidTr="001D1D9C">
        <w:tc>
          <w:tcPr>
            <w:tcW w:w="1951" w:type="dxa"/>
          </w:tcPr>
          <w:p w14:paraId="6D90EFBF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Overall</w:t>
            </w:r>
          </w:p>
        </w:tc>
        <w:tc>
          <w:tcPr>
            <w:tcW w:w="992" w:type="dxa"/>
          </w:tcPr>
          <w:p w14:paraId="6D90EFC0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32" w:type="dxa"/>
          </w:tcPr>
          <w:p w14:paraId="6D90EFC1" w14:textId="77777777" w:rsidR="007E281C" w:rsidRPr="001D1D9C" w:rsidRDefault="007E281C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 xml:space="preserve">Enough time has been allocated to complete all phases of the analysis adequately, without rushing a </w:t>
            </w:r>
            <w:r w:rsidRPr="001D1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phase or giving it a once-over-lightly.</w:t>
            </w:r>
          </w:p>
        </w:tc>
        <w:tc>
          <w:tcPr>
            <w:tcW w:w="4333" w:type="dxa"/>
          </w:tcPr>
          <w:p w14:paraId="7F0CF79A" w14:textId="5CEC122D" w:rsidR="007E281C" w:rsidRPr="001D1D9C" w:rsidRDefault="00A557B6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Yes.</w:t>
            </w:r>
          </w:p>
        </w:tc>
      </w:tr>
      <w:tr w:rsidR="007E281C" w:rsidRPr="001D1D9C" w14:paraId="6D90EFC6" w14:textId="50FA5E5E" w:rsidTr="001D1D9C">
        <w:tc>
          <w:tcPr>
            <w:tcW w:w="1951" w:type="dxa"/>
          </w:tcPr>
          <w:p w14:paraId="6D90EFC3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Written report</w:t>
            </w:r>
          </w:p>
        </w:tc>
        <w:tc>
          <w:tcPr>
            <w:tcW w:w="992" w:type="dxa"/>
          </w:tcPr>
          <w:p w14:paraId="6D90EFC4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32" w:type="dxa"/>
          </w:tcPr>
          <w:p w14:paraId="6D90EFC5" w14:textId="41382DBF" w:rsidR="007E281C" w:rsidRPr="001D1D9C" w:rsidRDefault="007E281C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 xml:space="preserve">The assumptions about </w:t>
            </w:r>
            <w:r w:rsidR="00D24605">
              <w:rPr>
                <w:rFonts w:ascii="Times New Roman" w:hAnsi="Times New Roman" w:cs="Times New Roman"/>
                <w:sz w:val="24"/>
                <w:szCs w:val="24"/>
              </w:rPr>
              <w:t>thematic analysis</w:t>
            </w: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 xml:space="preserve"> are clearly explicated.</w:t>
            </w:r>
          </w:p>
        </w:tc>
        <w:tc>
          <w:tcPr>
            <w:tcW w:w="4333" w:type="dxa"/>
          </w:tcPr>
          <w:p w14:paraId="4E10FB32" w14:textId="77777777" w:rsidR="002143C0" w:rsidRPr="002143C0" w:rsidRDefault="002143C0" w:rsidP="002143C0">
            <w:pPr>
              <w:tabs>
                <w:tab w:val="left" w:pos="5415"/>
              </w:tabs>
              <w:autoSpaceDE w:val="0"/>
              <w:autoSpaceDN w:val="0"/>
              <w:adjustRightInd w:val="0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2143C0">
              <w:rPr>
                <w:rFonts w:ascii="Times New Roman" w:hAnsi="Times New Roman" w:cs="Times New Roman"/>
                <w:sz w:val="24"/>
                <w:szCs w:val="24"/>
              </w:rPr>
              <w:t>Yes, we state that our analyses were</w:t>
            </w:r>
          </w:p>
          <w:p w14:paraId="7C818E1E" w14:textId="77777777" w:rsidR="002143C0" w:rsidRPr="002143C0" w:rsidRDefault="002143C0" w:rsidP="002143C0">
            <w:pPr>
              <w:tabs>
                <w:tab w:val="left" w:pos="5415"/>
              </w:tabs>
              <w:autoSpaceDE w:val="0"/>
              <w:autoSpaceDN w:val="0"/>
              <w:adjustRightInd w:val="0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2143C0">
              <w:rPr>
                <w:rFonts w:ascii="Times New Roman" w:hAnsi="Times New Roman" w:cs="Times New Roman"/>
                <w:sz w:val="24"/>
                <w:szCs w:val="24"/>
              </w:rPr>
              <w:t>grounded in an essentialist/realism</w:t>
            </w:r>
          </w:p>
          <w:p w14:paraId="2C830BD5" w14:textId="77777777" w:rsidR="00326CF3" w:rsidRDefault="002143C0" w:rsidP="00326CF3">
            <w:pPr>
              <w:tabs>
                <w:tab w:val="left" w:pos="5415"/>
              </w:tabs>
              <w:autoSpaceDE w:val="0"/>
              <w:autoSpaceDN w:val="0"/>
              <w:adjustRightInd w:val="0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2143C0">
              <w:rPr>
                <w:rFonts w:ascii="Times New Roman" w:hAnsi="Times New Roman" w:cs="Times New Roman"/>
                <w:sz w:val="24"/>
                <w:szCs w:val="24"/>
              </w:rPr>
              <w:t>paradigm.</w:t>
            </w:r>
          </w:p>
          <w:p w14:paraId="30032892" w14:textId="79F7A508" w:rsidR="00326CF3" w:rsidRPr="001D1D9C" w:rsidRDefault="00326CF3" w:rsidP="00326CF3">
            <w:pPr>
              <w:tabs>
                <w:tab w:val="left" w:pos="5415"/>
              </w:tabs>
              <w:autoSpaceDE w:val="0"/>
              <w:autoSpaceDN w:val="0"/>
              <w:adjustRightInd w:val="0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81C" w:rsidRPr="001D1D9C" w14:paraId="6D90EFCA" w14:textId="5CDF03D4" w:rsidTr="001D1D9C">
        <w:tc>
          <w:tcPr>
            <w:tcW w:w="1951" w:type="dxa"/>
          </w:tcPr>
          <w:p w14:paraId="6D90EFC7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90EFC8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32" w:type="dxa"/>
          </w:tcPr>
          <w:p w14:paraId="6D90EFC9" w14:textId="77777777" w:rsidR="007E281C" w:rsidRPr="001D1D9C" w:rsidRDefault="007E281C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There is a good fit between what you claim you do, and what you show you have done – ie, described method and reported analysis are consistent.</w:t>
            </w:r>
          </w:p>
        </w:tc>
        <w:tc>
          <w:tcPr>
            <w:tcW w:w="4333" w:type="dxa"/>
          </w:tcPr>
          <w:p w14:paraId="72A2B0C2" w14:textId="679773CE" w:rsidR="007E281C" w:rsidRPr="001D1D9C" w:rsidRDefault="009C5F78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Yes.</w:t>
            </w:r>
          </w:p>
        </w:tc>
      </w:tr>
      <w:tr w:rsidR="007E281C" w:rsidRPr="001D1D9C" w14:paraId="6D90EFCE" w14:textId="78AF52D4" w:rsidTr="001D1D9C">
        <w:tc>
          <w:tcPr>
            <w:tcW w:w="1951" w:type="dxa"/>
          </w:tcPr>
          <w:p w14:paraId="6D90EFCB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90EFCC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32" w:type="dxa"/>
          </w:tcPr>
          <w:p w14:paraId="6D90EFCD" w14:textId="77777777" w:rsidR="007E281C" w:rsidRPr="001D1D9C" w:rsidRDefault="007E281C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The language and concepts used in the report are consistent with the epistemological position of the analysis.</w:t>
            </w:r>
          </w:p>
        </w:tc>
        <w:tc>
          <w:tcPr>
            <w:tcW w:w="4333" w:type="dxa"/>
          </w:tcPr>
          <w:p w14:paraId="7909822D" w14:textId="4A56C9D5" w:rsidR="007E281C" w:rsidRPr="001D1D9C" w:rsidRDefault="009C5F78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Yes.</w:t>
            </w:r>
          </w:p>
        </w:tc>
      </w:tr>
      <w:tr w:rsidR="007E281C" w:rsidRPr="001D1D9C" w14:paraId="6D90EFD2" w14:textId="06D38E41" w:rsidTr="001D1D9C">
        <w:tc>
          <w:tcPr>
            <w:tcW w:w="1951" w:type="dxa"/>
          </w:tcPr>
          <w:p w14:paraId="6D90EFCF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90EFD0" w14:textId="77777777" w:rsidR="007E281C" w:rsidRPr="001D1D9C" w:rsidRDefault="007E281C" w:rsidP="001D1D9C">
            <w:pPr>
              <w:spacing w:line="276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32" w:type="dxa"/>
          </w:tcPr>
          <w:p w14:paraId="6D90EFD1" w14:textId="77777777" w:rsidR="007E281C" w:rsidRPr="001D1D9C" w:rsidRDefault="007E281C" w:rsidP="001D1D9C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 xml:space="preserve">The researcher is positioned as </w:t>
            </w:r>
            <w:r w:rsidRPr="001D1D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active </w:t>
            </w:r>
            <w:r w:rsidRPr="001D1D9C">
              <w:rPr>
                <w:rFonts w:ascii="Times New Roman" w:hAnsi="Times New Roman" w:cs="Times New Roman"/>
                <w:sz w:val="24"/>
                <w:szCs w:val="24"/>
              </w:rPr>
              <w:t>in the research process; themes do not just ‘emerge’.</w:t>
            </w:r>
          </w:p>
        </w:tc>
        <w:tc>
          <w:tcPr>
            <w:tcW w:w="4333" w:type="dxa"/>
          </w:tcPr>
          <w:p w14:paraId="7102EE39" w14:textId="77777777" w:rsidR="00FC0A7B" w:rsidRPr="00FC0A7B" w:rsidRDefault="00FC0A7B" w:rsidP="00FC0A7B">
            <w:pPr>
              <w:tabs>
                <w:tab w:val="left" w:pos="5415"/>
              </w:tabs>
              <w:autoSpaceDE w:val="0"/>
              <w:autoSpaceDN w:val="0"/>
              <w:adjustRightInd w:val="0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FC0A7B">
              <w:rPr>
                <w:rFonts w:ascii="Times New Roman" w:hAnsi="Times New Roman" w:cs="Times New Roman"/>
                <w:sz w:val="24"/>
                <w:szCs w:val="24"/>
              </w:rPr>
              <w:t>Yes, the researchers ‘made sense’ of</w:t>
            </w:r>
          </w:p>
          <w:p w14:paraId="1B580B80" w14:textId="77777777" w:rsidR="007E281C" w:rsidRDefault="00FC0A7B" w:rsidP="00FC0A7B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FC0A7B">
              <w:rPr>
                <w:rFonts w:ascii="Times New Roman" w:hAnsi="Times New Roman" w:cs="Times New Roman"/>
                <w:sz w:val="24"/>
                <w:szCs w:val="24"/>
              </w:rPr>
              <w:t>the data through thorough discussion.</w:t>
            </w:r>
          </w:p>
          <w:p w14:paraId="7D04FB3F" w14:textId="12E94DBD" w:rsidR="00FC0A7B" w:rsidRPr="001D1D9C" w:rsidRDefault="00FC0A7B" w:rsidP="00FC0A7B">
            <w:pPr>
              <w:tabs>
                <w:tab w:val="left" w:pos="5415"/>
              </w:tabs>
              <w:autoSpaceDE w:val="0"/>
              <w:autoSpaceDN w:val="0"/>
              <w:adjustRightInd w:val="0"/>
              <w:spacing w:line="276" w:lineRule="auto"/>
              <w:ind w:left="34"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90EFD3" w14:textId="77777777" w:rsidR="00807A73" w:rsidRPr="001D1D9C" w:rsidRDefault="00807A73" w:rsidP="001D1D9C">
      <w:pPr>
        <w:ind w:left="567" w:right="379"/>
        <w:rPr>
          <w:rFonts w:ascii="Times New Roman" w:hAnsi="Times New Roman" w:cs="Times New Roman"/>
          <w:sz w:val="24"/>
          <w:szCs w:val="24"/>
        </w:rPr>
      </w:pPr>
    </w:p>
    <w:p w14:paraId="6D90EFD4" w14:textId="2F59BA73" w:rsidR="00807A73" w:rsidRPr="001D1D9C" w:rsidRDefault="007E281C" w:rsidP="001D1D9C">
      <w:pPr>
        <w:ind w:left="567" w:right="379"/>
        <w:rPr>
          <w:rFonts w:ascii="Times New Roman" w:hAnsi="Times New Roman" w:cs="Times New Roman"/>
          <w:sz w:val="24"/>
          <w:szCs w:val="24"/>
        </w:rPr>
      </w:pPr>
      <w:r w:rsidRPr="001D1D9C">
        <w:rPr>
          <w:rFonts w:ascii="Times New Roman" w:hAnsi="Times New Roman" w:cs="Times New Roman"/>
          <w:sz w:val="24"/>
          <w:szCs w:val="24"/>
        </w:rPr>
        <w:t>Braun, V., &amp; Clarke, V. (2006). Using thematic analysis in psychology. Qualitative Research in Psychology, 3(2), 77–101. https://doi.org/10.1191/1478088706qp063oa</w:t>
      </w:r>
    </w:p>
    <w:sectPr w:rsidR="00807A73" w:rsidRPr="001D1D9C" w:rsidSect="007E281C">
      <w:pgSz w:w="16838" w:h="11906" w:orient="landscape"/>
      <w:pgMar w:top="1440" w:right="1440" w:bottom="1440" w:left="1440" w:header="708" w:footer="708" w:gutter="0"/>
      <w:pgNumType w:start="2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EFFC1" w14:textId="77777777" w:rsidR="00646FEE" w:rsidRDefault="00646FEE" w:rsidP="00807A73">
      <w:pPr>
        <w:spacing w:after="0" w:line="240" w:lineRule="auto"/>
      </w:pPr>
      <w:r>
        <w:separator/>
      </w:r>
    </w:p>
  </w:endnote>
  <w:endnote w:type="continuationSeparator" w:id="0">
    <w:p w14:paraId="3E21D437" w14:textId="77777777" w:rsidR="00646FEE" w:rsidRDefault="00646FEE" w:rsidP="0080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4EB23" w14:textId="77777777" w:rsidR="00646FEE" w:rsidRDefault="00646FEE" w:rsidP="00807A73">
      <w:pPr>
        <w:spacing w:after="0" w:line="240" w:lineRule="auto"/>
      </w:pPr>
      <w:r>
        <w:separator/>
      </w:r>
    </w:p>
  </w:footnote>
  <w:footnote w:type="continuationSeparator" w:id="0">
    <w:p w14:paraId="4BC9554B" w14:textId="77777777" w:rsidR="00646FEE" w:rsidRDefault="00646FEE" w:rsidP="00807A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A73"/>
    <w:rsid w:val="000004F3"/>
    <w:rsid w:val="000703E8"/>
    <w:rsid w:val="00082283"/>
    <w:rsid w:val="00095D81"/>
    <w:rsid w:val="000A315E"/>
    <w:rsid w:val="00152600"/>
    <w:rsid w:val="001D1D9C"/>
    <w:rsid w:val="002143C0"/>
    <w:rsid w:val="002A1FE6"/>
    <w:rsid w:val="002C1E38"/>
    <w:rsid w:val="002F5B32"/>
    <w:rsid w:val="003160E7"/>
    <w:rsid w:val="00326CF3"/>
    <w:rsid w:val="00337ADC"/>
    <w:rsid w:val="0034731F"/>
    <w:rsid w:val="003D23B3"/>
    <w:rsid w:val="004B6203"/>
    <w:rsid w:val="00543BDA"/>
    <w:rsid w:val="00583E00"/>
    <w:rsid w:val="005E725A"/>
    <w:rsid w:val="00646FEE"/>
    <w:rsid w:val="006E61EE"/>
    <w:rsid w:val="0071779F"/>
    <w:rsid w:val="00750423"/>
    <w:rsid w:val="0077322D"/>
    <w:rsid w:val="007C57F2"/>
    <w:rsid w:val="007E281C"/>
    <w:rsid w:val="00807A73"/>
    <w:rsid w:val="008A0569"/>
    <w:rsid w:val="009C5F78"/>
    <w:rsid w:val="00A467D1"/>
    <w:rsid w:val="00A557B6"/>
    <w:rsid w:val="00A71864"/>
    <w:rsid w:val="00AA4A62"/>
    <w:rsid w:val="00AD522B"/>
    <w:rsid w:val="00B077CB"/>
    <w:rsid w:val="00B10FBD"/>
    <w:rsid w:val="00B55616"/>
    <w:rsid w:val="00B75540"/>
    <w:rsid w:val="00C6652E"/>
    <w:rsid w:val="00C7364F"/>
    <w:rsid w:val="00CE27C8"/>
    <w:rsid w:val="00D20BCF"/>
    <w:rsid w:val="00D23CCF"/>
    <w:rsid w:val="00D24605"/>
    <w:rsid w:val="00D426E1"/>
    <w:rsid w:val="00D80783"/>
    <w:rsid w:val="00DD45B8"/>
    <w:rsid w:val="00E31C46"/>
    <w:rsid w:val="00E55BBE"/>
    <w:rsid w:val="00E729C6"/>
    <w:rsid w:val="00F13C33"/>
    <w:rsid w:val="00F172B4"/>
    <w:rsid w:val="00F358A2"/>
    <w:rsid w:val="00F80262"/>
    <w:rsid w:val="00F83B55"/>
    <w:rsid w:val="00FB2DCC"/>
    <w:rsid w:val="00FC0A7B"/>
    <w:rsid w:val="00FC687F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EF94"/>
  <w15:docId w15:val="{A6D398C0-9A4E-4D52-A021-A9364921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A73"/>
  </w:style>
  <w:style w:type="paragraph" w:styleId="Footer">
    <w:name w:val="footer"/>
    <w:basedOn w:val="Normal"/>
    <w:link w:val="FooterChar"/>
    <w:uiPriority w:val="99"/>
    <w:unhideWhenUsed/>
    <w:rsid w:val="0080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A73"/>
  </w:style>
  <w:style w:type="character" w:styleId="CommentReference">
    <w:name w:val="annotation reference"/>
    <w:basedOn w:val="DefaultParagraphFont"/>
    <w:uiPriority w:val="99"/>
    <w:semiHidden/>
    <w:unhideWhenUsed/>
    <w:rsid w:val="00B07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7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Oscar Castro</cp:lastModifiedBy>
  <cp:revision>50</cp:revision>
  <dcterms:created xsi:type="dcterms:W3CDTF">2015-06-26T10:46:00Z</dcterms:created>
  <dcterms:modified xsi:type="dcterms:W3CDTF">2022-07-11T02:44:00Z</dcterms:modified>
</cp:coreProperties>
</file>