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CE8BE" w14:textId="77777777" w:rsidR="00511CFF" w:rsidRPr="00E055D0" w:rsidRDefault="00511CFF" w:rsidP="00511CFF">
      <w:pPr>
        <w:pStyle w:val="3"/>
        <w:jc w:val="center"/>
      </w:pPr>
      <w:bookmarkStart w:id="0" w:name="OLE_LINK2"/>
      <w:r>
        <w:t>Supplementary Information</w:t>
      </w:r>
    </w:p>
    <w:bookmarkEnd w:id="0"/>
    <w:p w14:paraId="2E00FF44" w14:textId="77777777" w:rsidR="00C50F52" w:rsidRPr="005477AD" w:rsidRDefault="00C50F52" w:rsidP="00C50F52">
      <w:pPr>
        <w:pStyle w:val="2"/>
        <w:spacing w:after="0" w:line="480" w:lineRule="auto"/>
        <w:ind w:left="0"/>
        <w:jc w:val="left"/>
        <w:rPr>
          <w:b/>
          <w:sz w:val="24"/>
          <w:szCs w:val="24"/>
        </w:rPr>
      </w:pPr>
    </w:p>
    <w:p w14:paraId="7470E1A4" w14:textId="77777777" w:rsidR="00B86502" w:rsidRPr="007D7607" w:rsidRDefault="00B86502" w:rsidP="00B86502">
      <w:pPr>
        <w:pStyle w:val="2"/>
        <w:spacing w:after="0" w:line="480" w:lineRule="auto"/>
        <w:ind w:left="0"/>
        <w:jc w:val="left"/>
        <w:rPr>
          <w:b/>
          <w:sz w:val="24"/>
          <w:szCs w:val="24"/>
        </w:rPr>
      </w:pPr>
      <w:r w:rsidRPr="007D7607">
        <w:rPr>
          <w:b/>
          <w:sz w:val="24"/>
          <w:szCs w:val="24"/>
        </w:rPr>
        <w:t>Anti-cancer effect of orally absorbable heparin on orthotopically induced exocrine and endocrine pancreatic cancers</w:t>
      </w:r>
    </w:p>
    <w:p w14:paraId="298D52E1" w14:textId="77777777" w:rsidR="00B86502" w:rsidRPr="007D7607" w:rsidRDefault="00B86502" w:rsidP="00B86502">
      <w:pPr>
        <w:pStyle w:val="2"/>
        <w:spacing w:after="0" w:line="480" w:lineRule="auto"/>
        <w:ind w:left="0"/>
        <w:jc w:val="left"/>
        <w:rPr>
          <w:sz w:val="24"/>
          <w:szCs w:val="24"/>
        </w:rPr>
      </w:pPr>
    </w:p>
    <w:p w14:paraId="2DB156C9" w14:textId="7319D0A1" w:rsidR="00B86502" w:rsidRPr="007D7607" w:rsidRDefault="00B86502" w:rsidP="00B86502">
      <w:pPr>
        <w:pStyle w:val="2"/>
        <w:spacing w:after="0" w:line="480" w:lineRule="auto"/>
        <w:ind w:left="0"/>
        <w:jc w:val="left"/>
        <w:rPr>
          <w:sz w:val="24"/>
          <w:szCs w:val="24"/>
        </w:rPr>
      </w:pPr>
      <w:proofErr w:type="spellStart"/>
      <w:r w:rsidRPr="007D7607">
        <w:rPr>
          <w:sz w:val="24"/>
          <w:szCs w:val="24"/>
        </w:rPr>
        <w:t>Hae</w:t>
      </w:r>
      <w:proofErr w:type="spellEnd"/>
      <w:r w:rsidRPr="007D7607">
        <w:rPr>
          <w:sz w:val="24"/>
          <w:szCs w:val="24"/>
        </w:rPr>
        <w:t xml:space="preserve"> Hyun Hwang,</w:t>
      </w:r>
      <w:r w:rsidRPr="007D7607">
        <w:rPr>
          <w:sz w:val="24"/>
          <w:szCs w:val="24"/>
          <w:vertAlign w:val="superscript"/>
        </w:rPr>
        <w:t xml:space="preserve"> </w:t>
      </w:r>
      <w:r w:rsidRPr="007D7607">
        <w:rPr>
          <w:sz w:val="24"/>
          <w:szCs w:val="24"/>
        </w:rPr>
        <w:t xml:space="preserve">Hee </w:t>
      </w:r>
      <w:proofErr w:type="spellStart"/>
      <w:r w:rsidRPr="007D7607">
        <w:rPr>
          <w:sz w:val="24"/>
          <w:szCs w:val="24"/>
        </w:rPr>
        <w:t>Jeong</w:t>
      </w:r>
      <w:proofErr w:type="spellEnd"/>
      <w:r w:rsidRPr="007D7607">
        <w:rPr>
          <w:sz w:val="24"/>
          <w:szCs w:val="24"/>
        </w:rPr>
        <w:t xml:space="preserve"> </w:t>
      </w:r>
      <w:proofErr w:type="spellStart"/>
      <w:r w:rsidRPr="007D7607">
        <w:rPr>
          <w:sz w:val="24"/>
          <w:szCs w:val="24"/>
        </w:rPr>
        <w:t>Jeong</w:t>
      </w:r>
      <w:proofErr w:type="spellEnd"/>
      <w:r w:rsidRPr="007D7607">
        <w:rPr>
          <w:sz w:val="24"/>
          <w:szCs w:val="24"/>
        </w:rPr>
        <w:t xml:space="preserve">, </w:t>
      </w:r>
      <w:proofErr w:type="spellStart"/>
      <w:r w:rsidRPr="007D7607">
        <w:rPr>
          <w:sz w:val="24"/>
          <w:szCs w:val="24"/>
        </w:rPr>
        <w:t>Sangwoo</w:t>
      </w:r>
      <w:proofErr w:type="spellEnd"/>
      <w:r w:rsidRPr="007D7607">
        <w:rPr>
          <w:sz w:val="24"/>
          <w:szCs w:val="24"/>
        </w:rPr>
        <w:t xml:space="preserve"> Yoon, </w:t>
      </w:r>
      <w:proofErr w:type="spellStart"/>
      <w:r w:rsidRPr="007D7607">
        <w:rPr>
          <w:sz w:val="24"/>
          <w:szCs w:val="24"/>
        </w:rPr>
        <w:t>Youngro</w:t>
      </w:r>
      <w:proofErr w:type="spellEnd"/>
      <w:r w:rsidRPr="007D7607">
        <w:rPr>
          <w:sz w:val="24"/>
          <w:szCs w:val="24"/>
        </w:rPr>
        <w:t xml:space="preserve"> Byun, </w:t>
      </w:r>
      <w:proofErr w:type="spellStart"/>
      <w:r w:rsidRPr="007D7607">
        <w:rPr>
          <w:sz w:val="24"/>
          <w:szCs w:val="24"/>
        </w:rPr>
        <w:t>Teruo</w:t>
      </w:r>
      <w:proofErr w:type="spellEnd"/>
      <w:r w:rsidRPr="007D7607">
        <w:rPr>
          <w:sz w:val="24"/>
          <w:szCs w:val="24"/>
        </w:rPr>
        <w:t xml:space="preserve"> Okano, Sung Wan Kim and Dong Yun Lee</w:t>
      </w:r>
    </w:p>
    <w:p w14:paraId="7058B55C" w14:textId="77777777" w:rsidR="0079236E" w:rsidRPr="00E76EDB" w:rsidRDefault="0079236E" w:rsidP="00511CFF">
      <w:pPr>
        <w:pStyle w:val="2"/>
        <w:spacing w:after="0" w:line="480" w:lineRule="auto"/>
        <w:ind w:left="0"/>
        <w:jc w:val="left"/>
        <w:rPr>
          <w:sz w:val="24"/>
          <w:szCs w:val="24"/>
        </w:rPr>
      </w:pPr>
    </w:p>
    <w:p w14:paraId="16327798" w14:textId="5B519A54" w:rsidR="0079236E" w:rsidRPr="007A3BE6" w:rsidRDefault="007A3BE6" w:rsidP="00B86502">
      <w:pPr>
        <w:pStyle w:val="2"/>
        <w:spacing w:after="0" w:line="480" w:lineRule="auto"/>
        <w:ind w:left="0"/>
        <w:jc w:val="center"/>
        <w:rPr>
          <w:b/>
          <w:sz w:val="24"/>
          <w:szCs w:val="24"/>
        </w:rPr>
      </w:pPr>
      <w:r w:rsidRPr="007A3BE6">
        <w:rPr>
          <w:rFonts w:hint="eastAsia"/>
          <w:b/>
          <w:sz w:val="24"/>
          <w:szCs w:val="24"/>
        </w:rPr>
        <w:t>*</w:t>
      </w:r>
      <w:r w:rsidRPr="007A3BE6">
        <w:rPr>
          <w:b/>
          <w:sz w:val="24"/>
          <w:szCs w:val="24"/>
        </w:rPr>
        <w:t xml:space="preserve">Supporting figure number: </w:t>
      </w:r>
      <w:r w:rsidR="006764C4">
        <w:rPr>
          <w:b/>
          <w:sz w:val="24"/>
          <w:szCs w:val="24"/>
        </w:rPr>
        <w:t>5</w:t>
      </w:r>
      <w:r w:rsidRPr="007A3BE6">
        <w:rPr>
          <w:b/>
          <w:sz w:val="24"/>
          <w:szCs w:val="24"/>
        </w:rPr>
        <w:t xml:space="preserve"> figures.</w:t>
      </w:r>
    </w:p>
    <w:p w14:paraId="043FC757" w14:textId="0123376F" w:rsidR="007B6392" w:rsidRDefault="007B6392" w:rsidP="007B6392">
      <w:pPr>
        <w:pStyle w:val="2"/>
        <w:spacing w:after="0" w:line="480" w:lineRule="auto"/>
        <w:ind w:left="1000" w:hanging="100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p w14:paraId="5EA521D7" w14:textId="0318E35C" w:rsidR="004247D4" w:rsidRPr="00E055D0" w:rsidRDefault="00C50F52" w:rsidP="007B6392">
      <w:pPr>
        <w:pStyle w:val="2"/>
        <w:spacing w:after="0" w:line="480" w:lineRule="auto"/>
        <w:ind w:left="1000" w:hanging="1002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CD6F924" wp14:editId="1DD0F575">
            <wp:extent cx="5270500" cy="633158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그림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F43A" w14:textId="67589A05" w:rsidR="007B6392" w:rsidRDefault="007B6392" w:rsidP="0079236E">
      <w:pPr>
        <w:pStyle w:val="2"/>
        <w:spacing w:after="0" w:line="480" w:lineRule="auto"/>
        <w:ind w:left="0" w:hanging="9"/>
        <w:jc w:val="left"/>
        <w:rPr>
          <w:sz w:val="24"/>
          <w:szCs w:val="24"/>
        </w:rPr>
      </w:pPr>
      <w:r w:rsidRPr="00E055D0">
        <w:rPr>
          <w:b/>
          <w:sz w:val="24"/>
          <w:szCs w:val="24"/>
        </w:rPr>
        <w:t xml:space="preserve">Figure </w:t>
      </w:r>
      <w:r w:rsidR="00AE3AB6">
        <w:rPr>
          <w:b/>
          <w:sz w:val="24"/>
          <w:szCs w:val="24"/>
        </w:rPr>
        <w:t>S</w:t>
      </w:r>
      <w:r w:rsidR="004247D4">
        <w:rPr>
          <w:b/>
          <w:sz w:val="24"/>
          <w:szCs w:val="24"/>
        </w:rPr>
        <w:t>1</w:t>
      </w:r>
      <w:r w:rsidRPr="00E055D0">
        <w:rPr>
          <w:b/>
          <w:sz w:val="24"/>
          <w:szCs w:val="24"/>
        </w:rPr>
        <w:t xml:space="preserve">. </w:t>
      </w:r>
      <w:r w:rsidR="00725980" w:rsidRPr="00725980">
        <w:rPr>
          <w:sz w:val="24"/>
          <w:szCs w:val="24"/>
        </w:rPr>
        <w:t>Chemical scheme for preparation of low-molecular weight heparin-taurocholate (</w:t>
      </w:r>
      <w:r w:rsidRPr="00725980">
        <w:rPr>
          <w:color w:val="000000" w:themeColor="text1"/>
          <w:sz w:val="24"/>
          <w:szCs w:val="24"/>
        </w:rPr>
        <w:t>LHT</w:t>
      </w:r>
      <w:r w:rsidR="00725980" w:rsidRPr="00725980">
        <w:rPr>
          <w:color w:val="000000" w:themeColor="text1"/>
          <w:sz w:val="24"/>
          <w:szCs w:val="24"/>
        </w:rPr>
        <w:t>). Low</w:t>
      </w:r>
      <w:r w:rsidR="00725980">
        <w:rPr>
          <w:color w:val="000000" w:themeColor="text1"/>
          <w:sz w:val="24"/>
          <w:szCs w:val="24"/>
        </w:rPr>
        <w:t xml:space="preserve"> molecular weight heparin (LMWH) was chemically conjugated with taurocholate modified with ethylenediamine.</w:t>
      </w:r>
    </w:p>
    <w:p w14:paraId="21D7933D" w14:textId="6638423B" w:rsidR="004247D4" w:rsidRDefault="004247D4" w:rsidP="0079236E">
      <w:pPr>
        <w:pStyle w:val="2"/>
        <w:spacing w:after="0" w:line="480" w:lineRule="auto"/>
        <w:ind w:left="0" w:hanging="9"/>
        <w:jc w:val="left"/>
        <w:rPr>
          <w:sz w:val="24"/>
          <w:szCs w:val="24"/>
        </w:rPr>
      </w:pPr>
    </w:p>
    <w:p w14:paraId="360CEC9B" w14:textId="77777777" w:rsidR="004247D4" w:rsidRPr="00E055D0" w:rsidRDefault="004247D4" w:rsidP="004247D4">
      <w:pPr>
        <w:pStyle w:val="2"/>
        <w:spacing w:after="0" w:line="480" w:lineRule="auto"/>
        <w:ind w:left="0"/>
        <w:jc w:val="left"/>
        <w:rPr>
          <w:sz w:val="24"/>
          <w:szCs w:val="24"/>
        </w:rPr>
      </w:pPr>
    </w:p>
    <w:p w14:paraId="28DDD685" w14:textId="77777777" w:rsidR="004247D4" w:rsidRDefault="004247D4" w:rsidP="004247D4"/>
    <w:p w14:paraId="617B687B" w14:textId="16704C41" w:rsidR="004247D4" w:rsidRDefault="004247D4" w:rsidP="004247D4">
      <w:pPr>
        <w:jc w:val="center"/>
        <w:rPr>
          <w:rFonts w:eastAsia="맑은 고딕"/>
        </w:rPr>
      </w:pPr>
    </w:p>
    <w:p w14:paraId="2C0D3DA0" w14:textId="7755BFB8" w:rsidR="00164695" w:rsidRPr="00164695" w:rsidRDefault="00164695" w:rsidP="004247D4">
      <w:pPr>
        <w:jc w:val="center"/>
        <w:rPr>
          <w:rFonts w:eastAsia="맑은 고딕"/>
        </w:rPr>
      </w:pPr>
      <w:r>
        <w:rPr>
          <w:rFonts w:eastAsia="맑은 고딕"/>
          <w:noProof/>
        </w:rPr>
        <w:drawing>
          <wp:inline distT="0" distB="0" distL="0" distR="0" wp14:anchorId="275741CB" wp14:editId="23873E5D">
            <wp:extent cx="4998289" cy="307467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1"/>
                    <a:stretch/>
                  </pic:blipFill>
                  <pic:spPr bwMode="auto">
                    <a:xfrm>
                      <a:off x="0" y="0"/>
                      <a:ext cx="5006077" cy="307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4316A" w14:textId="77777777" w:rsidR="004247D4" w:rsidRDefault="004247D4" w:rsidP="004247D4"/>
    <w:p w14:paraId="5CC89D93" w14:textId="4D1999BE" w:rsidR="004247D4" w:rsidRDefault="004247D4" w:rsidP="004247D4">
      <w:pPr>
        <w:pStyle w:val="2"/>
        <w:spacing w:after="0" w:line="480" w:lineRule="auto"/>
        <w:ind w:left="0" w:hanging="2"/>
        <w:jc w:val="left"/>
        <w:rPr>
          <w:sz w:val="24"/>
          <w:szCs w:val="24"/>
        </w:rPr>
      </w:pPr>
      <w:r w:rsidRPr="00E055D0">
        <w:rPr>
          <w:b/>
          <w:sz w:val="24"/>
          <w:szCs w:val="24"/>
        </w:rPr>
        <w:t xml:space="preserve">Figure </w:t>
      </w:r>
      <w:r w:rsidR="00AE3AB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2</w:t>
      </w:r>
      <w:r w:rsidRPr="00E055D0">
        <w:rPr>
          <w:b/>
          <w:sz w:val="24"/>
          <w:szCs w:val="24"/>
        </w:rPr>
        <w:t xml:space="preserve">. </w:t>
      </w:r>
      <w:r w:rsidRPr="00E055D0">
        <w:rPr>
          <w:sz w:val="24"/>
          <w:szCs w:val="24"/>
        </w:rPr>
        <w:t>Origin of pancreatic tumor cell lines. PANC1 is a pancreatic ductal adenocarcinoma cell line from the duct of a pancreatic tumor. MIA PaCa-2 is a pancreatic adenocarcinoma cell line from the exocrine part of a pancreatic tumor. RINm is a rat insulinoma cell line from beta cells of a pancreatic islet cell tumor.</w:t>
      </w:r>
    </w:p>
    <w:p w14:paraId="1751BEAF" w14:textId="77777777" w:rsidR="004247D4" w:rsidRPr="004247D4" w:rsidRDefault="004247D4" w:rsidP="0079236E">
      <w:pPr>
        <w:pStyle w:val="2"/>
        <w:spacing w:after="0" w:line="480" w:lineRule="auto"/>
        <w:ind w:left="0" w:hanging="9"/>
        <w:jc w:val="left"/>
        <w:rPr>
          <w:sz w:val="24"/>
          <w:szCs w:val="24"/>
        </w:rPr>
      </w:pPr>
    </w:p>
    <w:p w14:paraId="4D913C8B" w14:textId="1C825B78" w:rsidR="004247D4" w:rsidRDefault="004247D4" w:rsidP="00C50F52">
      <w:pPr>
        <w:pStyle w:val="2"/>
        <w:spacing w:after="0" w:line="480" w:lineRule="auto"/>
        <w:ind w:left="0"/>
        <w:jc w:val="left"/>
        <w:rPr>
          <w:b/>
          <w:sz w:val="24"/>
          <w:szCs w:val="24"/>
        </w:rPr>
      </w:pPr>
    </w:p>
    <w:p w14:paraId="5B10A051" w14:textId="77777777" w:rsidR="004247D4" w:rsidRDefault="004247D4" w:rsidP="004247D4">
      <w:pPr>
        <w:pStyle w:val="2"/>
        <w:spacing w:after="0" w:line="480" w:lineRule="auto"/>
        <w:ind w:left="1"/>
        <w:jc w:val="left"/>
        <w:rPr>
          <w:b/>
          <w:sz w:val="24"/>
          <w:szCs w:val="24"/>
        </w:rPr>
      </w:pPr>
    </w:p>
    <w:p w14:paraId="78202228" w14:textId="0297C066" w:rsidR="00152EAB" w:rsidRPr="007B1E09" w:rsidRDefault="004247D4" w:rsidP="007B1E09">
      <w:pPr>
        <w:rPr>
          <w:rFonts w:ascii="Times New Roman" w:eastAsia="바탕" w:hAnsi="Times New Roman" w:cs="Times New Roman"/>
          <w:b/>
          <w:kern w:val="2"/>
        </w:rPr>
      </w:pPr>
      <w:r>
        <w:rPr>
          <w:b/>
        </w:rPr>
        <w:br w:type="page"/>
      </w:r>
    </w:p>
    <w:p w14:paraId="3466F3CC" w14:textId="1485E7B2" w:rsidR="00F71CA0" w:rsidRDefault="00F71CA0" w:rsidP="00F71CA0">
      <w:pPr>
        <w:pStyle w:val="2"/>
        <w:spacing w:after="0" w:line="480" w:lineRule="auto"/>
        <w:ind w:left="1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70164CEF" wp14:editId="55BDC711">
            <wp:extent cx="4180068" cy="3246782"/>
            <wp:effectExtent l="0" t="0" r="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509" cy="324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45D3" w14:textId="407E143A" w:rsidR="00152EAB" w:rsidRDefault="00152EAB" w:rsidP="007B3E47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  <w:r w:rsidRPr="00E055D0">
        <w:rPr>
          <w:b/>
          <w:sz w:val="24"/>
          <w:szCs w:val="24"/>
        </w:rPr>
        <w:t xml:space="preserve">Figure </w:t>
      </w:r>
      <w:r w:rsidR="00AE3AB6">
        <w:rPr>
          <w:b/>
          <w:sz w:val="24"/>
          <w:szCs w:val="24"/>
        </w:rPr>
        <w:t>S</w:t>
      </w:r>
      <w:r w:rsidR="00C50F52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Pr="00152EAB">
        <w:rPr>
          <w:sz w:val="24"/>
          <w:szCs w:val="24"/>
        </w:rPr>
        <w:t xml:space="preserve"> Normaliz</w:t>
      </w:r>
      <w:r w:rsidR="00665C6D">
        <w:rPr>
          <w:sz w:val="24"/>
          <w:szCs w:val="24"/>
        </w:rPr>
        <w:t>ation of phosphor-ERK1/2</w:t>
      </w:r>
      <w:r w:rsidRPr="00152EAB">
        <w:rPr>
          <w:sz w:val="24"/>
          <w:szCs w:val="24"/>
        </w:rPr>
        <w:t xml:space="preserve"> as the ratio of phosphoprotein/total protein levels</w:t>
      </w:r>
      <w:r w:rsidR="00665C6D">
        <w:rPr>
          <w:sz w:val="24"/>
          <w:szCs w:val="24"/>
        </w:rPr>
        <w:t xml:space="preserve"> in the cell lysate of pancreatic cancer cells </w:t>
      </w:r>
      <w:r w:rsidR="007B3E47" w:rsidRPr="00152EAB">
        <w:rPr>
          <w:sz w:val="24"/>
          <w:szCs w:val="24"/>
        </w:rPr>
        <w:t>without or with LHT (100 µg/mL)</w:t>
      </w:r>
      <w:r w:rsidR="00EB052A">
        <w:rPr>
          <w:sz w:val="24"/>
          <w:szCs w:val="24"/>
        </w:rPr>
        <w:t xml:space="preserve">. </w:t>
      </w:r>
      <w:r w:rsidR="00EB052A" w:rsidRPr="00EB052A">
        <w:rPr>
          <w:sz w:val="24"/>
          <w:szCs w:val="24"/>
        </w:rPr>
        <w:t xml:space="preserve">Data were expressed with mean </w:t>
      </w:r>
      <w:r w:rsidR="00EB052A" w:rsidRPr="00EB052A">
        <w:rPr>
          <w:sz w:val="24"/>
          <w:szCs w:val="24"/>
        </w:rPr>
        <w:sym w:font="Symbol" w:char="F0B1"/>
      </w:r>
      <w:r w:rsidR="00EB052A" w:rsidRPr="00EB052A">
        <w:rPr>
          <w:sz w:val="24"/>
          <w:szCs w:val="24"/>
        </w:rPr>
        <w:t xml:space="preserve"> </w:t>
      </w:r>
      <w:proofErr w:type="spellStart"/>
      <w:r w:rsidR="00EB052A" w:rsidRPr="00EB052A">
        <w:rPr>
          <w:sz w:val="24"/>
          <w:szCs w:val="24"/>
        </w:rPr>
        <w:t>s.e.m</w:t>
      </w:r>
      <w:proofErr w:type="spellEnd"/>
      <w:r w:rsidR="00EB052A" w:rsidRPr="00EB052A">
        <w:rPr>
          <w:sz w:val="24"/>
          <w:szCs w:val="24"/>
        </w:rPr>
        <w:t>. (n=5).</w:t>
      </w:r>
      <w:r w:rsidR="00EB052A">
        <w:rPr>
          <w:sz w:val="24"/>
          <w:szCs w:val="24"/>
        </w:rPr>
        <w:t xml:space="preserve"> </w:t>
      </w:r>
    </w:p>
    <w:p w14:paraId="1555086E" w14:textId="7A31115D" w:rsidR="00152EAB" w:rsidRDefault="00152EAB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47741FD6" w14:textId="6C8AC16C" w:rsidR="00152EAB" w:rsidRDefault="00152EAB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222B3BCE" w14:textId="1953DB12" w:rsidR="00F71CA0" w:rsidRDefault="00F71CA0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6A3E0163" w14:textId="77777777" w:rsidR="00B13847" w:rsidRDefault="00B13847" w:rsidP="00B13847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2048935B" w14:textId="227F70FD" w:rsidR="00B13847" w:rsidRDefault="00B13847">
      <w:pPr>
        <w:rPr>
          <w:rFonts w:ascii="Times New Roman" w:eastAsia="바탕" w:hAnsi="Times New Roman" w:cs="Times New Roman"/>
          <w:kern w:val="2"/>
        </w:rPr>
      </w:pPr>
      <w:r>
        <w:br w:type="page"/>
      </w:r>
    </w:p>
    <w:p w14:paraId="0E1E6644" w14:textId="77777777" w:rsidR="00B13847" w:rsidRDefault="00B13847" w:rsidP="00B13847">
      <w:pPr>
        <w:pStyle w:val="2"/>
        <w:spacing w:after="0" w:line="480" w:lineRule="auto"/>
        <w:ind w:left="1000" w:hanging="1002"/>
        <w:jc w:val="left"/>
        <w:rPr>
          <w:sz w:val="24"/>
          <w:szCs w:val="24"/>
        </w:rPr>
      </w:pPr>
    </w:p>
    <w:p w14:paraId="76EAA316" w14:textId="77777777" w:rsidR="00B13847" w:rsidRDefault="00B13847" w:rsidP="00B13847">
      <w:pPr>
        <w:pStyle w:val="2"/>
        <w:spacing w:after="0" w:line="480" w:lineRule="auto"/>
        <w:ind w:left="1000" w:hanging="1002"/>
        <w:jc w:val="left"/>
        <w:rPr>
          <w:sz w:val="24"/>
          <w:szCs w:val="24"/>
        </w:rPr>
      </w:pPr>
    </w:p>
    <w:p w14:paraId="67C835F0" w14:textId="5B8C681B" w:rsidR="00B13847" w:rsidRPr="00E055D0" w:rsidRDefault="00913C65" w:rsidP="00B13847">
      <w:pPr>
        <w:pStyle w:val="2"/>
        <w:spacing w:after="0" w:line="480" w:lineRule="auto"/>
        <w:ind w:left="1000" w:hanging="1002"/>
        <w:jc w:val="left"/>
        <w:rPr>
          <w:sz w:val="24"/>
          <w:szCs w:val="24"/>
        </w:rPr>
      </w:pPr>
      <w:bookmarkStart w:id="1" w:name="_GoBack"/>
      <w:r>
        <w:rPr>
          <w:noProof/>
          <w:sz w:val="24"/>
          <w:szCs w:val="24"/>
        </w:rPr>
        <w:drawing>
          <wp:inline distT="0" distB="0" distL="0" distR="0" wp14:anchorId="3482BB23" wp14:editId="2DDEB457">
            <wp:extent cx="5270500" cy="369951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그림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6CA2583" w14:textId="3FDAC1F2" w:rsidR="00B13847" w:rsidRDefault="00B13847" w:rsidP="00B13847">
      <w:pPr>
        <w:pStyle w:val="2"/>
        <w:spacing w:after="0" w:line="480" w:lineRule="auto"/>
        <w:ind w:left="1"/>
        <w:jc w:val="left"/>
        <w:rPr>
          <w:b/>
          <w:sz w:val="24"/>
          <w:szCs w:val="24"/>
        </w:rPr>
      </w:pPr>
      <w:r w:rsidRPr="00E055D0">
        <w:rPr>
          <w:b/>
          <w:sz w:val="24"/>
          <w:szCs w:val="24"/>
        </w:rPr>
        <w:t xml:space="preserve">Figure </w:t>
      </w:r>
      <w:r>
        <w:rPr>
          <w:b/>
          <w:sz w:val="24"/>
          <w:szCs w:val="24"/>
        </w:rPr>
        <w:t>S4</w:t>
      </w:r>
      <w:r w:rsidRPr="00E055D0">
        <w:rPr>
          <w:b/>
          <w:sz w:val="24"/>
          <w:szCs w:val="24"/>
        </w:rPr>
        <w:t xml:space="preserve">. </w:t>
      </w:r>
      <w:r w:rsidRPr="00532185">
        <w:rPr>
          <w:sz w:val="24"/>
          <w:szCs w:val="24"/>
        </w:rPr>
        <w:t>Surgical protocol to prepare three</w:t>
      </w:r>
      <w:r w:rsidRPr="00E055D0">
        <w:rPr>
          <w:sz w:val="24"/>
          <w:szCs w:val="24"/>
        </w:rPr>
        <w:t xml:space="preserve"> different </w:t>
      </w:r>
      <w:r>
        <w:rPr>
          <w:sz w:val="24"/>
          <w:szCs w:val="24"/>
        </w:rPr>
        <w:t xml:space="preserve">kinds of orthotopic </w:t>
      </w:r>
      <w:r w:rsidRPr="00E055D0">
        <w:rPr>
          <w:sz w:val="24"/>
          <w:szCs w:val="24"/>
        </w:rPr>
        <w:t xml:space="preserve">pancreatic </w:t>
      </w:r>
      <w:r>
        <w:rPr>
          <w:sz w:val="24"/>
          <w:szCs w:val="24"/>
        </w:rPr>
        <w:t xml:space="preserve">cancer </w:t>
      </w:r>
      <w:r w:rsidRPr="00E055D0">
        <w:rPr>
          <w:sz w:val="24"/>
          <w:szCs w:val="24"/>
        </w:rPr>
        <w:t>models</w:t>
      </w:r>
      <w:r>
        <w:rPr>
          <w:sz w:val="24"/>
          <w:szCs w:val="24"/>
        </w:rPr>
        <w:t xml:space="preserve"> using </w:t>
      </w:r>
      <w:r w:rsidRPr="00E055D0">
        <w:rPr>
          <w:sz w:val="24"/>
          <w:szCs w:val="24"/>
        </w:rPr>
        <w:t>PANC-1, MIA PaCa-2 and RINm cells</w:t>
      </w:r>
      <w:r>
        <w:rPr>
          <w:sz w:val="24"/>
          <w:szCs w:val="24"/>
        </w:rPr>
        <w:t>.</w:t>
      </w:r>
    </w:p>
    <w:p w14:paraId="4107FB3C" w14:textId="77777777" w:rsidR="00B13847" w:rsidRPr="00B13847" w:rsidRDefault="00B13847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37C54CF5" w14:textId="272616AA" w:rsidR="00F71CA0" w:rsidRDefault="00F71CA0">
      <w:pPr>
        <w:rPr>
          <w:rFonts w:ascii="Times New Roman" w:eastAsia="바탕" w:hAnsi="Times New Roman" w:cs="Times New Roman"/>
          <w:kern w:val="2"/>
        </w:rPr>
      </w:pPr>
      <w:r>
        <w:br w:type="page"/>
      </w:r>
    </w:p>
    <w:p w14:paraId="7B40526B" w14:textId="6DA6CAD4" w:rsidR="00F71CA0" w:rsidRDefault="00F71CA0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32C01FE0" w14:textId="5BF26374" w:rsidR="00F71CA0" w:rsidRDefault="00F71CA0" w:rsidP="00AC4D28">
      <w:pPr>
        <w:pStyle w:val="2"/>
        <w:spacing w:after="0" w:line="480" w:lineRule="auto"/>
        <w:ind w:left="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CDE3A18" wp14:editId="48542EA3">
            <wp:extent cx="4318000" cy="35052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E066E" w14:textId="10C975B7" w:rsidR="00F71CA0" w:rsidRDefault="00F71CA0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55A10994" w14:textId="464F48B1" w:rsidR="00F71CA0" w:rsidRDefault="00F71CA0" w:rsidP="00F71CA0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  <w:r w:rsidRPr="00E055D0">
        <w:rPr>
          <w:b/>
          <w:sz w:val="24"/>
          <w:szCs w:val="24"/>
        </w:rPr>
        <w:t xml:space="preserve">Figure </w:t>
      </w:r>
      <w:r w:rsidR="00AE3AB6">
        <w:rPr>
          <w:b/>
          <w:sz w:val="24"/>
          <w:szCs w:val="24"/>
        </w:rPr>
        <w:t>S</w:t>
      </w:r>
      <w:r w:rsidR="00B13847">
        <w:rPr>
          <w:b/>
          <w:sz w:val="24"/>
          <w:szCs w:val="24"/>
        </w:rPr>
        <w:t>5</w:t>
      </w:r>
      <w:r>
        <w:rPr>
          <w:sz w:val="24"/>
          <w:szCs w:val="24"/>
        </w:rPr>
        <w:t>.</w:t>
      </w:r>
      <w:r w:rsidRPr="00152EAB">
        <w:rPr>
          <w:sz w:val="24"/>
          <w:szCs w:val="24"/>
        </w:rPr>
        <w:t xml:space="preserve"> </w:t>
      </w:r>
      <w:r w:rsidR="005A0C7C">
        <w:rPr>
          <w:sz w:val="24"/>
          <w:szCs w:val="24"/>
        </w:rPr>
        <w:t>Body weight of orthotopic pancreatic mouse after intravenous administration of LHT (5 mg/kg/once every 2 days) or PBS vehicle for 30 days.</w:t>
      </w:r>
      <w:r w:rsidR="00E340E1">
        <w:rPr>
          <w:sz w:val="24"/>
          <w:szCs w:val="24"/>
        </w:rPr>
        <w:t xml:space="preserve"> </w:t>
      </w:r>
      <w:r w:rsidR="00E340E1">
        <w:rPr>
          <w:color w:val="000000" w:themeColor="text1"/>
          <w:sz w:val="24"/>
          <w:szCs w:val="24"/>
        </w:rPr>
        <w:t xml:space="preserve">Data were expressed with mean </w:t>
      </w:r>
      <w:r w:rsidR="00E340E1">
        <w:rPr>
          <w:color w:val="000000" w:themeColor="text1"/>
          <w:sz w:val="24"/>
          <w:szCs w:val="24"/>
        </w:rPr>
        <w:sym w:font="Symbol" w:char="F0B1"/>
      </w:r>
      <w:r w:rsidR="00E340E1">
        <w:rPr>
          <w:color w:val="000000" w:themeColor="text1"/>
          <w:sz w:val="24"/>
          <w:szCs w:val="24"/>
        </w:rPr>
        <w:t xml:space="preserve"> </w:t>
      </w:r>
      <w:proofErr w:type="spellStart"/>
      <w:r w:rsidR="00E340E1">
        <w:rPr>
          <w:color w:val="000000" w:themeColor="text1"/>
          <w:sz w:val="24"/>
          <w:szCs w:val="24"/>
        </w:rPr>
        <w:t>s.e.m</w:t>
      </w:r>
      <w:proofErr w:type="spellEnd"/>
      <w:r w:rsidR="00E340E1">
        <w:rPr>
          <w:color w:val="000000" w:themeColor="text1"/>
          <w:sz w:val="24"/>
          <w:szCs w:val="24"/>
        </w:rPr>
        <w:t xml:space="preserve">. (n=5). </w:t>
      </w:r>
    </w:p>
    <w:p w14:paraId="1BB5B976" w14:textId="4FFBC689" w:rsidR="00F71CA0" w:rsidRDefault="00F71CA0" w:rsidP="004247D4">
      <w:pPr>
        <w:pStyle w:val="2"/>
        <w:spacing w:after="0" w:line="480" w:lineRule="auto"/>
        <w:ind w:left="1"/>
        <w:jc w:val="left"/>
        <w:rPr>
          <w:sz w:val="24"/>
          <w:szCs w:val="24"/>
        </w:rPr>
      </w:pPr>
    </w:p>
    <w:p w14:paraId="005FAC1A" w14:textId="6771F1BD" w:rsidR="00C50F52" w:rsidRPr="00B13847" w:rsidRDefault="00C50F52" w:rsidP="00B13847">
      <w:pPr>
        <w:rPr>
          <w:rFonts w:ascii="Times New Roman" w:eastAsia="바탕" w:hAnsi="Times New Roman" w:cs="Times New Roman"/>
          <w:kern w:val="2"/>
        </w:rPr>
      </w:pPr>
    </w:p>
    <w:sectPr w:rsidR="00C50F52" w:rsidRPr="00B13847" w:rsidSect="00EA4BBB"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E46F1" w14:textId="77777777" w:rsidR="00C44834" w:rsidRDefault="00C44834" w:rsidP="00AC51DF">
      <w:r>
        <w:separator/>
      </w:r>
    </w:p>
  </w:endnote>
  <w:endnote w:type="continuationSeparator" w:id="0">
    <w:p w14:paraId="20A7F407" w14:textId="77777777" w:rsidR="00C44834" w:rsidRDefault="00C44834" w:rsidP="00AC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SDGothicNeo-Regular">
    <w:panose1 w:val="02000300000000000000"/>
    <w:charset w:val="00"/>
    <w:family w:val="roman"/>
    <w:notTrueType/>
    <w:pitch w:val="default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-36707634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0838FEF" w14:textId="1B4AD2D3" w:rsidR="00AC51DF" w:rsidRDefault="00AC51DF" w:rsidP="00206429">
        <w:pPr>
          <w:pStyle w:val="a4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A42675A" w14:textId="77777777" w:rsidR="00AC51DF" w:rsidRDefault="00AC51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89208363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68EDC46" w14:textId="327AE2FB" w:rsidR="00AC51DF" w:rsidRDefault="00AC51DF" w:rsidP="00206429">
        <w:pPr>
          <w:pStyle w:val="a4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625734BB" w14:textId="77777777" w:rsidR="00AC51DF" w:rsidRDefault="00AC51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BAB07" w14:textId="77777777" w:rsidR="00C44834" w:rsidRDefault="00C44834" w:rsidP="00AC51DF">
      <w:r>
        <w:separator/>
      </w:r>
    </w:p>
  </w:footnote>
  <w:footnote w:type="continuationSeparator" w:id="0">
    <w:p w14:paraId="62CD27CC" w14:textId="77777777" w:rsidR="00C44834" w:rsidRDefault="00C44834" w:rsidP="00AC5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CFF"/>
    <w:rsid w:val="000903A6"/>
    <w:rsid w:val="00152EAB"/>
    <w:rsid w:val="00164695"/>
    <w:rsid w:val="00196580"/>
    <w:rsid w:val="00266303"/>
    <w:rsid w:val="002C038C"/>
    <w:rsid w:val="002D2E66"/>
    <w:rsid w:val="004247D4"/>
    <w:rsid w:val="00511CFF"/>
    <w:rsid w:val="00532185"/>
    <w:rsid w:val="005528A7"/>
    <w:rsid w:val="00560349"/>
    <w:rsid w:val="00574977"/>
    <w:rsid w:val="005A0C7C"/>
    <w:rsid w:val="00665C6D"/>
    <w:rsid w:val="006764C4"/>
    <w:rsid w:val="00683E89"/>
    <w:rsid w:val="006D3526"/>
    <w:rsid w:val="00725980"/>
    <w:rsid w:val="0079236E"/>
    <w:rsid w:val="007A3BE6"/>
    <w:rsid w:val="007B1E09"/>
    <w:rsid w:val="007B3E47"/>
    <w:rsid w:val="007B6392"/>
    <w:rsid w:val="00813E3E"/>
    <w:rsid w:val="008F536E"/>
    <w:rsid w:val="00913C65"/>
    <w:rsid w:val="00AC077D"/>
    <w:rsid w:val="00AC4D28"/>
    <w:rsid w:val="00AC51DF"/>
    <w:rsid w:val="00AE3AB6"/>
    <w:rsid w:val="00B13847"/>
    <w:rsid w:val="00B82B86"/>
    <w:rsid w:val="00B86502"/>
    <w:rsid w:val="00BB41C4"/>
    <w:rsid w:val="00C44834"/>
    <w:rsid w:val="00C50F52"/>
    <w:rsid w:val="00E340E1"/>
    <w:rsid w:val="00E46875"/>
    <w:rsid w:val="00E76EDB"/>
    <w:rsid w:val="00EA4BBB"/>
    <w:rsid w:val="00EB052A"/>
    <w:rsid w:val="00F71CA0"/>
    <w:rsid w:val="00FF39A2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609A3D"/>
  <w14:defaultImageDpi w14:val="300"/>
  <w15:docId w15:val="{286C37A2-A25C-8D44-AF9A-2F6CA56C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511CFF"/>
    <w:pPr>
      <w:keepNext/>
      <w:widowControl w:val="0"/>
      <w:overflowPunct w:val="0"/>
      <w:autoSpaceDE w:val="0"/>
      <w:autoSpaceDN w:val="0"/>
      <w:adjustRightInd w:val="0"/>
      <w:spacing w:line="480" w:lineRule="auto"/>
      <w:textAlignment w:val="baseline"/>
      <w:outlineLvl w:val="2"/>
    </w:pPr>
    <w:rPr>
      <w:rFonts w:ascii="Times New Roman" w:eastAsia="바탕" w:hAnsi="Times New Roman" w:cs="Times New Roman"/>
      <w:b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511CFF"/>
    <w:rPr>
      <w:rFonts w:ascii="Times New Roman" w:eastAsia="바탕" w:hAnsi="Times New Roman" w:cs="Times New Roman"/>
      <w:b/>
      <w:kern w:val="2"/>
      <w:szCs w:val="20"/>
    </w:rPr>
  </w:style>
  <w:style w:type="paragraph" w:styleId="2">
    <w:name w:val="Body Text 2"/>
    <w:basedOn w:val="a"/>
    <w:link w:val="2Char"/>
    <w:rsid w:val="00511CFF"/>
    <w:pPr>
      <w:widowControl w:val="0"/>
      <w:overflowPunct w:val="0"/>
      <w:autoSpaceDE w:val="0"/>
      <w:autoSpaceDN w:val="0"/>
      <w:adjustRightInd w:val="0"/>
      <w:spacing w:after="180"/>
      <w:ind w:left="851"/>
      <w:jc w:val="both"/>
      <w:textAlignment w:val="baseline"/>
    </w:pPr>
    <w:rPr>
      <w:rFonts w:ascii="Times New Roman" w:eastAsia="바탕" w:hAnsi="Times New Roman" w:cs="Times New Roman"/>
      <w:kern w:val="2"/>
      <w:sz w:val="20"/>
      <w:szCs w:val="20"/>
    </w:rPr>
  </w:style>
  <w:style w:type="character" w:customStyle="1" w:styleId="2Char">
    <w:name w:val="본문 2 Char"/>
    <w:basedOn w:val="a0"/>
    <w:link w:val="2"/>
    <w:rsid w:val="00511CFF"/>
    <w:rPr>
      <w:rFonts w:ascii="Times New Roman" w:eastAsia="바탕" w:hAnsi="Times New Roman" w:cs="Times New Roman"/>
      <w:kern w:val="2"/>
      <w:sz w:val="20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79236E"/>
    <w:rPr>
      <w:rFonts w:ascii="AppleSDGothicNeo-Regular" w:hAnsi="AppleSDGothicNeo-Regular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9236E"/>
    <w:rPr>
      <w:rFonts w:ascii="AppleSDGothicNeo-Regular" w:hAnsi="AppleSDGothicNeo-Regular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1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C51DF"/>
  </w:style>
  <w:style w:type="character" w:styleId="a5">
    <w:name w:val="page number"/>
    <w:basedOn w:val="a0"/>
    <w:uiPriority w:val="99"/>
    <w:semiHidden/>
    <w:unhideWhenUsed/>
    <w:rsid w:val="00AC51DF"/>
  </w:style>
  <w:style w:type="paragraph" w:styleId="a6">
    <w:name w:val="header"/>
    <w:basedOn w:val="a"/>
    <w:link w:val="Char1"/>
    <w:uiPriority w:val="99"/>
    <w:unhideWhenUsed/>
    <w:rsid w:val="0016469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16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한양대학교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동윤 이</dc:creator>
  <cp:keywords/>
  <dc:description/>
  <cp:lastModifiedBy>Dong Yun Lee</cp:lastModifiedBy>
  <cp:revision>31</cp:revision>
  <cp:lastPrinted>2020-01-05T15:50:00Z</cp:lastPrinted>
  <dcterms:created xsi:type="dcterms:W3CDTF">2018-06-21T05:19:00Z</dcterms:created>
  <dcterms:modified xsi:type="dcterms:W3CDTF">2021-02-04T01:22:00Z</dcterms:modified>
</cp:coreProperties>
</file>