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255" w:rsidRPr="003610C3" w:rsidRDefault="001E0255" w:rsidP="001E0255">
      <w:pPr>
        <w:pStyle w:val="EndNoteBibliography"/>
        <w:suppressLineNumbers/>
        <w:spacing w:line="360" w:lineRule="auto"/>
        <w:jc w:val="left"/>
        <w:rPr>
          <w:rFonts w:ascii="Times New Roman" w:hAnsi="Times New Roman" w:cs="Times New Roman"/>
          <w:szCs w:val="20"/>
        </w:rPr>
      </w:pPr>
      <w:bookmarkStart w:id="0" w:name="_GoBack"/>
      <w:r w:rsidRPr="003610C3">
        <w:rPr>
          <w:rFonts w:ascii="Times New Roman" w:hAnsi="Times New Roman" w:cs="Times New Roman"/>
          <w:b/>
          <w:szCs w:val="20"/>
        </w:rPr>
        <w:t>Table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3610C3">
        <w:rPr>
          <w:rFonts w:ascii="Times New Roman" w:hAnsi="Times New Roman" w:cs="Times New Roman"/>
          <w:b/>
          <w:szCs w:val="20"/>
        </w:rPr>
        <w:t>1</w:t>
      </w:r>
      <w:bookmarkEnd w:id="0"/>
      <w:r>
        <w:rPr>
          <w:rFonts w:ascii="Times New Roman" w:hAnsi="Times New Roman" w:cs="Times New Roman" w:hint="eastAsia"/>
          <w:b/>
          <w:szCs w:val="20"/>
        </w:rPr>
        <w:t>．</w:t>
      </w:r>
      <w:r w:rsidRPr="003610C3">
        <w:rPr>
          <w:rFonts w:ascii="Times New Roman" w:hAnsi="Times New Roman" w:cs="Times New Roman"/>
          <w:szCs w:val="20"/>
        </w:rPr>
        <w:t xml:space="preserve">The basic information of 10 inhibitors of </w:t>
      </w:r>
      <w:r w:rsidRPr="003610C3">
        <w:rPr>
          <w:rFonts w:ascii="Times New Roman" w:hAnsi="Times New Roman" w:cs="Times New Roman"/>
          <w:color w:val="000000" w:themeColor="text1"/>
          <w:szCs w:val="20"/>
        </w:rPr>
        <w:t>methyltransferase and compound of positive control</w:t>
      </w:r>
      <w:r w:rsidRPr="003610C3">
        <w:rPr>
          <w:rFonts w:ascii="Times New Roman" w:hAnsi="Times New Roman" w:cs="Times New Roman"/>
          <w:szCs w:val="20"/>
        </w:rPr>
        <w:t>.</w:t>
      </w:r>
    </w:p>
    <w:p w:rsidR="001E0255" w:rsidRPr="002E3230" w:rsidRDefault="001E0255" w:rsidP="001E0255">
      <w:pPr>
        <w:widowControl/>
        <w:suppressLineNumbers/>
        <w:pBdr>
          <w:top w:val="single" w:sz="4" w:space="1" w:color="auto"/>
          <w:bottom w:val="single" w:sz="4" w:space="1" w:color="auto"/>
        </w:pBdr>
        <w:tabs>
          <w:tab w:val="left" w:pos="1690"/>
          <w:tab w:val="left" w:pos="2662"/>
          <w:tab w:val="left" w:pos="6465"/>
          <w:tab w:val="left" w:pos="9732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</w:pP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Compound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CAS No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</w:r>
      <w:proofErr w:type="spellStart"/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Discription</w:t>
      </w:r>
      <w:proofErr w:type="spellEnd"/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IC50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（</w:t>
      </w:r>
      <w:proofErr w:type="spellStart"/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μM</w:t>
      </w:r>
      <w:proofErr w:type="spellEnd"/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）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(95% CI)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IGC50(</w:t>
      </w:r>
      <w:proofErr w:type="spellStart"/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μM</w:t>
      </w:r>
      <w:proofErr w:type="spellEnd"/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) (95% CI)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SI</w:t>
      </w:r>
    </w:p>
    <w:p w:rsidR="001E0255" w:rsidRPr="002E3230" w:rsidRDefault="001E0255" w:rsidP="001E0255">
      <w:pPr>
        <w:widowControl/>
        <w:suppressLineNumbers/>
        <w:pBdr>
          <w:top w:val="single" w:sz="4" w:space="1" w:color="auto"/>
          <w:bottom w:val="single" w:sz="4" w:space="1" w:color="auto"/>
        </w:pBdr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</w:pP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</w:r>
      <w:r w:rsidRPr="002E3230">
        <w:rPr>
          <w:rFonts w:ascii="Times New Roman" w:eastAsia="Times New Roman" w:hAnsi="Times New Roman" w:cs="Times New Roman"/>
          <w:kern w:val="0"/>
          <w:sz w:val="13"/>
          <w:szCs w:val="24"/>
        </w:rPr>
        <w:tab/>
      </w:r>
      <w:r w:rsidRPr="002E3230">
        <w:rPr>
          <w:rFonts w:ascii="Times New Roman" w:eastAsia="Times New Roman" w:hAnsi="Times New Roman" w:cs="Times New Roman"/>
          <w:kern w:val="0"/>
          <w:sz w:val="13"/>
          <w:szCs w:val="24"/>
        </w:rPr>
        <w:tab/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48h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72h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96h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24h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48h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72h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proofErr w:type="spellStart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Furamidine</w:t>
      </w:r>
      <w:proofErr w:type="spellEnd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</w:r>
      <w:hyperlink r:id="rId4" w:history="1">
        <w:r w:rsidRPr="002E3230">
          <w:rPr>
            <w:rFonts w:ascii="Times New Roman" w:eastAsia="宋体" w:hAnsi="Times New Roman" w:cs="Times New Roman"/>
            <w:color w:val="331515"/>
            <w:kern w:val="0"/>
            <w:sz w:val="13"/>
            <w:szCs w:val="24"/>
          </w:rPr>
          <w:t>73819-26-8</w:t>
        </w:r>
      </w:hyperlink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 Protein arginine methyltransferase 1 (PRMT1) inhibitor 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 xml:space="preserve">0.03 ± 0.55 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0.02 ± 0.50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0.02 ± 0.76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98.81 ± 0.60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45.36 ± 0.43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43.01 ± 0.24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1512~2150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BIX-01294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</w:r>
      <w:hyperlink r:id="rId5" w:history="1">
        <w:r w:rsidRPr="002E3230">
          <w:rPr>
            <w:rFonts w:ascii="Times New Roman" w:eastAsia="宋体" w:hAnsi="Times New Roman" w:cs="Times New Roman"/>
            <w:color w:val="331515"/>
            <w:kern w:val="0"/>
            <w:sz w:val="13"/>
            <w:szCs w:val="24"/>
          </w:rPr>
          <w:t>935693-62-2</w:t>
        </w:r>
      </w:hyperlink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G9a and GLP Histone Methyltransferase inhibitor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0.47 ± 0.10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0.35 ± 2.50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0.29 ± 1.67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9.53 ± 0.70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6.98 ± 0.37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6.01 ± 0.37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14.9~17.2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proofErr w:type="spellStart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Sinefungin</w:t>
      </w:r>
      <w:proofErr w:type="spellEnd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</w:r>
      <w:hyperlink r:id="rId6" w:history="1">
        <w:r w:rsidRPr="002E3230">
          <w:rPr>
            <w:rFonts w:ascii="Times New Roman" w:eastAsia="宋体" w:hAnsi="Times New Roman" w:cs="Times New Roman"/>
            <w:color w:val="331515"/>
            <w:kern w:val="0"/>
            <w:sz w:val="13"/>
            <w:szCs w:val="24"/>
          </w:rPr>
          <w:t>58944-73-3</w:t>
        </w:r>
      </w:hyperlink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A SET7/9 inhibitor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2.14 ± 0.07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2.25 ± 0.34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2.89 ± 1.10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&gt;41.1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PFI-2 hydrochloride 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</w:r>
      <w:hyperlink r:id="rId7" w:history="1">
        <w:r w:rsidRPr="002E3230">
          <w:rPr>
            <w:rFonts w:ascii="Times New Roman" w:eastAsia="宋体" w:hAnsi="Times New Roman" w:cs="Times New Roman"/>
            <w:color w:val="331515"/>
            <w:kern w:val="0"/>
            <w:sz w:val="13"/>
            <w:szCs w:val="24"/>
          </w:rPr>
          <w:t>1627607-87-7</w:t>
        </w:r>
      </w:hyperlink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Cell-active inhibitor of the methyltransferase activity of SETD7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16.47 ± 0.86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10.68 ± 0.82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17.52 ± 1.09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&gt;6.1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UNC-1999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</w:r>
      <w:hyperlink r:id="rId8" w:history="1">
        <w:r w:rsidRPr="002E3230">
          <w:rPr>
            <w:rFonts w:ascii="Times New Roman" w:eastAsia="宋体" w:hAnsi="Times New Roman" w:cs="Times New Roman"/>
            <w:color w:val="331515"/>
            <w:kern w:val="0"/>
            <w:sz w:val="13"/>
            <w:szCs w:val="24"/>
          </w:rPr>
          <w:t>1431612-23-5</w:t>
        </w:r>
      </w:hyperlink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A SAM-competitive, potent and selective inhibitor of EZH2/1 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5.15 ± 1.31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3.88 ± 1.00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4.70 ± 1.03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7.92 ± 0.90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10.48 ± 0.51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9.23 ± 1.13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2.0~2.4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GSK3368715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2227587-26-8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Type I protein arginine methyltransferases inhibitor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&gt;200.00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&gt;200.00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&gt;200.00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&gt;100.00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~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proofErr w:type="spellStart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Amodiaquine</w:t>
      </w:r>
      <w:proofErr w:type="spellEnd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86-42-0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Histamine N-methyl transferase inhibitor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33.16 ± 2.19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23.95 ± 1.47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26.55 ± 1.49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72.80 ± 1.35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20.52 ± 1.08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12.70 ± 2.02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0.5~0.6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LLY-507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1793053-37-8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Protein lysine methyltransferase SMYD2 inhibitor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4.02 ± 0.74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3.25 ± 0.46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2.58 ± 0.63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4.91 ± 0.69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5.16 ± 0.70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4.66 ± 1.17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1.3~1.4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GSK343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1346704-33-3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Histone lysine N-methyltransferase EZH2 inhibitor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7.25 ± 0.75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6.88 ± 0.51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7.04 ± 0.56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17.68 ± 0.83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13.00 ± 0.47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11.33 ± 0.22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1.7~1.8</w:t>
      </w:r>
    </w:p>
    <w:p w:rsidR="001E0255" w:rsidRPr="002E3230" w:rsidRDefault="001E0255" w:rsidP="001E0255">
      <w:pPr>
        <w:widowControl/>
        <w:suppressLineNumbers/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</w:pPr>
      <w:proofErr w:type="spellStart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Chaetocin</w:t>
      </w:r>
      <w:proofErr w:type="spellEnd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28097-03-2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A natural histone methyltransferase inhibitor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&gt;200.00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&gt;200.00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&gt;200.00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&lt;0.13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 xml:space="preserve"> &lt;0.13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&lt;0.13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~</w:t>
      </w:r>
    </w:p>
    <w:p w:rsidR="001E0255" w:rsidRPr="002E3230" w:rsidRDefault="001E0255" w:rsidP="001E0255">
      <w:pPr>
        <w:widowControl/>
        <w:suppressLineNumbers/>
        <w:pBdr>
          <w:bottom w:val="single" w:sz="4" w:space="1" w:color="auto"/>
        </w:pBdr>
        <w:tabs>
          <w:tab w:val="left" w:pos="1690"/>
          <w:tab w:val="left" w:pos="2662"/>
          <w:tab w:val="left" w:pos="6465"/>
          <w:tab w:val="left" w:pos="7554"/>
          <w:tab w:val="left" w:pos="8643"/>
          <w:tab w:val="left" w:pos="9732"/>
          <w:tab w:val="left" w:pos="10821"/>
          <w:tab w:val="left" w:pos="11910"/>
          <w:tab w:val="left" w:pos="12999"/>
        </w:tabs>
        <w:ind w:left="108"/>
        <w:jc w:val="left"/>
        <w:rPr>
          <w:rFonts w:ascii="Times New Roman" w:eastAsia="宋体" w:hAnsi="Times New Roman" w:cs="Times New Roman"/>
          <w:kern w:val="0"/>
          <w:sz w:val="13"/>
          <w:szCs w:val="24"/>
        </w:rPr>
      </w:pPr>
      <w:proofErr w:type="spellStart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Imidocarb</w:t>
      </w:r>
      <w:proofErr w:type="spellEnd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 xml:space="preserve"> </w:t>
      </w:r>
      <w:proofErr w:type="spellStart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dipropionate</w:t>
      </w:r>
      <w:proofErr w:type="spellEnd"/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55750-06-6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ab/>
        <w:t>A potent antiprotoz</w:t>
      </w:r>
      <w:r w:rsidRPr="002E3230">
        <w:rPr>
          <w:rFonts w:ascii="Times New Roman" w:eastAsia="宋体" w:hAnsi="Times New Roman" w:cs="Times New Roman"/>
          <w:bCs/>
          <w:color w:val="331515"/>
          <w:kern w:val="0"/>
          <w:sz w:val="13"/>
          <w:szCs w:val="24"/>
        </w:rPr>
        <w:t>oal</w:t>
      </w:r>
      <w:r w:rsidRPr="002E3230">
        <w:rPr>
          <w:rFonts w:ascii="Times New Roman" w:eastAsia="宋体" w:hAnsi="Times New Roman" w:cs="Times New Roman"/>
          <w:color w:val="331515"/>
          <w:kern w:val="0"/>
          <w:sz w:val="13"/>
          <w:szCs w:val="24"/>
        </w:rPr>
        <w:t> agent</w:t>
      </w:r>
      <w:r w:rsidRPr="002E3230">
        <w:rPr>
          <w:rFonts w:ascii="Times New Roman" w:eastAsia="宋体" w:hAnsi="Times New Roman" w:cs="Times New Roman"/>
          <w:bCs/>
          <w:color w:val="331515"/>
          <w:kern w:val="0"/>
          <w:sz w:val="13"/>
          <w:szCs w:val="24"/>
        </w:rPr>
        <w:tab/>
      </w:r>
      <w:r w:rsidRPr="002E3230">
        <w:rPr>
          <w:rFonts w:ascii="Times New Roman" w:eastAsia="宋体" w:hAnsi="Times New Roman" w:cs="Times New Roman"/>
          <w:kern w:val="0"/>
          <w:sz w:val="13"/>
          <w:szCs w:val="24"/>
        </w:rPr>
        <w:t>0.04 ± 0.82</w:t>
      </w:r>
      <w:r w:rsidRPr="002E3230">
        <w:rPr>
          <w:rFonts w:ascii="Times New Roman" w:eastAsia="宋体" w:hAnsi="Times New Roman" w:cs="Times New Roman"/>
          <w:kern w:val="0"/>
          <w:sz w:val="13"/>
          <w:szCs w:val="24"/>
        </w:rPr>
        <w:tab/>
        <w:t>0.03 ± 0.47</w:t>
      </w:r>
      <w:r w:rsidRPr="002E3230">
        <w:rPr>
          <w:rFonts w:ascii="Times New Roman" w:eastAsia="宋体" w:hAnsi="Times New Roman" w:cs="Times New Roman"/>
          <w:kern w:val="0"/>
          <w:sz w:val="13"/>
          <w:szCs w:val="24"/>
        </w:rPr>
        <w:tab/>
        <w:t>0.02 ± 0.24</w:t>
      </w:r>
      <w:r w:rsidRPr="002E3230">
        <w:rPr>
          <w:rFonts w:ascii="Times New Roman" w:eastAsia="宋体" w:hAnsi="Times New Roman" w:cs="Times New Roman"/>
          <w:kern w:val="0"/>
          <w:sz w:val="13"/>
          <w:szCs w:val="24"/>
        </w:rPr>
        <w:tab/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>24.08 ± 0.38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19.28 ± 0.39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  <w:t>18.80±0.27</w:t>
      </w:r>
      <w:r w:rsidRPr="002E3230">
        <w:rPr>
          <w:rFonts w:ascii="Times New Roman" w:eastAsia="宋体" w:hAnsi="Times New Roman" w:cs="Times New Roman"/>
          <w:color w:val="000000"/>
          <w:kern w:val="0"/>
          <w:sz w:val="13"/>
          <w:szCs w:val="24"/>
        </w:rPr>
        <w:tab/>
      </w:r>
      <w:r w:rsidRPr="002E3230">
        <w:rPr>
          <w:rFonts w:ascii="Times New Roman" w:eastAsia="宋体" w:hAnsi="Times New Roman" w:cs="Times New Roman"/>
          <w:kern w:val="0"/>
          <w:sz w:val="13"/>
          <w:szCs w:val="24"/>
        </w:rPr>
        <w:t>482~627</w:t>
      </w:r>
    </w:p>
    <w:p w:rsidR="00391B17" w:rsidRPr="001E0255" w:rsidRDefault="00391B17"/>
    <w:sectPr w:rsidR="00391B17" w:rsidRPr="001E0255" w:rsidSect="001E02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4D"/>
    <w:rsid w:val="001E0255"/>
    <w:rsid w:val="00391B17"/>
    <w:rsid w:val="007A04E8"/>
    <w:rsid w:val="00AD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27F89-990B-4DD1-816E-4246B702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qFormat/>
    <w:rsid w:val="001E0255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1E0255"/>
    <w:rPr>
      <w:rFonts w:ascii="Calibri" w:hAnsi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chemexpress.cn/search.html?q=1431612-23-5&amp;ft=&amp;fa=&amp;fp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edchemexpress.cn/search.html?q=1627607-87-7&amp;ft=&amp;fa=&amp;fp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dchemexpress.cn/search.html?q=58944-73-3&amp;ft=&amp;fa=&amp;fp=" TargetMode="External"/><Relationship Id="rId5" Type="http://schemas.openxmlformats.org/officeDocument/2006/relationships/hyperlink" Target="https://www.medchemexpress.cn/search.html?q=935693-62-2&amp;ft=&amp;fa=&amp;fp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medchemexpress.cn/search.html?q=73819-26-8&amp;ft=&amp;fa=&amp;fp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1877</Characters>
  <Application>Microsoft Office Word</Application>
  <DocSecurity>0</DocSecurity>
  <Lines>15</Lines>
  <Paragraphs>4</Paragraphs>
  <ScaleCrop>false</ScaleCrop>
  <Company>HP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2022-09-15T09:32:00Z</dcterms:created>
  <dcterms:modified xsi:type="dcterms:W3CDTF">2022-09-15T09:53:00Z</dcterms:modified>
</cp:coreProperties>
</file>