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FD8BA" w14:textId="77777777" w:rsidR="00EF44F2" w:rsidRDefault="00EF44F2" w:rsidP="00EF44F2">
      <w:pPr>
        <w:spacing w:line="240" w:lineRule="auto"/>
        <w:rPr>
          <w:b/>
        </w:rPr>
      </w:pPr>
      <w:r w:rsidRPr="0085798D">
        <w:rPr>
          <w:b/>
        </w:rPr>
        <w:t xml:space="preserve">Table </w:t>
      </w:r>
      <w:r>
        <w:rPr>
          <w:b/>
        </w:rPr>
        <w:t xml:space="preserve">6: Drill Behaviour Ladders and DRILL Intervention Ladders and Scales: </w:t>
      </w:r>
      <w:r w:rsidRPr="00A140EB">
        <w:rPr>
          <w:b/>
        </w:rPr>
        <w:t>Context decision path</w:t>
      </w:r>
      <w:r>
        <w:rPr>
          <w:b/>
        </w:rPr>
        <w:t>ways</w:t>
      </w:r>
      <w:r w:rsidRPr="00A140EB">
        <w:rPr>
          <w:b/>
        </w:rPr>
        <w:t xml:space="preserve"> </w:t>
      </w:r>
    </w:p>
    <w:p w14:paraId="7C3A5B5E" w14:textId="77777777" w:rsidR="00EF44F2" w:rsidRPr="00247EBE" w:rsidRDefault="00EF44F2" w:rsidP="00EF44F2">
      <w:pPr>
        <w:spacing w:line="240" w:lineRule="auto"/>
      </w:pPr>
      <w:r w:rsidRPr="00247EBE">
        <w:t xml:space="preserve">Spearman rank correlation coefficients. </w:t>
      </w:r>
      <w:r>
        <w:t xml:space="preserve">For DRILL ladders n=2174, for DASA previous day n = 2166.  All p&lt;0.001 except for some self-harm correlations </w:t>
      </w:r>
    </w:p>
    <w:p w14:paraId="65D01278" w14:textId="77777777" w:rsidR="00EF44F2" w:rsidRPr="0085798D" w:rsidRDefault="00EF44F2" w:rsidP="00EF44F2">
      <w:pPr>
        <w:spacing w:line="240" w:lineRule="auto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1618"/>
        <w:gridCol w:w="1619"/>
        <w:gridCol w:w="1619"/>
        <w:gridCol w:w="1619"/>
        <w:gridCol w:w="1619"/>
        <w:gridCol w:w="1619"/>
        <w:gridCol w:w="1619"/>
      </w:tblGrid>
      <w:tr w:rsidR="00EF44F2" w:rsidRPr="003F2834" w14:paraId="657536ED" w14:textId="77777777" w:rsidTr="00DF5D34">
        <w:trPr>
          <w:trHeight w:val="863"/>
        </w:trPr>
        <w:tc>
          <w:tcPr>
            <w:tcW w:w="625" w:type="pct"/>
            <w:shd w:val="clear" w:color="auto" w:fill="auto"/>
          </w:tcPr>
          <w:p w14:paraId="7A616007" w14:textId="77777777" w:rsidR="00EF44F2" w:rsidRPr="003F2834" w:rsidRDefault="00EF44F2" w:rsidP="00DF5D34">
            <w:pPr>
              <w:spacing w:line="240" w:lineRule="auto"/>
              <w:jc w:val="both"/>
            </w:pPr>
          </w:p>
        </w:tc>
        <w:tc>
          <w:tcPr>
            <w:tcW w:w="625" w:type="pct"/>
            <w:shd w:val="clear" w:color="auto" w:fill="auto"/>
          </w:tcPr>
          <w:p w14:paraId="04ADF5F7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rFonts w:eastAsia="Calibri"/>
                <w:b/>
                <w:kern w:val="24"/>
              </w:rPr>
              <w:t>Violence</w:t>
            </w:r>
          </w:p>
        </w:tc>
        <w:tc>
          <w:tcPr>
            <w:tcW w:w="625" w:type="pct"/>
            <w:shd w:val="clear" w:color="auto" w:fill="auto"/>
          </w:tcPr>
          <w:p w14:paraId="20C1BD4E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rFonts w:eastAsia="Calibri"/>
                <w:b/>
                <w:kern w:val="24"/>
              </w:rPr>
              <w:t>Self-harm</w:t>
            </w:r>
          </w:p>
        </w:tc>
        <w:tc>
          <w:tcPr>
            <w:tcW w:w="625" w:type="pct"/>
            <w:shd w:val="clear" w:color="auto" w:fill="auto"/>
          </w:tcPr>
          <w:p w14:paraId="43881222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rFonts w:eastAsia="Calibri"/>
                <w:b/>
                <w:kern w:val="24"/>
              </w:rPr>
              <w:t>Risk to others</w:t>
            </w:r>
          </w:p>
        </w:tc>
        <w:tc>
          <w:tcPr>
            <w:tcW w:w="625" w:type="pct"/>
            <w:shd w:val="clear" w:color="auto" w:fill="auto"/>
          </w:tcPr>
          <w:p w14:paraId="562C700D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rFonts w:eastAsia="Calibri"/>
                <w:b/>
                <w:kern w:val="24"/>
              </w:rPr>
              <w:t>Escape</w:t>
            </w:r>
          </w:p>
        </w:tc>
        <w:tc>
          <w:tcPr>
            <w:tcW w:w="625" w:type="pct"/>
            <w:shd w:val="clear" w:color="auto" w:fill="auto"/>
          </w:tcPr>
          <w:p w14:paraId="01D38A6D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proofErr w:type="gramStart"/>
            <w:r>
              <w:rPr>
                <w:rFonts w:eastAsia="Calibri"/>
                <w:b/>
                <w:kern w:val="24"/>
              </w:rPr>
              <w:t xml:space="preserve">Non </w:t>
            </w:r>
            <w:r w:rsidRPr="003F2834">
              <w:rPr>
                <w:rFonts w:eastAsia="Calibri"/>
                <w:b/>
                <w:kern w:val="24"/>
              </w:rPr>
              <w:t>compliance</w:t>
            </w:r>
            <w:proofErr w:type="gramEnd"/>
          </w:p>
        </w:tc>
        <w:tc>
          <w:tcPr>
            <w:tcW w:w="625" w:type="pct"/>
            <w:shd w:val="clear" w:color="auto" w:fill="auto"/>
          </w:tcPr>
          <w:p w14:paraId="2B723A10" w14:textId="77777777" w:rsidR="00EF44F2" w:rsidRPr="003F2834" w:rsidRDefault="00EF44F2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Calibri"/>
                <w:b/>
                <w:kern w:val="24"/>
              </w:rPr>
              <w:t>DRILL Behaviour scale (total)</w:t>
            </w:r>
          </w:p>
        </w:tc>
        <w:tc>
          <w:tcPr>
            <w:tcW w:w="625" w:type="pct"/>
          </w:tcPr>
          <w:p w14:paraId="582A2FB6" w14:textId="77777777" w:rsidR="00EF44F2" w:rsidRDefault="00EF44F2" w:rsidP="00DF5D34">
            <w:pPr>
              <w:spacing w:line="240" w:lineRule="auto"/>
              <w:jc w:val="center"/>
              <w:rPr>
                <w:rFonts w:eastAsia="Calibri"/>
                <w:b/>
                <w:kern w:val="24"/>
              </w:rPr>
            </w:pPr>
            <w:r>
              <w:rPr>
                <w:rFonts w:eastAsia="Calibri"/>
                <w:b/>
                <w:kern w:val="24"/>
              </w:rPr>
              <w:t>DASA previous day</w:t>
            </w:r>
          </w:p>
        </w:tc>
      </w:tr>
      <w:tr w:rsidR="00EF44F2" w:rsidRPr="003F2834" w14:paraId="3064E360" w14:textId="77777777" w:rsidTr="00DF5D34">
        <w:tc>
          <w:tcPr>
            <w:tcW w:w="625" w:type="pct"/>
            <w:shd w:val="clear" w:color="auto" w:fill="auto"/>
          </w:tcPr>
          <w:p w14:paraId="5CC90BD2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 w:rsidRPr="00DB7E26">
              <w:rPr>
                <w:rFonts w:eastAsia="Calibri"/>
                <w:b/>
                <w:kern w:val="24"/>
              </w:rPr>
              <w:t>De-escalation</w:t>
            </w:r>
          </w:p>
        </w:tc>
        <w:tc>
          <w:tcPr>
            <w:tcW w:w="625" w:type="pct"/>
            <w:shd w:val="clear" w:color="auto" w:fill="auto"/>
          </w:tcPr>
          <w:p w14:paraId="27D75C72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0.691</w:t>
            </w:r>
          </w:p>
        </w:tc>
        <w:tc>
          <w:tcPr>
            <w:tcW w:w="625" w:type="pct"/>
            <w:shd w:val="clear" w:color="auto" w:fill="auto"/>
          </w:tcPr>
          <w:p w14:paraId="0C023D23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0.386</w:t>
            </w:r>
          </w:p>
        </w:tc>
        <w:tc>
          <w:tcPr>
            <w:tcW w:w="625" w:type="pct"/>
            <w:shd w:val="clear" w:color="auto" w:fill="auto"/>
          </w:tcPr>
          <w:p w14:paraId="4CF01246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0.745</w:t>
            </w:r>
          </w:p>
        </w:tc>
        <w:tc>
          <w:tcPr>
            <w:tcW w:w="625" w:type="pct"/>
            <w:shd w:val="clear" w:color="auto" w:fill="auto"/>
          </w:tcPr>
          <w:p w14:paraId="30F9E7DD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0.401</w:t>
            </w:r>
          </w:p>
        </w:tc>
        <w:tc>
          <w:tcPr>
            <w:tcW w:w="625" w:type="pct"/>
            <w:shd w:val="clear" w:color="auto" w:fill="auto"/>
          </w:tcPr>
          <w:p w14:paraId="7E40DA5B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0.653</w:t>
            </w:r>
          </w:p>
        </w:tc>
        <w:tc>
          <w:tcPr>
            <w:tcW w:w="625" w:type="pct"/>
            <w:shd w:val="clear" w:color="auto" w:fill="auto"/>
          </w:tcPr>
          <w:p w14:paraId="1905C36E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0.734</w:t>
            </w:r>
          </w:p>
        </w:tc>
        <w:tc>
          <w:tcPr>
            <w:tcW w:w="625" w:type="pct"/>
          </w:tcPr>
          <w:p w14:paraId="0D271BDF" w14:textId="77777777" w:rsidR="00EF44F2" w:rsidRDefault="00EF44F2" w:rsidP="00DF5D34">
            <w:pPr>
              <w:spacing w:line="240" w:lineRule="auto"/>
              <w:jc w:val="both"/>
            </w:pPr>
            <w:r>
              <w:t>0.309</w:t>
            </w:r>
          </w:p>
        </w:tc>
      </w:tr>
      <w:tr w:rsidR="00EF44F2" w:rsidRPr="003F2834" w14:paraId="7AA18E66" w14:textId="77777777" w:rsidTr="00DF5D34">
        <w:tc>
          <w:tcPr>
            <w:tcW w:w="625" w:type="pct"/>
            <w:shd w:val="clear" w:color="auto" w:fill="auto"/>
          </w:tcPr>
          <w:p w14:paraId="2973978B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 w:rsidRPr="00DB7E26">
              <w:rPr>
                <w:rFonts w:eastAsia="Calibri"/>
                <w:b/>
                <w:kern w:val="24"/>
              </w:rPr>
              <w:t>Observation</w:t>
            </w:r>
          </w:p>
        </w:tc>
        <w:tc>
          <w:tcPr>
            <w:tcW w:w="625" w:type="pct"/>
            <w:shd w:val="clear" w:color="auto" w:fill="auto"/>
          </w:tcPr>
          <w:p w14:paraId="528975C7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0.206</w:t>
            </w:r>
          </w:p>
        </w:tc>
        <w:tc>
          <w:tcPr>
            <w:tcW w:w="625" w:type="pct"/>
            <w:shd w:val="clear" w:color="auto" w:fill="auto"/>
          </w:tcPr>
          <w:p w14:paraId="7E783BA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0.236</w:t>
            </w:r>
          </w:p>
        </w:tc>
        <w:tc>
          <w:tcPr>
            <w:tcW w:w="625" w:type="pct"/>
            <w:shd w:val="clear" w:color="auto" w:fill="auto"/>
          </w:tcPr>
          <w:p w14:paraId="6595E9EF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0.507</w:t>
            </w:r>
          </w:p>
        </w:tc>
        <w:tc>
          <w:tcPr>
            <w:tcW w:w="625" w:type="pct"/>
            <w:shd w:val="clear" w:color="auto" w:fill="auto"/>
          </w:tcPr>
          <w:p w14:paraId="433C555C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0.264</w:t>
            </w:r>
          </w:p>
        </w:tc>
        <w:tc>
          <w:tcPr>
            <w:tcW w:w="625" w:type="pct"/>
            <w:shd w:val="clear" w:color="auto" w:fill="auto"/>
          </w:tcPr>
          <w:p w14:paraId="7CA37499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0.421</w:t>
            </w:r>
          </w:p>
        </w:tc>
        <w:tc>
          <w:tcPr>
            <w:tcW w:w="625" w:type="pct"/>
            <w:shd w:val="clear" w:color="auto" w:fill="auto"/>
          </w:tcPr>
          <w:p w14:paraId="25BD0B0B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0.595</w:t>
            </w:r>
          </w:p>
        </w:tc>
        <w:tc>
          <w:tcPr>
            <w:tcW w:w="625" w:type="pct"/>
          </w:tcPr>
          <w:p w14:paraId="605D6967" w14:textId="77777777" w:rsidR="00EF44F2" w:rsidRDefault="00EF44F2" w:rsidP="00DF5D34">
            <w:pPr>
              <w:spacing w:line="240" w:lineRule="auto"/>
              <w:jc w:val="both"/>
            </w:pPr>
            <w:r>
              <w:t>0.398</w:t>
            </w:r>
          </w:p>
        </w:tc>
      </w:tr>
      <w:tr w:rsidR="00EF44F2" w:rsidRPr="003F2834" w14:paraId="596CF99D" w14:textId="77777777" w:rsidTr="00DF5D34">
        <w:tc>
          <w:tcPr>
            <w:tcW w:w="625" w:type="pct"/>
            <w:shd w:val="clear" w:color="auto" w:fill="auto"/>
          </w:tcPr>
          <w:p w14:paraId="22E0D42B" w14:textId="77777777" w:rsidR="00EF44F2" w:rsidRPr="00DB7E26" w:rsidRDefault="00EF44F2" w:rsidP="00DF5D34">
            <w:pPr>
              <w:spacing w:line="240" w:lineRule="auto"/>
              <w:jc w:val="both"/>
              <w:rPr>
                <w:rFonts w:eastAsia="Calibri"/>
                <w:b/>
                <w:kern w:val="24"/>
              </w:rPr>
            </w:pPr>
            <w:r w:rsidRPr="00DB7E26">
              <w:rPr>
                <w:rFonts w:eastAsia="Calibri"/>
                <w:b/>
                <w:kern w:val="24"/>
              </w:rPr>
              <w:t>Searches</w:t>
            </w:r>
          </w:p>
        </w:tc>
        <w:tc>
          <w:tcPr>
            <w:tcW w:w="625" w:type="pct"/>
            <w:shd w:val="clear" w:color="auto" w:fill="auto"/>
          </w:tcPr>
          <w:p w14:paraId="26384BDE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0.415</w:t>
            </w:r>
          </w:p>
        </w:tc>
        <w:tc>
          <w:tcPr>
            <w:tcW w:w="625" w:type="pct"/>
            <w:shd w:val="clear" w:color="auto" w:fill="auto"/>
          </w:tcPr>
          <w:p w14:paraId="58C339BF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0.078</w:t>
            </w:r>
          </w:p>
        </w:tc>
        <w:tc>
          <w:tcPr>
            <w:tcW w:w="625" w:type="pct"/>
            <w:shd w:val="clear" w:color="auto" w:fill="auto"/>
          </w:tcPr>
          <w:p w14:paraId="548B33C5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0.440</w:t>
            </w:r>
          </w:p>
        </w:tc>
        <w:tc>
          <w:tcPr>
            <w:tcW w:w="625" w:type="pct"/>
            <w:shd w:val="clear" w:color="auto" w:fill="auto"/>
          </w:tcPr>
          <w:p w14:paraId="7B4DEF2B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0.394</w:t>
            </w:r>
          </w:p>
        </w:tc>
        <w:tc>
          <w:tcPr>
            <w:tcW w:w="625" w:type="pct"/>
            <w:shd w:val="clear" w:color="auto" w:fill="auto"/>
          </w:tcPr>
          <w:p w14:paraId="77DD4652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0.600</w:t>
            </w:r>
          </w:p>
        </w:tc>
        <w:tc>
          <w:tcPr>
            <w:tcW w:w="625" w:type="pct"/>
            <w:shd w:val="clear" w:color="auto" w:fill="auto"/>
          </w:tcPr>
          <w:p w14:paraId="7EDFA1CF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0.452</w:t>
            </w:r>
          </w:p>
        </w:tc>
        <w:tc>
          <w:tcPr>
            <w:tcW w:w="625" w:type="pct"/>
          </w:tcPr>
          <w:p w14:paraId="644F834C" w14:textId="77777777" w:rsidR="00EF44F2" w:rsidRDefault="00EF44F2" w:rsidP="00DF5D34">
            <w:pPr>
              <w:spacing w:line="240" w:lineRule="auto"/>
              <w:jc w:val="both"/>
            </w:pPr>
            <w:r>
              <w:t>0.314</w:t>
            </w:r>
          </w:p>
        </w:tc>
      </w:tr>
      <w:tr w:rsidR="00EF44F2" w:rsidRPr="003F2834" w14:paraId="65A12FC8" w14:textId="77777777" w:rsidTr="00DF5D34">
        <w:tc>
          <w:tcPr>
            <w:tcW w:w="625" w:type="pct"/>
            <w:shd w:val="clear" w:color="auto" w:fill="auto"/>
          </w:tcPr>
          <w:p w14:paraId="44B0D14E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 w:rsidRPr="00DB7E26">
              <w:rPr>
                <w:rFonts w:eastAsia="Calibri"/>
                <w:b/>
                <w:kern w:val="24"/>
              </w:rPr>
              <w:t>Extra meds</w:t>
            </w:r>
          </w:p>
        </w:tc>
        <w:tc>
          <w:tcPr>
            <w:tcW w:w="625" w:type="pct"/>
            <w:shd w:val="clear" w:color="auto" w:fill="auto"/>
          </w:tcPr>
          <w:p w14:paraId="4E5A6BEF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0.375</w:t>
            </w:r>
          </w:p>
        </w:tc>
        <w:tc>
          <w:tcPr>
            <w:tcW w:w="625" w:type="pct"/>
            <w:shd w:val="clear" w:color="auto" w:fill="auto"/>
          </w:tcPr>
          <w:p w14:paraId="7DEB9E6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0.114</w:t>
            </w:r>
          </w:p>
        </w:tc>
        <w:tc>
          <w:tcPr>
            <w:tcW w:w="625" w:type="pct"/>
            <w:shd w:val="clear" w:color="auto" w:fill="auto"/>
          </w:tcPr>
          <w:p w14:paraId="53294C9B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0.319</w:t>
            </w:r>
          </w:p>
        </w:tc>
        <w:tc>
          <w:tcPr>
            <w:tcW w:w="625" w:type="pct"/>
            <w:shd w:val="clear" w:color="auto" w:fill="auto"/>
          </w:tcPr>
          <w:p w14:paraId="726CB923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0.172</w:t>
            </w:r>
          </w:p>
        </w:tc>
        <w:tc>
          <w:tcPr>
            <w:tcW w:w="625" w:type="pct"/>
            <w:shd w:val="clear" w:color="auto" w:fill="auto"/>
          </w:tcPr>
          <w:p w14:paraId="500763F5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0.581</w:t>
            </w:r>
          </w:p>
        </w:tc>
        <w:tc>
          <w:tcPr>
            <w:tcW w:w="625" w:type="pct"/>
            <w:shd w:val="clear" w:color="auto" w:fill="auto"/>
          </w:tcPr>
          <w:p w14:paraId="46928BBD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0.334</w:t>
            </w:r>
          </w:p>
        </w:tc>
        <w:tc>
          <w:tcPr>
            <w:tcW w:w="625" w:type="pct"/>
          </w:tcPr>
          <w:p w14:paraId="7F07B46A" w14:textId="77777777" w:rsidR="00EF44F2" w:rsidRDefault="00EF44F2" w:rsidP="00DF5D34">
            <w:pPr>
              <w:spacing w:line="240" w:lineRule="auto"/>
              <w:jc w:val="both"/>
            </w:pPr>
            <w:r>
              <w:t>0.256</w:t>
            </w:r>
          </w:p>
        </w:tc>
      </w:tr>
      <w:tr w:rsidR="00EF44F2" w:rsidRPr="003F2834" w14:paraId="63CE67DD" w14:textId="77777777" w:rsidTr="00DF5D34">
        <w:tc>
          <w:tcPr>
            <w:tcW w:w="625" w:type="pct"/>
            <w:shd w:val="clear" w:color="auto" w:fill="auto"/>
          </w:tcPr>
          <w:p w14:paraId="73B2ED6F" w14:textId="77777777" w:rsidR="00EF44F2" w:rsidRPr="00DB7E26" w:rsidRDefault="00EF44F2" w:rsidP="00DF5D34">
            <w:pPr>
              <w:spacing w:line="240" w:lineRule="auto"/>
              <w:jc w:val="both"/>
              <w:rPr>
                <w:rFonts w:eastAsia="Calibri"/>
                <w:b/>
                <w:kern w:val="24"/>
              </w:rPr>
            </w:pPr>
            <w:r w:rsidRPr="00DB7E26">
              <w:rPr>
                <w:rFonts w:eastAsia="Calibri"/>
                <w:b/>
                <w:kern w:val="24"/>
              </w:rPr>
              <w:t>Situational coercion</w:t>
            </w:r>
          </w:p>
        </w:tc>
        <w:tc>
          <w:tcPr>
            <w:tcW w:w="625" w:type="pct"/>
            <w:shd w:val="clear" w:color="auto" w:fill="auto"/>
          </w:tcPr>
          <w:p w14:paraId="324BBD1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0.427</w:t>
            </w:r>
          </w:p>
        </w:tc>
        <w:tc>
          <w:tcPr>
            <w:tcW w:w="625" w:type="pct"/>
            <w:shd w:val="clear" w:color="auto" w:fill="auto"/>
          </w:tcPr>
          <w:p w14:paraId="1EA25900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0.172</w:t>
            </w:r>
          </w:p>
        </w:tc>
        <w:tc>
          <w:tcPr>
            <w:tcW w:w="625" w:type="pct"/>
            <w:shd w:val="clear" w:color="auto" w:fill="auto"/>
          </w:tcPr>
          <w:p w14:paraId="553D2493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0.529</w:t>
            </w:r>
          </w:p>
        </w:tc>
        <w:tc>
          <w:tcPr>
            <w:tcW w:w="625" w:type="pct"/>
            <w:shd w:val="clear" w:color="auto" w:fill="auto"/>
          </w:tcPr>
          <w:p w14:paraId="25B0F17F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0.528</w:t>
            </w:r>
          </w:p>
        </w:tc>
        <w:tc>
          <w:tcPr>
            <w:tcW w:w="625" w:type="pct"/>
            <w:shd w:val="clear" w:color="auto" w:fill="auto"/>
          </w:tcPr>
          <w:p w14:paraId="102D63A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0.764</w:t>
            </w:r>
          </w:p>
        </w:tc>
        <w:tc>
          <w:tcPr>
            <w:tcW w:w="625" w:type="pct"/>
            <w:shd w:val="clear" w:color="auto" w:fill="auto"/>
          </w:tcPr>
          <w:p w14:paraId="38553205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0.544</w:t>
            </w:r>
          </w:p>
        </w:tc>
        <w:tc>
          <w:tcPr>
            <w:tcW w:w="625" w:type="pct"/>
          </w:tcPr>
          <w:p w14:paraId="376CCBAC" w14:textId="77777777" w:rsidR="00EF44F2" w:rsidRDefault="00EF44F2" w:rsidP="00DF5D34">
            <w:pPr>
              <w:spacing w:line="240" w:lineRule="auto"/>
              <w:jc w:val="both"/>
            </w:pPr>
            <w:r>
              <w:t>0.356</w:t>
            </w:r>
          </w:p>
        </w:tc>
      </w:tr>
      <w:tr w:rsidR="00EF44F2" w:rsidRPr="003F2834" w14:paraId="40237BDD" w14:textId="77777777" w:rsidTr="00DF5D34">
        <w:tc>
          <w:tcPr>
            <w:tcW w:w="625" w:type="pct"/>
            <w:shd w:val="clear" w:color="auto" w:fill="auto"/>
          </w:tcPr>
          <w:p w14:paraId="00737616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 w:rsidRPr="00DB7E26">
              <w:rPr>
                <w:rFonts w:eastAsia="Calibri"/>
                <w:b/>
                <w:kern w:val="24"/>
              </w:rPr>
              <w:t>Manual restraint</w:t>
            </w:r>
          </w:p>
        </w:tc>
        <w:tc>
          <w:tcPr>
            <w:tcW w:w="625" w:type="pct"/>
            <w:shd w:val="clear" w:color="auto" w:fill="auto"/>
          </w:tcPr>
          <w:p w14:paraId="6885D393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0.400</w:t>
            </w:r>
          </w:p>
        </w:tc>
        <w:tc>
          <w:tcPr>
            <w:tcW w:w="625" w:type="pct"/>
            <w:shd w:val="clear" w:color="auto" w:fill="auto"/>
          </w:tcPr>
          <w:p w14:paraId="7112A756" w14:textId="77777777" w:rsidR="00EF44F2" w:rsidRPr="00247EBE" w:rsidRDefault="00EF44F2" w:rsidP="00DF5D34">
            <w:pPr>
              <w:spacing w:line="240" w:lineRule="auto"/>
              <w:jc w:val="right"/>
            </w:pPr>
            <w:r w:rsidRPr="00247EBE">
              <w:t>0.026</w:t>
            </w:r>
          </w:p>
        </w:tc>
        <w:tc>
          <w:tcPr>
            <w:tcW w:w="625" w:type="pct"/>
            <w:shd w:val="clear" w:color="auto" w:fill="auto"/>
          </w:tcPr>
          <w:p w14:paraId="73AA79FC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0.266</w:t>
            </w:r>
          </w:p>
        </w:tc>
        <w:tc>
          <w:tcPr>
            <w:tcW w:w="625" w:type="pct"/>
            <w:shd w:val="clear" w:color="auto" w:fill="auto"/>
          </w:tcPr>
          <w:p w14:paraId="6E16C08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0.072</w:t>
            </w:r>
          </w:p>
        </w:tc>
        <w:tc>
          <w:tcPr>
            <w:tcW w:w="625" w:type="pct"/>
            <w:shd w:val="clear" w:color="auto" w:fill="auto"/>
          </w:tcPr>
          <w:p w14:paraId="79E5620B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0.414</w:t>
            </w:r>
          </w:p>
        </w:tc>
        <w:tc>
          <w:tcPr>
            <w:tcW w:w="625" w:type="pct"/>
            <w:shd w:val="clear" w:color="auto" w:fill="auto"/>
          </w:tcPr>
          <w:p w14:paraId="6FEF4032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0.267</w:t>
            </w:r>
          </w:p>
        </w:tc>
        <w:tc>
          <w:tcPr>
            <w:tcW w:w="625" w:type="pct"/>
          </w:tcPr>
          <w:p w14:paraId="487EB646" w14:textId="77777777" w:rsidR="00EF44F2" w:rsidRDefault="00EF44F2" w:rsidP="00DF5D34">
            <w:pPr>
              <w:spacing w:line="240" w:lineRule="auto"/>
              <w:jc w:val="both"/>
            </w:pPr>
            <w:r>
              <w:t>0.186</w:t>
            </w:r>
          </w:p>
        </w:tc>
      </w:tr>
      <w:tr w:rsidR="00EF44F2" w:rsidRPr="003F2834" w14:paraId="3B54D934" w14:textId="77777777" w:rsidTr="00DF5D34">
        <w:tc>
          <w:tcPr>
            <w:tcW w:w="625" w:type="pct"/>
            <w:shd w:val="clear" w:color="auto" w:fill="auto"/>
          </w:tcPr>
          <w:p w14:paraId="2C539E5C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 w:rsidRPr="00DB7E26">
              <w:rPr>
                <w:rFonts w:eastAsia="Calibri"/>
                <w:b/>
                <w:kern w:val="24"/>
              </w:rPr>
              <w:t>Seclusion</w:t>
            </w:r>
          </w:p>
        </w:tc>
        <w:tc>
          <w:tcPr>
            <w:tcW w:w="625" w:type="pct"/>
            <w:shd w:val="clear" w:color="auto" w:fill="auto"/>
          </w:tcPr>
          <w:p w14:paraId="1EEEF76E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0.459</w:t>
            </w:r>
          </w:p>
        </w:tc>
        <w:tc>
          <w:tcPr>
            <w:tcW w:w="625" w:type="pct"/>
            <w:shd w:val="clear" w:color="auto" w:fill="auto"/>
          </w:tcPr>
          <w:p w14:paraId="5096FFCA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0.456</w:t>
            </w:r>
          </w:p>
        </w:tc>
        <w:tc>
          <w:tcPr>
            <w:tcW w:w="625" w:type="pct"/>
            <w:shd w:val="clear" w:color="auto" w:fill="auto"/>
          </w:tcPr>
          <w:p w14:paraId="4BDFD780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0.470</w:t>
            </w:r>
          </w:p>
        </w:tc>
        <w:tc>
          <w:tcPr>
            <w:tcW w:w="625" w:type="pct"/>
            <w:shd w:val="clear" w:color="auto" w:fill="auto"/>
          </w:tcPr>
          <w:p w14:paraId="655B31A6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0.265</w:t>
            </w:r>
          </w:p>
        </w:tc>
        <w:tc>
          <w:tcPr>
            <w:tcW w:w="625" w:type="pct"/>
            <w:shd w:val="clear" w:color="auto" w:fill="auto"/>
          </w:tcPr>
          <w:p w14:paraId="768C9993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0.452</w:t>
            </w:r>
          </w:p>
        </w:tc>
        <w:tc>
          <w:tcPr>
            <w:tcW w:w="625" w:type="pct"/>
            <w:shd w:val="clear" w:color="auto" w:fill="auto"/>
          </w:tcPr>
          <w:p w14:paraId="0AEC884D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0.570</w:t>
            </w:r>
          </w:p>
        </w:tc>
        <w:tc>
          <w:tcPr>
            <w:tcW w:w="625" w:type="pct"/>
          </w:tcPr>
          <w:p w14:paraId="2F35BB07" w14:textId="77777777" w:rsidR="00EF44F2" w:rsidRDefault="00EF44F2" w:rsidP="00DF5D34">
            <w:pPr>
              <w:spacing w:line="240" w:lineRule="auto"/>
              <w:jc w:val="both"/>
            </w:pPr>
            <w:r>
              <w:t>0.270</w:t>
            </w:r>
          </w:p>
        </w:tc>
      </w:tr>
      <w:tr w:rsidR="00EF44F2" w:rsidRPr="003F2834" w14:paraId="30BC71C6" w14:textId="77777777" w:rsidTr="00DF5D34">
        <w:tc>
          <w:tcPr>
            <w:tcW w:w="625" w:type="pct"/>
            <w:shd w:val="clear" w:color="auto" w:fill="auto"/>
          </w:tcPr>
          <w:p w14:paraId="411D7BAE" w14:textId="77777777" w:rsidR="00EF44F2" w:rsidRPr="00DB7E26" w:rsidRDefault="00EF44F2" w:rsidP="00DF5D34">
            <w:pPr>
              <w:spacing w:line="240" w:lineRule="auto"/>
              <w:jc w:val="both"/>
              <w:rPr>
                <w:rFonts w:eastAsia="Calibri"/>
                <w:b/>
                <w:kern w:val="24"/>
              </w:rPr>
            </w:pPr>
            <w:r w:rsidRPr="00DB7E26">
              <w:rPr>
                <w:rFonts w:eastAsia="Calibri"/>
                <w:b/>
                <w:kern w:val="24"/>
              </w:rPr>
              <w:t>Mechanical restraint</w:t>
            </w:r>
          </w:p>
        </w:tc>
        <w:tc>
          <w:tcPr>
            <w:tcW w:w="625" w:type="pct"/>
            <w:shd w:val="clear" w:color="auto" w:fill="auto"/>
          </w:tcPr>
          <w:p w14:paraId="231E893F" w14:textId="77777777" w:rsidR="00EF44F2" w:rsidRPr="00DB7E26" w:rsidRDefault="00EF44F2" w:rsidP="00DF5D34">
            <w:pPr>
              <w:spacing w:line="240" w:lineRule="auto"/>
              <w:jc w:val="right"/>
            </w:pPr>
            <w:r w:rsidRPr="00DB7E26">
              <w:t>-</w:t>
            </w:r>
          </w:p>
        </w:tc>
        <w:tc>
          <w:tcPr>
            <w:tcW w:w="625" w:type="pct"/>
            <w:shd w:val="clear" w:color="auto" w:fill="auto"/>
          </w:tcPr>
          <w:p w14:paraId="6583F0DA" w14:textId="77777777" w:rsidR="00EF44F2" w:rsidRPr="00DB7E26" w:rsidRDefault="00EF44F2" w:rsidP="00DF5D34">
            <w:pPr>
              <w:spacing w:line="240" w:lineRule="auto"/>
              <w:jc w:val="right"/>
            </w:pPr>
            <w:r w:rsidRPr="00DB7E26">
              <w:t>-</w:t>
            </w:r>
          </w:p>
        </w:tc>
        <w:tc>
          <w:tcPr>
            <w:tcW w:w="625" w:type="pct"/>
            <w:shd w:val="clear" w:color="auto" w:fill="auto"/>
          </w:tcPr>
          <w:p w14:paraId="11BBD987" w14:textId="77777777" w:rsidR="00EF44F2" w:rsidRPr="00DB7E26" w:rsidRDefault="00EF44F2" w:rsidP="00DF5D34">
            <w:pPr>
              <w:spacing w:line="240" w:lineRule="auto"/>
              <w:jc w:val="right"/>
            </w:pPr>
            <w:r w:rsidRPr="00DB7E26">
              <w:t>-</w:t>
            </w:r>
          </w:p>
        </w:tc>
        <w:tc>
          <w:tcPr>
            <w:tcW w:w="625" w:type="pct"/>
            <w:shd w:val="clear" w:color="auto" w:fill="auto"/>
          </w:tcPr>
          <w:p w14:paraId="6E94CCF5" w14:textId="77777777" w:rsidR="00EF44F2" w:rsidRPr="00DB7E26" w:rsidRDefault="00EF44F2" w:rsidP="00DF5D34">
            <w:pPr>
              <w:spacing w:line="240" w:lineRule="auto"/>
              <w:jc w:val="right"/>
            </w:pPr>
            <w:r w:rsidRPr="00DB7E26">
              <w:t>-</w:t>
            </w:r>
          </w:p>
        </w:tc>
        <w:tc>
          <w:tcPr>
            <w:tcW w:w="625" w:type="pct"/>
            <w:shd w:val="clear" w:color="auto" w:fill="auto"/>
          </w:tcPr>
          <w:p w14:paraId="5D87C6B1" w14:textId="77777777" w:rsidR="00EF44F2" w:rsidRPr="00DB7E26" w:rsidRDefault="00EF44F2" w:rsidP="00DF5D34">
            <w:pPr>
              <w:spacing w:line="240" w:lineRule="auto"/>
              <w:jc w:val="right"/>
              <w:rPr>
                <w:b/>
              </w:rPr>
            </w:pPr>
            <w:r w:rsidRPr="00DB7E26">
              <w:t>-</w:t>
            </w:r>
          </w:p>
        </w:tc>
        <w:tc>
          <w:tcPr>
            <w:tcW w:w="625" w:type="pct"/>
            <w:shd w:val="clear" w:color="auto" w:fill="auto"/>
          </w:tcPr>
          <w:p w14:paraId="3CDE5F86" w14:textId="77777777" w:rsidR="00EF44F2" w:rsidRPr="00DB7E26" w:rsidRDefault="00EF44F2" w:rsidP="00DF5D34">
            <w:pPr>
              <w:spacing w:line="240" w:lineRule="auto"/>
              <w:jc w:val="both"/>
            </w:pPr>
            <w:r w:rsidRPr="00DB7E26">
              <w:t>-</w:t>
            </w:r>
          </w:p>
        </w:tc>
        <w:tc>
          <w:tcPr>
            <w:tcW w:w="625" w:type="pct"/>
          </w:tcPr>
          <w:p w14:paraId="3A036EBF" w14:textId="77777777" w:rsidR="00EF44F2" w:rsidRPr="00DB7E26" w:rsidRDefault="00EF44F2" w:rsidP="00DF5D34">
            <w:pPr>
              <w:spacing w:line="240" w:lineRule="auto"/>
              <w:jc w:val="both"/>
            </w:pPr>
          </w:p>
        </w:tc>
      </w:tr>
      <w:tr w:rsidR="00EF44F2" w:rsidRPr="003F2834" w14:paraId="4D26C1F9" w14:textId="77777777" w:rsidTr="00DF5D34">
        <w:tc>
          <w:tcPr>
            <w:tcW w:w="625" w:type="pct"/>
            <w:shd w:val="clear" w:color="auto" w:fill="auto"/>
          </w:tcPr>
          <w:p w14:paraId="48659158" w14:textId="77777777" w:rsidR="00EF44F2" w:rsidRPr="00DB7E26" w:rsidRDefault="00EF44F2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rFonts w:eastAsia="Calibri"/>
                <w:b/>
                <w:kern w:val="24"/>
              </w:rPr>
              <w:t xml:space="preserve">DRILL </w:t>
            </w:r>
            <w:r w:rsidRPr="00DB7E26">
              <w:rPr>
                <w:rFonts w:eastAsia="Calibri"/>
                <w:b/>
                <w:kern w:val="24"/>
              </w:rPr>
              <w:t>Intervention scale</w:t>
            </w:r>
            <w:r>
              <w:rPr>
                <w:rFonts w:eastAsia="Calibri"/>
                <w:b/>
                <w:kern w:val="24"/>
              </w:rPr>
              <w:t xml:space="preserve"> (total)</w:t>
            </w:r>
          </w:p>
        </w:tc>
        <w:tc>
          <w:tcPr>
            <w:tcW w:w="625" w:type="pct"/>
            <w:shd w:val="clear" w:color="auto" w:fill="auto"/>
          </w:tcPr>
          <w:p w14:paraId="7B85C3B1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0.409</w:t>
            </w:r>
          </w:p>
        </w:tc>
        <w:tc>
          <w:tcPr>
            <w:tcW w:w="625" w:type="pct"/>
            <w:shd w:val="clear" w:color="auto" w:fill="auto"/>
          </w:tcPr>
          <w:p w14:paraId="55B15EA0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0.394</w:t>
            </w:r>
          </w:p>
        </w:tc>
        <w:tc>
          <w:tcPr>
            <w:tcW w:w="625" w:type="pct"/>
            <w:shd w:val="clear" w:color="auto" w:fill="auto"/>
          </w:tcPr>
          <w:p w14:paraId="10880DC0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0.632</w:t>
            </w:r>
          </w:p>
        </w:tc>
        <w:tc>
          <w:tcPr>
            <w:tcW w:w="625" w:type="pct"/>
            <w:shd w:val="clear" w:color="auto" w:fill="auto"/>
          </w:tcPr>
          <w:p w14:paraId="4E842842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0.253</w:t>
            </w:r>
          </w:p>
        </w:tc>
        <w:tc>
          <w:tcPr>
            <w:tcW w:w="625" w:type="pct"/>
            <w:shd w:val="clear" w:color="auto" w:fill="auto"/>
          </w:tcPr>
          <w:p w14:paraId="3F095DF1" w14:textId="77777777" w:rsidR="00EF44F2" w:rsidRPr="00DB7E26" w:rsidRDefault="00EF44F2" w:rsidP="00DF5D34">
            <w:pPr>
              <w:spacing w:line="240" w:lineRule="auto"/>
              <w:jc w:val="right"/>
            </w:pPr>
            <w:r>
              <w:t>0.424</w:t>
            </w:r>
          </w:p>
        </w:tc>
        <w:tc>
          <w:tcPr>
            <w:tcW w:w="625" w:type="pct"/>
            <w:shd w:val="clear" w:color="auto" w:fill="auto"/>
          </w:tcPr>
          <w:p w14:paraId="6565CAF4" w14:textId="77777777" w:rsidR="00EF44F2" w:rsidRPr="00DB7E26" w:rsidRDefault="00EF44F2" w:rsidP="00DF5D34">
            <w:pPr>
              <w:spacing w:line="240" w:lineRule="auto"/>
              <w:jc w:val="both"/>
            </w:pPr>
            <w:r>
              <w:t>0.703</w:t>
            </w:r>
          </w:p>
        </w:tc>
        <w:tc>
          <w:tcPr>
            <w:tcW w:w="625" w:type="pct"/>
          </w:tcPr>
          <w:p w14:paraId="0D27DBC5" w14:textId="77777777" w:rsidR="00EF44F2" w:rsidRDefault="00EF44F2" w:rsidP="00DF5D34">
            <w:pPr>
              <w:spacing w:line="240" w:lineRule="auto"/>
              <w:jc w:val="both"/>
            </w:pPr>
            <w:r>
              <w:t>0.351</w:t>
            </w:r>
          </w:p>
        </w:tc>
      </w:tr>
      <w:tr w:rsidR="00EF44F2" w:rsidRPr="003F2834" w14:paraId="29466626" w14:textId="77777777" w:rsidTr="00DF5D34">
        <w:tc>
          <w:tcPr>
            <w:tcW w:w="625" w:type="pct"/>
            <w:shd w:val="clear" w:color="auto" w:fill="auto"/>
          </w:tcPr>
          <w:p w14:paraId="62EC4A24" w14:textId="77777777" w:rsidR="00EF44F2" w:rsidRDefault="00EF44F2" w:rsidP="00DF5D34">
            <w:pPr>
              <w:spacing w:line="240" w:lineRule="auto"/>
              <w:jc w:val="both"/>
              <w:rPr>
                <w:rFonts w:eastAsia="Calibri"/>
                <w:b/>
                <w:kern w:val="24"/>
              </w:rPr>
            </w:pPr>
            <w:r>
              <w:rPr>
                <w:rFonts w:eastAsia="Calibri"/>
                <w:b/>
                <w:kern w:val="24"/>
              </w:rPr>
              <w:t>DASA previous day</w:t>
            </w:r>
          </w:p>
        </w:tc>
        <w:tc>
          <w:tcPr>
            <w:tcW w:w="625" w:type="pct"/>
            <w:shd w:val="clear" w:color="auto" w:fill="auto"/>
          </w:tcPr>
          <w:p w14:paraId="1DE53B5F" w14:textId="77777777" w:rsidR="00EF44F2" w:rsidRDefault="00EF44F2" w:rsidP="00DF5D34">
            <w:pPr>
              <w:spacing w:line="240" w:lineRule="auto"/>
              <w:jc w:val="right"/>
            </w:pPr>
            <w:r>
              <w:t>0.160</w:t>
            </w:r>
          </w:p>
        </w:tc>
        <w:tc>
          <w:tcPr>
            <w:tcW w:w="625" w:type="pct"/>
            <w:shd w:val="clear" w:color="auto" w:fill="auto"/>
          </w:tcPr>
          <w:p w14:paraId="7E235B63" w14:textId="77777777" w:rsidR="00EF44F2" w:rsidRDefault="00EF44F2" w:rsidP="00DF5D34">
            <w:pPr>
              <w:spacing w:line="240" w:lineRule="auto"/>
              <w:jc w:val="right"/>
            </w:pPr>
            <w:r>
              <w:t>0.000</w:t>
            </w:r>
          </w:p>
        </w:tc>
        <w:tc>
          <w:tcPr>
            <w:tcW w:w="625" w:type="pct"/>
            <w:shd w:val="clear" w:color="auto" w:fill="auto"/>
          </w:tcPr>
          <w:p w14:paraId="2D75E7CB" w14:textId="77777777" w:rsidR="00EF44F2" w:rsidRDefault="00EF44F2" w:rsidP="00DF5D34">
            <w:pPr>
              <w:spacing w:line="240" w:lineRule="auto"/>
              <w:jc w:val="right"/>
            </w:pPr>
            <w:r>
              <w:t>0.261</w:t>
            </w:r>
          </w:p>
        </w:tc>
        <w:tc>
          <w:tcPr>
            <w:tcW w:w="625" w:type="pct"/>
            <w:shd w:val="clear" w:color="auto" w:fill="auto"/>
          </w:tcPr>
          <w:p w14:paraId="1F4A0FEB" w14:textId="77777777" w:rsidR="00EF44F2" w:rsidRDefault="00EF44F2" w:rsidP="00DF5D34">
            <w:pPr>
              <w:spacing w:line="240" w:lineRule="auto"/>
              <w:jc w:val="right"/>
            </w:pPr>
            <w:r>
              <w:t>0.138</w:t>
            </w:r>
          </w:p>
        </w:tc>
        <w:tc>
          <w:tcPr>
            <w:tcW w:w="625" w:type="pct"/>
            <w:shd w:val="clear" w:color="auto" w:fill="auto"/>
          </w:tcPr>
          <w:p w14:paraId="7751748C" w14:textId="77777777" w:rsidR="00EF44F2" w:rsidRDefault="00EF44F2" w:rsidP="00DF5D34">
            <w:pPr>
              <w:spacing w:line="240" w:lineRule="auto"/>
              <w:jc w:val="right"/>
            </w:pPr>
            <w:r>
              <w:t>0.380</w:t>
            </w:r>
          </w:p>
        </w:tc>
        <w:tc>
          <w:tcPr>
            <w:tcW w:w="625" w:type="pct"/>
            <w:shd w:val="clear" w:color="auto" w:fill="auto"/>
          </w:tcPr>
          <w:p w14:paraId="0AF11852" w14:textId="77777777" w:rsidR="00EF44F2" w:rsidRDefault="00EF44F2" w:rsidP="00DF5D34">
            <w:pPr>
              <w:spacing w:line="240" w:lineRule="auto"/>
              <w:jc w:val="both"/>
            </w:pPr>
            <w:r>
              <w:t>0.252</w:t>
            </w:r>
          </w:p>
        </w:tc>
        <w:tc>
          <w:tcPr>
            <w:tcW w:w="625" w:type="pct"/>
          </w:tcPr>
          <w:p w14:paraId="5E3EC632" w14:textId="77777777" w:rsidR="00EF44F2" w:rsidRDefault="00EF44F2" w:rsidP="00DF5D34">
            <w:pPr>
              <w:spacing w:line="240" w:lineRule="auto"/>
              <w:jc w:val="both"/>
            </w:pPr>
          </w:p>
        </w:tc>
      </w:tr>
    </w:tbl>
    <w:p w14:paraId="0CC98E8F" w14:textId="77777777" w:rsidR="00EF44F2" w:rsidRDefault="00EF44F2" w:rsidP="00EF44F2">
      <w:pPr>
        <w:spacing w:line="240" w:lineRule="auto"/>
        <w:jc w:val="both"/>
        <w:rPr>
          <w:b/>
          <w:color w:val="FF0000"/>
        </w:rPr>
      </w:pPr>
    </w:p>
    <w:p w14:paraId="3E1F6E73" w14:textId="77777777" w:rsidR="00C47B39" w:rsidRDefault="00C47B39">
      <w:bookmarkStart w:id="0" w:name="_GoBack"/>
      <w:bookmarkEnd w:id="0"/>
    </w:p>
    <w:sectPr w:rsidR="00C47B39" w:rsidSect="00EF44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4F2"/>
    <w:rsid w:val="00433482"/>
    <w:rsid w:val="00C47B39"/>
    <w:rsid w:val="00D06FC7"/>
    <w:rsid w:val="00EF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9124C"/>
  <w15:chartTrackingRefBased/>
  <w15:docId w15:val="{14CC0DF7-31DA-41A3-B431-C4BD685CD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4F2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44F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4F2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2020-08-04T21:24:00Z</dcterms:created>
  <dcterms:modified xsi:type="dcterms:W3CDTF">2020-08-04T21:24:00Z</dcterms:modified>
</cp:coreProperties>
</file>