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8A3C" w14:textId="486A5296" w:rsidR="006F387D" w:rsidRDefault="00E24B2A" w:rsidP="00741AD0">
      <w:pPr>
        <w:pStyle w:val="Heading1"/>
      </w:pPr>
      <w:r>
        <w:t>A</w:t>
      </w:r>
      <w:r w:rsidR="00C97DFA">
        <w:t>d</w:t>
      </w:r>
      <w:r>
        <w:t xml:space="preserve">ditional file </w:t>
      </w:r>
      <w:r w:rsidR="00E4231D">
        <w:t>4</w:t>
      </w:r>
      <w:r w:rsidR="00741AD0">
        <w:t xml:space="preserve">: Characteristics of studies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665"/>
        <w:gridCol w:w="786"/>
        <w:gridCol w:w="665"/>
        <w:gridCol w:w="786"/>
        <w:gridCol w:w="786"/>
        <w:gridCol w:w="786"/>
        <w:gridCol w:w="786"/>
        <w:gridCol w:w="786"/>
        <w:gridCol w:w="786"/>
        <w:gridCol w:w="665"/>
      </w:tblGrid>
      <w:tr w:rsidR="002271B7" w:rsidRPr="002271B7" w14:paraId="395CD248" w14:textId="77777777" w:rsidTr="006B29DD">
        <w:tc>
          <w:tcPr>
            <w:tcW w:w="0" w:type="auto"/>
          </w:tcPr>
          <w:p w14:paraId="3557D937" w14:textId="77777777" w:rsidR="002271B7" w:rsidRPr="002271B7" w:rsidRDefault="002271B7" w:rsidP="002271B7">
            <w:r w:rsidRPr="002271B7">
              <w:rPr>
                <w:b/>
              </w:rPr>
              <w:t>Citation</w:t>
            </w:r>
          </w:p>
        </w:tc>
        <w:tc>
          <w:tcPr>
            <w:tcW w:w="0" w:type="auto"/>
          </w:tcPr>
          <w:p w14:paraId="0634E46E" w14:textId="77777777" w:rsidR="002271B7" w:rsidRPr="002271B7" w:rsidRDefault="002271B7" w:rsidP="002271B7">
            <w:r w:rsidRPr="002271B7">
              <w:rPr>
                <w:b/>
              </w:rPr>
              <w:t>Q1</w:t>
            </w:r>
          </w:p>
        </w:tc>
        <w:tc>
          <w:tcPr>
            <w:tcW w:w="0" w:type="auto"/>
          </w:tcPr>
          <w:p w14:paraId="362C1472" w14:textId="77777777" w:rsidR="002271B7" w:rsidRPr="002271B7" w:rsidRDefault="002271B7" w:rsidP="002271B7">
            <w:r w:rsidRPr="002271B7">
              <w:rPr>
                <w:b/>
              </w:rPr>
              <w:t>Q2</w:t>
            </w:r>
          </w:p>
        </w:tc>
        <w:tc>
          <w:tcPr>
            <w:tcW w:w="0" w:type="auto"/>
          </w:tcPr>
          <w:p w14:paraId="54193400" w14:textId="77777777" w:rsidR="002271B7" w:rsidRPr="002271B7" w:rsidRDefault="002271B7" w:rsidP="002271B7">
            <w:r w:rsidRPr="002271B7">
              <w:rPr>
                <w:b/>
              </w:rPr>
              <w:t>Q3</w:t>
            </w:r>
          </w:p>
        </w:tc>
        <w:tc>
          <w:tcPr>
            <w:tcW w:w="0" w:type="auto"/>
          </w:tcPr>
          <w:p w14:paraId="65ECD4FD" w14:textId="77777777" w:rsidR="002271B7" w:rsidRPr="002271B7" w:rsidRDefault="002271B7" w:rsidP="002271B7">
            <w:r w:rsidRPr="002271B7">
              <w:rPr>
                <w:b/>
              </w:rPr>
              <w:t>Q4</w:t>
            </w:r>
          </w:p>
        </w:tc>
        <w:tc>
          <w:tcPr>
            <w:tcW w:w="0" w:type="auto"/>
          </w:tcPr>
          <w:p w14:paraId="49B3EAD1" w14:textId="77777777" w:rsidR="002271B7" w:rsidRPr="002271B7" w:rsidRDefault="002271B7" w:rsidP="002271B7">
            <w:r w:rsidRPr="002271B7">
              <w:rPr>
                <w:b/>
              </w:rPr>
              <w:t>Q5</w:t>
            </w:r>
          </w:p>
        </w:tc>
        <w:tc>
          <w:tcPr>
            <w:tcW w:w="0" w:type="auto"/>
          </w:tcPr>
          <w:p w14:paraId="164425E6" w14:textId="77777777" w:rsidR="002271B7" w:rsidRPr="002271B7" w:rsidRDefault="002271B7" w:rsidP="002271B7">
            <w:r w:rsidRPr="002271B7">
              <w:rPr>
                <w:b/>
              </w:rPr>
              <w:t>Q6</w:t>
            </w:r>
          </w:p>
        </w:tc>
        <w:tc>
          <w:tcPr>
            <w:tcW w:w="0" w:type="auto"/>
          </w:tcPr>
          <w:p w14:paraId="4F6EB774" w14:textId="77777777" w:rsidR="002271B7" w:rsidRPr="002271B7" w:rsidRDefault="002271B7" w:rsidP="002271B7">
            <w:r w:rsidRPr="002271B7">
              <w:rPr>
                <w:b/>
              </w:rPr>
              <w:t>Q7</w:t>
            </w:r>
          </w:p>
        </w:tc>
        <w:tc>
          <w:tcPr>
            <w:tcW w:w="0" w:type="auto"/>
          </w:tcPr>
          <w:p w14:paraId="6580C13E" w14:textId="77777777" w:rsidR="002271B7" w:rsidRPr="002271B7" w:rsidRDefault="002271B7" w:rsidP="002271B7">
            <w:r w:rsidRPr="002271B7">
              <w:rPr>
                <w:b/>
              </w:rPr>
              <w:t>Q8</w:t>
            </w:r>
          </w:p>
        </w:tc>
        <w:tc>
          <w:tcPr>
            <w:tcW w:w="0" w:type="auto"/>
          </w:tcPr>
          <w:p w14:paraId="17825B24" w14:textId="77777777" w:rsidR="002271B7" w:rsidRPr="002271B7" w:rsidRDefault="002271B7" w:rsidP="002271B7">
            <w:r w:rsidRPr="002271B7">
              <w:rPr>
                <w:b/>
              </w:rPr>
              <w:t>Q9</w:t>
            </w:r>
          </w:p>
        </w:tc>
        <w:tc>
          <w:tcPr>
            <w:tcW w:w="0" w:type="auto"/>
          </w:tcPr>
          <w:p w14:paraId="7EEF31F7" w14:textId="77777777" w:rsidR="002271B7" w:rsidRPr="002271B7" w:rsidRDefault="002271B7" w:rsidP="002271B7">
            <w:r w:rsidRPr="002271B7">
              <w:rPr>
                <w:b/>
              </w:rPr>
              <w:t>Q10</w:t>
            </w:r>
          </w:p>
        </w:tc>
      </w:tr>
      <w:tr w:rsidR="002271B7" w:rsidRPr="002271B7" w14:paraId="26F33DBA" w14:textId="77777777" w:rsidTr="006B29DD">
        <w:tc>
          <w:tcPr>
            <w:tcW w:w="0" w:type="auto"/>
          </w:tcPr>
          <w:p w14:paraId="38FBF03E" w14:textId="595A6B26" w:rsidR="002271B7" w:rsidRPr="002271B7" w:rsidRDefault="002271B7" w:rsidP="002271B7">
            <w:r w:rsidRPr="002271B7">
              <w:t>Almevall et al. (2022)</w:t>
            </w:r>
          </w:p>
        </w:tc>
        <w:tc>
          <w:tcPr>
            <w:tcW w:w="0" w:type="auto"/>
          </w:tcPr>
          <w:p w14:paraId="343C5D6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AD915D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267FA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FC71F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FAC654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B5FAC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762A80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ED487B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A67E87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F4D639D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6B35CF2C" w14:textId="77777777" w:rsidTr="006B29DD">
        <w:tc>
          <w:tcPr>
            <w:tcW w:w="0" w:type="auto"/>
          </w:tcPr>
          <w:p w14:paraId="5C93CB2E" w14:textId="505D71F5" w:rsidR="002271B7" w:rsidRPr="002271B7" w:rsidRDefault="002271B7" w:rsidP="002271B7">
            <w:r w:rsidRPr="002271B7">
              <w:t xml:space="preserve">Aplin et al. (2013) </w:t>
            </w:r>
          </w:p>
        </w:tc>
        <w:tc>
          <w:tcPr>
            <w:tcW w:w="0" w:type="auto"/>
          </w:tcPr>
          <w:p w14:paraId="2CE68FE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42B9C3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81490C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803990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D12A73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FA5C49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574C0DC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B177B2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EDB9E9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A5F0B00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64CCC798" w14:textId="77777777" w:rsidTr="006B29DD">
        <w:tc>
          <w:tcPr>
            <w:tcW w:w="0" w:type="auto"/>
          </w:tcPr>
          <w:p w14:paraId="0A59B277" w14:textId="2E2659D9" w:rsidR="002271B7" w:rsidRPr="002271B7" w:rsidRDefault="002271B7" w:rsidP="002271B7">
            <w:r w:rsidRPr="002271B7">
              <w:t xml:space="preserve">Aplin et al. (2015) </w:t>
            </w:r>
          </w:p>
        </w:tc>
        <w:tc>
          <w:tcPr>
            <w:tcW w:w="0" w:type="auto"/>
          </w:tcPr>
          <w:p w14:paraId="2E202CDD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365E58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722BA8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A5A315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122E8A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3456FDF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9E17FD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AF3814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AB25C0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78141F8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05EE631C" w14:textId="77777777" w:rsidTr="006B29DD">
        <w:tc>
          <w:tcPr>
            <w:tcW w:w="0" w:type="auto"/>
          </w:tcPr>
          <w:p w14:paraId="1F11FFC4" w14:textId="1884B5BE" w:rsidR="002271B7" w:rsidRPr="002271B7" w:rsidRDefault="002271B7" w:rsidP="002271B7">
            <w:r w:rsidRPr="002271B7">
              <w:t>Bailey et al. (2019)</w:t>
            </w:r>
          </w:p>
        </w:tc>
        <w:tc>
          <w:tcPr>
            <w:tcW w:w="0" w:type="auto"/>
          </w:tcPr>
          <w:p w14:paraId="108DCB1D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AB5C0E6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9B5F53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48D51F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C8F3F4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E7BAE68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9DEB25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F6D407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D4E4B2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FA4F240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2BA7ABA3" w14:textId="77777777" w:rsidTr="006B29DD">
        <w:tc>
          <w:tcPr>
            <w:tcW w:w="0" w:type="auto"/>
          </w:tcPr>
          <w:p w14:paraId="255CE531" w14:textId="5D33395B" w:rsidR="002271B7" w:rsidRPr="002271B7" w:rsidRDefault="002271B7" w:rsidP="002271B7">
            <w:r w:rsidRPr="002271B7">
              <w:t xml:space="preserve">Baron et al. (2020) </w:t>
            </w:r>
          </w:p>
        </w:tc>
        <w:tc>
          <w:tcPr>
            <w:tcW w:w="0" w:type="auto"/>
          </w:tcPr>
          <w:p w14:paraId="77D14F3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3D980BF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A2CF20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94E042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10257E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1F35646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F4159A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91830A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10872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1E04B7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E6AB4DE" w14:textId="77777777" w:rsidTr="006B29DD">
        <w:tc>
          <w:tcPr>
            <w:tcW w:w="0" w:type="auto"/>
          </w:tcPr>
          <w:p w14:paraId="5A7046CF" w14:textId="3A2FA8F9" w:rsidR="002271B7" w:rsidRPr="002271B7" w:rsidRDefault="002271B7" w:rsidP="002271B7">
            <w:r w:rsidRPr="002271B7">
              <w:t>Bergland and Slettebø (2018)</w:t>
            </w:r>
          </w:p>
        </w:tc>
        <w:tc>
          <w:tcPr>
            <w:tcW w:w="0" w:type="auto"/>
          </w:tcPr>
          <w:p w14:paraId="20594EB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D2C877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055855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BE8714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F4DBBF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4315F4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521117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0A8DB6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8F6B78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EC2C41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E46E27F" w14:textId="77777777" w:rsidTr="006B29DD">
        <w:tc>
          <w:tcPr>
            <w:tcW w:w="0" w:type="auto"/>
          </w:tcPr>
          <w:p w14:paraId="3EA9A135" w14:textId="222EDFBF" w:rsidR="002271B7" w:rsidRPr="002271B7" w:rsidRDefault="002271B7" w:rsidP="002271B7">
            <w:r w:rsidRPr="002271B7">
              <w:t xml:space="preserve">Bigonnesse et al. (2014) </w:t>
            </w:r>
          </w:p>
        </w:tc>
        <w:tc>
          <w:tcPr>
            <w:tcW w:w="0" w:type="auto"/>
          </w:tcPr>
          <w:p w14:paraId="0C9A521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74AE131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EADE32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FF10F0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DAB65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A9315C9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7B76722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1FC562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881BEA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47B03A1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035F4B1F" w14:textId="77777777" w:rsidTr="006B29DD">
        <w:tc>
          <w:tcPr>
            <w:tcW w:w="0" w:type="auto"/>
          </w:tcPr>
          <w:p w14:paraId="106C0605" w14:textId="6D84F430" w:rsidR="002271B7" w:rsidRPr="002271B7" w:rsidRDefault="002271B7" w:rsidP="002271B7">
            <w:r w:rsidRPr="002271B7">
              <w:t xml:space="preserve">Black et al. (2015) </w:t>
            </w:r>
          </w:p>
        </w:tc>
        <w:tc>
          <w:tcPr>
            <w:tcW w:w="0" w:type="auto"/>
          </w:tcPr>
          <w:p w14:paraId="1B2FA62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E06638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62472A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F4F573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1D2D8E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0D8585C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6C2829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F198C8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2324DC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EDD85B5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35D7B9C4" w14:textId="77777777" w:rsidTr="006B29DD">
        <w:tc>
          <w:tcPr>
            <w:tcW w:w="0" w:type="auto"/>
          </w:tcPr>
          <w:p w14:paraId="79D199FB" w14:textId="5B4494A9" w:rsidR="002271B7" w:rsidRPr="002271B7" w:rsidRDefault="002271B7" w:rsidP="002271B7">
            <w:r w:rsidRPr="002271B7">
              <w:t xml:space="preserve">Bosch-Farre et al. (2020) </w:t>
            </w:r>
          </w:p>
        </w:tc>
        <w:tc>
          <w:tcPr>
            <w:tcW w:w="0" w:type="auto"/>
          </w:tcPr>
          <w:p w14:paraId="790D3B7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BAEA1F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89407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7A57F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98C7C1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803E8A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BEC0DF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9E0DB2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2435A8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CF4C934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27628170" w14:textId="77777777" w:rsidTr="006B29DD">
        <w:tc>
          <w:tcPr>
            <w:tcW w:w="0" w:type="auto"/>
          </w:tcPr>
          <w:p w14:paraId="2FFE60EE" w14:textId="58905E89" w:rsidR="002271B7" w:rsidRPr="002271B7" w:rsidRDefault="002271B7" w:rsidP="002271B7">
            <w:r w:rsidRPr="002271B7">
              <w:t xml:space="preserve">Brim et al. (2021) </w:t>
            </w:r>
          </w:p>
        </w:tc>
        <w:tc>
          <w:tcPr>
            <w:tcW w:w="0" w:type="auto"/>
          </w:tcPr>
          <w:p w14:paraId="4CD9644D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AE9AFA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204265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43F591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4A2C9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19C734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9FFDC1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7AA272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5ACFF1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8C34CB4" w14:textId="77777777" w:rsidR="002271B7" w:rsidRPr="002271B7" w:rsidRDefault="002271B7" w:rsidP="002271B7">
            <w:r w:rsidRPr="002271B7">
              <w:t>U</w:t>
            </w:r>
          </w:p>
        </w:tc>
      </w:tr>
      <w:tr w:rsidR="002271B7" w:rsidRPr="002271B7" w14:paraId="20C244CF" w14:textId="77777777" w:rsidTr="006B29DD">
        <w:tc>
          <w:tcPr>
            <w:tcW w:w="0" w:type="auto"/>
          </w:tcPr>
          <w:p w14:paraId="090C7CAF" w14:textId="2F808E45" w:rsidR="002271B7" w:rsidRPr="002271B7" w:rsidRDefault="002271B7" w:rsidP="002271B7">
            <w:r w:rsidRPr="002271B7">
              <w:t xml:space="preserve">Burgess and Quinio (2021) </w:t>
            </w:r>
          </w:p>
        </w:tc>
        <w:tc>
          <w:tcPr>
            <w:tcW w:w="0" w:type="auto"/>
          </w:tcPr>
          <w:p w14:paraId="3F17F4A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10A107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9FE498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57C4E3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1293A8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B7A68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17DA16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BA5C40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15D678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75987F9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0541BC0" w14:textId="77777777" w:rsidTr="006B29DD">
        <w:tc>
          <w:tcPr>
            <w:tcW w:w="0" w:type="auto"/>
          </w:tcPr>
          <w:p w14:paraId="57D67B82" w14:textId="09DACB75" w:rsidR="002271B7" w:rsidRPr="002271B7" w:rsidRDefault="002271B7" w:rsidP="002271B7">
            <w:r w:rsidRPr="002271B7">
              <w:t>Coleman and Wiles (2020)</w:t>
            </w:r>
          </w:p>
        </w:tc>
        <w:tc>
          <w:tcPr>
            <w:tcW w:w="0" w:type="auto"/>
          </w:tcPr>
          <w:p w14:paraId="5A4D20E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BF4800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DE18B2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0A335F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5B5CA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BFDD3B8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3B03972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A98B12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ED08D0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1BFA61A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687F73E" w14:textId="77777777" w:rsidTr="006B29DD">
        <w:tc>
          <w:tcPr>
            <w:tcW w:w="0" w:type="auto"/>
          </w:tcPr>
          <w:p w14:paraId="05B9423C" w14:textId="49CB3EB4" w:rsidR="002271B7" w:rsidRPr="002271B7" w:rsidRDefault="002271B7" w:rsidP="002271B7">
            <w:r w:rsidRPr="002271B7">
              <w:t xml:space="preserve">Dahlin-Ivanoff et al. (2007) </w:t>
            </w:r>
          </w:p>
        </w:tc>
        <w:tc>
          <w:tcPr>
            <w:tcW w:w="0" w:type="auto"/>
          </w:tcPr>
          <w:p w14:paraId="2F2EB517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DE5FD2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2DE48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AA44E8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C65824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D43096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FCD605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4F6610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AF4CE1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C940B71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F06C7BC" w14:textId="77777777" w:rsidTr="006B29DD">
        <w:tc>
          <w:tcPr>
            <w:tcW w:w="0" w:type="auto"/>
          </w:tcPr>
          <w:p w14:paraId="3924F5D7" w14:textId="0B0AE8E7" w:rsidR="002271B7" w:rsidRPr="002271B7" w:rsidRDefault="002271B7" w:rsidP="002271B7">
            <w:r w:rsidRPr="002271B7">
              <w:t xml:space="preserve">de Jonge et al. (2011) </w:t>
            </w:r>
          </w:p>
        </w:tc>
        <w:tc>
          <w:tcPr>
            <w:tcW w:w="0" w:type="auto"/>
          </w:tcPr>
          <w:p w14:paraId="59F81DA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E96AD1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7B3D4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E97753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E93720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98A96A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4C2D7F6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1E4014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3113BC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72F5CC5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A318442" w14:textId="77777777" w:rsidTr="006B29DD">
        <w:tc>
          <w:tcPr>
            <w:tcW w:w="0" w:type="auto"/>
          </w:tcPr>
          <w:p w14:paraId="52294CCA" w14:textId="17EEEDA4" w:rsidR="002271B7" w:rsidRPr="002271B7" w:rsidRDefault="002271B7" w:rsidP="002271B7">
            <w:r w:rsidRPr="002271B7">
              <w:t xml:space="preserve">Dendle et al. (2021) </w:t>
            </w:r>
          </w:p>
        </w:tc>
        <w:tc>
          <w:tcPr>
            <w:tcW w:w="0" w:type="auto"/>
          </w:tcPr>
          <w:p w14:paraId="1573C4E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551AB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CEDFD8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123D5D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6D09DE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C46BB9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96DEA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6E7937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D101E8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E6F2D81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078D5CC9" w14:textId="77777777" w:rsidTr="006B29DD">
        <w:tc>
          <w:tcPr>
            <w:tcW w:w="0" w:type="auto"/>
          </w:tcPr>
          <w:p w14:paraId="78AB9C02" w14:textId="02786D7A" w:rsidR="002271B7" w:rsidRPr="002271B7" w:rsidRDefault="002271B7" w:rsidP="002271B7">
            <w:r w:rsidRPr="002271B7">
              <w:lastRenderedPageBreak/>
              <w:t>Dupuis-Blanchard et al. (2015)</w:t>
            </w:r>
          </w:p>
        </w:tc>
        <w:tc>
          <w:tcPr>
            <w:tcW w:w="0" w:type="auto"/>
          </w:tcPr>
          <w:p w14:paraId="6A8CF63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CCF18D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FF9B18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91D2AD7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F0151F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0B37FF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1405EB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D7ECA0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41A612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30EBDA0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7129726D" w14:textId="77777777" w:rsidTr="006B29DD">
        <w:tc>
          <w:tcPr>
            <w:tcW w:w="0" w:type="auto"/>
          </w:tcPr>
          <w:p w14:paraId="552D48F2" w14:textId="3C1C779E" w:rsidR="002271B7" w:rsidRPr="002271B7" w:rsidRDefault="002271B7" w:rsidP="002271B7">
            <w:r w:rsidRPr="002271B7">
              <w:t xml:space="preserve">Elo et al. (2011) </w:t>
            </w:r>
          </w:p>
        </w:tc>
        <w:tc>
          <w:tcPr>
            <w:tcW w:w="0" w:type="auto"/>
          </w:tcPr>
          <w:p w14:paraId="45545DC5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09E154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BA3F06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B4B946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D8961ED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A7E9C82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647182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076131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CC7366A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17F7146" w14:textId="77777777" w:rsidR="002271B7" w:rsidRPr="002271B7" w:rsidRDefault="002271B7" w:rsidP="002271B7">
            <w:r w:rsidRPr="002271B7">
              <w:t>U</w:t>
            </w:r>
          </w:p>
        </w:tc>
      </w:tr>
      <w:tr w:rsidR="002271B7" w:rsidRPr="002271B7" w14:paraId="55D45B2C" w14:textId="77777777" w:rsidTr="006B29DD">
        <w:tc>
          <w:tcPr>
            <w:tcW w:w="0" w:type="auto"/>
          </w:tcPr>
          <w:p w14:paraId="5E17C44B" w14:textId="6385253A" w:rsidR="002271B7" w:rsidRPr="002271B7" w:rsidRDefault="002271B7" w:rsidP="002271B7">
            <w:r w:rsidRPr="002271B7">
              <w:t>Fausset et al. (2009)</w:t>
            </w:r>
          </w:p>
        </w:tc>
        <w:tc>
          <w:tcPr>
            <w:tcW w:w="0" w:type="auto"/>
          </w:tcPr>
          <w:p w14:paraId="50D26576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28B2F2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09C58A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9022A6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321978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ABF9F7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45473C4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6E9E525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608861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00D35C3" w14:textId="77777777" w:rsidR="002271B7" w:rsidRPr="002271B7" w:rsidRDefault="002271B7" w:rsidP="002271B7">
            <w:r w:rsidRPr="002271B7">
              <w:t>U</w:t>
            </w:r>
          </w:p>
        </w:tc>
      </w:tr>
      <w:tr w:rsidR="002271B7" w:rsidRPr="002271B7" w14:paraId="26510A32" w14:textId="77777777" w:rsidTr="006B29DD">
        <w:tc>
          <w:tcPr>
            <w:tcW w:w="0" w:type="auto"/>
            <w:shd w:val="clear" w:color="auto" w:fill="auto"/>
          </w:tcPr>
          <w:p w14:paraId="4EBA7EF3" w14:textId="48F369C2" w:rsidR="002271B7" w:rsidRPr="002271B7" w:rsidRDefault="002271B7" w:rsidP="002271B7">
            <w:r w:rsidRPr="002271B7">
              <w:t xml:space="preserve">Finlay et al. (2020) </w:t>
            </w:r>
          </w:p>
        </w:tc>
        <w:tc>
          <w:tcPr>
            <w:tcW w:w="0" w:type="auto"/>
          </w:tcPr>
          <w:p w14:paraId="63A5138E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EEC224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3EBC2A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69757B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70DA3A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14D48F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CF5F8A3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350604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D896BA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BF5231F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DDBCE27" w14:textId="77777777" w:rsidTr="006B29DD">
        <w:tc>
          <w:tcPr>
            <w:tcW w:w="0" w:type="auto"/>
          </w:tcPr>
          <w:p w14:paraId="0E00E0E8" w14:textId="797F531A" w:rsidR="002271B7" w:rsidRPr="002271B7" w:rsidRDefault="002271B7" w:rsidP="002271B7">
            <w:r w:rsidRPr="002271B7">
              <w:t xml:space="preserve">Fjell et al. (2021) </w:t>
            </w:r>
          </w:p>
        </w:tc>
        <w:tc>
          <w:tcPr>
            <w:tcW w:w="0" w:type="auto"/>
          </w:tcPr>
          <w:p w14:paraId="52C0D55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AC6034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978F1B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FDCFBE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BB8964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369CE9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27B566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766E09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0C31F8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89E597C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40EFDE2" w14:textId="77777777" w:rsidTr="006B29DD">
        <w:tc>
          <w:tcPr>
            <w:tcW w:w="0" w:type="auto"/>
          </w:tcPr>
          <w:p w14:paraId="048086E3" w14:textId="42A8FA73" w:rsidR="002271B7" w:rsidRPr="002271B7" w:rsidRDefault="002271B7" w:rsidP="002271B7">
            <w:r w:rsidRPr="002271B7">
              <w:t xml:space="preserve">Gould et al. (2017) </w:t>
            </w:r>
          </w:p>
        </w:tc>
        <w:tc>
          <w:tcPr>
            <w:tcW w:w="0" w:type="auto"/>
          </w:tcPr>
          <w:p w14:paraId="51C36856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0869C1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71EC09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1CF87C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1996B4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B4AE2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F88D1B9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EE286B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356F28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9A2C291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7AFEABB" w14:textId="77777777" w:rsidTr="006B29DD">
        <w:tc>
          <w:tcPr>
            <w:tcW w:w="0" w:type="auto"/>
          </w:tcPr>
          <w:p w14:paraId="1E2E8C56" w14:textId="070A259F" w:rsidR="002271B7" w:rsidRPr="002271B7" w:rsidRDefault="002271B7" w:rsidP="002271B7">
            <w:r w:rsidRPr="002271B7">
              <w:t xml:space="preserve">Grimmer et al. (2015) </w:t>
            </w:r>
          </w:p>
        </w:tc>
        <w:tc>
          <w:tcPr>
            <w:tcW w:w="0" w:type="auto"/>
          </w:tcPr>
          <w:p w14:paraId="7ACA92C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86E172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27B80B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7050FB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838E4A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9A7C5B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458AD1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8F3FF7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39CBBC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EDD37BC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709D081F" w14:textId="77777777" w:rsidTr="006B29DD">
        <w:tc>
          <w:tcPr>
            <w:tcW w:w="0" w:type="auto"/>
          </w:tcPr>
          <w:p w14:paraId="42CCF40E" w14:textId="71B0870A" w:rsidR="002271B7" w:rsidRPr="002271B7" w:rsidRDefault="002271B7" w:rsidP="002271B7">
            <w:r w:rsidRPr="002271B7">
              <w:t xml:space="preserve">Hatcher et al. (2019) </w:t>
            </w:r>
          </w:p>
        </w:tc>
        <w:tc>
          <w:tcPr>
            <w:tcW w:w="0" w:type="auto"/>
          </w:tcPr>
          <w:p w14:paraId="4BBB9B0C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737ECA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77EC5F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7C916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6E2267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CEB1A46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25B9DE3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FC4D89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DB7065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17BACB2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2E895BD" w14:textId="77777777" w:rsidTr="006B29DD">
        <w:tc>
          <w:tcPr>
            <w:tcW w:w="0" w:type="auto"/>
          </w:tcPr>
          <w:p w14:paraId="534D76D6" w14:textId="662E49E2" w:rsidR="002271B7" w:rsidRPr="002271B7" w:rsidRDefault="002271B7" w:rsidP="002271B7">
            <w:r w:rsidRPr="002271B7">
              <w:t>Juvani et al. (2005)</w:t>
            </w:r>
          </w:p>
        </w:tc>
        <w:tc>
          <w:tcPr>
            <w:tcW w:w="0" w:type="auto"/>
          </w:tcPr>
          <w:p w14:paraId="5DD4C70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6E46F3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48AC39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A7DEC9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EB39C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A151D21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70B428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604BA3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E69BE01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9AB1245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31280A7B" w14:textId="77777777" w:rsidTr="006B29DD">
        <w:tc>
          <w:tcPr>
            <w:tcW w:w="0" w:type="auto"/>
          </w:tcPr>
          <w:p w14:paraId="3FC56819" w14:textId="4C49E4C7" w:rsidR="002271B7" w:rsidRPr="002271B7" w:rsidRDefault="002271B7" w:rsidP="002271B7">
            <w:r w:rsidRPr="002271B7">
              <w:t xml:space="preserve">Lewis and Buffel (2020) </w:t>
            </w:r>
          </w:p>
        </w:tc>
        <w:tc>
          <w:tcPr>
            <w:tcW w:w="0" w:type="auto"/>
          </w:tcPr>
          <w:p w14:paraId="13376B4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01ABD8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CE6F71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A1BC3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EBD7C4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656109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EC6D49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CD72C2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5C5B8F3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D550185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18D0DB4" w14:textId="77777777" w:rsidTr="006B29DD">
        <w:tc>
          <w:tcPr>
            <w:tcW w:w="0" w:type="auto"/>
          </w:tcPr>
          <w:p w14:paraId="6826EF3E" w14:textId="5D1699AC" w:rsidR="002271B7" w:rsidRPr="002271B7" w:rsidRDefault="002271B7" w:rsidP="002271B7">
            <w:r w:rsidRPr="002271B7">
              <w:t xml:space="preserve">Mackenzie et al. (2015) </w:t>
            </w:r>
          </w:p>
        </w:tc>
        <w:tc>
          <w:tcPr>
            <w:tcW w:w="0" w:type="auto"/>
          </w:tcPr>
          <w:p w14:paraId="38B5003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2D5AD3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A623CF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5CAB05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BDBF22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FE6191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95C528E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5D7DFF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B7BA0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469952F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21F7C11" w14:textId="77777777" w:rsidTr="006B29DD">
        <w:tc>
          <w:tcPr>
            <w:tcW w:w="0" w:type="auto"/>
          </w:tcPr>
          <w:p w14:paraId="2B53A63B" w14:textId="787ECCCE" w:rsidR="002271B7" w:rsidRPr="002271B7" w:rsidRDefault="002271B7" w:rsidP="002271B7">
            <w:r w:rsidRPr="002271B7">
              <w:t xml:space="preserve">Martin et al. (2019) </w:t>
            </w:r>
          </w:p>
        </w:tc>
        <w:tc>
          <w:tcPr>
            <w:tcW w:w="0" w:type="auto"/>
          </w:tcPr>
          <w:p w14:paraId="431CF83B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96BBE4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6EC71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5D974E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266CC2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CB31F9A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ED0478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756397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1E6DE6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EEBEED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9D0529D" w14:textId="77777777" w:rsidTr="006B29DD">
        <w:tc>
          <w:tcPr>
            <w:tcW w:w="0" w:type="auto"/>
          </w:tcPr>
          <w:p w14:paraId="5CE7564A" w14:textId="672058F3" w:rsidR="002271B7" w:rsidRPr="002271B7" w:rsidRDefault="002271B7" w:rsidP="002271B7">
            <w:r w:rsidRPr="002271B7">
              <w:t xml:space="preserve">Mortenson et al. (2016) </w:t>
            </w:r>
          </w:p>
        </w:tc>
        <w:tc>
          <w:tcPr>
            <w:tcW w:w="0" w:type="auto"/>
          </w:tcPr>
          <w:p w14:paraId="31E644F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9F0FA7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CC5AAA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630B97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646BF5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326B17C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E73D63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CECB7B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51D8B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EF43635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6404A65F" w14:textId="77777777" w:rsidTr="006B29DD">
        <w:tc>
          <w:tcPr>
            <w:tcW w:w="0" w:type="auto"/>
          </w:tcPr>
          <w:p w14:paraId="57FE3630" w14:textId="50C1D629" w:rsidR="002271B7" w:rsidRPr="002271B7" w:rsidRDefault="002271B7" w:rsidP="002271B7">
            <w:r w:rsidRPr="002271B7">
              <w:t>Narushima and Kawabata (2020)</w:t>
            </w:r>
          </w:p>
        </w:tc>
        <w:tc>
          <w:tcPr>
            <w:tcW w:w="0" w:type="auto"/>
          </w:tcPr>
          <w:p w14:paraId="4E71B185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AB40C3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846609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EF4785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BA7D2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45EF97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A95E11E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2E9F1E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3F2C32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3356F88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83BFD69" w14:textId="77777777" w:rsidTr="006B29DD">
        <w:tc>
          <w:tcPr>
            <w:tcW w:w="0" w:type="auto"/>
          </w:tcPr>
          <w:p w14:paraId="216F6EFE" w14:textId="706DE468" w:rsidR="002271B7" w:rsidRPr="002271B7" w:rsidRDefault="002271B7" w:rsidP="002271B7">
            <w:r w:rsidRPr="002271B7">
              <w:t xml:space="preserve">Neville et al. (2021) </w:t>
            </w:r>
          </w:p>
        </w:tc>
        <w:tc>
          <w:tcPr>
            <w:tcW w:w="0" w:type="auto"/>
          </w:tcPr>
          <w:p w14:paraId="4B01D001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F95860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642FE2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31CE89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713110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1818AF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1BD19DF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E96485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661302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980409F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076169B" w14:textId="77777777" w:rsidTr="006B29DD">
        <w:tc>
          <w:tcPr>
            <w:tcW w:w="0" w:type="auto"/>
          </w:tcPr>
          <w:p w14:paraId="4075837B" w14:textId="6273350C" w:rsidR="002271B7" w:rsidRPr="002271B7" w:rsidRDefault="002271B7" w:rsidP="002271B7">
            <w:r w:rsidRPr="002271B7">
              <w:t>Neville et al. (2016)</w:t>
            </w:r>
          </w:p>
        </w:tc>
        <w:tc>
          <w:tcPr>
            <w:tcW w:w="0" w:type="auto"/>
          </w:tcPr>
          <w:p w14:paraId="7741D37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5A1E2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34462C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18DB87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4E9AC9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38E885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E10BAD5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2DC5FA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B4FA26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9161D7C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292AB15F" w14:textId="77777777" w:rsidTr="006B29DD">
        <w:tc>
          <w:tcPr>
            <w:tcW w:w="0" w:type="auto"/>
          </w:tcPr>
          <w:p w14:paraId="0D4E1C1E" w14:textId="04BF7D40" w:rsidR="002271B7" w:rsidRPr="002271B7" w:rsidRDefault="002271B7" w:rsidP="002271B7">
            <w:r w:rsidRPr="002271B7">
              <w:t>Norazizan et al. (2006)</w:t>
            </w:r>
          </w:p>
        </w:tc>
        <w:tc>
          <w:tcPr>
            <w:tcW w:w="0" w:type="auto"/>
          </w:tcPr>
          <w:p w14:paraId="08995C4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E75DE2A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AD8F15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FAE4DDF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CEE4C9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CFDEC6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4628B8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38E78F4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BC2FF1C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2C1A02E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3CA7494D" w14:textId="77777777" w:rsidTr="006B29DD">
        <w:tc>
          <w:tcPr>
            <w:tcW w:w="0" w:type="auto"/>
          </w:tcPr>
          <w:p w14:paraId="65E346E0" w14:textId="1E97AFF8" w:rsidR="002271B7" w:rsidRPr="002271B7" w:rsidRDefault="002271B7" w:rsidP="002271B7">
            <w:r w:rsidRPr="002271B7">
              <w:lastRenderedPageBreak/>
              <w:t>Nosraty et al. (2015)</w:t>
            </w:r>
          </w:p>
        </w:tc>
        <w:tc>
          <w:tcPr>
            <w:tcW w:w="0" w:type="auto"/>
          </w:tcPr>
          <w:p w14:paraId="5B22F682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757D21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F236F4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D71F0F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735B6E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2B5A17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D012AC1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00D1E8A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FD67A5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2212578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6243C09B" w14:textId="77777777" w:rsidTr="006B29DD">
        <w:tc>
          <w:tcPr>
            <w:tcW w:w="0" w:type="auto"/>
          </w:tcPr>
          <w:p w14:paraId="78B3D507" w14:textId="7D20B729" w:rsidR="002271B7" w:rsidRPr="002271B7" w:rsidRDefault="002271B7" w:rsidP="002271B7">
            <w:r w:rsidRPr="002271B7">
              <w:t>Owens et al. (2021)</w:t>
            </w:r>
          </w:p>
        </w:tc>
        <w:tc>
          <w:tcPr>
            <w:tcW w:w="0" w:type="auto"/>
          </w:tcPr>
          <w:p w14:paraId="26006761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88AB533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C5651DF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68FCB0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56C9E7E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308FE2C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B0BB2E1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ADA33D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0045BC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240FD57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FBF9E60" w14:textId="77777777" w:rsidTr="006B29DD">
        <w:tc>
          <w:tcPr>
            <w:tcW w:w="0" w:type="auto"/>
          </w:tcPr>
          <w:p w14:paraId="5C40D785" w14:textId="38D49F3E" w:rsidR="002271B7" w:rsidRPr="002271B7" w:rsidRDefault="002271B7" w:rsidP="002271B7">
            <w:r w:rsidRPr="002271B7">
              <w:t>Park and Ko (2020)</w:t>
            </w:r>
          </w:p>
        </w:tc>
        <w:tc>
          <w:tcPr>
            <w:tcW w:w="0" w:type="auto"/>
          </w:tcPr>
          <w:p w14:paraId="3E98E1A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A15C9C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0EB297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8A2A75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2FA06F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CEA725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932805A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172CE7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C66A56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8E47740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0A5D6C7C" w14:textId="77777777" w:rsidTr="006B29DD">
        <w:tc>
          <w:tcPr>
            <w:tcW w:w="0" w:type="auto"/>
          </w:tcPr>
          <w:p w14:paraId="552BB7B1" w14:textId="724DC96C" w:rsidR="002271B7" w:rsidRPr="002271B7" w:rsidRDefault="002271B7" w:rsidP="002271B7">
            <w:r w:rsidRPr="002271B7">
              <w:t xml:space="preserve">Puplampu et al. (2020) </w:t>
            </w:r>
          </w:p>
        </w:tc>
        <w:tc>
          <w:tcPr>
            <w:tcW w:w="0" w:type="auto"/>
          </w:tcPr>
          <w:p w14:paraId="0932F3F2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2C53AF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37319F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1B7566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17B413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0823FA9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FD11E5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48512C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02DE76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C126FF3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A04FB0B" w14:textId="77777777" w:rsidTr="006B29DD">
        <w:tc>
          <w:tcPr>
            <w:tcW w:w="0" w:type="auto"/>
          </w:tcPr>
          <w:p w14:paraId="3D179528" w14:textId="1F0B09D7" w:rsidR="002271B7" w:rsidRPr="002271B7" w:rsidRDefault="002271B7" w:rsidP="002271B7">
            <w:r w:rsidRPr="002271B7">
              <w:t>Renaut et al. (2015)</w:t>
            </w:r>
          </w:p>
        </w:tc>
        <w:tc>
          <w:tcPr>
            <w:tcW w:w="0" w:type="auto"/>
          </w:tcPr>
          <w:p w14:paraId="4CC1FDA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92C5BD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5CB0F3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A142E0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336124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C687BA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F5B5B53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ECB73D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E26EBB8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362DE708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003D120F" w14:textId="77777777" w:rsidTr="006B29DD">
        <w:tc>
          <w:tcPr>
            <w:tcW w:w="0" w:type="auto"/>
          </w:tcPr>
          <w:p w14:paraId="4C1FA65E" w14:textId="667F5DEE" w:rsidR="002271B7" w:rsidRPr="002271B7" w:rsidRDefault="002271B7" w:rsidP="002271B7">
            <w:r w:rsidRPr="002271B7">
              <w:t xml:space="preserve">Shin et al. (2021) </w:t>
            </w:r>
          </w:p>
        </w:tc>
        <w:tc>
          <w:tcPr>
            <w:tcW w:w="0" w:type="auto"/>
          </w:tcPr>
          <w:p w14:paraId="753E4806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15E134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1156EDE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E4B14C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169509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504493B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1E44A9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5E0E8501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6E1164D5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C5627AE" w14:textId="77777777" w:rsidR="002271B7" w:rsidRPr="002271B7" w:rsidRDefault="002271B7" w:rsidP="002271B7">
            <w:r w:rsidRPr="002271B7">
              <w:t>U</w:t>
            </w:r>
          </w:p>
        </w:tc>
      </w:tr>
      <w:tr w:rsidR="002271B7" w:rsidRPr="002271B7" w14:paraId="45EA0D5E" w14:textId="77777777" w:rsidTr="006B29DD">
        <w:tc>
          <w:tcPr>
            <w:tcW w:w="0" w:type="auto"/>
          </w:tcPr>
          <w:p w14:paraId="41EA86BE" w14:textId="1751EE1C" w:rsidR="002271B7" w:rsidRPr="002271B7" w:rsidRDefault="002271B7" w:rsidP="002271B7">
            <w:r w:rsidRPr="002271B7">
              <w:t xml:space="preserve">Sixsmith et al. (2014) </w:t>
            </w:r>
          </w:p>
        </w:tc>
        <w:tc>
          <w:tcPr>
            <w:tcW w:w="0" w:type="auto"/>
          </w:tcPr>
          <w:p w14:paraId="5D3FF0D4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906DA0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6E6C5F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E45479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2D8EBF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6E1105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33D8B03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B0ADA0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A5AA2D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225242F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3AE7D3DC" w14:textId="77777777" w:rsidTr="006B29DD">
        <w:tc>
          <w:tcPr>
            <w:tcW w:w="0" w:type="auto"/>
          </w:tcPr>
          <w:p w14:paraId="3F0FB760" w14:textId="502E4287" w:rsidR="002271B7" w:rsidRPr="002271B7" w:rsidRDefault="002271B7" w:rsidP="002271B7">
            <w:r w:rsidRPr="002271B7">
              <w:t>Tan et al. (2015)</w:t>
            </w:r>
          </w:p>
        </w:tc>
        <w:tc>
          <w:tcPr>
            <w:tcW w:w="0" w:type="auto"/>
          </w:tcPr>
          <w:p w14:paraId="58FAAAC0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3756F8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445778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7DC971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49D615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4AC167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8E7384A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9672CE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63342DD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798C5C3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4833946" w14:textId="77777777" w:rsidTr="006B29DD">
        <w:tc>
          <w:tcPr>
            <w:tcW w:w="0" w:type="auto"/>
          </w:tcPr>
          <w:p w14:paraId="6AB768E0" w14:textId="39CEF369" w:rsidR="002271B7" w:rsidRPr="002271B7" w:rsidRDefault="002271B7" w:rsidP="002271B7">
            <w:r w:rsidRPr="002271B7">
              <w:t xml:space="preserve">Tanner et al. (2008) </w:t>
            </w:r>
          </w:p>
        </w:tc>
        <w:tc>
          <w:tcPr>
            <w:tcW w:w="0" w:type="auto"/>
          </w:tcPr>
          <w:p w14:paraId="193F3DE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A37A42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3A1846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66200A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8C08D5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DFC228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CC60EB5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52EF1E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3503BF1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BC73683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5EF19D86" w14:textId="77777777" w:rsidTr="006B29DD">
        <w:tc>
          <w:tcPr>
            <w:tcW w:w="0" w:type="auto"/>
          </w:tcPr>
          <w:p w14:paraId="49390BAB" w14:textId="0F7FD99B" w:rsidR="002271B7" w:rsidRPr="002271B7" w:rsidRDefault="002271B7" w:rsidP="002271B7">
            <w:r w:rsidRPr="002271B7">
              <w:t xml:space="preserve">Vrkljan et al. (2011) </w:t>
            </w:r>
          </w:p>
        </w:tc>
        <w:tc>
          <w:tcPr>
            <w:tcW w:w="0" w:type="auto"/>
          </w:tcPr>
          <w:p w14:paraId="2C8185C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FF5D0E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45CDF5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9F05B1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4E2E5A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F9049C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D6A12A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795B856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71AE69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E0C0A3C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2DB740C5" w14:textId="77777777" w:rsidTr="006B29DD">
        <w:tc>
          <w:tcPr>
            <w:tcW w:w="0" w:type="auto"/>
          </w:tcPr>
          <w:p w14:paraId="76351616" w14:textId="441BB240" w:rsidR="002271B7" w:rsidRPr="002271B7" w:rsidRDefault="002271B7" w:rsidP="002271B7">
            <w:r w:rsidRPr="002271B7">
              <w:t xml:space="preserve">Webber et al. (2022) </w:t>
            </w:r>
          </w:p>
        </w:tc>
        <w:tc>
          <w:tcPr>
            <w:tcW w:w="0" w:type="auto"/>
          </w:tcPr>
          <w:p w14:paraId="6D9D4639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459BD8D7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6DA8BB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92FD77C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B6A7343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0DD48232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C937C20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310DA7CD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73EB2495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1EE7626A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419A6309" w14:textId="77777777" w:rsidTr="006B29DD">
        <w:tc>
          <w:tcPr>
            <w:tcW w:w="0" w:type="auto"/>
          </w:tcPr>
          <w:p w14:paraId="6A3C8B3F" w14:textId="7F5747D8" w:rsidR="002271B7" w:rsidRPr="002271B7" w:rsidRDefault="002271B7" w:rsidP="002271B7">
            <w:r w:rsidRPr="002271B7">
              <w:t>Wiles et al. (2012)</w:t>
            </w:r>
          </w:p>
        </w:tc>
        <w:tc>
          <w:tcPr>
            <w:tcW w:w="0" w:type="auto"/>
          </w:tcPr>
          <w:p w14:paraId="2FB6ED3E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17B838F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16D521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9F2FC5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9C79A73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97D2FDB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2A1A49F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E354D3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DE00E9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79BDDD7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1E11EC53" w14:textId="77777777" w:rsidTr="006B29DD">
        <w:tc>
          <w:tcPr>
            <w:tcW w:w="0" w:type="auto"/>
          </w:tcPr>
          <w:p w14:paraId="5AD6399E" w14:textId="1C2B2A5A" w:rsidR="002271B7" w:rsidRPr="002271B7" w:rsidRDefault="002271B7" w:rsidP="002271B7">
            <w:r w:rsidRPr="002271B7">
              <w:t xml:space="preserve">Woolrych et al. (2020) </w:t>
            </w:r>
          </w:p>
        </w:tc>
        <w:tc>
          <w:tcPr>
            <w:tcW w:w="0" w:type="auto"/>
          </w:tcPr>
          <w:p w14:paraId="676D4B12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66E5E83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1D0AC81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1AC18F1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2459A90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34744F4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202D18CA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7D1CC72F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412530E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E091906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6C43DFF2" w14:textId="77777777" w:rsidTr="006B29DD">
        <w:tc>
          <w:tcPr>
            <w:tcW w:w="0" w:type="auto"/>
          </w:tcPr>
          <w:p w14:paraId="30A3EA45" w14:textId="2B689375" w:rsidR="002271B7" w:rsidRPr="002271B7" w:rsidRDefault="002271B7" w:rsidP="002271B7">
            <w:r w:rsidRPr="002271B7">
              <w:t xml:space="preserve">Yu and Rosenberg (2017) </w:t>
            </w:r>
          </w:p>
        </w:tc>
        <w:tc>
          <w:tcPr>
            <w:tcW w:w="0" w:type="auto"/>
          </w:tcPr>
          <w:p w14:paraId="1B5F22CC" w14:textId="77777777" w:rsidR="002271B7" w:rsidRPr="002271B7" w:rsidRDefault="002271B7" w:rsidP="002271B7">
            <w:r w:rsidRPr="002271B7">
              <w:t>U</w:t>
            </w:r>
          </w:p>
        </w:tc>
        <w:tc>
          <w:tcPr>
            <w:tcW w:w="0" w:type="auto"/>
          </w:tcPr>
          <w:p w14:paraId="2BC6BBC2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021DDE8B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EEF1E89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67355C6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51AE5BE7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290897FE" w14:textId="77777777" w:rsidR="002271B7" w:rsidRPr="002271B7" w:rsidRDefault="002271B7" w:rsidP="002271B7">
            <w:r w:rsidRPr="002271B7">
              <w:t>N</w:t>
            </w:r>
          </w:p>
        </w:tc>
        <w:tc>
          <w:tcPr>
            <w:tcW w:w="0" w:type="auto"/>
          </w:tcPr>
          <w:p w14:paraId="49BBB467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4104B80C" w14:textId="77777777" w:rsidR="002271B7" w:rsidRPr="002271B7" w:rsidRDefault="002271B7" w:rsidP="002271B7">
            <w:r w:rsidRPr="002271B7">
              <w:t>Y</w:t>
            </w:r>
          </w:p>
        </w:tc>
        <w:tc>
          <w:tcPr>
            <w:tcW w:w="0" w:type="auto"/>
          </w:tcPr>
          <w:p w14:paraId="6D157C06" w14:textId="77777777" w:rsidR="002271B7" w:rsidRPr="002271B7" w:rsidRDefault="002271B7" w:rsidP="002271B7">
            <w:r w:rsidRPr="002271B7">
              <w:t>Y</w:t>
            </w:r>
          </w:p>
        </w:tc>
      </w:tr>
      <w:tr w:rsidR="002271B7" w:rsidRPr="002271B7" w14:paraId="22AD08C3" w14:textId="77777777" w:rsidTr="006B29DD">
        <w:tc>
          <w:tcPr>
            <w:tcW w:w="0" w:type="auto"/>
          </w:tcPr>
          <w:p w14:paraId="02F34B2B" w14:textId="77777777" w:rsidR="002271B7" w:rsidRPr="002271B7" w:rsidRDefault="002271B7" w:rsidP="002271B7">
            <w:r w:rsidRPr="002271B7">
              <w:t>%</w:t>
            </w:r>
          </w:p>
        </w:tc>
        <w:tc>
          <w:tcPr>
            <w:tcW w:w="0" w:type="auto"/>
          </w:tcPr>
          <w:p w14:paraId="4A9754A9" w14:textId="77777777" w:rsidR="002271B7" w:rsidRPr="002271B7" w:rsidRDefault="002271B7" w:rsidP="002271B7">
            <w:r w:rsidRPr="002271B7">
              <w:t>32.6</w:t>
            </w:r>
          </w:p>
        </w:tc>
        <w:tc>
          <w:tcPr>
            <w:tcW w:w="0" w:type="auto"/>
          </w:tcPr>
          <w:p w14:paraId="2A97BF66" w14:textId="77777777" w:rsidR="002271B7" w:rsidRPr="002271B7" w:rsidRDefault="002271B7" w:rsidP="002271B7">
            <w:r w:rsidRPr="002271B7">
              <w:t>84.78</w:t>
            </w:r>
          </w:p>
        </w:tc>
        <w:tc>
          <w:tcPr>
            <w:tcW w:w="0" w:type="auto"/>
          </w:tcPr>
          <w:p w14:paraId="1A967B08" w14:textId="77777777" w:rsidR="002271B7" w:rsidRPr="002271B7" w:rsidRDefault="002271B7" w:rsidP="002271B7">
            <w:r w:rsidRPr="002271B7">
              <w:t>91.3</w:t>
            </w:r>
          </w:p>
        </w:tc>
        <w:tc>
          <w:tcPr>
            <w:tcW w:w="0" w:type="auto"/>
          </w:tcPr>
          <w:p w14:paraId="19FAA69E" w14:textId="77777777" w:rsidR="002271B7" w:rsidRPr="002271B7" w:rsidRDefault="002271B7" w:rsidP="002271B7">
            <w:r w:rsidRPr="002271B7">
              <w:t>78.26</w:t>
            </w:r>
          </w:p>
        </w:tc>
        <w:tc>
          <w:tcPr>
            <w:tcW w:w="0" w:type="auto"/>
          </w:tcPr>
          <w:p w14:paraId="3FD6C487" w14:textId="77777777" w:rsidR="002271B7" w:rsidRPr="002271B7" w:rsidRDefault="002271B7" w:rsidP="002271B7">
            <w:r w:rsidRPr="002271B7">
              <w:t>86.95</w:t>
            </w:r>
          </w:p>
        </w:tc>
        <w:tc>
          <w:tcPr>
            <w:tcW w:w="0" w:type="auto"/>
          </w:tcPr>
          <w:p w14:paraId="2D3E53AC" w14:textId="77777777" w:rsidR="002271B7" w:rsidRPr="002271B7" w:rsidRDefault="002271B7" w:rsidP="002271B7">
            <w:r w:rsidRPr="002271B7">
              <w:t>26.08</w:t>
            </w:r>
          </w:p>
        </w:tc>
        <w:tc>
          <w:tcPr>
            <w:tcW w:w="0" w:type="auto"/>
          </w:tcPr>
          <w:p w14:paraId="4B1CC526" w14:textId="77777777" w:rsidR="002271B7" w:rsidRPr="002271B7" w:rsidRDefault="002271B7" w:rsidP="002271B7">
            <w:r w:rsidRPr="002271B7">
              <w:t>19.56</w:t>
            </w:r>
          </w:p>
        </w:tc>
        <w:tc>
          <w:tcPr>
            <w:tcW w:w="0" w:type="auto"/>
          </w:tcPr>
          <w:p w14:paraId="29C43094" w14:textId="77777777" w:rsidR="002271B7" w:rsidRPr="002271B7" w:rsidRDefault="002271B7" w:rsidP="002271B7">
            <w:r w:rsidRPr="002271B7">
              <w:t>78.26</w:t>
            </w:r>
          </w:p>
        </w:tc>
        <w:tc>
          <w:tcPr>
            <w:tcW w:w="0" w:type="auto"/>
          </w:tcPr>
          <w:p w14:paraId="66885536" w14:textId="77777777" w:rsidR="002271B7" w:rsidRPr="002271B7" w:rsidRDefault="002271B7" w:rsidP="002271B7">
            <w:r w:rsidRPr="002271B7">
              <w:t>76.08</w:t>
            </w:r>
          </w:p>
        </w:tc>
        <w:tc>
          <w:tcPr>
            <w:tcW w:w="0" w:type="auto"/>
          </w:tcPr>
          <w:p w14:paraId="1739E258" w14:textId="77777777" w:rsidR="002271B7" w:rsidRPr="002271B7" w:rsidRDefault="002271B7" w:rsidP="002271B7">
            <w:r w:rsidRPr="002271B7">
              <w:t>91.3</w:t>
            </w:r>
          </w:p>
        </w:tc>
      </w:tr>
      <w:tr w:rsidR="002271B7" w:rsidRPr="002271B7" w14:paraId="338C50D9" w14:textId="77777777" w:rsidTr="006B29DD">
        <w:tc>
          <w:tcPr>
            <w:tcW w:w="0" w:type="auto"/>
            <w:gridSpan w:val="11"/>
          </w:tcPr>
          <w:p w14:paraId="6335DC8E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Y: yes; N: no; U: unclear; JBI Critical Appraisal Checklist for Qualitative Research</w:t>
            </w:r>
          </w:p>
          <w:p w14:paraId="245B2AE0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Q1 = Is there congruity between the stated philosophical perspective and the research methodology?</w:t>
            </w:r>
          </w:p>
          <w:p w14:paraId="58888D71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Q2 = Is there congruity between the research methodology and the research question or objectives?</w:t>
            </w:r>
          </w:p>
          <w:p w14:paraId="09A71F7D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Q3 = Is there congruity between the research methodology and the methods used to collect data?</w:t>
            </w:r>
          </w:p>
          <w:p w14:paraId="6B6FC66A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lastRenderedPageBreak/>
              <w:t>Q4 = Is there congruity between the research methodology and the representation and analysis of data?</w:t>
            </w:r>
          </w:p>
          <w:p w14:paraId="3A1BBFB4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Q5 = Is there congruity between the research methodology and the interpretation of results?</w:t>
            </w:r>
          </w:p>
          <w:p w14:paraId="55962525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Q6 = Is there a statement locating the researcher culturally or theoretically?</w:t>
            </w:r>
          </w:p>
          <w:p w14:paraId="7C1BE497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Q7 = Is the influence of the researcher on the research, and vice-versa, addressed?</w:t>
            </w:r>
          </w:p>
          <w:p w14:paraId="551D6120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Q8 = Are participants, and their voices, adequately represented?</w:t>
            </w:r>
          </w:p>
          <w:p w14:paraId="6323F498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Q9 = Is the research ethical according to current criteria or, for recent studies, is there evidence of ethical approval by an appropriate body?</w:t>
            </w:r>
          </w:p>
          <w:p w14:paraId="756B619A" w14:textId="77777777" w:rsidR="002271B7" w:rsidRPr="002271B7" w:rsidRDefault="002271B7" w:rsidP="002271B7">
            <w:pPr>
              <w:rPr>
                <w:b/>
                <w:iCs/>
              </w:rPr>
            </w:pPr>
            <w:r w:rsidRPr="002271B7">
              <w:rPr>
                <w:b/>
                <w:iCs/>
              </w:rPr>
              <w:t>Q10 = Do the conclusions drawn in the research report flow from the analysis, or interpretation, of the data?</w:t>
            </w:r>
          </w:p>
        </w:tc>
      </w:tr>
    </w:tbl>
    <w:p w14:paraId="0973794E" w14:textId="5B120D5F" w:rsidR="00E43247" w:rsidRDefault="00E43247" w:rsidP="00E43247">
      <w:pPr>
        <w:spacing w:after="160" w:line="259" w:lineRule="auto"/>
        <w:sectPr w:rsidR="00E43247" w:rsidSect="00A849BA"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14:paraId="713F45D5" w14:textId="2BDF7238" w:rsidR="00A23CEC" w:rsidRPr="00A23CEC" w:rsidRDefault="00A23CEC" w:rsidP="00A77CED">
      <w:pPr>
        <w:pStyle w:val="Heading1"/>
      </w:pPr>
    </w:p>
    <w:sectPr w:rsidR="00A23CEC" w:rsidRPr="00A23CEC" w:rsidSect="00B91AE3"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6C4E" w14:textId="77777777" w:rsidR="00223BEC" w:rsidRDefault="00223BEC" w:rsidP="00D76223">
      <w:pPr>
        <w:spacing w:after="0" w:line="240" w:lineRule="auto"/>
      </w:pPr>
      <w:r>
        <w:separator/>
      </w:r>
    </w:p>
  </w:endnote>
  <w:endnote w:type="continuationSeparator" w:id="0">
    <w:p w14:paraId="109BA15E" w14:textId="77777777" w:rsidR="00223BEC" w:rsidRDefault="00223BEC" w:rsidP="00D7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F261" w14:textId="77777777" w:rsidR="00223BEC" w:rsidRDefault="00223BEC" w:rsidP="00D76223">
      <w:pPr>
        <w:spacing w:after="0" w:line="240" w:lineRule="auto"/>
      </w:pPr>
      <w:r>
        <w:separator/>
      </w:r>
    </w:p>
  </w:footnote>
  <w:footnote w:type="continuationSeparator" w:id="0">
    <w:p w14:paraId="69C7D331" w14:textId="77777777" w:rsidR="00223BEC" w:rsidRDefault="00223BEC" w:rsidP="00D76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185A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B8F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0B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668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2CD6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A27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3039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1A3B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F01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8C4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1683684">
    <w:abstractNumId w:val="9"/>
  </w:num>
  <w:num w:numId="2" w16cid:durableId="826941616">
    <w:abstractNumId w:val="7"/>
  </w:num>
  <w:num w:numId="3" w16cid:durableId="1423792853">
    <w:abstractNumId w:val="6"/>
  </w:num>
  <w:num w:numId="4" w16cid:durableId="1285968369">
    <w:abstractNumId w:val="5"/>
  </w:num>
  <w:num w:numId="5" w16cid:durableId="1507355759">
    <w:abstractNumId w:val="4"/>
  </w:num>
  <w:num w:numId="6" w16cid:durableId="1895776855">
    <w:abstractNumId w:val="8"/>
  </w:num>
  <w:num w:numId="7" w16cid:durableId="1753698286">
    <w:abstractNumId w:val="3"/>
  </w:num>
  <w:num w:numId="8" w16cid:durableId="698317454">
    <w:abstractNumId w:val="2"/>
  </w:num>
  <w:num w:numId="9" w16cid:durableId="298189360">
    <w:abstractNumId w:val="1"/>
  </w:num>
  <w:num w:numId="10" w16cid:durableId="58021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_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dfp2esd2ats8ef2r35ddswzprdwa2ef029&quot;&gt;My EndNote Library&lt;record-ids&gt;&lt;item&gt;3&lt;/item&gt;&lt;item&gt;15&lt;/item&gt;&lt;item&gt;20&lt;/item&gt;&lt;item&gt;21&lt;/item&gt;&lt;item&gt;37&lt;/item&gt;&lt;item&gt;68&lt;/item&gt;&lt;item&gt;80&lt;/item&gt;&lt;item&gt;127&lt;/item&gt;&lt;item&gt;409&lt;/item&gt;&lt;item&gt;478&lt;/item&gt;&lt;item&gt;1337&lt;/item&gt;&lt;item&gt;1526&lt;/item&gt;&lt;item&gt;1599&lt;/item&gt;&lt;item&gt;1758&lt;/item&gt;&lt;item&gt;1917&lt;/item&gt;&lt;item&gt;1979&lt;/item&gt;&lt;item&gt;1982&lt;/item&gt;&lt;item&gt;2558&lt;/item&gt;&lt;item&gt;4215&lt;/item&gt;&lt;item&gt;5181&lt;/item&gt;&lt;item&gt;5524&lt;/item&gt;&lt;item&gt;5599&lt;/item&gt;&lt;item&gt;6090&lt;/item&gt;&lt;item&gt;7066&lt;/item&gt;&lt;item&gt;7146&lt;/item&gt;&lt;item&gt;7413&lt;/item&gt;&lt;item&gt;7881&lt;/item&gt;&lt;item&gt;8073&lt;/item&gt;&lt;item&gt;8406&lt;/item&gt;&lt;item&gt;8797&lt;/item&gt;&lt;item&gt;10659&lt;/item&gt;&lt;item&gt;10695&lt;/item&gt;&lt;item&gt;11132&lt;/item&gt;&lt;item&gt;11167&lt;/item&gt;&lt;item&gt;11219&lt;/item&gt;&lt;item&gt;11230&lt;/item&gt;&lt;item&gt;11578&lt;/item&gt;&lt;item&gt;11910&lt;/item&gt;&lt;item&gt;11911&lt;/item&gt;&lt;item&gt;11914&lt;/item&gt;&lt;item&gt;11916&lt;/item&gt;&lt;item&gt;11923&lt;/item&gt;&lt;item&gt;11924&lt;/item&gt;&lt;/record-ids&gt;&lt;/item&gt;&lt;/Libraries&gt;"/>
  </w:docVars>
  <w:rsids>
    <w:rsidRoot w:val="00D76223"/>
    <w:rsid w:val="000024CD"/>
    <w:rsid w:val="000041C4"/>
    <w:rsid w:val="00015D01"/>
    <w:rsid w:val="00056168"/>
    <w:rsid w:val="000834D4"/>
    <w:rsid w:val="000965A5"/>
    <w:rsid w:val="000A03D7"/>
    <w:rsid w:val="000C1987"/>
    <w:rsid w:val="000C2627"/>
    <w:rsid w:val="000D354D"/>
    <w:rsid w:val="000D3680"/>
    <w:rsid w:val="000D78B6"/>
    <w:rsid w:val="000E6247"/>
    <w:rsid w:val="000F36D2"/>
    <w:rsid w:val="00106D11"/>
    <w:rsid w:val="00122CB9"/>
    <w:rsid w:val="00130283"/>
    <w:rsid w:val="00133DED"/>
    <w:rsid w:val="0014047A"/>
    <w:rsid w:val="00162564"/>
    <w:rsid w:val="0018163F"/>
    <w:rsid w:val="00186FB6"/>
    <w:rsid w:val="001A322B"/>
    <w:rsid w:val="001B50BF"/>
    <w:rsid w:val="001C2F01"/>
    <w:rsid w:val="001C3588"/>
    <w:rsid w:val="001D498D"/>
    <w:rsid w:val="001F3534"/>
    <w:rsid w:val="001F3BB0"/>
    <w:rsid w:val="00216AA2"/>
    <w:rsid w:val="00223BEC"/>
    <w:rsid w:val="002271B7"/>
    <w:rsid w:val="00245904"/>
    <w:rsid w:val="00245FC6"/>
    <w:rsid w:val="002478BC"/>
    <w:rsid w:val="00274B5F"/>
    <w:rsid w:val="00280DD4"/>
    <w:rsid w:val="002A0AF3"/>
    <w:rsid w:val="002B19FA"/>
    <w:rsid w:val="002F3D08"/>
    <w:rsid w:val="002F47F2"/>
    <w:rsid w:val="00300BA1"/>
    <w:rsid w:val="00301B54"/>
    <w:rsid w:val="00315E37"/>
    <w:rsid w:val="00325AC2"/>
    <w:rsid w:val="003438B3"/>
    <w:rsid w:val="00350B23"/>
    <w:rsid w:val="00353535"/>
    <w:rsid w:val="003676FC"/>
    <w:rsid w:val="003A1557"/>
    <w:rsid w:val="003A39E9"/>
    <w:rsid w:val="003A5AD0"/>
    <w:rsid w:val="003B5081"/>
    <w:rsid w:val="003C1A47"/>
    <w:rsid w:val="003D7406"/>
    <w:rsid w:val="0042311E"/>
    <w:rsid w:val="004441C0"/>
    <w:rsid w:val="004447F6"/>
    <w:rsid w:val="004450D1"/>
    <w:rsid w:val="00446140"/>
    <w:rsid w:val="0045308A"/>
    <w:rsid w:val="004645B3"/>
    <w:rsid w:val="00464D8C"/>
    <w:rsid w:val="00464F72"/>
    <w:rsid w:val="004C5EA7"/>
    <w:rsid w:val="004D6BAD"/>
    <w:rsid w:val="004E24F6"/>
    <w:rsid w:val="004E3748"/>
    <w:rsid w:val="004F7AAC"/>
    <w:rsid w:val="00511A9F"/>
    <w:rsid w:val="005265A3"/>
    <w:rsid w:val="005326A0"/>
    <w:rsid w:val="00532D9B"/>
    <w:rsid w:val="00557A8A"/>
    <w:rsid w:val="00561CCF"/>
    <w:rsid w:val="00566422"/>
    <w:rsid w:val="00567A30"/>
    <w:rsid w:val="00586AF7"/>
    <w:rsid w:val="005B1C13"/>
    <w:rsid w:val="005D5090"/>
    <w:rsid w:val="005D7621"/>
    <w:rsid w:val="00627A50"/>
    <w:rsid w:val="006643EE"/>
    <w:rsid w:val="00664A5F"/>
    <w:rsid w:val="006763D5"/>
    <w:rsid w:val="00680134"/>
    <w:rsid w:val="0069261C"/>
    <w:rsid w:val="006F387D"/>
    <w:rsid w:val="006F42B0"/>
    <w:rsid w:val="006F7513"/>
    <w:rsid w:val="006F7790"/>
    <w:rsid w:val="00712944"/>
    <w:rsid w:val="0072165C"/>
    <w:rsid w:val="00741AD0"/>
    <w:rsid w:val="007460CB"/>
    <w:rsid w:val="0077269D"/>
    <w:rsid w:val="00783046"/>
    <w:rsid w:val="007A764B"/>
    <w:rsid w:val="007D0340"/>
    <w:rsid w:val="007E38E2"/>
    <w:rsid w:val="00800388"/>
    <w:rsid w:val="00800874"/>
    <w:rsid w:val="00866288"/>
    <w:rsid w:val="0088547C"/>
    <w:rsid w:val="0089316C"/>
    <w:rsid w:val="008939BB"/>
    <w:rsid w:val="008C7BE3"/>
    <w:rsid w:val="008D5294"/>
    <w:rsid w:val="008E287A"/>
    <w:rsid w:val="008F423B"/>
    <w:rsid w:val="009213BA"/>
    <w:rsid w:val="009222EC"/>
    <w:rsid w:val="00955B97"/>
    <w:rsid w:val="009758A3"/>
    <w:rsid w:val="00982C7A"/>
    <w:rsid w:val="00992746"/>
    <w:rsid w:val="009A54DD"/>
    <w:rsid w:val="009C2819"/>
    <w:rsid w:val="009D7ECF"/>
    <w:rsid w:val="009E2FA8"/>
    <w:rsid w:val="009F0D2D"/>
    <w:rsid w:val="00A14C69"/>
    <w:rsid w:val="00A23CEC"/>
    <w:rsid w:val="00A41CDB"/>
    <w:rsid w:val="00A43C38"/>
    <w:rsid w:val="00A717BD"/>
    <w:rsid w:val="00A726F7"/>
    <w:rsid w:val="00A769BD"/>
    <w:rsid w:val="00A77CED"/>
    <w:rsid w:val="00A81B78"/>
    <w:rsid w:val="00A849BA"/>
    <w:rsid w:val="00A97872"/>
    <w:rsid w:val="00AA1ED5"/>
    <w:rsid w:val="00AB3532"/>
    <w:rsid w:val="00AB7F16"/>
    <w:rsid w:val="00AE2406"/>
    <w:rsid w:val="00AF51A3"/>
    <w:rsid w:val="00B16FE9"/>
    <w:rsid w:val="00B24E49"/>
    <w:rsid w:val="00B3244B"/>
    <w:rsid w:val="00B51322"/>
    <w:rsid w:val="00B878CC"/>
    <w:rsid w:val="00B91AE3"/>
    <w:rsid w:val="00BB1727"/>
    <w:rsid w:val="00BC01FF"/>
    <w:rsid w:val="00BC5377"/>
    <w:rsid w:val="00BE1CB5"/>
    <w:rsid w:val="00BF0E87"/>
    <w:rsid w:val="00C13162"/>
    <w:rsid w:val="00C172A5"/>
    <w:rsid w:val="00C17AD0"/>
    <w:rsid w:val="00C20A50"/>
    <w:rsid w:val="00C23FE9"/>
    <w:rsid w:val="00C25C9B"/>
    <w:rsid w:val="00C33512"/>
    <w:rsid w:val="00C44578"/>
    <w:rsid w:val="00C50BED"/>
    <w:rsid w:val="00C600C3"/>
    <w:rsid w:val="00C64114"/>
    <w:rsid w:val="00C713F4"/>
    <w:rsid w:val="00C8032B"/>
    <w:rsid w:val="00C836B7"/>
    <w:rsid w:val="00C97DFA"/>
    <w:rsid w:val="00CE6EE1"/>
    <w:rsid w:val="00D06601"/>
    <w:rsid w:val="00D11075"/>
    <w:rsid w:val="00D20700"/>
    <w:rsid w:val="00D23C66"/>
    <w:rsid w:val="00D42F4C"/>
    <w:rsid w:val="00D465AF"/>
    <w:rsid w:val="00D539E6"/>
    <w:rsid w:val="00D602C5"/>
    <w:rsid w:val="00D67F71"/>
    <w:rsid w:val="00D70C8E"/>
    <w:rsid w:val="00D75CC4"/>
    <w:rsid w:val="00D76223"/>
    <w:rsid w:val="00D932CD"/>
    <w:rsid w:val="00DA2527"/>
    <w:rsid w:val="00DB6548"/>
    <w:rsid w:val="00DC237B"/>
    <w:rsid w:val="00DC7349"/>
    <w:rsid w:val="00DD29C2"/>
    <w:rsid w:val="00E04361"/>
    <w:rsid w:val="00E23B8A"/>
    <w:rsid w:val="00E24B2A"/>
    <w:rsid w:val="00E32F8C"/>
    <w:rsid w:val="00E375AE"/>
    <w:rsid w:val="00E40C04"/>
    <w:rsid w:val="00E4231D"/>
    <w:rsid w:val="00E43247"/>
    <w:rsid w:val="00E56F3C"/>
    <w:rsid w:val="00E63FC2"/>
    <w:rsid w:val="00EA3EC4"/>
    <w:rsid w:val="00EE6C2A"/>
    <w:rsid w:val="00EF148B"/>
    <w:rsid w:val="00F132E4"/>
    <w:rsid w:val="00F221FD"/>
    <w:rsid w:val="00F44917"/>
    <w:rsid w:val="00F5708C"/>
    <w:rsid w:val="00F7245C"/>
    <w:rsid w:val="00F84066"/>
    <w:rsid w:val="00F9507E"/>
    <w:rsid w:val="00FA7DC9"/>
    <w:rsid w:val="00FC5F86"/>
    <w:rsid w:val="00FD3A20"/>
    <w:rsid w:val="00FD7B71"/>
    <w:rsid w:val="00FE24CB"/>
    <w:rsid w:val="00FE2E36"/>
    <w:rsid w:val="00FF200B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DFBC"/>
  <w15:chartTrackingRefBased/>
  <w15:docId w15:val="{7E280AB1-912D-4E69-9C31-F9CB04D4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95D"/>
    <w:pPr>
      <w:spacing w:after="240" w:line="36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223"/>
    <w:pPr>
      <w:keepNext/>
      <w:keepLines/>
      <w:spacing w:after="480" w:line="240" w:lineRule="auto"/>
      <w:contextualSpacing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95D"/>
    <w:pPr>
      <w:keepNext/>
      <w:keepLines/>
      <w:spacing w:before="300" w:line="240" w:lineRule="auto"/>
      <w:contextualSpacing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95D"/>
    <w:pPr>
      <w:keepNext/>
      <w:keepLines/>
      <w:spacing w:before="240" w:after="180" w:line="240" w:lineRule="auto"/>
      <w:contextualSpacing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295D"/>
    <w:pPr>
      <w:keepNext/>
      <w:keepLines/>
      <w:spacing w:before="180" w:after="120" w:line="240" w:lineRule="auto"/>
      <w:contextualSpacing/>
      <w:outlineLvl w:val="3"/>
    </w:pPr>
    <w:rPr>
      <w:rFonts w:eastAsiaTheme="majorEastAsia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223"/>
  </w:style>
  <w:style w:type="paragraph" w:styleId="Footer">
    <w:name w:val="footer"/>
    <w:basedOn w:val="Normal"/>
    <w:link w:val="FooterChar"/>
    <w:uiPriority w:val="99"/>
    <w:unhideWhenUsed/>
    <w:rsid w:val="00D7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223"/>
  </w:style>
  <w:style w:type="character" w:customStyle="1" w:styleId="Heading1Char">
    <w:name w:val="Heading 1 Char"/>
    <w:basedOn w:val="DefaultParagraphFont"/>
    <w:link w:val="Heading1"/>
    <w:uiPriority w:val="9"/>
    <w:rsid w:val="00D76223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95D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295D"/>
    <w:rPr>
      <w:rFonts w:ascii="Calibri" w:eastAsiaTheme="majorEastAsia" w:hAnsi="Calibr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295D"/>
    <w:rPr>
      <w:rFonts w:ascii="Calibri" w:eastAsiaTheme="majorEastAsia" w:hAnsi="Calibri" w:cstheme="majorBidi"/>
      <w:b/>
      <w:i/>
      <w:i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F295D"/>
    <w:pPr>
      <w:spacing w:before="120" w:line="240" w:lineRule="auto"/>
      <w:ind w:left="357" w:right="720"/>
    </w:pPr>
    <w:rPr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F295D"/>
    <w:rPr>
      <w:rFonts w:ascii="Calibri" w:hAnsi="Calibri"/>
      <w:iCs/>
      <w:color w:val="404040" w:themeColor="text1" w:themeTint="BF"/>
      <w:sz w:val="20"/>
    </w:rPr>
  </w:style>
  <w:style w:type="paragraph" w:styleId="NoSpacing">
    <w:name w:val="No Spacing"/>
    <w:link w:val="NoSpacingChar"/>
    <w:uiPriority w:val="1"/>
    <w:rsid w:val="000D368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D3680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1C2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271B7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71B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71B7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71B7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227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1B7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46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0388"/>
    <w:pPr>
      <w:spacing w:before="120" w:after="120" w:line="240" w:lineRule="auto"/>
    </w:pPr>
    <w:rPr>
      <w:b/>
      <w:iCs/>
      <w:sz w:val="20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C1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80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450D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A25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645B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2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0E6247"/>
    <w:rPr>
      <w:rFonts w:cs="Times New Roman"/>
      <w:color w:val="auto"/>
    </w:rPr>
  </w:style>
  <w:style w:type="paragraph" w:styleId="Revision">
    <w:name w:val="Revision"/>
    <w:hidden/>
    <w:uiPriority w:val="99"/>
    <w:semiHidden/>
    <w:rsid w:val="00B24E4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F6E4-E3A3-4426-AC5D-61D9BA9D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Dalistan</dc:creator>
  <cp:keywords/>
  <dc:description/>
  <cp:lastModifiedBy>Roslyn Dalistan</cp:lastModifiedBy>
  <cp:revision>3</cp:revision>
  <dcterms:created xsi:type="dcterms:W3CDTF">2022-09-15T01:41:00Z</dcterms:created>
  <dcterms:modified xsi:type="dcterms:W3CDTF">2022-09-15T01:41:00Z</dcterms:modified>
</cp:coreProperties>
</file>