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4C82" w:rsidRPr="009C1760" w:rsidRDefault="00794C82" w:rsidP="00EB2CBA">
      <w:pPr>
        <w:pStyle w:val="2"/>
        <w:snapToGrid w:val="0"/>
        <w:spacing w:line="480" w:lineRule="auto"/>
        <w:ind w:leftChars="0" w:left="0" w:firstLineChars="0" w:firstLine="0"/>
        <w:rPr>
          <w:rFonts w:ascii="Times New Roman" w:hAnsi="Times New Roman" w:cs="Times New Roman"/>
          <w:bCs/>
        </w:rPr>
      </w:pPr>
      <w:r w:rsidRPr="009C1760">
        <w:rPr>
          <w:rFonts w:ascii="Times New Roman" w:hAnsi="Times New Roman" w:cs="Times New Roman"/>
          <w:b/>
        </w:rPr>
        <w:t xml:space="preserve">Table S1 </w:t>
      </w:r>
      <w:r w:rsidRPr="009C1760">
        <w:rPr>
          <w:rFonts w:ascii="Times New Roman" w:hAnsi="Times New Roman" w:cs="Times New Roman"/>
          <w:bCs/>
        </w:rPr>
        <w:t>Summary of pathological results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5134"/>
        <w:gridCol w:w="2110"/>
        <w:gridCol w:w="4989"/>
        <w:gridCol w:w="1725"/>
      </w:tblGrid>
      <w:tr w:rsidR="00794C82" w:rsidRPr="009C1760" w:rsidTr="000B40D5">
        <w:tc>
          <w:tcPr>
            <w:tcW w:w="1839" w:type="pct"/>
            <w:tcBorders>
              <w:top w:val="single" w:sz="12" w:space="0" w:color="auto"/>
              <w:bottom w:val="single" w:sz="4" w:space="0" w:color="auto"/>
            </w:tcBorders>
          </w:tcPr>
          <w:p w:rsidR="00794C82" w:rsidRPr="009C1760" w:rsidRDefault="00794C82" w:rsidP="00EB2CBA">
            <w:pPr>
              <w:tabs>
                <w:tab w:val="left" w:pos="6846"/>
              </w:tabs>
              <w:spacing w:line="480" w:lineRule="auto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Benign group</w:t>
            </w:r>
          </w:p>
        </w:tc>
        <w:tc>
          <w:tcPr>
            <w:tcW w:w="756" w:type="pct"/>
            <w:tcBorders>
              <w:top w:val="single" w:sz="12" w:space="0" w:color="auto"/>
              <w:bottom w:val="single" w:sz="4" w:space="0" w:color="auto"/>
            </w:tcBorders>
          </w:tcPr>
          <w:p w:rsidR="00794C82" w:rsidRPr="009C1760" w:rsidRDefault="00794C82" w:rsidP="00EB2CBA">
            <w:pPr>
              <w:tabs>
                <w:tab w:val="left" w:pos="6846"/>
              </w:tabs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bookmarkStart w:id="0" w:name="OLE_LINK10"/>
            <w:r w:rsidRPr="009C1760">
              <w:rPr>
                <w:rFonts w:ascii="Times New Roman" w:hAnsi="Times New Roman"/>
                <w:sz w:val="24"/>
              </w:rPr>
              <w:t>n (case)</w:t>
            </w:r>
            <w:bookmarkEnd w:id="0"/>
          </w:p>
        </w:tc>
        <w:tc>
          <w:tcPr>
            <w:tcW w:w="1787" w:type="pct"/>
            <w:tcBorders>
              <w:top w:val="single" w:sz="12" w:space="0" w:color="auto"/>
              <w:bottom w:val="single" w:sz="4" w:space="0" w:color="auto"/>
            </w:tcBorders>
          </w:tcPr>
          <w:p w:rsidR="00794C82" w:rsidRPr="009C1760" w:rsidRDefault="00794C82" w:rsidP="00EB2CBA">
            <w:pPr>
              <w:tabs>
                <w:tab w:val="left" w:pos="6846"/>
              </w:tabs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Malignant group</w:t>
            </w:r>
          </w:p>
        </w:tc>
        <w:tc>
          <w:tcPr>
            <w:tcW w:w="618" w:type="pct"/>
            <w:tcBorders>
              <w:top w:val="single" w:sz="12" w:space="0" w:color="auto"/>
              <w:bottom w:val="single" w:sz="4" w:space="0" w:color="auto"/>
            </w:tcBorders>
          </w:tcPr>
          <w:p w:rsidR="00794C82" w:rsidRPr="009C1760" w:rsidRDefault="00794C82" w:rsidP="00EB2CBA">
            <w:pPr>
              <w:tabs>
                <w:tab w:val="left" w:pos="6846"/>
              </w:tabs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n (case)</w:t>
            </w:r>
          </w:p>
        </w:tc>
      </w:tr>
      <w:tr w:rsidR="00794C82" w:rsidRPr="009C1760" w:rsidTr="000B40D5">
        <w:tc>
          <w:tcPr>
            <w:tcW w:w="1839" w:type="pct"/>
            <w:tcBorders>
              <w:bottom w:val="nil"/>
            </w:tcBorders>
          </w:tcPr>
          <w:p w:rsidR="00794C82" w:rsidRPr="009C1760" w:rsidRDefault="00794C82" w:rsidP="00EB2CBA">
            <w:pPr>
              <w:tabs>
                <w:tab w:val="left" w:pos="6846"/>
              </w:tabs>
              <w:spacing w:line="480" w:lineRule="auto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Hamartoma</w:t>
            </w:r>
          </w:p>
        </w:tc>
        <w:tc>
          <w:tcPr>
            <w:tcW w:w="756" w:type="pct"/>
            <w:tcBorders>
              <w:bottom w:val="nil"/>
            </w:tcBorders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9C1760">
              <w:rPr>
                <w:rFonts w:ascii="Times New Roman" w:hAnsi="Times New Roman"/>
                <w:bCs/>
                <w:sz w:val="24"/>
              </w:rPr>
              <w:t>4</w:t>
            </w:r>
          </w:p>
        </w:tc>
        <w:tc>
          <w:tcPr>
            <w:tcW w:w="1787" w:type="pct"/>
            <w:tcBorders>
              <w:bottom w:val="nil"/>
            </w:tcBorders>
          </w:tcPr>
          <w:p w:rsidR="00794C82" w:rsidRPr="009C1760" w:rsidRDefault="00794C82" w:rsidP="00EB2CBA">
            <w:pPr>
              <w:tabs>
                <w:tab w:val="left" w:pos="6846"/>
              </w:tabs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Lung adenocarcinoma</w:t>
            </w:r>
          </w:p>
        </w:tc>
        <w:tc>
          <w:tcPr>
            <w:tcW w:w="618" w:type="pct"/>
            <w:tcBorders>
              <w:bottom w:val="nil"/>
            </w:tcBorders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74</w:t>
            </w:r>
          </w:p>
        </w:tc>
      </w:tr>
      <w:tr w:rsidR="00794C82" w:rsidRPr="009C1760" w:rsidTr="000B40D5">
        <w:tc>
          <w:tcPr>
            <w:tcW w:w="1839" w:type="pct"/>
            <w:tcBorders>
              <w:top w:val="nil"/>
              <w:bottom w:val="nil"/>
            </w:tcBorders>
          </w:tcPr>
          <w:p w:rsidR="00794C82" w:rsidRPr="009C1760" w:rsidRDefault="00794C82" w:rsidP="00EB2CBA">
            <w:pPr>
              <w:tabs>
                <w:tab w:val="left" w:pos="6846"/>
              </w:tabs>
              <w:spacing w:line="480" w:lineRule="auto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Lymph nodes</w:t>
            </w:r>
          </w:p>
        </w:tc>
        <w:tc>
          <w:tcPr>
            <w:tcW w:w="756" w:type="pct"/>
            <w:tcBorders>
              <w:top w:val="nil"/>
              <w:bottom w:val="nil"/>
            </w:tcBorders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787" w:type="pct"/>
            <w:tcBorders>
              <w:top w:val="nil"/>
              <w:bottom w:val="nil"/>
            </w:tcBorders>
          </w:tcPr>
          <w:p w:rsidR="00794C82" w:rsidRPr="009C1760" w:rsidRDefault="00794C82" w:rsidP="00EB2CBA">
            <w:pPr>
              <w:tabs>
                <w:tab w:val="left" w:pos="6846"/>
              </w:tabs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Minimally invasive adenocarcinoma</w:t>
            </w:r>
          </w:p>
        </w:tc>
        <w:tc>
          <w:tcPr>
            <w:tcW w:w="618" w:type="pct"/>
            <w:tcBorders>
              <w:top w:val="nil"/>
              <w:bottom w:val="nil"/>
            </w:tcBorders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34</w:t>
            </w:r>
          </w:p>
        </w:tc>
      </w:tr>
      <w:tr w:rsidR="00794C82" w:rsidRPr="009C1760" w:rsidTr="000B40D5">
        <w:tc>
          <w:tcPr>
            <w:tcW w:w="1839" w:type="pct"/>
            <w:tcBorders>
              <w:top w:val="nil"/>
              <w:bottom w:val="nil"/>
            </w:tcBorders>
          </w:tcPr>
          <w:p w:rsidR="00794C82" w:rsidRPr="009C1760" w:rsidRDefault="00794C82" w:rsidP="00EB2CBA">
            <w:pPr>
              <w:tabs>
                <w:tab w:val="left" w:pos="6846"/>
              </w:tabs>
              <w:spacing w:line="480" w:lineRule="auto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Inflammatory lesions</w:t>
            </w:r>
          </w:p>
        </w:tc>
        <w:tc>
          <w:tcPr>
            <w:tcW w:w="756" w:type="pct"/>
            <w:tcBorders>
              <w:top w:val="nil"/>
              <w:bottom w:val="nil"/>
            </w:tcBorders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787" w:type="pct"/>
            <w:tcBorders>
              <w:top w:val="nil"/>
              <w:bottom w:val="nil"/>
            </w:tcBorders>
          </w:tcPr>
          <w:p w:rsidR="00794C82" w:rsidRPr="009C1760" w:rsidRDefault="00794C82" w:rsidP="00EB2CBA">
            <w:pPr>
              <w:tabs>
                <w:tab w:val="left" w:pos="6846"/>
              </w:tabs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Invasive adenocarcinoma</w:t>
            </w:r>
          </w:p>
        </w:tc>
        <w:tc>
          <w:tcPr>
            <w:tcW w:w="618" w:type="pct"/>
            <w:tcBorders>
              <w:top w:val="nil"/>
              <w:bottom w:val="nil"/>
            </w:tcBorders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40</w:t>
            </w:r>
          </w:p>
        </w:tc>
      </w:tr>
      <w:tr w:rsidR="00794C82" w:rsidRPr="009C1760" w:rsidTr="000B40D5">
        <w:trPr>
          <w:trHeight w:val="90"/>
        </w:trPr>
        <w:tc>
          <w:tcPr>
            <w:tcW w:w="1839" w:type="pct"/>
            <w:tcBorders>
              <w:top w:val="nil"/>
              <w:bottom w:val="nil"/>
            </w:tcBorders>
          </w:tcPr>
          <w:p w:rsidR="00794C82" w:rsidRPr="009C1760" w:rsidRDefault="00794C82" w:rsidP="00EB2CBA">
            <w:pPr>
              <w:tabs>
                <w:tab w:val="left" w:pos="6846"/>
              </w:tabs>
              <w:spacing w:line="480" w:lineRule="auto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Granulomatitis</w:t>
            </w:r>
          </w:p>
        </w:tc>
        <w:tc>
          <w:tcPr>
            <w:tcW w:w="756" w:type="pct"/>
            <w:tcBorders>
              <w:top w:val="nil"/>
              <w:bottom w:val="nil"/>
            </w:tcBorders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787" w:type="pct"/>
            <w:tcBorders>
              <w:top w:val="nil"/>
              <w:bottom w:val="nil"/>
            </w:tcBorders>
          </w:tcPr>
          <w:p w:rsidR="00794C82" w:rsidRPr="009C1760" w:rsidRDefault="00794C82" w:rsidP="00EB2CBA">
            <w:pPr>
              <w:tabs>
                <w:tab w:val="left" w:pos="6846"/>
              </w:tabs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Lung squamous cell carcinoma</w:t>
            </w:r>
          </w:p>
        </w:tc>
        <w:tc>
          <w:tcPr>
            <w:tcW w:w="618" w:type="pct"/>
            <w:tcBorders>
              <w:top w:val="nil"/>
              <w:bottom w:val="nil"/>
            </w:tcBorders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2</w:t>
            </w:r>
          </w:p>
        </w:tc>
      </w:tr>
      <w:tr w:rsidR="00794C82" w:rsidRPr="009C1760" w:rsidTr="000B40D5">
        <w:tc>
          <w:tcPr>
            <w:tcW w:w="1839" w:type="pct"/>
            <w:tcBorders>
              <w:top w:val="nil"/>
              <w:bottom w:val="nil"/>
            </w:tcBorders>
          </w:tcPr>
          <w:p w:rsidR="00794C82" w:rsidRPr="009C1760" w:rsidRDefault="00794C82" w:rsidP="00EB2CBA">
            <w:pPr>
              <w:tabs>
                <w:tab w:val="left" w:pos="6846"/>
              </w:tabs>
              <w:spacing w:line="480" w:lineRule="auto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Carbon deposition</w:t>
            </w:r>
          </w:p>
        </w:tc>
        <w:tc>
          <w:tcPr>
            <w:tcW w:w="756" w:type="pct"/>
            <w:tcBorders>
              <w:top w:val="nil"/>
              <w:bottom w:val="nil"/>
            </w:tcBorders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787" w:type="pct"/>
            <w:tcBorders>
              <w:top w:val="nil"/>
              <w:bottom w:val="nil"/>
            </w:tcBorders>
          </w:tcPr>
          <w:p w:rsidR="00794C82" w:rsidRPr="009C1760" w:rsidRDefault="00794C82" w:rsidP="00EB2CBA">
            <w:pPr>
              <w:tabs>
                <w:tab w:val="left" w:pos="6846"/>
              </w:tabs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Lung carcinoid</w:t>
            </w:r>
          </w:p>
        </w:tc>
        <w:tc>
          <w:tcPr>
            <w:tcW w:w="618" w:type="pct"/>
            <w:tcBorders>
              <w:top w:val="nil"/>
              <w:bottom w:val="nil"/>
            </w:tcBorders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1</w:t>
            </w:r>
          </w:p>
        </w:tc>
      </w:tr>
      <w:tr w:rsidR="00794C82" w:rsidRPr="009C1760" w:rsidTr="000B40D5">
        <w:tc>
          <w:tcPr>
            <w:tcW w:w="1839" w:type="pct"/>
            <w:tcBorders>
              <w:top w:val="nil"/>
              <w:bottom w:val="nil"/>
            </w:tcBorders>
          </w:tcPr>
          <w:p w:rsidR="00794C82" w:rsidRPr="009C1760" w:rsidRDefault="00794C82" w:rsidP="00EB2CBA">
            <w:pPr>
              <w:tabs>
                <w:tab w:val="left" w:pos="6846"/>
              </w:tabs>
              <w:spacing w:line="480" w:lineRule="auto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Carcinoma in situ</w:t>
            </w:r>
          </w:p>
        </w:tc>
        <w:tc>
          <w:tcPr>
            <w:tcW w:w="756" w:type="pct"/>
            <w:tcBorders>
              <w:top w:val="nil"/>
              <w:bottom w:val="nil"/>
            </w:tcBorders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787" w:type="pct"/>
            <w:tcBorders>
              <w:top w:val="nil"/>
              <w:bottom w:val="nil"/>
            </w:tcBorders>
          </w:tcPr>
          <w:p w:rsidR="00794C82" w:rsidRPr="009C1760" w:rsidRDefault="00794C82" w:rsidP="00EB2CBA">
            <w:pPr>
              <w:tabs>
                <w:tab w:val="left" w:pos="6846"/>
              </w:tabs>
              <w:spacing w:line="480" w:lineRule="auto"/>
              <w:ind w:firstLineChars="100" w:firstLine="240"/>
              <w:jc w:val="left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618" w:type="pct"/>
            <w:tcBorders>
              <w:top w:val="nil"/>
              <w:bottom w:val="nil"/>
            </w:tcBorders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794C82" w:rsidRPr="009C1760" w:rsidTr="000B40D5">
        <w:tc>
          <w:tcPr>
            <w:tcW w:w="1839" w:type="pct"/>
            <w:tcBorders>
              <w:top w:val="nil"/>
              <w:bottom w:val="nil"/>
            </w:tcBorders>
          </w:tcPr>
          <w:p w:rsidR="00794C82" w:rsidRPr="009C1760" w:rsidRDefault="00794C82" w:rsidP="00EB2CBA">
            <w:pPr>
              <w:tabs>
                <w:tab w:val="left" w:pos="6846"/>
              </w:tabs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Atypical adenomatous hyperplasia</w:t>
            </w:r>
          </w:p>
        </w:tc>
        <w:tc>
          <w:tcPr>
            <w:tcW w:w="756" w:type="pct"/>
            <w:tcBorders>
              <w:top w:val="nil"/>
              <w:bottom w:val="nil"/>
            </w:tcBorders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787" w:type="pct"/>
            <w:tcBorders>
              <w:top w:val="nil"/>
              <w:bottom w:val="nil"/>
            </w:tcBorders>
          </w:tcPr>
          <w:p w:rsidR="00794C82" w:rsidRPr="009C1760" w:rsidRDefault="00794C82" w:rsidP="00EB2CBA">
            <w:pPr>
              <w:tabs>
                <w:tab w:val="left" w:pos="6846"/>
              </w:tabs>
              <w:spacing w:line="480" w:lineRule="auto"/>
              <w:ind w:firstLineChars="100" w:firstLine="240"/>
              <w:jc w:val="left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618" w:type="pct"/>
            <w:tcBorders>
              <w:top w:val="nil"/>
              <w:bottom w:val="nil"/>
            </w:tcBorders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794C82" w:rsidRPr="009C1760" w:rsidTr="000B40D5">
        <w:tc>
          <w:tcPr>
            <w:tcW w:w="1839" w:type="pct"/>
            <w:tcBorders>
              <w:top w:val="nil"/>
              <w:bottom w:val="single" w:sz="12" w:space="0" w:color="auto"/>
            </w:tcBorders>
          </w:tcPr>
          <w:p w:rsidR="00794C82" w:rsidRPr="009C1760" w:rsidRDefault="00794C82" w:rsidP="00EB2CBA">
            <w:pPr>
              <w:tabs>
                <w:tab w:val="left" w:pos="6846"/>
              </w:tabs>
              <w:spacing w:line="480" w:lineRule="auto"/>
              <w:rPr>
                <w:rFonts w:ascii="Times New Roman" w:hAnsi="Times New Roman"/>
                <w:bCs/>
                <w:sz w:val="24"/>
              </w:rPr>
            </w:pPr>
            <w:r w:rsidRPr="009C1760">
              <w:rPr>
                <w:rFonts w:ascii="Times New Roman" w:hAnsi="Times New Roman"/>
                <w:bCs/>
                <w:sz w:val="24"/>
              </w:rPr>
              <w:t>Total (case)</w:t>
            </w:r>
          </w:p>
        </w:tc>
        <w:tc>
          <w:tcPr>
            <w:tcW w:w="756" w:type="pct"/>
            <w:tcBorders>
              <w:top w:val="nil"/>
              <w:bottom w:val="single" w:sz="12" w:space="0" w:color="auto"/>
            </w:tcBorders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1787" w:type="pct"/>
            <w:tcBorders>
              <w:top w:val="nil"/>
              <w:bottom w:val="single" w:sz="12" w:space="0" w:color="auto"/>
            </w:tcBorders>
          </w:tcPr>
          <w:p w:rsidR="00794C82" w:rsidRPr="009C1760" w:rsidRDefault="00794C82" w:rsidP="00EB2CBA">
            <w:pPr>
              <w:tabs>
                <w:tab w:val="left" w:pos="6846"/>
              </w:tabs>
              <w:spacing w:line="480" w:lineRule="auto"/>
              <w:ind w:firstLineChars="100" w:firstLine="240"/>
              <w:jc w:val="left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618" w:type="pct"/>
            <w:tcBorders>
              <w:top w:val="nil"/>
              <w:bottom w:val="single" w:sz="12" w:space="0" w:color="auto"/>
            </w:tcBorders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77</w:t>
            </w:r>
          </w:p>
        </w:tc>
      </w:tr>
    </w:tbl>
    <w:p w:rsidR="00794C82" w:rsidRDefault="00794C82" w:rsidP="00EB2CBA">
      <w:pPr>
        <w:spacing w:line="480" w:lineRule="auto"/>
        <w:sectPr w:rsidR="00794C82" w:rsidSect="00794C82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bookmarkStart w:id="1" w:name="_GoBack"/>
      <w:bookmarkEnd w:id="1"/>
    </w:p>
    <w:p w:rsidR="00794C82" w:rsidRPr="009C1760" w:rsidRDefault="00794C82" w:rsidP="00EB2CBA">
      <w:pPr>
        <w:spacing w:line="480" w:lineRule="auto"/>
        <w:rPr>
          <w:rFonts w:ascii="Times New Roman" w:hAnsi="Times New Roman"/>
          <w:b/>
          <w:sz w:val="24"/>
        </w:rPr>
      </w:pPr>
      <w:r w:rsidRPr="009C1760">
        <w:rPr>
          <w:rFonts w:ascii="Times New Roman" w:hAnsi="Times New Roman"/>
          <w:b/>
          <w:sz w:val="24"/>
        </w:rPr>
        <w:lastRenderedPageBreak/>
        <w:t xml:space="preserve">Table S2 </w:t>
      </w:r>
      <w:r w:rsidRPr="009C1760">
        <w:rPr>
          <w:rFonts w:ascii="Times New Roman" w:hAnsi="Times New Roman"/>
          <w:bCs/>
          <w:sz w:val="24"/>
        </w:rPr>
        <w:t>Consistency test between AI and pathological result</w:t>
      </w:r>
    </w:p>
    <w:tbl>
      <w:tblPr>
        <w:tblpPr w:leftFromText="181" w:rightFromText="181" w:vertAnchor="text" w:horzAnchor="page" w:tblpX="1855" w:tblpY="1"/>
        <w:tblOverlap w:val="never"/>
        <w:tblW w:w="8472" w:type="dxa"/>
        <w:tblBorders>
          <w:top w:val="single" w:sz="12" w:space="0" w:color="auto"/>
          <w:bottom w:val="single" w:sz="12" w:space="0" w:color="auto"/>
          <w:insideH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093"/>
        <w:gridCol w:w="1985"/>
        <w:gridCol w:w="709"/>
        <w:gridCol w:w="1275"/>
        <w:gridCol w:w="993"/>
      </w:tblGrid>
      <w:tr w:rsidR="00794C82" w:rsidRPr="009C1760" w:rsidTr="000B40D5">
        <w:trPr>
          <w:trHeight w:val="383"/>
        </w:trPr>
        <w:tc>
          <w:tcPr>
            <w:tcW w:w="141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94C82" w:rsidRPr="009C1760" w:rsidRDefault="00794C82" w:rsidP="00EB2CBA">
            <w:pPr>
              <w:pStyle w:val="a5"/>
              <w:spacing w:line="480" w:lineRule="auto"/>
              <w:jc w:val="both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AI-assisted diagnosis</w:t>
            </w:r>
          </w:p>
        </w:tc>
        <w:tc>
          <w:tcPr>
            <w:tcW w:w="4078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94C82" w:rsidRPr="009C1760" w:rsidRDefault="00794C82" w:rsidP="00EB2CBA">
            <w:pPr>
              <w:pStyle w:val="a5"/>
              <w:spacing w:line="480" w:lineRule="auto"/>
              <w:jc w:val="both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Pathological results of pulmonary nodules</w:t>
            </w:r>
          </w:p>
        </w:tc>
        <w:tc>
          <w:tcPr>
            <w:tcW w:w="70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Total</w:t>
            </w:r>
          </w:p>
        </w:tc>
        <w:tc>
          <w:tcPr>
            <w:tcW w:w="127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Kappa value</w:t>
            </w:r>
          </w:p>
        </w:tc>
        <w:tc>
          <w:tcPr>
            <w:tcW w:w="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iCs/>
                <w:sz w:val="24"/>
              </w:rPr>
              <w:t>P</w:t>
            </w:r>
            <w:r w:rsidRPr="009C1760">
              <w:rPr>
                <w:rFonts w:ascii="Times New Roman" w:hAnsi="Times New Roman"/>
                <w:i/>
                <w:iCs/>
                <w:sz w:val="24"/>
              </w:rPr>
              <w:t>-</w:t>
            </w:r>
            <w:r w:rsidRPr="009C1760">
              <w:rPr>
                <w:rFonts w:ascii="Times New Roman" w:hAnsi="Times New Roman"/>
                <w:sz w:val="24"/>
              </w:rPr>
              <w:t>value</w:t>
            </w:r>
          </w:p>
        </w:tc>
      </w:tr>
      <w:tr w:rsidR="00794C82" w:rsidRPr="009C1760" w:rsidTr="000B40D5">
        <w:trPr>
          <w:trHeight w:val="321"/>
        </w:trPr>
        <w:tc>
          <w:tcPr>
            <w:tcW w:w="141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94C82" w:rsidRPr="009C1760" w:rsidRDefault="00794C82" w:rsidP="00EB2CBA">
            <w:pPr>
              <w:pStyle w:val="a5"/>
              <w:spacing w:line="48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0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Benign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Malignant</w:t>
            </w:r>
          </w:p>
        </w:tc>
        <w:tc>
          <w:tcPr>
            <w:tcW w:w="709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94C82" w:rsidRPr="009C1760" w:rsidTr="000B40D5">
        <w:trPr>
          <w:trHeight w:val="358"/>
        </w:trPr>
        <w:tc>
          <w:tcPr>
            <w:tcW w:w="1417" w:type="dxa"/>
            <w:tcBorders>
              <w:bottom w:val="nil"/>
            </w:tcBorders>
            <w:shd w:val="clear" w:color="auto" w:fill="auto"/>
            <w:vAlign w:val="center"/>
          </w:tcPr>
          <w:p w:rsidR="00794C82" w:rsidRPr="009C1760" w:rsidRDefault="00794C82" w:rsidP="00EB2CBA">
            <w:pPr>
              <w:pStyle w:val="a5"/>
              <w:spacing w:line="480" w:lineRule="auto"/>
              <w:jc w:val="both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Benign</w:t>
            </w:r>
          </w:p>
        </w:tc>
        <w:tc>
          <w:tcPr>
            <w:tcW w:w="2093" w:type="dxa"/>
            <w:tcBorders>
              <w:bottom w:val="nil"/>
            </w:tcBorders>
            <w:shd w:val="clear" w:color="auto" w:fill="auto"/>
            <w:vAlign w:val="center"/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1985" w:type="dxa"/>
            <w:tcBorders>
              <w:bottom w:val="nil"/>
            </w:tcBorders>
            <w:shd w:val="clear" w:color="auto" w:fill="auto"/>
            <w:vAlign w:val="center"/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auto"/>
            <w:vAlign w:val="center"/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127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0.809</w:t>
            </w:r>
          </w:p>
        </w:tc>
        <w:tc>
          <w:tcPr>
            <w:tcW w:w="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&lt; 0.001</w:t>
            </w:r>
          </w:p>
        </w:tc>
      </w:tr>
      <w:tr w:rsidR="00794C82" w:rsidRPr="009C1760" w:rsidTr="000B40D5">
        <w:trPr>
          <w:trHeight w:val="352"/>
        </w:trPr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94C82" w:rsidRPr="009C1760" w:rsidRDefault="00794C82" w:rsidP="00EB2CBA">
            <w:pPr>
              <w:widowControl/>
              <w:spacing w:line="480" w:lineRule="auto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Malignant</w:t>
            </w:r>
          </w:p>
        </w:tc>
        <w:tc>
          <w:tcPr>
            <w:tcW w:w="20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74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127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94C82" w:rsidRPr="009C1760" w:rsidRDefault="00794C82" w:rsidP="00EB2CBA">
            <w:pPr>
              <w:pStyle w:val="a5"/>
              <w:spacing w:line="48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94C82" w:rsidRPr="009C1760" w:rsidRDefault="00794C82" w:rsidP="00EB2CBA">
            <w:pPr>
              <w:pStyle w:val="a5"/>
              <w:spacing w:line="480" w:lineRule="auto"/>
              <w:ind w:firstLineChars="100" w:firstLine="240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794C82" w:rsidRPr="009C1760" w:rsidTr="000B40D5">
        <w:trPr>
          <w:trHeight w:val="346"/>
        </w:trPr>
        <w:tc>
          <w:tcPr>
            <w:tcW w:w="1417" w:type="dxa"/>
            <w:tcBorders>
              <w:top w:val="nil"/>
            </w:tcBorders>
            <w:shd w:val="clear" w:color="auto" w:fill="auto"/>
            <w:vAlign w:val="center"/>
          </w:tcPr>
          <w:p w:rsidR="00794C82" w:rsidRPr="009C1760" w:rsidRDefault="00794C82" w:rsidP="00EB2CBA">
            <w:pPr>
              <w:pStyle w:val="a5"/>
              <w:spacing w:line="480" w:lineRule="auto"/>
              <w:jc w:val="both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Total</w:t>
            </w:r>
          </w:p>
        </w:tc>
        <w:tc>
          <w:tcPr>
            <w:tcW w:w="2093" w:type="dxa"/>
            <w:tcBorders>
              <w:top w:val="nil"/>
            </w:tcBorders>
            <w:shd w:val="clear" w:color="auto" w:fill="auto"/>
            <w:vAlign w:val="center"/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1985" w:type="dxa"/>
            <w:tcBorders>
              <w:top w:val="nil"/>
            </w:tcBorders>
            <w:shd w:val="clear" w:color="auto" w:fill="auto"/>
            <w:vAlign w:val="center"/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77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vAlign w:val="center"/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9C1760">
              <w:rPr>
                <w:rFonts w:ascii="Times New Roman" w:hAnsi="Times New Roman"/>
                <w:sz w:val="24"/>
              </w:rPr>
              <w:t>112</w:t>
            </w:r>
          </w:p>
        </w:tc>
        <w:tc>
          <w:tcPr>
            <w:tcW w:w="127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94C82" w:rsidRPr="009C1760" w:rsidRDefault="00794C82" w:rsidP="00EB2CBA">
            <w:pPr>
              <w:pStyle w:val="a5"/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DB328F" w:rsidRDefault="003E1DA7" w:rsidP="00EB2CBA">
      <w:pPr>
        <w:spacing w:line="480" w:lineRule="auto"/>
      </w:pPr>
    </w:p>
    <w:sectPr w:rsidR="00DB328F" w:rsidSect="00794C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1DA7" w:rsidRDefault="003E1DA7" w:rsidP="00794C82">
      <w:r>
        <w:separator/>
      </w:r>
    </w:p>
  </w:endnote>
  <w:endnote w:type="continuationSeparator" w:id="0">
    <w:p w:rsidR="003E1DA7" w:rsidRDefault="003E1DA7" w:rsidP="00794C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1DA7" w:rsidRDefault="003E1DA7" w:rsidP="00794C82">
      <w:r>
        <w:separator/>
      </w:r>
    </w:p>
  </w:footnote>
  <w:footnote w:type="continuationSeparator" w:id="0">
    <w:p w:rsidR="003E1DA7" w:rsidRDefault="003E1DA7" w:rsidP="00794C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70B"/>
    <w:rsid w:val="00117261"/>
    <w:rsid w:val="00301206"/>
    <w:rsid w:val="003E1DA7"/>
    <w:rsid w:val="005E7990"/>
    <w:rsid w:val="00703365"/>
    <w:rsid w:val="00794C82"/>
    <w:rsid w:val="009F270B"/>
    <w:rsid w:val="00A37E8B"/>
    <w:rsid w:val="00EB2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BA1B8B6-75BD-418F-A903-1F4340DEF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4C8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4C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4C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4C8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4C82"/>
    <w:rPr>
      <w:sz w:val="18"/>
      <w:szCs w:val="18"/>
    </w:rPr>
  </w:style>
  <w:style w:type="paragraph" w:styleId="a5">
    <w:name w:val="annotation text"/>
    <w:basedOn w:val="a"/>
    <w:link w:val="Char1"/>
    <w:qFormat/>
    <w:rsid w:val="00794C82"/>
    <w:pPr>
      <w:jc w:val="left"/>
    </w:pPr>
  </w:style>
  <w:style w:type="character" w:customStyle="1" w:styleId="Char2">
    <w:name w:val="批注文字 Char"/>
    <w:basedOn w:val="a0"/>
    <w:uiPriority w:val="99"/>
    <w:semiHidden/>
    <w:rsid w:val="00794C82"/>
    <w:rPr>
      <w:rFonts w:ascii="Calibri" w:eastAsia="宋体" w:hAnsi="Calibri" w:cs="Times New Roman"/>
      <w:szCs w:val="24"/>
    </w:rPr>
  </w:style>
  <w:style w:type="character" w:customStyle="1" w:styleId="Char1">
    <w:name w:val="批注文字 Char1"/>
    <w:link w:val="a5"/>
    <w:qFormat/>
    <w:rsid w:val="00794C82"/>
    <w:rPr>
      <w:rFonts w:ascii="Calibri" w:eastAsia="宋体" w:hAnsi="Calibri" w:cs="Times New Roman"/>
      <w:szCs w:val="24"/>
    </w:rPr>
  </w:style>
  <w:style w:type="paragraph" w:customStyle="1" w:styleId="2">
    <w:name w:val="样式 宋体 小四 行距: 2 倍行距"/>
    <w:basedOn w:val="a6"/>
    <w:uiPriority w:val="99"/>
    <w:qFormat/>
    <w:rsid w:val="00794C82"/>
    <w:pPr>
      <w:spacing w:line="360" w:lineRule="auto"/>
      <w:ind w:firstLineChars="200" w:firstLine="200"/>
      <w:jc w:val="left"/>
    </w:pPr>
    <w:rPr>
      <w:rFonts w:ascii="宋体" w:hAnsi="宋体" w:cs="宋体"/>
      <w:sz w:val="24"/>
    </w:rPr>
  </w:style>
  <w:style w:type="paragraph" w:styleId="a6">
    <w:name w:val="table of authorities"/>
    <w:basedOn w:val="a"/>
    <w:next w:val="a"/>
    <w:uiPriority w:val="99"/>
    <w:semiHidden/>
    <w:unhideWhenUsed/>
    <w:rsid w:val="00794C82"/>
    <w:pPr>
      <w:ind w:leftChars="200" w:left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黄霞</dc:creator>
  <cp:keywords/>
  <dc:description/>
  <cp:lastModifiedBy>黄霞</cp:lastModifiedBy>
  <cp:revision>4</cp:revision>
  <dcterms:created xsi:type="dcterms:W3CDTF">2022-06-22T01:44:00Z</dcterms:created>
  <dcterms:modified xsi:type="dcterms:W3CDTF">2022-08-31T03:56:00Z</dcterms:modified>
</cp:coreProperties>
</file>