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039FA" w:rsidRPr="003039FA" w:rsidRDefault="003039FA" w:rsidP="003039FA">
      <w:pPr>
        <w:jc w:val="both"/>
        <w:rPr>
          <w:rFonts w:ascii="-webkit-standard" w:eastAsia="Times New Roman" w:hAnsi="-webkit-standard" w:cs="Times New Roman"/>
          <w:color w:val="000000"/>
          <w:lang w:val="en-US"/>
        </w:rPr>
      </w:pPr>
      <w:r w:rsidRPr="003039FA">
        <w:rPr>
          <w:rFonts w:ascii="Calibri" w:eastAsia="Times New Roman" w:hAnsi="Calibri" w:cs="Calibri"/>
          <w:b/>
          <w:bCs/>
          <w:color w:val="000000"/>
          <w:lang w:val="en-US"/>
        </w:rPr>
        <w:t xml:space="preserve">Supplementary Table 1. </w:t>
      </w:r>
      <w:r w:rsidRPr="003039FA">
        <w:rPr>
          <w:rFonts w:ascii="Calibri" w:eastAsia="Times New Roman" w:hAnsi="Calibri" w:cs="Calibri"/>
          <w:color w:val="000000"/>
          <w:lang w:val="en-US"/>
        </w:rPr>
        <w:t>Patients with airways and parenchymal alterations, observed in both fields or in one field only.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0"/>
        <w:gridCol w:w="740"/>
        <w:gridCol w:w="1311"/>
        <w:gridCol w:w="2316"/>
        <w:gridCol w:w="2374"/>
      </w:tblGrid>
      <w:tr w:rsidR="003039FA" w:rsidRPr="003039FA" w:rsidTr="003039FA">
        <w:trPr>
          <w:trHeight w:val="7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CT FINDINGS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BOTH FIELDS </w:t>
            </w:r>
          </w:p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UPPER FIELDS ONLY n (%)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LOWER FIELDS ONLY n (%)</w:t>
            </w:r>
          </w:p>
        </w:tc>
      </w:tr>
      <w:tr w:rsidR="003039FA" w:rsidRPr="003039FA" w:rsidTr="003039FA">
        <w:trPr>
          <w:trHeight w:val="10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Bronchiectasis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13 (48)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13 (48)</w:t>
            </w:r>
          </w:p>
        </w:tc>
      </w:tr>
      <w:tr w:rsidR="003039FA" w:rsidRPr="003039FA" w:rsidTr="003039FA">
        <w:trPr>
          <w:trHeight w:val="247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Bronchial Wall Thickening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(40)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 (20)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4 (40)</w:t>
            </w:r>
          </w:p>
        </w:tc>
      </w:tr>
      <w:tr w:rsidR="003039FA" w:rsidRPr="003039FA" w:rsidTr="003039FA">
        <w:trPr>
          <w:trHeight w:val="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Mucous Plugs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1 (20)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1 (20)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3 (60)</w:t>
            </w:r>
          </w:p>
        </w:tc>
      </w:tr>
      <w:tr w:rsidR="003039FA" w:rsidRPr="003039FA" w:rsidTr="003039FA">
        <w:trPr>
          <w:trHeight w:val="14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Mosaic perfusion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6 (86)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(14)</w:t>
            </w:r>
          </w:p>
        </w:tc>
      </w:tr>
      <w:tr w:rsidR="003039FA" w:rsidRPr="003039FA" w:rsidTr="003039FA">
        <w:trPr>
          <w:trHeight w:val="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Tree in bud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1 (11)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1(11)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shd w:val="clear" w:color="auto" w:fill="FFFFFF"/>
              </w:rPr>
              <w:t>7 (78)</w:t>
            </w:r>
          </w:p>
        </w:tc>
      </w:tr>
      <w:tr w:rsidR="003039FA" w:rsidRPr="003039FA" w:rsidTr="003039FA">
        <w:trPr>
          <w:trHeight w:val="118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Small nodules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33 (89)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 (11)</w:t>
            </w:r>
          </w:p>
        </w:tc>
      </w:tr>
      <w:tr w:rsidR="003039FA" w:rsidRPr="003039FA" w:rsidTr="003039FA">
        <w:trPr>
          <w:trHeight w:val="3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Large nodules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(14)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(14)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5 (72)</w:t>
            </w:r>
          </w:p>
        </w:tc>
      </w:tr>
      <w:tr w:rsidR="003039FA" w:rsidRPr="003039FA" w:rsidTr="003039FA">
        <w:trPr>
          <w:trHeight w:val="103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Consolidation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20 (69)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 (31)</w:t>
            </w:r>
          </w:p>
        </w:tc>
      </w:tr>
      <w:tr w:rsidR="003039FA" w:rsidRPr="003039FA" w:rsidTr="003039FA">
        <w:trPr>
          <w:trHeight w:val="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Ground Glass Opacities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10 (37)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  <w:shd w:val="clear" w:color="auto" w:fill="FFFFFF"/>
              </w:rPr>
              <w:t>2 (7)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shd w:val="clear" w:color="auto" w:fill="FFFFFF"/>
              </w:rPr>
              <w:t>15 (56)</w:t>
            </w:r>
          </w:p>
        </w:tc>
      </w:tr>
      <w:tr w:rsidR="003039FA" w:rsidRPr="003039FA" w:rsidTr="003039FA">
        <w:trPr>
          <w:trHeight w:val="7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Reticulations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 (28)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(68)</w:t>
            </w:r>
          </w:p>
        </w:tc>
      </w:tr>
      <w:tr w:rsidR="003039FA" w:rsidRPr="003039FA" w:rsidTr="003039FA">
        <w:trPr>
          <w:trHeight w:val="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Fibrotic ILD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 (8)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(92)</w:t>
            </w:r>
          </w:p>
        </w:tc>
      </w:tr>
      <w:tr w:rsidR="003039FA" w:rsidRPr="003039FA" w:rsidTr="003039FA">
        <w:trPr>
          <w:trHeight w:val="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Cavitation/necrosis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0 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 (0)</w:t>
            </w:r>
          </w:p>
        </w:tc>
      </w:tr>
      <w:tr w:rsidR="003039FA" w:rsidRPr="003039FA" w:rsidTr="003039FA">
        <w:trPr>
          <w:trHeight w:val="2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Bands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19 (54)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 (9)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3039FA" w:rsidRPr="003039FA" w:rsidRDefault="003039FA" w:rsidP="003039FA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3039FA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 (37)</w:t>
            </w:r>
          </w:p>
        </w:tc>
      </w:tr>
    </w:tbl>
    <w:p w:rsidR="003039FA" w:rsidRPr="003039FA" w:rsidRDefault="003039FA" w:rsidP="003039FA">
      <w:pPr>
        <w:rPr>
          <w:rFonts w:ascii="-webkit-standard" w:eastAsia="Times New Roman" w:hAnsi="-webkit-standard" w:cs="Times New Roman"/>
          <w:color w:val="000000"/>
        </w:rPr>
      </w:pPr>
      <w:r w:rsidRPr="003039FA">
        <w:rPr>
          <w:rFonts w:ascii="Calibri" w:eastAsia="Times New Roman" w:hAnsi="Calibri" w:cs="Calibri"/>
          <w:color w:val="000000"/>
          <w:sz w:val="20"/>
          <w:szCs w:val="20"/>
        </w:rPr>
        <w:t>Numbers in bold: field with the highest frequency of the specific CT finding</w:t>
      </w:r>
    </w:p>
    <w:p w:rsidR="003039FA" w:rsidRPr="003039FA" w:rsidRDefault="003039FA" w:rsidP="003039FA">
      <w:pPr>
        <w:rPr>
          <w:rFonts w:ascii="-webkit-standard" w:eastAsia="Times New Roman" w:hAnsi="-webkit-standard" w:cs="Times New Roman"/>
          <w:color w:val="000000"/>
        </w:rPr>
      </w:pPr>
      <w:r w:rsidRPr="003039FA">
        <w:rPr>
          <w:rFonts w:ascii="Calibri" w:eastAsia="Times New Roman" w:hAnsi="Calibri" w:cs="Calibri"/>
          <w:color w:val="000000"/>
          <w:sz w:val="20"/>
          <w:szCs w:val="20"/>
        </w:rPr>
        <w:t>Legend: ILD= Interstitial Lung Disease</w:t>
      </w:r>
    </w:p>
    <w:p w:rsidR="003039FA" w:rsidRDefault="003039FA" w:rsidP="003039FA">
      <w:pPr>
        <w:spacing w:after="240"/>
        <w:rPr>
          <w:rFonts w:ascii="Times New Roman" w:eastAsia="Times New Roman" w:hAnsi="Times New Roman" w:cs="Times New Roman"/>
        </w:rPr>
      </w:pPr>
    </w:p>
    <w:p w:rsidR="006E269B" w:rsidRPr="00CF1894" w:rsidRDefault="006E269B" w:rsidP="006E269B">
      <w:pPr>
        <w:jc w:val="both"/>
        <w:rPr>
          <w:rFonts w:ascii="-webkit-standard" w:eastAsia="Times New Roman" w:hAnsi="-webkit-standard" w:cs="Times New Roman"/>
          <w:color w:val="000000"/>
        </w:rPr>
      </w:pPr>
      <w:r w:rsidRPr="00CF1894">
        <w:rPr>
          <w:rFonts w:ascii="Calibri" w:eastAsia="Times New Roman" w:hAnsi="Calibri" w:cs="Calibri"/>
          <w:b/>
          <w:bCs/>
          <w:color w:val="000000"/>
          <w:lang w:val="en-US"/>
        </w:rPr>
        <w:t>Supplementary Table 2.</w:t>
      </w:r>
      <w:r w:rsidRPr="00CF1894">
        <w:rPr>
          <w:rFonts w:ascii="Calibri" w:eastAsia="Times New Roman" w:hAnsi="Calibri" w:cs="Calibri"/>
          <w:color w:val="000000"/>
          <w:lang w:val="en-US"/>
        </w:rPr>
        <w:t xml:space="preserve"> Univariate logistic regression analysis for different possible GLILD radiological items predictors and GLILD treatment predictors. </w:t>
      </w:r>
      <w:r w:rsidRPr="00CF1894">
        <w:rPr>
          <w:rFonts w:ascii="Calibri" w:eastAsia="Times New Roman" w:hAnsi="Calibri" w:cs="Calibri"/>
          <w:color w:val="000000"/>
        </w:rPr>
        <w:t>Only the relevant findings are reported below.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72"/>
        <w:gridCol w:w="953"/>
        <w:gridCol w:w="1518"/>
        <w:gridCol w:w="697"/>
        <w:gridCol w:w="597"/>
      </w:tblGrid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 xml:space="preserve">Odds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R</w:t>
            </w: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atio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95% C.I.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p value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AUC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GL-ILD treatment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  <w:lang w:val="nb-NO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/>
              </w:rPr>
              <w:t>IgA at diagnosis (mg/dl)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0,9572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0,9010 to 0,9983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0,0404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0,6194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CD21low B cells (%)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1,025 to 1,187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0,7758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MZ B cells (%)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0,6796 to 0,9306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0,0003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0,8013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LF consolidations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5,727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1,143 to 43,35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0,0331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0,6444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Mediastinal lymph nodes enlargement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1,500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0,3652 to 6,398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0,5718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0,5417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LF Fibrosis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Male gender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0,197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0,02677 to 0,9299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0,0396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0,6631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  <w:lang w:val="nb-NO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/>
              </w:rPr>
              <w:t>IgA at diagnosis (mg/dl)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0,9128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0,7968 to 0,9847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0,0101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0,7411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  <w:lang w:val="nb-NO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  <w:lang w:val="nb-NO"/>
              </w:rPr>
              <w:t>IgM at diagnosis (mg/dl)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0,9605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0,8922 to 0,9983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0,0193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0,7115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FEV1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0,9645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0,9271 to 0,9966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0,0293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0,7062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FVC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0,9220 to 0,9949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0,0235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0,7077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TLC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0,9376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0,8761 to 0,9873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0,0124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0,7682</w:t>
            </w:r>
          </w:p>
        </w:tc>
      </w:tr>
      <w:tr w:rsidR="006E269B" w:rsidRPr="00CF1894" w:rsidTr="004F4948">
        <w:trPr>
          <w:tblHeader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DLCO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0,9188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0,8463 to 0,9729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0,8113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LF Ground Glass Opacities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WBCs (cells/uL)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0,9997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0,9994 to 0,9999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0,0125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0,6708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Ly (cells/uL)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0,9991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0,9979 to 0,9999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0,0282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0,7118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CD4 T cells (%)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1,005 to 1,187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0,0358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0,7326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IgA at diagnosis (mg/dl)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0,9455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0,8903 to 0,9874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0,0084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0,7803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TLC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0,8461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0,7121 to 0,9359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&lt;0,0001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0,9063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LF Bronchiectasis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IgG at diagnosis (mg/dl)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0,9938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0,9882 to 0,9983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0,7468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IgA at diagnosis (mg/dl)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0,8994 to 0,9898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0,0122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0,7938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FEV1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0,9601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0,9198 to 0,9938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0,0192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0,734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FVC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0,9644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0,9249 to 0,9989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0,0427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0,6923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TLC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0,9483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0,8870 to 0,9996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0,0481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0,7339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LF Reticulations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CD21low B cells (%)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1,045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1,001 to 1,104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0,0469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0,6528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FEV1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0,9534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0,9135 to 0,9865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0,7633</w:t>
            </w:r>
          </w:p>
        </w:tc>
      </w:tr>
      <w:tr w:rsidR="006E269B" w:rsidRPr="00CF1894" w:rsidTr="004F4948">
        <w:trPr>
          <w:trHeight w:val="369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FVC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0,9519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0,9114 to 0,9861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0,7549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TLC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0,888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0,7976 to 0,9544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0,0002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0,8672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DLCO (% predicted)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0,9229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0,8563 to 0,9744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0,0021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0,7857</w:t>
            </w: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LF Scars/distelectatic bands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6E269B" w:rsidRPr="00CF1894" w:rsidTr="004F4948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Ly (cells/uL)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0,999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0,9975 to 0,9998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0,0118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" w:type="dxa"/>
              <w:left w:w="20" w:type="dxa"/>
              <w:bottom w:w="100" w:type="dxa"/>
              <w:right w:w="20" w:type="dxa"/>
            </w:tcMar>
            <w:vAlign w:val="center"/>
            <w:hideMark/>
          </w:tcPr>
          <w:p w:rsidR="006E269B" w:rsidRPr="00CF1894" w:rsidRDefault="006E269B" w:rsidP="004F4948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00CF189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0,8</w:t>
            </w:r>
          </w:p>
        </w:tc>
      </w:tr>
    </w:tbl>
    <w:p w:rsidR="006E269B" w:rsidRPr="00CF1894" w:rsidRDefault="006E269B" w:rsidP="006E269B">
      <w:pPr>
        <w:jc w:val="both"/>
        <w:rPr>
          <w:rFonts w:ascii="-webkit-standard" w:eastAsia="Times New Roman" w:hAnsi="-webkit-standard" w:cs="Times New Roman"/>
          <w:color w:val="000000"/>
        </w:rPr>
      </w:pPr>
      <w:r w:rsidRPr="00CF1894">
        <w:rPr>
          <w:rFonts w:ascii="Calibri" w:eastAsia="Times New Roman" w:hAnsi="Calibri" w:cs="Calibri"/>
          <w:color w:val="000000"/>
          <w:sz w:val="20"/>
          <w:szCs w:val="20"/>
        </w:rPr>
        <w:t xml:space="preserve">Legend: CD21low=CD21 low B cells; DLCO=carbon monoxide diffusing lung capacity; FEV1=Forced Expiratory Volume in the first second; FVC=Forced Vital Capacity; GL-ILD=Granulomatous and Lymphocytic Interstitial Lung Disease; </w:t>
      </w:r>
      <w:r w:rsidRPr="00CF1894">
        <w:rPr>
          <w:rFonts w:ascii="Calibri" w:eastAsia="Times New Roman" w:hAnsi="Calibri" w:cs="Calibri"/>
          <w:color w:val="000000"/>
          <w:sz w:val="20"/>
          <w:szCs w:val="20"/>
        </w:rPr>
        <w:lastRenderedPageBreak/>
        <w:t>IQR=interquartile range; ITP=Immune thrombocytopenic purpura; LF =lower fields; Ly=lymphocytes; MZ= Marginal Zone B cells; TLC=Total Lung Capacity; WBCs=white blood cells.</w:t>
      </w:r>
    </w:p>
    <w:p w:rsidR="006E269B" w:rsidRPr="00CF1894" w:rsidRDefault="006E269B" w:rsidP="006E269B">
      <w:pPr>
        <w:spacing w:after="240"/>
        <w:rPr>
          <w:rFonts w:ascii="Times New Roman" w:eastAsia="Times New Roman" w:hAnsi="Times New Roman" w:cs="Times New Roman"/>
        </w:rPr>
      </w:pPr>
    </w:p>
    <w:p w:rsidR="006E269B" w:rsidRPr="00CF1894" w:rsidRDefault="006E269B" w:rsidP="006E269B"/>
    <w:p w:rsidR="006E269B" w:rsidRPr="003039FA" w:rsidRDefault="006E269B" w:rsidP="003039FA">
      <w:pPr>
        <w:spacing w:after="240"/>
        <w:rPr>
          <w:rFonts w:ascii="Times New Roman" w:eastAsia="Times New Roman" w:hAnsi="Times New Roman" w:cs="Times New Roman"/>
        </w:rPr>
      </w:pPr>
      <w:bookmarkStart w:id="0" w:name="_GoBack"/>
      <w:bookmarkEnd w:id="0"/>
    </w:p>
    <w:p w:rsidR="004231BB" w:rsidRPr="003039FA" w:rsidRDefault="006E269B" w:rsidP="003039FA"/>
    <w:sectPr w:rsidR="004231BB" w:rsidRPr="003039FA" w:rsidSect="008B5355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59413C"/>
    <w:multiLevelType w:val="multilevel"/>
    <w:tmpl w:val="D02EF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A73691"/>
    <w:multiLevelType w:val="multilevel"/>
    <w:tmpl w:val="35CC4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4981CAD"/>
    <w:multiLevelType w:val="multilevel"/>
    <w:tmpl w:val="C36A4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3A2BD0"/>
    <w:multiLevelType w:val="multilevel"/>
    <w:tmpl w:val="06C4E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167623"/>
    <w:multiLevelType w:val="multilevel"/>
    <w:tmpl w:val="F3EC5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2853111"/>
    <w:multiLevelType w:val="multilevel"/>
    <w:tmpl w:val="1D000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275592"/>
    <w:multiLevelType w:val="multilevel"/>
    <w:tmpl w:val="20884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8E059B"/>
    <w:multiLevelType w:val="multilevel"/>
    <w:tmpl w:val="91447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914E34"/>
    <w:multiLevelType w:val="multilevel"/>
    <w:tmpl w:val="B9A0D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7201AD"/>
    <w:multiLevelType w:val="multilevel"/>
    <w:tmpl w:val="E6C6F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A7F539D"/>
    <w:multiLevelType w:val="multilevel"/>
    <w:tmpl w:val="D9A88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99316A"/>
    <w:multiLevelType w:val="multilevel"/>
    <w:tmpl w:val="E6060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8D057A"/>
    <w:multiLevelType w:val="multilevel"/>
    <w:tmpl w:val="8CA66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1"/>
  </w:num>
  <w:num w:numId="3">
    <w:abstractNumId w:val="11"/>
  </w:num>
  <w:num w:numId="4">
    <w:abstractNumId w:val="12"/>
  </w:num>
  <w:num w:numId="5">
    <w:abstractNumId w:val="5"/>
  </w:num>
  <w:num w:numId="6">
    <w:abstractNumId w:val="7"/>
  </w:num>
  <w:num w:numId="7">
    <w:abstractNumId w:val="0"/>
  </w:num>
  <w:num w:numId="8">
    <w:abstractNumId w:val="4"/>
  </w:num>
  <w:num w:numId="9">
    <w:abstractNumId w:val="9"/>
  </w:num>
  <w:num w:numId="10">
    <w:abstractNumId w:val="2"/>
  </w:num>
  <w:num w:numId="11">
    <w:abstractNumId w:val="6"/>
  </w:num>
  <w:num w:numId="12">
    <w:abstractNumId w:val="3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4"/>
  <w:defaultTabStop w:val="708"/>
  <w:hyphenationZone w:val="283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0AA3"/>
    <w:rsid w:val="003039FA"/>
    <w:rsid w:val="004C4742"/>
    <w:rsid w:val="00563CDC"/>
    <w:rsid w:val="006E269B"/>
    <w:rsid w:val="008B5355"/>
    <w:rsid w:val="00B11B10"/>
    <w:rsid w:val="00C20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4D0288BB"/>
  <w14:defaultImageDpi w14:val="32767"/>
  <w15:chartTrackingRefBased/>
  <w15:docId w15:val="{27A208BB-95EB-834F-A86C-3E15D7FCE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it-IT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C20AA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4495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4737">
          <w:marLeft w:val="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0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331600">
          <w:marLeft w:val="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8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007343">
          <w:marLeft w:val="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2389">
          <w:marLeft w:val="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60849">
          <w:marLeft w:val="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483</Words>
  <Characters>2759</Characters>
  <Application>Microsoft Office Word</Application>
  <DocSecurity>0</DocSecurity>
  <Lines>22</Lines>
  <Paragraphs>6</Paragraphs>
  <ScaleCrop>false</ScaleCrop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1</dc:creator>
  <cp:keywords/>
  <dc:description/>
  <cp:lastModifiedBy>User 1</cp:lastModifiedBy>
  <cp:revision>3</cp:revision>
  <dcterms:created xsi:type="dcterms:W3CDTF">2022-09-05T14:40:00Z</dcterms:created>
  <dcterms:modified xsi:type="dcterms:W3CDTF">2022-09-13T19:28:00Z</dcterms:modified>
</cp:coreProperties>
</file>