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FAF07" w14:textId="2E99C28A" w:rsidR="00F76489" w:rsidRDefault="00B713C5" w:rsidP="00F76489">
      <w:pPr>
        <w:adjustRightInd w:val="0"/>
        <w:snapToGrid w:val="0"/>
        <w:spacing w:beforeLines="200" w:before="624" w:line="360" w:lineRule="auto"/>
        <w:jc w:val="left"/>
        <w:rPr>
          <w:rFonts w:ascii="Arial" w:eastAsia="宋体" w:hAnsi="Arial" w:cs="Arial"/>
          <w:b/>
          <w:bCs/>
          <w:sz w:val="28"/>
          <w:szCs w:val="28"/>
        </w:rPr>
      </w:pPr>
      <w:bookmarkStart w:id="0" w:name="OLE_LINK3"/>
      <w:bookmarkStart w:id="1" w:name="_Hlk28730155"/>
      <w:r w:rsidRPr="00B713C5">
        <w:rPr>
          <w:rFonts w:ascii="Arial" w:eastAsia="宋体" w:hAnsi="Arial" w:cs="Arial"/>
          <w:b/>
          <w:bCs/>
          <w:sz w:val="28"/>
          <w:szCs w:val="28"/>
        </w:rPr>
        <w:t>Highly stable visible-light photocatalytic properties of black rutile TiO</w:t>
      </w:r>
      <w:r w:rsidRPr="00B713C5">
        <w:rPr>
          <w:rFonts w:ascii="Arial" w:eastAsia="宋体" w:hAnsi="Arial" w:cs="Arial"/>
          <w:b/>
          <w:bCs/>
          <w:sz w:val="28"/>
          <w:szCs w:val="28"/>
          <w:vertAlign w:val="subscript"/>
        </w:rPr>
        <w:t>2</w:t>
      </w:r>
      <w:r w:rsidRPr="00B713C5">
        <w:rPr>
          <w:rFonts w:ascii="Arial" w:eastAsia="宋体" w:hAnsi="Arial" w:cs="Arial"/>
          <w:b/>
          <w:bCs/>
          <w:sz w:val="28"/>
          <w:szCs w:val="28"/>
        </w:rPr>
        <w:t xml:space="preserve"> hydrogenated in ultrafast flow</w:t>
      </w:r>
      <w:r w:rsidR="00F76489">
        <w:rPr>
          <w:rFonts w:ascii="Arial" w:eastAsia="宋体" w:hAnsi="Arial" w:cs="Arial"/>
          <w:b/>
          <w:bCs/>
          <w:sz w:val="28"/>
          <w:szCs w:val="28"/>
        </w:rPr>
        <w:t xml:space="preserve"> </w:t>
      </w:r>
      <w:bookmarkEnd w:id="0"/>
    </w:p>
    <w:p w14:paraId="42965779" w14:textId="52FC82A5" w:rsidR="006329F0" w:rsidRPr="00D17730" w:rsidRDefault="006329F0" w:rsidP="00E50D6C">
      <w:pPr>
        <w:adjustRightInd w:val="0"/>
        <w:spacing w:before="100" w:beforeAutospacing="1" w:line="480" w:lineRule="auto"/>
        <w:ind w:right="-2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proofErr w:type="spellStart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Junzheng</w:t>
      </w:r>
      <w:proofErr w:type="spellEnd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Gao</w:t>
      </w:r>
      <w:r w:rsidRPr="00D17730">
        <w:rPr>
          <w:rFonts w:ascii="Times New Roman" w:eastAsia="MS Mincho" w:hAnsi="Times New Roman" w:cs="Times New Roman"/>
          <w:sz w:val="24"/>
          <w:szCs w:val="24"/>
          <w:vertAlign w:val="superscript"/>
          <w:lang w:eastAsia="ja-JP"/>
        </w:rPr>
        <w:t>a</w:t>
      </w:r>
      <w:proofErr w:type="spellEnd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Jing </w:t>
      </w:r>
      <w:proofErr w:type="spellStart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Zhang</w:t>
      </w:r>
      <w:r w:rsidRPr="00D177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ja-JP"/>
        </w:rPr>
        <w:t>b</w:t>
      </w:r>
      <w:proofErr w:type="spellEnd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proofErr w:type="spellStart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Wanxia</w:t>
      </w:r>
      <w:proofErr w:type="spellEnd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Huang</w:t>
      </w:r>
      <w:r w:rsidRPr="00D17730">
        <w:rPr>
          <w:rFonts w:ascii="Times New Roman" w:eastAsia="MS Mincho" w:hAnsi="Times New Roman" w:cs="Times New Roman"/>
          <w:sz w:val="24"/>
          <w:szCs w:val="24"/>
          <w:vertAlign w:val="superscript"/>
          <w:lang w:eastAsia="ja-JP"/>
        </w:rPr>
        <w:t>a</w:t>
      </w:r>
      <w:proofErr w:type="spellEnd"/>
      <w:r w:rsidRPr="00D17730">
        <w:rPr>
          <w:rFonts w:ascii="Times New Roman" w:eastAsia="MS Mincho" w:hAnsi="Times New Roman" w:cs="Times New Roman"/>
          <w:sz w:val="24"/>
          <w:szCs w:val="24"/>
          <w:vertAlign w:val="superscript"/>
          <w:lang w:eastAsia="ja-JP"/>
        </w:rPr>
        <w:t>*</w:t>
      </w:r>
      <w:r w:rsidR="00CB3F11"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,</w:t>
      </w:r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Shuping </w:t>
      </w:r>
      <w:proofErr w:type="spellStart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Zheng</w:t>
      </w:r>
      <w:r w:rsidRPr="00D17730">
        <w:rPr>
          <w:rFonts w:ascii="Times New Roman" w:eastAsia="等线" w:hAnsi="Times New Roman" w:cs="Times New Roman"/>
          <w:sz w:val="24"/>
          <w:szCs w:val="24"/>
          <w:vertAlign w:val="superscript"/>
        </w:rPr>
        <w:t>c</w:t>
      </w:r>
      <w:proofErr w:type="spellEnd"/>
      <w:r w:rsidR="00CB3F11"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, and</w:t>
      </w:r>
      <w:r w:rsidR="00CB3F11" w:rsidRPr="00CB3F11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  <w:proofErr w:type="spellStart"/>
      <w:r w:rsidR="00CB3F11"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>Qiwu</w:t>
      </w:r>
      <w:proofErr w:type="spellEnd"/>
      <w:r w:rsidR="00CB3F11"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Shi</w:t>
      </w:r>
      <w:r w:rsidR="00CB3F11" w:rsidRPr="00D1773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ja-JP"/>
        </w:rPr>
        <w:t>a*</w:t>
      </w:r>
    </w:p>
    <w:p w14:paraId="1CA698BF" w14:textId="1754B398" w:rsidR="006329F0" w:rsidRPr="00D17730" w:rsidRDefault="006329F0" w:rsidP="00E50D6C">
      <w:pPr>
        <w:adjustRightInd w:val="0"/>
        <w:spacing w:line="480" w:lineRule="auto"/>
        <w:ind w:right="-2"/>
        <w:rPr>
          <w:rFonts w:ascii="Times New Roman" w:eastAsia="MS Mincho" w:hAnsi="Times New Roman" w:cs="Times New Roman"/>
          <w:i/>
          <w:iCs/>
          <w:sz w:val="24"/>
          <w:szCs w:val="24"/>
          <w:lang w:eastAsia="ja-JP"/>
        </w:rPr>
      </w:pPr>
      <w:proofErr w:type="spellStart"/>
      <w:r w:rsidRPr="00D17730">
        <w:rPr>
          <w:rFonts w:ascii="Times New Roman" w:eastAsia="MS Mincho" w:hAnsi="Times New Roman" w:cs="Times New Roman"/>
          <w:i/>
          <w:iCs/>
          <w:sz w:val="24"/>
          <w:szCs w:val="24"/>
          <w:vertAlign w:val="superscript"/>
          <w:lang w:eastAsia="ja-JP"/>
        </w:rPr>
        <w:t>a</w:t>
      </w:r>
      <w:r w:rsidRPr="00D17730">
        <w:rPr>
          <w:rFonts w:ascii="Times New Roman" w:eastAsia="MS Mincho" w:hAnsi="Times New Roman" w:cs="Times New Roman"/>
          <w:i/>
          <w:iCs/>
          <w:sz w:val="24"/>
          <w:szCs w:val="24"/>
          <w:lang w:eastAsia="ja-JP"/>
        </w:rPr>
        <w:t>College</w:t>
      </w:r>
      <w:proofErr w:type="spellEnd"/>
      <w:r w:rsidRPr="00D17730">
        <w:rPr>
          <w:rFonts w:ascii="Times New Roman" w:eastAsia="MS Mincho" w:hAnsi="Times New Roman" w:cs="Times New Roman"/>
          <w:i/>
          <w:iCs/>
          <w:sz w:val="24"/>
          <w:szCs w:val="24"/>
          <w:lang w:eastAsia="ja-JP"/>
        </w:rPr>
        <w:t xml:space="preserve"> of Materials Science and Engineering, Sichuan University, Chengdu 610065, China</w:t>
      </w:r>
    </w:p>
    <w:p w14:paraId="3E3E9E6B" w14:textId="687D43C7" w:rsidR="006329F0" w:rsidRPr="00D17730" w:rsidRDefault="006329F0" w:rsidP="00E50D6C">
      <w:pPr>
        <w:adjustRightInd w:val="0"/>
        <w:spacing w:line="480" w:lineRule="auto"/>
        <w:ind w:right="-2"/>
        <w:rPr>
          <w:rFonts w:ascii="Times New Roman" w:eastAsia="MS Mincho" w:hAnsi="Times New Roman" w:cs="Times New Roman"/>
          <w:i/>
          <w:iCs/>
          <w:sz w:val="24"/>
          <w:szCs w:val="24"/>
          <w:lang w:eastAsia="ja-JP"/>
        </w:rPr>
      </w:pPr>
      <w:proofErr w:type="spellStart"/>
      <w:r w:rsidRPr="00D17730">
        <w:rPr>
          <w:rFonts w:ascii="Times New Roman" w:eastAsia="MS Mincho" w:hAnsi="Times New Roman" w:cs="Times New Roman"/>
          <w:i/>
          <w:iCs/>
          <w:sz w:val="24"/>
          <w:szCs w:val="24"/>
          <w:vertAlign w:val="superscript"/>
          <w:lang w:eastAsia="ja-JP"/>
        </w:rPr>
        <w:t>b</w:t>
      </w:r>
      <w:r w:rsidRPr="00D17730">
        <w:rPr>
          <w:rFonts w:ascii="Times New Roman" w:eastAsia="MS Mincho" w:hAnsi="Times New Roman" w:cs="Times New Roman"/>
          <w:i/>
          <w:iCs/>
          <w:sz w:val="24"/>
          <w:szCs w:val="24"/>
          <w:lang w:eastAsia="ja-JP"/>
        </w:rPr>
        <w:t>College</w:t>
      </w:r>
      <w:proofErr w:type="spellEnd"/>
      <w:r w:rsidRPr="00D17730">
        <w:rPr>
          <w:rFonts w:ascii="Times New Roman" w:eastAsia="MS Mincho" w:hAnsi="Times New Roman" w:cs="Times New Roman"/>
          <w:i/>
          <w:iCs/>
          <w:sz w:val="24"/>
          <w:szCs w:val="24"/>
          <w:lang w:eastAsia="ja-JP"/>
        </w:rPr>
        <w:t xml:space="preserve"> of Architecture &amp; Environment, Sichuan University, Chengdu 610065, China</w:t>
      </w:r>
    </w:p>
    <w:p w14:paraId="03505035" w14:textId="224A6391" w:rsidR="006329F0" w:rsidRPr="00D17730" w:rsidRDefault="006329F0" w:rsidP="00E50D6C">
      <w:pPr>
        <w:adjustRightInd w:val="0"/>
        <w:spacing w:line="480" w:lineRule="auto"/>
        <w:ind w:right="-2"/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</w:pPr>
      <w:bookmarkStart w:id="2" w:name="OLE_LINK2"/>
      <w:proofErr w:type="spellStart"/>
      <w:r w:rsidRPr="00D17730"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c</w:t>
      </w:r>
      <w:r w:rsidRPr="00D17730">
        <w:rPr>
          <w:rFonts w:ascii="Times New Roman" w:eastAsia="等线" w:hAnsi="Times New Roman" w:cs="Times New Roman"/>
          <w:i/>
          <w:iCs/>
          <w:sz w:val="24"/>
          <w:szCs w:val="24"/>
        </w:rPr>
        <w:t>Analytic</w:t>
      </w:r>
      <w:proofErr w:type="spellEnd"/>
      <w:r w:rsidRPr="00D17730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and Testing Centre, Sichuan University, Chengdu 610065, China</w:t>
      </w:r>
      <w:bookmarkEnd w:id="2"/>
    </w:p>
    <w:p w14:paraId="56215EF4" w14:textId="66FCB00E" w:rsidR="006329F0" w:rsidRDefault="006329F0" w:rsidP="00F94B4C">
      <w:pPr>
        <w:spacing w:beforeLines="50" w:before="156" w:line="480" w:lineRule="auto"/>
        <w:ind w:right="-2"/>
        <w:jc w:val="left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E-mail: </w:t>
      </w:r>
      <w:hyperlink r:id="rId8" w:history="1">
        <w:r w:rsidRPr="00D17730">
          <w:rPr>
            <w:rFonts w:ascii="Times New Roman" w:eastAsia="Times New Roman" w:hAnsi="Times New Roman" w:cs="Times New Roman"/>
            <w:sz w:val="24"/>
            <w:szCs w:val="24"/>
            <w:lang w:eastAsia="ja-JP"/>
          </w:rPr>
          <w:t>huangwanxia@scu.edu.cn</w:t>
        </w:r>
      </w:hyperlink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, </w:t>
      </w:r>
      <w:hyperlink r:id="rId9" w:history="1">
        <w:r w:rsidRPr="00D17730">
          <w:rPr>
            <w:rFonts w:ascii="Times New Roman" w:eastAsia="Times New Roman" w:hAnsi="Times New Roman" w:cs="Times New Roman"/>
            <w:sz w:val="24"/>
            <w:szCs w:val="24"/>
            <w:lang w:eastAsia="ja-JP"/>
          </w:rPr>
          <w:t>shiqiwu@scu.edu.cn</w:t>
        </w:r>
      </w:hyperlink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       </w:t>
      </w:r>
      <w:bookmarkEnd w:id="1"/>
      <w:r w:rsidRPr="00D17730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 </w:t>
      </w:r>
    </w:p>
    <w:p w14:paraId="667F5C63" w14:textId="5AEF2CCC" w:rsidR="00523D6D" w:rsidRDefault="00523D6D" w:rsidP="00F94B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CEDAAF0" w14:textId="6041BCCB" w:rsidR="00307BFB" w:rsidRDefault="00307BFB" w:rsidP="00CF4E42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50</w:t>
      </w:r>
      <w:r w:rsidRPr="000028C3">
        <w:rPr>
          <w:rFonts w:ascii="Times New Roman" w:hAnsi="Times New Roman" w:cs="Times New Roman"/>
          <w:sz w:val="24"/>
          <w:szCs w:val="24"/>
        </w:rPr>
        <w:t>mL K</w:t>
      </w:r>
      <w:r w:rsidRPr="000028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028C3">
        <w:rPr>
          <w:rFonts w:ascii="Times New Roman" w:hAnsi="Times New Roman" w:cs="Times New Roman"/>
          <w:sz w:val="24"/>
          <w:szCs w:val="24"/>
        </w:rPr>
        <w:t>Cr</w:t>
      </w:r>
      <w:r w:rsidRPr="000028C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028C3">
        <w:rPr>
          <w:rFonts w:ascii="Times New Roman" w:hAnsi="Times New Roman" w:cs="Times New Roman"/>
          <w:sz w:val="24"/>
          <w:szCs w:val="24"/>
        </w:rPr>
        <w:t>O</w:t>
      </w:r>
      <w:r w:rsidRPr="000028C3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0028C3">
        <w:rPr>
          <w:rFonts w:ascii="Times New Roman" w:hAnsi="Times New Roman" w:cs="Times New Roman"/>
          <w:sz w:val="24"/>
          <w:szCs w:val="24"/>
        </w:rPr>
        <w:t xml:space="preserve"> aqueous solution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0028C3">
        <w:rPr>
          <w:rFonts w:ascii="Times New Roman" w:hAnsi="Times New Roman" w:cs="Times New Roman"/>
          <w:sz w:val="24"/>
          <w:szCs w:val="24"/>
        </w:rPr>
        <w:t>20mg/L</w:t>
      </w:r>
      <w:r>
        <w:rPr>
          <w:rFonts w:ascii="Times New Roman" w:hAnsi="Times New Roman" w:cs="Times New Roman"/>
          <w:sz w:val="24"/>
          <w:szCs w:val="24"/>
        </w:rPr>
        <w:t xml:space="preserve">, was adjusted by </w:t>
      </w:r>
      <w:r w:rsidRPr="00AE4D0E">
        <w:rPr>
          <w:rFonts w:ascii="Times New Roman" w:hAnsi="Times New Roman" w:cs="Times New Roman"/>
          <w:sz w:val="24"/>
          <w:szCs w:val="24"/>
        </w:rPr>
        <w:t>dilute</w:t>
      </w:r>
      <w:r>
        <w:rPr>
          <w:rFonts w:ascii="Times New Roman" w:hAnsi="Times New Roman" w:cs="Times New Roman"/>
          <w:sz w:val="24"/>
          <w:szCs w:val="24"/>
        </w:rPr>
        <w:t xml:space="preserve"> H</w:t>
      </w:r>
      <w:r w:rsidRPr="00AE4D0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SO</w:t>
      </w:r>
      <w:r w:rsidRPr="00AE4D0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to pH=2)</w:t>
      </w:r>
      <w:r w:rsidRPr="000028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 20mg black TiO</w:t>
      </w:r>
      <w:r w:rsidRPr="00D703E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were used for</w:t>
      </w:r>
      <w:r w:rsidRPr="000028C3">
        <w:rPr>
          <w:rFonts w:ascii="Times New Roman" w:hAnsi="Times New Roman" w:cs="Times New Roman"/>
          <w:sz w:val="24"/>
          <w:szCs w:val="24"/>
        </w:rPr>
        <w:t xml:space="preserve"> </w:t>
      </w:r>
      <w:r w:rsidR="0057566C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photo</w:t>
      </w:r>
      <w:r w:rsidRPr="000028C3">
        <w:rPr>
          <w:rFonts w:ascii="Times New Roman" w:hAnsi="Times New Roman" w:cs="Times New Roman"/>
          <w:sz w:val="24"/>
          <w:szCs w:val="24"/>
        </w:rPr>
        <w:t xml:space="preserve">catalytic experiment, and other </w:t>
      </w:r>
      <w:r>
        <w:rPr>
          <w:rFonts w:ascii="Times New Roman" w:hAnsi="Times New Roman" w:cs="Times New Roman"/>
          <w:sz w:val="24"/>
          <w:szCs w:val="24"/>
        </w:rPr>
        <w:t xml:space="preserve">parameters </w:t>
      </w:r>
      <w:r w:rsidRPr="000028C3">
        <w:rPr>
          <w:rFonts w:ascii="Times New Roman" w:hAnsi="Times New Roman" w:cs="Times New Roman"/>
          <w:sz w:val="24"/>
          <w:szCs w:val="24"/>
        </w:rPr>
        <w:t xml:space="preserve">were </w:t>
      </w:r>
      <w:r w:rsidR="0057566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same</w:t>
      </w:r>
      <w:r w:rsidRPr="000028C3">
        <w:rPr>
          <w:rFonts w:ascii="Times New Roman" w:hAnsi="Times New Roman" w:cs="Times New Roman"/>
          <w:sz w:val="24"/>
          <w:szCs w:val="24"/>
        </w:rPr>
        <w:t xml:space="preserve"> </w:t>
      </w:r>
      <w:r w:rsidR="0057566C">
        <w:rPr>
          <w:rFonts w:ascii="Times New Roman" w:hAnsi="Times New Roman" w:cs="Times New Roman"/>
          <w:sz w:val="24"/>
          <w:szCs w:val="24"/>
        </w:rPr>
        <w:t>as</w:t>
      </w:r>
      <w:r w:rsidRPr="000028C3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0028C3">
        <w:rPr>
          <w:rFonts w:ascii="Times New Roman" w:hAnsi="Times New Roman" w:cs="Times New Roman"/>
          <w:sz w:val="24"/>
          <w:szCs w:val="24"/>
        </w:rPr>
        <w:t>RhB</w:t>
      </w:r>
      <w:proofErr w:type="spellEnd"/>
      <w:r w:rsidRPr="000028C3">
        <w:rPr>
          <w:rFonts w:ascii="Times New Roman" w:hAnsi="Times New Roman" w:cs="Times New Roman"/>
          <w:sz w:val="24"/>
          <w:szCs w:val="24"/>
        </w:rPr>
        <w:t xml:space="preserve"> experiment.</w:t>
      </w:r>
      <w:r>
        <w:rPr>
          <w:rFonts w:ascii="Times New Roman" w:hAnsi="Times New Roman" w:cs="Times New Roman"/>
          <w:sz w:val="24"/>
          <w:szCs w:val="24"/>
        </w:rPr>
        <w:t xml:space="preserve"> Our </w:t>
      </w:r>
      <w:r w:rsidRPr="000028C3">
        <w:rPr>
          <w:rFonts w:ascii="Times New Roman" w:hAnsi="Times New Roman" w:cs="Times New Roman"/>
          <w:sz w:val="24"/>
          <w:szCs w:val="24"/>
        </w:rPr>
        <w:t>black TiO</w:t>
      </w:r>
      <w:r w:rsidRPr="00D957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028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could</w:t>
      </w:r>
      <w:r w:rsidRPr="000028C3">
        <w:rPr>
          <w:rFonts w:ascii="Times New Roman" w:hAnsi="Times New Roman" w:cs="Times New Roman"/>
          <w:sz w:val="24"/>
          <w:szCs w:val="24"/>
        </w:rPr>
        <w:t xml:space="preserve"> degrade 4</w:t>
      </w:r>
      <w:r w:rsidR="00F31EFD">
        <w:rPr>
          <w:rFonts w:ascii="Times New Roman" w:hAnsi="Times New Roman" w:cs="Times New Roman"/>
          <w:sz w:val="24"/>
          <w:szCs w:val="24"/>
        </w:rPr>
        <w:t>5.2</w:t>
      </w:r>
      <w:r w:rsidRPr="000028C3">
        <w:rPr>
          <w:rFonts w:ascii="Times New Roman" w:hAnsi="Times New Roman" w:cs="Times New Roman"/>
          <w:sz w:val="24"/>
          <w:szCs w:val="24"/>
        </w:rPr>
        <w:t>% Cr</w:t>
      </w:r>
      <w:r w:rsidRPr="00D95714">
        <w:rPr>
          <w:rFonts w:ascii="Times New Roman" w:hAnsi="Times New Roman" w:cs="Times New Roman"/>
          <w:sz w:val="24"/>
          <w:szCs w:val="24"/>
          <w:vertAlign w:val="superscript"/>
        </w:rPr>
        <w:t>6+</w:t>
      </w:r>
      <w:r w:rsidRPr="000028C3">
        <w:rPr>
          <w:rFonts w:ascii="Times New Roman" w:hAnsi="Times New Roman" w:cs="Times New Roman"/>
          <w:sz w:val="24"/>
          <w:szCs w:val="24"/>
        </w:rPr>
        <w:t xml:space="preserve"> within 2h under visible light, which further demonstrated its improved visible</w:t>
      </w:r>
      <w:r w:rsidR="0057566C">
        <w:rPr>
          <w:rFonts w:ascii="Times New Roman" w:hAnsi="Times New Roman" w:cs="Times New Roman"/>
          <w:sz w:val="24"/>
          <w:szCs w:val="24"/>
        </w:rPr>
        <w:t>-</w:t>
      </w:r>
      <w:r w:rsidRPr="000028C3">
        <w:rPr>
          <w:rFonts w:ascii="Times New Roman" w:hAnsi="Times New Roman" w:cs="Times New Roman"/>
          <w:sz w:val="24"/>
          <w:szCs w:val="24"/>
        </w:rPr>
        <w:t xml:space="preserve">light </w:t>
      </w:r>
      <w:r>
        <w:rPr>
          <w:rFonts w:ascii="Times New Roman" w:hAnsi="Times New Roman" w:cs="Times New Roman"/>
          <w:sz w:val="24"/>
          <w:szCs w:val="24"/>
        </w:rPr>
        <w:t>photo</w:t>
      </w:r>
      <w:r w:rsidRPr="000028C3">
        <w:rPr>
          <w:rFonts w:ascii="Times New Roman" w:hAnsi="Times New Roman" w:cs="Times New Roman"/>
          <w:sz w:val="24"/>
          <w:szCs w:val="24"/>
        </w:rPr>
        <w:t>catalytic activity.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C3A084" w14:textId="37DAE3CC" w:rsidR="00307BFB" w:rsidRDefault="00653656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0" locked="0" layoutInCell="1" allowOverlap="1" wp14:anchorId="679D9D51" wp14:editId="3382750F">
            <wp:simplePos x="0" y="0"/>
            <wp:positionH relativeFrom="margin">
              <wp:align>center</wp:align>
            </wp:positionH>
            <wp:positionV relativeFrom="paragraph">
              <wp:posOffset>125095</wp:posOffset>
            </wp:positionV>
            <wp:extent cx="3672564" cy="2723595"/>
            <wp:effectExtent l="0" t="0" r="4445" b="635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564" cy="2723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F1ADEF" w14:textId="178A53B2" w:rsidR="00307BFB" w:rsidRPr="00F31EFD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5AA9CB0" w14:textId="0FBF4586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49F73D" w14:textId="77777777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99E96D4" w14:textId="77777777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0D41A6" w14:textId="77777777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9C2FBC" w14:textId="5F9670D9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1DFFC25" w14:textId="2D7EA111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3F24">
        <w:rPr>
          <w:rFonts w:ascii="Times New Roman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643F2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Cr</w:t>
      </w:r>
      <w:r w:rsidRPr="00643F24">
        <w:rPr>
          <w:rFonts w:ascii="Times New Roman" w:hAnsi="Times New Roman" w:cs="Times New Roman"/>
          <w:sz w:val="24"/>
          <w:szCs w:val="24"/>
          <w:vertAlign w:val="superscript"/>
        </w:rPr>
        <w:t xml:space="preserve">6+ </w:t>
      </w:r>
      <w:r w:rsidRPr="00643F24">
        <w:rPr>
          <w:rFonts w:ascii="Times New Roman" w:hAnsi="Times New Roman" w:cs="Times New Roman"/>
          <w:sz w:val="24"/>
          <w:szCs w:val="24"/>
        </w:rPr>
        <w:t xml:space="preserve">residual in visible-light photocatalytic reactions of </w:t>
      </w:r>
      <w:r>
        <w:rPr>
          <w:rFonts w:ascii="Times New Roman" w:hAnsi="Times New Roman" w:cs="Times New Roman"/>
          <w:sz w:val="24"/>
          <w:szCs w:val="24"/>
        </w:rPr>
        <w:t>800</w:t>
      </w:r>
      <w:r w:rsidRPr="005D3D09">
        <w:rPr>
          <w:rFonts w:ascii="Times New Roman" w:hAnsi="Times New Roman" w:cs="Times New Roman"/>
          <w:sz w:val="24"/>
          <w:szCs w:val="24"/>
        </w:rPr>
        <w:t>℃</w:t>
      </w:r>
      <w:r>
        <w:rPr>
          <w:rFonts w:ascii="Times New Roman" w:hAnsi="Times New Roman" w:cs="Times New Roman"/>
          <w:sz w:val="24"/>
          <w:szCs w:val="24"/>
        </w:rPr>
        <w:t>-H-TiO</w:t>
      </w:r>
      <w:r w:rsidRPr="005D3D09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08D8B771" w14:textId="77777777" w:rsidR="00307BFB" w:rsidRPr="00523D6D" w:rsidRDefault="00307BFB" w:rsidP="00307BFB">
      <w:pPr>
        <w:snapToGrid w:val="0"/>
        <w:spacing w:line="480" w:lineRule="auto"/>
        <w:rPr>
          <w:rFonts w:ascii="Times New Roman" w:hAnsi="Times New Roman"/>
          <w:sz w:val="24"/>
        </w:rPr>
      </w:pPr>
    </w:p>
    <w:p w14:paraId="15DB81C8" w14:textId="75CCD85B" w:rsidR="00307BFB" w:rsidRPr="00D95714" w:rsidRDefault="00307BFB" w:rsidP="00CF4E42">
      <w:pPr>
        <w:spacing w:line="480" w:lineRule="auto"/>
        <w:ind w:firstLineChars="100" w:firstLine="240"/>
        <w:rPr>
          <w:rFonts w:ascii="Times New Roman" w:eastAsia="Yu Mincho" w:hAnsi="Times New Roman" w:cs="MS Mincho"/>
          <w:color w:val="000000"/>
          <w:sz w:val="24"/>
          <w:szCs w:val="20"/>
          <w:lang w:eastAsia="ja-JP"/>
        </w:rPr>
      </w:pPr>
      <w:r w:rsidRPr="00291BB9">
        <w:rPr>
          <w:rFonts w:ascii="Times New Roman" w:hAnsi="Times New Roman" w:cs="MS Mincho"/>
          <w:color w:val="000000"/>
          <w:sz w:val="24"/>
          <w:szCs w:val="20"/>
          <w:lang w:eastAsia="ja-JP"/>
        </w:rPr>
        <w:lastRenderedPageBreak/>
        <w:t xml:space="preserve">Normally, hydrogenation should have brought much more surface hydroxyls, but fast hydrogen 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flowing </w:t>
      </w:r>
      <w:r w:rsidRPr="00291BB9">
        <w:rPr>
          <w:rFonts w:ascii="Times New Roman" w:hAnsi="Times New Roman" w:cs="MS Mincho"/>
          <w:color w:val="000000"/>
          <w:sz w:val="24"/>
          <w:szCs w:val="20"/>
          <w:lang w:eastAsia="ja-JP"/>
        </w:rPr>
        <w:t>in our experiments gave limited help to increase the contents of surface hydroxyls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>.</w:t>
      </w:r>
      <w:r w:rsidR="006F5AD6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</w:t>
      </w:r>
      <w:r w:rsidRPr="00291BB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The peaks of surface hydroxyl exhibited were almost all caused by absorbing water in the air rather than hydrogenating, which explained why 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>black TiO</w:t>
      </w:r>
      <w:r w:rsidRPr="007D7ED9">
        <w:rPr>
          <w:rFonts w:ascii="Times New Roman" w:hAnsi="Times New Roman" w:cs="MS Mincho"/>
          <w:color w:val="000000"/>
          <w:sz w:val="24"/>
          <w:szCs w:val="20"/>
          <w:vertAlign w:val="subscript"/>
          <w:lang w:eastAsia="ja-JP"/>
        </w:rPr>
        <w:t>2</w:t>
      </w:r>
      <w:r w:rsidRPr="00291BB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and white TiO</w:t>
      </w:r>
      <w:r w:rsidRPr="00291BB9">
        <w:rPr>
          <w:rFonts w:ascii="Times New Roman" w:hAnsi="Times New Roman" w:cs="MS Mincho"/>
          <w:color w:val="000000"/>
          <w:sz w:val="24"/>
          <w:szCs w:val="20"/>
          <w:vertAlign w:val="subscript"/>
          <w:lang w:eastAsia="ja-JP"/>
        </w:rPr>
        <w:t>2</w:t>
      </w:r>
      <w:r w:rsidRPr="00291BB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had similar low amounts of surface hydroxyls.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This result 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further 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>indicate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>d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that black TiO</w:t>
      </w:r>
      <w:r w:rsidRPr="007D7ED9">
        <w:rPr>
          <w:rFonts w:ascii="Times New Roman" w:hAnsi="Times New Roman" w:cs="MS Mincho"/>
          <w:color w:val="000000"/>
          <w:sz w:val="24"/>
          <w:szCs w:val="20"/>
          <w:vertAlign w:val="subscript"/>
          <w:lang w:eastAsia="ja-JP"/>
        </w:rPr>
        <w:t>2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prepared </w:t>
      </w:r>
      <w:r w:rsidRPr="005526E0">
        <w:rPr>
          <w:rFonts w:ascii="Times New Roman" w:hAnsi="Times New Roman" w:cs="MS Mincho"/>
          <w:color w:val="000000"/>
          <w:sz w:val="24"/>
          <w:szCs w:val="20"/>
          <w:lang w:eastAsia="ja-JP"/>
        </w:rPr>
        <w:t>by annealing in ultrafast hydrogen flow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>could have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good visible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>-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light 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>photo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>catalytic performance without dependence on surface</w:t>
      </w:r>
      <w:r>
        <w:rPr>
          <w:rFonts w:ascii="Times New Roman" w:hAnsi="Times New Roman" w:cs="MS Mincho"/>
          <w:color w:val="000000"/>
          <w:sz w:val="24"/>
          <w:szCs w:val="20"/>
          <w:lang w:eastAsia="ja-JP"/>
        </w:rPr>
        <w:t xml:space="preserve"> </w:t>
      </w:r>
      <w:r>
        <w:rPr>
          <w:rFonts w:ascii="Times New Roman" w:hAnsi="Times New Roman" w:cs="MS Mincho" w:hint="eastAsia"/>
          <w:color w:val="000000"/>
          <w:sz w:val="24"/>
          <w:szCs w:val="20"/>
        </w:rPr>
        <w:t>defects</w:t>
      </w:r>
      <w:r w:rsidRPr="007D7ED9">
        <w:rPr>
          <w:rFonts w:ascii="Times New Roman" w:hAnsi="Times New Roman" w:cs="MS Mincho"/>
          <w:color w:val="000000"/>
          <w:sz w:val="24"/>
          <w:szCs w:val="20"/>
          <w:lang w:eastAsia="ja-JP"/>
        </w:rPr>
        <w:t>.</w:t>
      </w:r>
    </w:p>
    <w:p w14:paraId="210E9E90" w14:textId="7138BE07" w:rsidR="00307BFB" w:rsidRDefault="00653656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28DEF573" wp14:editId="70A358D4">
            <wp:simplePos x="0" y="0"/>
            <wp:positionH relativeFrom="margin">
              <wp:align>center</wp:align>
            </wp:positionH>
            <wp:positionV relativeFrom="paragraph">
              <wp:posOffset>116840</wp:posOffset>
            </wp:positionV>
            <wp:extent cx="3611460" cy="2852263"/>
            <wp:effectExtent l="0" t="0" r="8255" b="5715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460" cy="28522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E5CA09" w14:textId="748180F6" w:rsidR="00307BFB" w:rsidRDefault="00307BFB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49F4D" w14:textId="168CC77F" w:rsidR="00307BFB" w:rsidRDefault="00307BFB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E01342" w14:textId="77777777" w:rsidR="00307BFB" w:rsidRDefault="00307BFB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34F8CFD" w14:textId="77777777" w:rsidR="00307BFB" w:rsidRPr="00CF0344" w:rsidRDefault="00307BFB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E0A0B9" w14:textId="7290A0CF" w:rsidR="00307BFB" w:rsidRDefault="00307BFB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1761704" w14:textId="77777777" w:rsidR="00653656" w:rsidRDefault="00653656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7E6CFC" w14:textId="77777777" w:rsidR="00307BFB" w:rsidRDefault="00307BFB" w:rsidP="00307BF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7EA52" w14:textId="18A0C6D9" w:rsidR="00307BFB" w:rsidRDefault="00307BFB" w:rsidP="00307B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62E0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62E04">
        <w:rPr>
          <w:rFonts w:ascii="Times New Roman" w:hAnsi="Times New Roman" w:cs="Times New Roman"/>
          <w:b/>
          <w:bCs/>
          <w:sz w:val="24"/>
          <w:szCs w:val="24"/>
        </w:rPr>
        <w:t>ig.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CB3F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56CD">
        <w:rPr>
          <w:rFonts w:ascii="Times New Roman" w:hAnsi="Times New Roman" w:cs="Times New Roman"/>
          <w:sz w:val="24"/>
          <w:szCs w:val="24"/>
        </w:rPr>
        <w:t xml:space="preserve">XPS spectra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O1s) </w:t>
      </w:r>
      <w:r w:rsidRPr="006556CD">
        <w:rPr>
          <w:rFonts w:ascii="Times New Roman" w:hAnsi="Times New Roman" w:cs="Times New Roman"/>
          <w:sz w:val="24"/>
          <w:szCs w:val="24"/>
        </w:rPr>
        <w:t>of white TiO</w:t>
      </w:r>
      <w:r w:rsidRPr="006556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556CD">
        <w:rPr>
          <w:rFonts w:ascii="Times New Roman" w:hAnsi="Times New Roman" w:cs="Times New Roman"/>
          <w:sz w:val="24"/>
          <w:szCs w:val="24"/>
        </w:rPr>
        <w:t xml:space="preserve"> and </w:t>
      </w:r>
      <w:bookmarkStart w:id="3" w:name="OLE_LINK1"/>
      <w:r>
        <w:rPr>
          <w:rFonts w:ascii="Times New Roman" w:hAnsi="Times New Roman" w:cs="Times New Roman"/>
          <w:sz w:val="24"/>
          <w:szCs w:val="24"/>
        </w:rPr>
        <w:t>800</w:t>
      </w:r>
      <w:r w:rsidRPr="006556CD">
        <w:rPr>
          <w:rFonts w:ascii="Times New Roman" w:hAnsi="Times New Roman" w:cs="Times New Roman"/>
          <w:sz w:val="24"/>
          <w:szCs w:val="24"/>
        </w:rPr>
        <w:t>℃-H-TiO</w:t>
      </w:r>
      <w:r w:rsidRPr="006556C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bookmarkEnd w:id="3"/>
    </w:p>
    <w:p w14:paraId="345B2AA8" w14:textId="7615F786" w:rsidR="00307BFB" w:rsidRPr="00307BFB" w:rsidRDefault="00307BFB" w:rsidP="00F94B4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EEE946C" w14:textId="24F08D2E" w:rsidR="005D3D09" w:rsidRDefault="005D3D09" w:rsidP="00CF4E42">
      <w:pPr>
        <w:adjustRightInd w:val="0"/>
        <w:spacing w:line="480" w:lineRule="auto"/>
        <w:ind w:firstLineChars="100" w:firstLine="240"/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</w:pP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TiO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vertAlign w:val="subscript"/>
          <w:lang w:eastAsia="ja-JP"/>
        </w:rPr>
        <w:t>2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surface would experience a reconstruction process induced by titanium suboxides during reduction processes, and (110) planes were preferentially 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affected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in the formation of suboxides as shown in Fig. </w:t>
      </w:r>
      <w:r w:rsidR="0057566C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S3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. The 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sharply r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educed </w:t>
      </w:r>
      <w:r w:rsidR="00C2282F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diffraction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intensity of (110) </w:t>
      </w:r>
      <w:r w:rsidR="0057566C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in </w:t>
      </w:r>
      <w:r w:rsidR="0057566C"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>8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>5</w:t>
      </w:r>
      <w:r w:rsidR="0057566C"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>0℃-H-TiO</w:t>
      </w:r>
      <w:r w:rsidR="0057566C" w:rsidRPr="006C0F9B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 xml:space="preserve"> 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>and 90</w:t>
      </w:r>
      <w:r w:rsidR="0057566C"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>0℃-H-TiO</w:t>
      </w:r>
      <w:r w:rsidR="0057566C" w:rsidRPr="006C0F9B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 xml:space="preserve"> 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reflected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decreased 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proportion</w:t>
      </w:r>
      <w:r w:rsidR="0057566C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s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of 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th</w:t>
      </w:r>
      <w:r w:rsidR="0057566C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ese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crystal 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plane</w:t>
      </w:r>
      <w:r w:rsidR="0057566C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s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, while</w:t>
      </w:r>
      <w:r w:rsidRPr="002F5406">
        <w:rPr>
          <w:rFonts w:ascii="Times New Roman" w:eastAsia="Times New Roman" w:hAnsi="Times New Roman" w:cs="MS Mincho"/>
          <w:color w:val="FF0000"/>
          <w:sz w:val="24"/>
          <w:szCs w:val="20"/>
          <w:lang w:eastAsia="ja-JP"/>
        </w:rPr>
        <w:t xml:space="preserve"> 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many other crystal planes such as (101) (36.1°) were not affected.</w:t>
      </w:r>
      <w:r w:rsidRPr="005D3D09">
        <w:t xml:space="preserve"> </w:t>
      </w:r>
      <w:r w:rsidRPr="005D3D09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Different crystal planes exhibited various activity to be photoexcited, while (111) and (110) planes were so important </w:t>
      </w:r>
      <w:r w:rsidRPr="005D3D09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lastRenderedPageBreak/>
        <w:t>for rutile TiO</w:t>
      </w:r>
      <w:r w:rsidRPr="005D3D09">
        <w:rPr>
          <w:rFonts w:ascii="Times New Roman" w:eastAsia="Times New Roman" w:hAnsi="Times New Roman" w:cs="MS Mincho"/>
          <w:color w:val="000000" w:themeColor="text1"/>
          <w:sz w:val="24"/>
          <w:szCs w:val="20"/>
          <w:vertAlign w:val="subscript"/>
          <w:lang w:eastAsia="ja-JP"/>
        </w:rPr>
        <w:t>2</w:t>
      </w:r>
      <w:r w:rsidRPr="005D3D09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. Given the small percentage of (111) planes in our samples, (110) planes played a dominant role in these photocatalysis processes. Therefore, the weakening in (110) planes brought great negative effects to forming photogenerated electrons and holes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.</w:t>
      </w:r>
    </w:p>
    <w:p w14:paraId="3904F2A2" w14:textId="52B7D5F4" w:rsidR="00523D6D" w:rsidRDefault="00307BFB" w:rsidP="000F2059">
      <w:pPr>
        <w:adjustRightInd w:val="0"/>
        <w:spacing w:line="480" w:lineRule="auto"/>
        <w:ind w:firstLineChars="100" w:firstLine="210"/>
        <w:rPr>
          <w:rFonts w:ascii="Times New Roman" w:eastAsia="Yu Mincho" w:hAnsi="Times New Roman" w:cs="MS Mincho"/>
          <w:color w:val="000000" w:themeColor="text1"/>
          <w:sz w:val="24"/>
          <w:szCs w:val="20"/>
          <w:lang w:eastAsia="ja-JP"/>
        </w:rPr>
      </w:pPr>
      <w:r w:rsidRPr="00564704">
        <w:rPr>
          <w:noProof/>
        </w:rPr>
        <w:drawing>
          <wp:anchor distT="0" distB="0" distL="114300" distR="114300" simplePos="0" relativeHeight="251672576" behindDoc="0" locked="0" layoutInCell="1" allowOverlap="1" wp14:anchorId="282D04E6" wp14:editId="313A0844">
            <wp:simplePos x="0" y="0"/>
            <wp:positionH relativeFrom="margin">
              <wp:posOffset>443865</wp:posOffset>
            </wp:positionH>
            <wp:positionV relativeFrom="paragraph">
              <wp:posOffset>69850</wp:posOffset>
            </wp:positionV>
            <wp:extent cx="5273040" cy="24384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96CFB" w14:textId="32138EA5" w:rsidR="00523D6D" w:rsidRDefault="00523D6D" w:rsidP="000F2059">
      <w:pPr>
        <w:adjustRightInd w:val="0"/>
        <w:spacing w:line="480" w:lineRule="auto"/>
        <w:ind w:firstLineChars="100" w:firstLine="240"/>
        <w:rPr>
          <w:rFonts w:ascii="Times New Roman" w:eastAsia="Yu Mincho" w:hAnsi="Times New Roman" w:cs="MS Mincho"/>
          <w:color w:val="000000" w:themeColor="text1"/>
          <w:sz w:val="24"/>
          <w:szCs w:val="20"/>
          <w:lang w:eastAsia="ja-JP"/>
        </w:rPr>
      </w:pPr>
    </w:p>
    <w:p w14:paraId="02E9AB68" w14:textId="199DB866" w:rsidR="00523D6D" w:rsidRDefault="00523D6D" w:rsidP="000F2059">
      <w:pPr>
        <w:adjustRightInd w:val="0"/>
        <w:spacing w:line="480" w:lineRule="auto"/>
        <w:ind w:firstLineChars="100" w:firstLine="240"/>
        <w:rPr>
          <w:rFonts w:ascii="Times New Roman" w:eastAsia="Yu Mincho" w:hAnsi="Times New Roman" w:cs="MS Mincho"/>
          <w:color w:val="000000" w:themeColor="text1"/>
          <w:sz w:val="24"/>
          <w:szCs w:val="20"/>
          <w:lang w:eastAsia="ja-JP"/>
        </w:rPr>
      </w:pPr>
    </w:p>
    <w:p w14:paraId="05FB3F69" w14:textId="12BC443D" w:rsidR="00523D6D" w:rsidRDefault="00523D6D" w:rsidP="000F2059">
      <w:pPr>
        <w:adjustRightInd w:val="0"/>
        <w:spacing w:line="480" w:lineRule="auto"/>
        <w:ind w:firstLineChars="100" w:firstLine="240"/>
        <w:rPr>
          <w:rFonts w:ascii="Times New Roman" w:eastAsia="Yu Mincho" w:hAnsi="Times New Roman" w:cs="MS Mincho"/>
          <w:color w:val="000000" w:themeColor="text1"/>
          <w:sz w:val="24"/>
          <w:szCs w:val="20"/>
          <w:lang w:eastAsia="ja-JP"/>
        </w:rPr>
      </w:pPr>
    </w:p>
    <w:p w14:paraId="5B928843" w14:textId="1F8263B5" w:rsidR="00523D6D" w:rsidRDefault="00523D6D" w:rsidP="000F2059">
      <w:pPr>
        <w:adjustRightInd w:val="0"/>
        <w:spacing w:line="480" w:lineRule="auto"/>
        <w:ind w:firstLineChars="100" w:firstLine="240"/>
        <w:rPr>
          <w:rFonts w:ascii="Times New Roman" w:eastAsia="Yu Mincho" w:hAnsi="Times New Roman" w:cs="MS Mincho"/>
          <w:color w:val="000000" w:themeColor="text1"/>
          <w:sz w:val="24"/>
          <w:szCs w:val="20"/>
          <w:lang w:eastAsia="ja-JP"/>
        </w:rPr>
      </w:pPr>
    </w:p>
    <w:p w14:paraId="7807023D" w14:textId="77777777" w:rsidR="00523D6D" w:rsidRDefault="00523D6D" w:rsidP="005D3D09">
      <w:pPr>
        <w:spacing w:line="480" w:lineRule="auto"/>
        <w:rPr>
          <w:rFonts w:ascii="Times New Roman" w:eastAsia="Yu Mincho" w:hAnsi="Times New Roman" w:cs="Times New Roman"/>
          <w:sz w:val="24"/>
          <w:szCs w:val="24"/>
          <w:lang w:eastAsia="ja-JP"/>
        </w:rPr>
      </w:pPr>
    </w:p>
    <w:p w14:paraId="0EBA72E0" w14:textId="72DDBAC4" w:rsidR="005D3D09" w:rsidRPr="002F5406" w:rsidRDefault="005D3D09" w:rsidP="005D3D09">
      <w:pPr>
        <w:spacing w:line="480" w:lineRule="auto"/>
        <w:rPr>
          <w:rFonts w:ascii="Times New Roman" w:eastAsia="Yu Mincho" w:hAnsi="Times New Roman" w:cs="Times New Roman"/>
        </w:rPr>
      </w:pPr>
      <w:r w:rsidRPr="009F64EC">
        <w:rPr>
          <w:rFonts w:ascii="Times New Roman" w:eastAsia="Yu Mincho" w:hAnsi="Times New Roman" w:cs="Times New Roman"/>
          <w:b/>
          <w:bCs/>
        </w:rPr>
        <w:t xml:space="preserve">Tab. S1 </w:t>
      </w:r>
      <w:r w:rsidR="00C2282F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>Diffraction</w:t>
      </w:r>
      <w:r w:rsidRPr="002F5406"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intensity</w:t>
      </w:r>
      <w:r>
        <w:rPr>
          <w:rFonts w:ascii="Times New Roman" w:eastAsia="Times New Roman" w:hAnsi="Times New Roman" w:cs="MS Mincho"/>
          <w:color w:val="000000" w:themeColor="text1"/>
          <w:sz w:val="24"/>
          <w:szCs w:val="20"/>
          <w:lang w:eastAsia="ja-JP"/>
        </w:rPr>
        <w:t xml:space="preserve"> of different crystal plane in TiO</w:t>
      </w:r>
      <w:r w:rsidRPr="00306A75">
        <w:rPr>
          <w:rFonts w:ascii="Times New Roman" w:eastAsia="Times New Roman" w:hAnsi="Times New Roman" w:cs="MS Mincho"/>
          <w:color w:val="000000" w:themeColor="text1"/>
          <w:sz w:val="24"/>
          <w:szCs w:val="20"/>
          <w:vertAlign w:val="subscript"/>
          <w:lang w:eastAsia="ja-JP"/>
        </w:rPr>
        <w:t>2</w:t>
      </w:r>
    </w:p>
    <w:p w14:paraId="21D5AF9B" w14:textId="3824E2B1" w:rsidR="005D3D09" w:rsidRDefault="00653656" w:rsidP="005D3D0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2816" behindDoc="0" locked="0" layoutInCell="1" allowOverlap="1" wp14:anchorId="7A19848D" wp14:editId="66A73557">
            <wp:simplePos x="0" y="0"/>
            <wp:positionH relativeFrom="margin">
              <wp:align>right</wp:align>
            </wp:positionH>
            <wp:positionV relativeFrom="paragraph">
              <wp:posOffset>132080</wp:posOffset>
            </wp:positionV>
            <wp:extent cx="5579745" cy="2402840"/>
            <wp:effectExtent l="0" t="0" r="1905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BE8894" w14:textId="77777777" w:rsidR="005D3D09" w:rsidRDefault="005D3D09" w:rsidP="005D3D09">
      <w:pPr>
        <w:spacing w:line="480" w:lineRule="auto"/>
        <w:rPr>
          <w:rFonts w:ascii="Times New Roman" w:hAnsi="Times New Roman" w:cs="Times New Roman"/>
        </w:rPr>
      </w:pPr>
    </w:p>
    <w:p w14:paraId="318A633E" w14:textId="77777777" w:rsidR="005D3D09" w:rsidRDefault="005D3D09" w:rsidP="005D3D09">
      <w:pPr>
        <w:spacing w:line="480" w:lineRule="auto"/>
        <w:rPr>
          <w:rFonts w:ascii="Times New Roman" w:hAnsi="Times New Roman" w:cs="Times New Roman"/>
        </w:rPr>
      </w:pPr>
    </w:p>
    <w:p w14:paraId="250E1452" w14:textId="77777777" w:rsidR="005D3D09" w:rsidRDefault="005D3D09" w:rsidP="005D3D09">
      <w:pPr>
        <w:spacing w:line="480" w:lineRule="auto"/>
        <w:rPr>
          <w:rFonts w:ascii="Times New Roman" w:hAnsi="Times New Roman" w:cs="Times New Roman"/>
        </w:rPr>
      </w:pPr>
    </w:p>
    <w:p w14:paraId="282E5C9E" w14:textId="77777777" w:rsidR="005D3D09" w:rsidRDefault="005D3D09" w:rsidP="005D3D09">
      <w:pPr>
        <w:spacing w:line="480" w:lineRule="auto"/>
        <w:rPr>
          <w:rFonts w:ascii="Times New Roman" w:hAnsi="Times New Roman" w:cs="Times New Roman"/>
        </w:rPr>
      </w:pPr>
    </w:p>
    <w:p w14:paraId="15A3D02D" w14:textId="408ECFAD" w:rsidR="005D3D09" w:rsidRDefault="005D3D09" w:rsidP="005D3D09">
      <w:pPr>
        <w:spacing w:line="480" w:lineRule="auto"/>
        <w:rPr>
          <w:rFonts w:ascii="Times New Roman" w:hAnsi="Times New Roman" w:cs="Times New Roman"/>
        </w:rPr>
      </w:pPr>
    </w:p>
    <w:p w14:paraId="41C1E801" w14:textId="77777777" w:rsidR="00307BFB" w:rsidRDefault="00307BFB" w:rsidP="005D3D09">
      <w:pPr>
        <w:spacing w:line="480" w:lineRule="auto"/>
        <w:rPr>
          <w:rFonts w:ascii="Times New Roman" w:hAnsi="Times New Roman" w:cs="Times New Roman"/>
        </w:rPr>
      </w:pPr>
    </w:p>
    <w:p w14:paraId="300AF429" w14:textId="69F30C52" w:rsidR="00D95714" w:rsidRDefault="005D3D09" w:rsidP="00F94B4C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1A237F">
        <w:rPr>
          <w:rFonts w:ascii="Times New Roman" w:hAnsi="Times New Roman" w:cs="Times New Roman"/>
          <w:b/>
          <w:bCs/>
          <w:sz w:val="24"/>
          <w:szCs w:val="28"/>
        </w:rPr>
        <w:t>Fig. S</w:t>
      </w:r>
      <w:r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1A237F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Pr="001A237F">
        <w:rPr>
          <w:rFonts w:ascii="Times New Roman" w:hAnsi="Times New Roman" w:cs="Times New Roman"/>
          <w:sz w:val="24"/>
          <w:szCs w:val="28"/>
        </w:rPr>
        <w:t>The</w:t>
      </w:r>
      <w:proofErr w:type="gramEnd"/>
      <w:r w:rsidRPr="001A237F">
        <w:rPr>
          <w:rFonts w:ascii="Times New Roman" w:hAnsi="Times New Roman" w:cs="Times New Roman"/>
          <w:sz w:val="24"/>
          <w:szCs w:val="28"/>
        </w:rPr>
        <w:t xml:space="preserve"> magnified figures of the peaks around 27.38</w:t>
      </w:r>
      <w:r w:rsidRPr="001A237F">
        <w:rPr>
          <w:rFonts w:ascii="Times New Roman" w:hAnsi="Times New Roman" w:cs="Times New Roman" w:hint="eastAsia"/>
          <w:sz w:val="24"/>
          <w:szCs w:val="28"/>
        </w:rPr>
        <w:t>°</w:t>
      </w:r>
      <w:r w:rsidRPr="001A237F">
        <w:rPr>
          <w:rFonts w:ascii="Times New Roman" w:hAnsi="Times New Roman" w:cs="Times New Roman"/>
          <w:sz w:val="24"/>
          <w:szCs w:val="28"/>
        </w:rPr>
        <w:t>, 36.04</w:t>
      </w:r>
      <w:r w:rsidRPr="001A237F">
        <w:rPr>
          <w:rFonts w:ascii="Times New Roman" w:hAnsi="Times New Roman" w:cs="Times New Roman" w:hint="eastAsia"/>
          <w:sz w:val="24"/>
          <w:szCs w:val="28"/>
        </w:rPr>
        <w:t>°</w:t>
      </w:r>
      <w:r w:rsidRPr="001A237F">
        <w:rPr>
          <w:rFonts w:ascii="Times New Roman" w:hAnsi="Times New Roman" w:cs="Times New Roman"/>
          <w:sz w:val="24"/>
          <w:szCs w:val="28"/>
        </w:rPr>
        <w:t>, 41.20</w:t>
      </w:r>
      <w:r w:rsidRPr="001A237F">
        <w:rPr>
          <w:rFonts w:ascii="Times New Roman" w:hAnsi="Times New Roman" w:cs="Times New Roman" w:hint="eastAsia"/>
          <w:sz w:val="24"/>
          <w:szCs w:val="28"/>
        </w:rPr>
        <w:t>°</w:t>
      </w:r>
      <w:r w:rsidRPr="001A237F">
        <w:rPr>
          <w:rFonts w:ascii="Times New Roman" w:hAnsi="Times New Roman" w:cs="Times New Roman"/>
          <w:sz w:val="24"/>
          <w:szCs w:val="28"/>
        </w:rPr>
        <w:t>, and 54.26</w:t>
      </w:r>
      <w:r w:rsidRPr="001A237F">
        <w:rPr>
          <w:rFonts w:ascii="Times New Roman" w:hAnsi="Times New Roman" w:cs="Times New Roman" w:hint="eastAsia"/>
          <w:sz w:val="24"/>
          <w:szCs w:val="28"/>
        </w:rPr>
        <w:t>°</w:t>
      </w:r>
    </w:p>
    <w:p w14:paraId="240A5DAE" w14:textId="77777777" w:rsidR="00523D6D" w:rsidRPr="005D3D09" w:rsidRDefault="00523D6D" w:rsidP="00F94B4C">
      <w:pPr>
        <w:spacing w:line="480" w:lineRule="auto"/>
        <w:rPr>
          <w:rFonts w:ascii="Times New Roman" w:hAnsi="Times New Roman" w:cs="Times New Roman"/>
        </w:rPr>
      </w:pPr>
    </w:p>
    <w:p w14:paraId="40F86ECA" w14:textId="7786C72F" w:rsidR="000C18EB" w:rsidRPr="0057566C" w:rsidRDefault="000C18EB" w:rsidP="00CF4E42">
      <w:pPr>
        <w:adjustRightInd w:val="0"/>
        <w:spacing w:line="480" w:lineRule="auto"/>
        <w:ind w:firstLineChars="100" w:firstLine="240"/>
      </w:pPr>
      <w:r w:rsidRPr="006E5C7C">
        <w:rPr>
          <w:rFonts w:ascii="Times New Roman" w:eastAsia="Times New Roman" w:hAnsi="Times New Roman" w:cs="MS Mincho"/>
          <w:sz w:val="24"/>
          <w:szCs w:val="20"/>
        </w:rPr>
        <w:t xml:space="preserve">The </w:t>
      </w:r>
      <w:r w:rsidR="005D3D09">
        <w:rPr>
          <w:rFonts w:ascii="Times New Roman" w:eastAsia="Times New Roman" w:hAnsi="Times New Roman" w:cs="MS Mincho"/>
          <w:sz w:val="24"/>
          <w:szCs w:val="20"/>
        </w:rPr>
        <w:t xml:space="preserve">conclusion as above </w:t>
      </w:r>
      <w:r w:rsidR="00D06491">
        <w:rPr>
          <w:rFonts w:ascii="Times New Roman" w:eastAsia="Times New Roman" w:hAnsi="Times New Roman" w:cs="MS Mincho"/>
          <w:sz w:val="24"/>
          <w:szCs w:val="20"/>
        </w:rPr>
        <w:t>was further</w:t>
      </w:r>
      <w:r>
        <w:rPr>
          <w:rFonts w:ascii="Times New Roman" w:eastAsia="Times New Roman" w:hAnsi="Times New Roman" w:cs="MS Mincho"/>
          <w:sz w:val="24"/>
          <w:szCs w:val="20"/>
        </w:rPr>
        <w:t xml:space="preserve"> </w:t>
      </w:r>
      <w:r>
        <w:rPr>
          <w:rFonts w:ascii="Times New Roman" w:hAnsi="Times New Roman"/>
          <w:sz w:val="24"/>
          <w:szCs w:val="20"/>
        </w:rPr>
        <w:t>revealed</w:t>
      </w:r>
      <w:r w:rsidRPr="006E5C7C">
        <w:rPr>
          <w:rFonts w:ascii="Times New Roman" w:eastAsia="Times New Roman" w:hAnsi="Times New Roman" w:cs="MS Mincho"/>
          <w:sz w:val="24"/>
          <w:szCs w:val="20"/>
        </w:rPr>
        <w:t xml:space="preserve"> by </w:t>
      </w:r>
      <w:r>
        <w:rPr>
          <w:rFonts w:ascii="Times New Roman" w:eastAsia="Times New Roman" w:hAnsi="Times New Roman" w:cs="MS Mincho"/>
          <w:sz w:val="24"/>
          <w:szCs w:val="20"/>
        </w:rPr>
        <w:t xml:space="preserve">two </w:t>
      </w:r>
      <w:r w:rsidRPr="006E5C7C">
        <w:rPr>
          <w:rFonts w:ascii="Times New Roman" w:eastAsia="Times New Roman" w:hAnsi="Times New Roman" w:cs="MS Mincho"/>
          <w:sz w:val="24"/>
          <w:szCs w:val="20"/>
        </w:rPr>
        <w:t>experiments</w:t>
      </w:r>
      <w:r>
        <w:rPr>
          <w:rFonts w:ascii="Times New Roman" w:eastAsia="Times New Roman" w:hAnsi="Times New Roman" w:cs="MS Mincho"/>
          <w:sz w:val="24"/>
          <w:szCs w:val="20"/>
        </w:rPr>
        <w:t xml:space="preserve"> whose results were</w:t>
      </w:r>
      <w:r w:rsidRPr="00BA1CD3">
        <w:rPr>
          <w:rFonts w:ascii="Times New Roman" w:eastAsia="Times New Roman" w:hAnsi="Times New Roman" w:cs="MS Mincho"/>
          <w:sz w:val="24"/>
          <w:szCs w:val="20"/>
        </w:rPr>
        <w:t xml:space="preserve"> </w:t>
      </w:r>
      <w:r w:rsidR="0057566C">
        <w:rPr>
          <w:rFonts w:ascii="Times New Roman" w:eastAsia="Times New Roman" w:hAnsi="Times New Roman" w:cs="MS Mincho"/>
          <w:sz w:val="24"/>
          <w:szCs w:val="20"/>
        </w:rPr>
        <w:t>exhibited</w:t>
      </w:r>
      <w:r>
        <w:rPr>
          <w:rFonts w:ascii="Times New Roman" w:eastAsia="Times New Roman" w:hAnsi="Times New Roman" w:cs="MS Mincho"/>
          <w:sz w:val="24"/>
          <w:szCs w:val="20"/>
        </w:rPr>
        <w:t xml:space="preserve"> in Fig. S</w:t>
      </w:r>
      <w:r w:rsidR="00D95714">
        <w:rPr>
          <w:rFonts w:ascii="Times New Roman" w:eastAsia="Times New Roman" w:hAnsi="Times New Roman" w:cs="MS Mincho"/>
          <w:sz w:val="24"/>
          <w:szCs w:val="20"/>
        </w:rPr>
        <w:t>4</w:t>
      </w:r>
      <w:r>
        <w:rPr>
          <w:rFonts w:ascii="Times New Roman" w:eastAsia="Times New Roman" w:hAnsi="Times New Roman" w:cs="MS Mincho"/>
          <w:sz w:val="24"/>
          <w:szCs w:val="20"/>
        </w:rPr>
        <w:t xml:space="preserve">. The intensity of 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PL spectra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in Fig. S</w:t>
      </w:r>
      <w:r w:rsidR="00D95714">
        <w:rPr>
          <w:rFonts w:ascii="Times New Roman" w:eastAsia="Times New Roman" w:hAnsi="Times New Roman" w:cs="MS Mincho"/>
          <w:color w:val="000000"/>
          <w:sz w:val="24"/>
          <w:szCs w:val="20"/>
        </w:rPr>
        <w:t>4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a was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inversely proportional to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the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recombination of </w:t>
      </w:r>
      <w:bookmarkStart w:id="4" w:name="_Hlk24342572"/>
      <w:r>
        <w:rPr>
          <w:rFonts w:ascii="Times New Roman" w:eastAsia="Times New Roman" w:hAnsi="Times New Roman" w:cs="MS Mincho"/>
          <w:color w:val="000000"/>
          <w:sz w:val="24"/>
          <w:szCs w:val="20"/>
        </w:rPr>
        <w:t>carriers,</w:t>
      </w:r>
      <w:r>
        <w:rPr>
          <w:rFonts w:ascii="宋体" w:eastAsia="宋体" w:hAnsi="宋体" w:cs="宋体" w:hint="eastAsia"/>
          <w:color w:val="000000"/>
          <w:sz w:val="24"/>
          <w:szCs w:val="20"/>
        </w:rPr>
        <w:t xml:space="preserve"> </w:t>
      </w:r>
      <w:bookmarkStart w:id="5" w:name="_Hlk47015949"/>
      <w:r>
        <w:rPr>
          <w:rFonts w:ascii="Times New Roman" w:eastAsia="宋体" w:hAnsi="Times New Roman" w:hint="cs"/>
          <w:color w:val="000000"/>
          <w:sz w:val="24"/>
          <w:szCs w:val="20"/>
        </w:rPr>
        <w:t>s</w:t>
      </w:r>
      <w:r>
        <w:rPr>
          <w:rFonts w:ascii="Times New Roman" w:eastAsia="宋体" w:hAnsi="Times New Roman"/>
          <w:color w:val="000000"/>
          <w:sz w:val="24"/>
          <w:szCs w:val="20"/>
        </w:rPr>
        <w:t xml:space="preserve">o 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>850℃-H-TiO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bookmarkEnd w:id="5"/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and 900℃-H-TiO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had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weaker </w:t>
      </w:r>
      <w:r w:rsidRPr="00DC1F50">
        <w:rPr>
          <w:rFonts w:ascii="Times New Roman" w:eastAsia="Times New Roman" w:hAnsi="Times New Roman" w:cs="MS Mincho"/>
          <w:color w:val="000000"/>
          <w:sz w:val="24"/>
          <w:szCs w:val="20"/>
        </w:rPr>
        <w:t>recombination of electron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-hole</w:t>
      </w:r>
      <w:r w:rsidRPr="00DC1F50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pairs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than that of </w:t>
      </w:r>
      <w:bookmarkStart w:id="6" w:name="_Hlk60365024"/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>8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0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>0℃-H-TiO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bookmarkEnd w:id="6"/>
      <w:r>
        <w:rPr>
          <w:rFonts w:ascii="Times New Roman" w:eastAsia="Times New Roman" w:hAnsi="Times New Roman" w:cs="MS Mincho"/>
          <w:color w:val="000000"/>
          <w:sz w:val="24"/>
          <w:szCs w:val="20"/>
        </w:rPr>
        <w:t>, due to the higher content of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lastRenderedPageBreak/>
        <w:t>V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O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which </w:t>
      </w:r>
      <w:r w:rsidRPr="006C0F9B">
        <w:rPr>
          <w:rFonts w:ascii="Times New Roman" w:eastAsia="Times New Roman" w:hAnsi="Times New Roman" w:cs="MS Mincho"/>
          <w:color w:val="000000"/>
          <w:sz w:val="24"/>
          <w:szCs w:val="20"/>
        </w:rPr>
        <w:t>could increase carries density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.</w:t>
      </w:r>
      <w:r w:rsidRPr="00450CE7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bookmarkEnd w:id="4"/>
      <w:r w:rsidR="009E2959">
        <w:rPr>
          <w:rFonts w:ascii="Times New Roman" w:eastAsia="宋体" w:hAnsi="Times New Roman"/>
          <w:color w:val="000000"/>
          <w:sz w:val="24"/>
          <w:szCs w:val="20"/>
        </w:rPr>
        <w:t>T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he commonly used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theory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that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the photocatalytic activity of black TiO</w:t>
      </w:r>
      <w:r w:rsidRPr="00A173C2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was damaged by 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>eas</w:t>
      </w:r>
      <w:r w:rsidR="00CC7964">
        <w:rPr>
          <w:rFonts w:ascii="Times New Roman" w:eastAsia="Times New Roman" w:hAnsi="Times New Roman" w:cs="MS Mincho"/>
          <w:color w:val="000000"/>
          <w:sz w:val="24"/>
          <w:szCs w:val="20"/>
        </w:rPr>
        <w:t>y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recombination of carriers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did not tally with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our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experiments. Final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results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were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obtained by combining PL spectra with photocurrent experiments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shown in Fig. S</w:t>
      </w:r>
      <w:r w:rsidR="00D95714">
        <w:rPr>
          <w:rFonts w:ascii="Times New Roman" w:eastAsia="Times New Roman" w:hAnsi="Times New Roman" w:cs="MS Mincho"/>
          <w:color w:val="000000"/>
          <w:sz w:val="24"/>
          <w:szCs w:val="20"/>
        </w:rPr>
        <w:t>4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b. Part</w:t>
      </w:r>
      <w:r w:rsidR="00DB1399">
        <w:rPr>
          <w:rFonts w:ascii="Times New Roman" w:eastAsia="Times New Roman" w:hAnsi="Times New Roman" w:cs="MS Mincho"/>
          <w:color w:val="000000"/>
          <w:sz w:val="24"/>
          <w:szCs w:val="20"/>
        </w:rPr>
        <w:t>ial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>electron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-hole pairs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w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ould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recombine during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the 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diffusion process to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the 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>surface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of TiO</w:t>
      </w:r>
      <w:r w:rsidRPr="007C1408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nanoparticles</w:t>
      </w:r>
      <w:r w:rsidRPr="00647518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a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fter photoexcitation, </w:t>
      </w:r>
      <w:bookmarkStart w:id="7" w:name="_Hlk28910263"/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and the </w:t>
      </w:r>
      <w:r w:rsidRPr="009A2F6B">
        <w:rPr>
          <w:rFonts w:ascii="Times New Roman" w:eastAsia="Times New Roman" w:hAnsi="Times New Roman" w:cs="MS Mincho"/>
          <w:color w:val="000000"/>
          <w:sz w:val="24"/>
          <w:szCs w:val="20"/>
        </w:rPr>
        <w:t>remnant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carrier concentration reflect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ed</w:t>
      </w:r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in photocurrent </w:t>
      </w:r>
      <w:bookmarkEnd w:id="7"/>
      <w:r w:rsidRPr="00B25091">
        <w:rPr>
          <w:rFonts w:ascii="Times New Roman" w:eastAsia="Times New Roman" w:hAnsi="Times New Roman" w:cs="MS Mincho"/>
          <w:color w:val="000000"/>
          <w:sz w:val="24"/>
          <w:szCs w:val="20"/>
        </w:rPr>
        <w:t>intensity</w:t>
      </w:r>
      <w:r w:rsidRPr="00B25091">
        <w:rPr>
          <w:rFonts w:ascii="宋体" w:eastAsia="宋体" w:hAnsi="宋体" w:cs="宋体"/>
          <w:color w:val="000000"/>
          <w:sz w:val="24"/>
          <w:szCs w:val="20"/>
        </w:rPr>
        <w:t>.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The photocurrent of </w:t>
      </w:r>
      <w:bookmarkStart w:id="8" w:name="_Hlk28263739"/>
      <w:bookmarkStart w:id="9" w:name="_Hlk28295199"/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</w:rPr>
        <w:t>800℃-H-TiO</w:t>
      </w:r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  <w:vertAlign w:val="subscript"/>
        </w:rPr>
        <w:t>2</w:t>
      </w:r>
      <w:bookmarkEnd w:id="8"/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bookmarkEnd w:id="9"/>
      <w:r>
        <w:rPr>
          <w:rFonts w:ascii="Times New Roman" w:eastAsia="Times New Roman" w:hAnsi="Times New Roman" w:cs="MS Mincho"/>
          <w:color w:val="000000"/>
          <w:sz w:val="24"/>
          <w:szCs w:val="20"/>
        </w:rPr>
        <w:t>was</w:t>
      </w:r>
      <w:r>
        <w:rPr>
          <w:rFonts w:ascii="Times New Roman" w:eastAsia="Times New Roman" w:hAnsi="Times New Roman" w:cs="MS Mincho"/>
          <w:color w:val="FF0000"/>
          <w:sz w:val="24"/>
          <w:szCs w:val="20"/>
        </w:rPr>
        <w:t xml:space="preserve"> 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3.2 </w:t>
      </w:r>
      <w:r w:rsidRPr="00351BCC">
        <w:rPr>
          <w:rFonts w:ascii="Times New Roman" w:eastAsia="Times New Roman" w:hAnsi="Times New Roman" w:cs="MS Mincho" w:hint="eastAsia"/>
          <w:color w:val="000000"/>
          <w:sz w:val="24"/>
          <w:szCs w:val="20"/>
        </w:rPr>
        <w:t>µ</w:t>
      </w:r>
      <w:r w:rsidRPr="00351BCC">
        <w:rPr>
          <w:rFonts w:ascii="Times New Roman" w:eastAsia="Times New Roman" w:hAnsi="Times New Roman" w:cs="MS Mincho"/>
          <w:color w:val="000000"/>
          <w:sz w:val="24"/>
          <w:szCs w:val="20"/>
        </w:rPr>
        <w:t>A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, while </w:t>
      </w:r>
      <w:bookmarkStart w:id="10" w:name="_Hlk28263927"/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</w:rPr>
        <w:t>8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5</w:t>
      </w:r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</w:rPr>
        <w:t>0℃-H-TiO</w:t>
      </w:r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  <w:vertAlign w:val="subscript"/>
        </w:rPr>
        <w:t>2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and 9</w:t>
      </w:r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</w:rPr>
        <w:t>00℃-H-TiO</w:t>
      </w:r>
      <w:r w:rsidRPr="007C1408">
        <w:rPr>
          <w:rFonts w:ascii="Times New Roman" w:eastAsia="Times New Roman" w:hAnsi="Times New Roman" w:cs="MS Mincho" w:hint="eastAsia"/>
          <w:color w:val="000000"/>
          <w:sz w:val="24"/>
          <w:szCs w:val="20"/>
          <w:vertAlign w:val="subscript"/>
        </w:rPr>
        <w:t>2</w:t>
      </w:r>
      <w:bookmarkEnd w:id="10"/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had </w:t>
      </w:r>
      <w:r w:rsidRPr="00146A71">
        <w:rPr>
          <w:rFonts w:ascii="Times New Roman" w:eastAsia="Times New Roman" w:hAnsi="Times New Roman" w:cs="MS Mincho"/>
          <w:color w:val="000000"/>
          <w:sz w:val="24"/>
          <w:szCs w:val="20"/>
        </w:rPr>
        <w:t>extremely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weak photocurrent intensity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. Although the </w:t>
      </w:r>
      <w:r w:rsidR="00CE3CBB">
        <w:rPr>
          <w:rFonts w:ascii="Times New Roman" w:eastAsia="Times New Roman" w:hAnsi="Times New Roman" w:cs="MS Mincho"/>
          <w:color w:val="000000"/>
          <w:sz w:val="24"/>
          <w:szCs w:val="20"/>
        </w:rPr>
        <w:t>re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>com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bination in these samples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was slow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, the final carrier concentration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showed 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>low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levels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>, indicat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ing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reduced 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generation of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ele</w:t>
      </w:r>
      <w:r w:rsidRPr="00881296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ctrons </w:t>
      </w:r>
      <w:r>
        <w:rPr>
          <w:rFonts w:ascii="Times New Roman" w:eastAsia="Times New Roman" w:hAnsi="Times New Roman" w:cs="MS Mincho"/>
          <w:color w:val="000000"/>
          <w:sz w:val="24"/>
          <w:szCs w:val="20"/>
        </w:rPr>
        <w:t>and holes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, so </w:t>
      </w:r>
      <w:r w:rsidR="0057566C" w:rsidRPr="0057566C">
        <w:rPr>
          <w:rFonts w:ascii="Times New Roman" w:eastAsia="Times New Roman" w:hAnsi="Times New Roman" w:cs="MS Mincho"/>
          <w:color w:val="000000"/>
          <w:sz w:val="24"/>
          <w:szCs w:val="20"/>
        </w:rPr>
        <w:t>8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>5</w:t>
      </w:r>
      <w:r w:rsidR="0057566C" w:rsidRPr="0057566C">
        <w:rPr>
          <w:rFonts w:ascii="Times New Roman" w:eastAsia="Times New Roman" w:hAnsi="Times New Roman" w:cs="MS Mincho"/>
          <w:color w:val="000000"/>
          <w:sz w:val="24"/>
          <w:szCs w:val="20"/>
        </w:rPr>
        <w:t>0℃-H-TiO</w:t>
      </w:r>
      <w:r w:rsidR="0057566C" w:rsidRPr="0057566C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 xml:space="preserve"> and 9</w:t>
      </w:r>
      <w:r w:rsidR="0057566C" w:rsidRPr="0057566C">
        <w:rPr>
          <w:rFonts w:ascii="Times New Roman" w:eastAsia="Times New Roman" w:hAnsi="Times New Roman" w:cs="MS Mincho"/>
          <w:color w:val="000000"/>
          <w:sz w:val="24"/>
          <w:szCs w:val="20"/>
        </w:rPr>
        <w:t>00℃-H-TiO</w:t>
      </w:r>
      <w:r w:rsidR="0057566C" w:rsidRPr="0057566C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>2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  <w:vertAlign w:val="subscript"/>
        </w:rPr>
        <w:t xml:space="preserve"> 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>had s</w:t>
      </w:r>
      <w:r w:rsidR="0057566C" w:rsidRPr="0057566C">
        <w:rPr>
          <w:rFonts w:ascii="Times New Roman" w:eastAsia="Times New Roman" w:hAnsi="Times New Roman" w:cs="MS Mincho"/>
          <w:color w:val="000000"/>
          <w:sz w:val="24"/>
          <w:szCs w:val="20"/>
        </w:rPr>
        <w:t>ignificantly decreased photocatalytic activit</w:t>
      </w:r>
      <w:r w:rsidR="0057566C">
        <w:rPr>
          <w:rFonts w:ascii="Times New Roman" w:eastAsia="Times New Roman" w:hAnsi="Times New Roman" w:cs="MS Mincho"/>
          <w:color w:val="000000"/>
          <w:sz w:val="24"/>
          <w:szCs w:val="20"/>
        </w:rPr>
        <w:t>ies.</w:t>
      </w:r>
    </w:p>
    <w:p w14:paraId="15BF0CFC" w14:textId="7CBEC9A0" w:rsidR="000C18EB" w:rsidRDefault="00653656" w:rsidP="000C18EB">
      <w:pPr>
        <w:adjustRightInd w:val="0"/>
        <w:spacing w:line="480" w:lineRule="auto"/>
        <w:ind w:firstLineChars="100" w:firstLine="210"/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35624AC9" wp14:editId="034BDC62">
            <wp:simplePos x="0" y="0"/>
            <wp:positionH relativeFrom="margin">
              <wp:posOffset>-1270</wp:posOffset>
            </wp:positionH>
            <wp:positionV relativeFrom="paragraph">
              <wp:posOffset>116840</wp:posOffset>
            </wp:positionV>
            <wp:extent cx="5579745" cy="2087880"/>
            <wp:effectExtent l="0" t="0" r="1905" b="762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1CB9A" w14:textId="7793D0D1" w:rsidR="000C18EB" w:rsidRDefault="000C18EB" w:rsidP="000C18EB">
      <w:pPr>
        <w:adjustRightInd w:val="0"/>
        <w:spacing w:line="480" w:lineRule="auto"/>
        <w:ind w:firstLineChars="100" w:firstLine="210"/>
      </w:pPr>
    </w:p>
    <w:p w14:paraId="0BCCCBA9" w14:textId="28AC34AE" w:rsidR="000C18EB" w:rsidRDefault="000C18EB" w:rsidP="000C18EB">
      <w:pPr>
        <w:adjustRightInd w:val="0"/>
        <w:spacing w:line="480" w:lineRule="auto"/>
        <w:ind w:firstLineChars="100" w:firstLine="210"/>
      </w:pPr>
    </w:p>
    <w:p w14:paraId="4AADB769" w14:textId="79D3F6AC" w:rsidR="000C18EB" w:rsidRDefault="000C18EB" w:rsidP="000C18EB">
      <w:pPr>
        <w:adjustRightInd w:val="0"/>
        <w:spacing w:line="480" w:lineRule="auto"/>
        <w:ind w:firstLineChars="100" w:firstLine="210"/>
      </w:pPr>
    </w:p>
    <w:p w14:paraId="056206A6" w14:textId="77777777" w:rsidR="000C18EB" w:rsidRDefault="000C18EB" w:rsidP="000C18EB">
      <w:pPr>
        <w:adjustRightInd w:val="0"/>
        <w:spacing w:line="480" w:lineRule="auto"/>
        <w:ind w:firstLineChars="100" w:firstLine="210"/>
      </w:pPr>
    </w:p>
    <w:p w14:paraId="1C6CD9D3" w14:textId="77777777" w:rsidR="000C18EB" w:rsidRDefault="000C18EB" w:rsidP="000C18EB">
      <w:pPr>
        <w:adjustRightInd w:val="0"/>
        <w:spacing w:line="480" w:lineRule="auto"/>
      </w:pPr>
    </w:p>
    <w:p w14:paraId="16ED348B" w14:textId="518ED603" w:rsidR="000C18EB" w:rsidRDefault="000C18EB" w:rsidP="000C18EB">
      <w:pPr>
        <w:snapToGrid w:val="0"/>
        <w:spacing w:line="480" w:lineRule="auto"/>
        <w:rPr>
          <w:rFonts w:ascii="Times New Roman" w:hAnsi="Times New Roman"/>
          <w:sz w:val="24"/>
        </w:rPr>
      </w:pPr>
      <w:r w:rsidRPr="00790E77">
        <w:rPr>
          <w:rFonts w:ascii="Times New Roman" w:hAnsi="Times New Roman"/>
          <w:b/>
          <w:bCs/>
          <w:sz w:val="24"/>
        </w:rPr>
        <w:t xml:space="preserve">Fig. </w:t>
      </w:r>
      <w:r>
        <w:rPr>
          <w:rFonts w:ascii="Times New Roman" w:hAnsi="Times New Roman"/>
          <w:b/>
          <w:bCs/>
          <w:sz w:val="24"/>
        </w:rPr>
        <w:t>S</w:t>
      </w:r>
      <w:r w:rsidR="00307BFB">
        <w:rPr>
          <w:rFonts w:ascii="Times New Roman" w:hAnsi="Times New Roman"/>
          <w:b/>
          <w:bCs/>
          <w:sz w:val="24"/>
        </w:rPr>
        <w:t>4</w:t>
      </w:r>
      <w:r>
        <w:rPr>
          <w:rFonts w:ascii="Times New Roman" w:hAnsi="Times New Roman"/>
          <w:sz w:val="24"/>
        </w:rPr>
        <w:t xml:space="preserve"> </w:t>
      </w:r>
      <w:r w:rsidRPr="00CB3F11">
        <w:rPr>
          <w:rFonts w:ascii="Times New Roman" w:hAnsi="Times New Roman"/>
          <w:b/>
          <w:bCs/>
          <w:sz w:val="24"/>
        </w:rPr>
        <w:t>a</w:t>
      </w:r>
      <w:r>
        <w:rPr>
          <w:rFonts w:ascii="Times New Roman" w:hAnsi="Times New Roman"/>
          <w:sz w:val="24"/>
        </w:rPr>
        <w:t xml:space="preserve"> PL spectra of X</w:t>
      </w:r>
      <w:r w:rsidRPr="00A367D7">
        <w:rPr>
          <w:rFonts w:ascii="Times New Roman" w:hAnsi="Times New Roman"/>
          <w:sz w:val="24"/>
        </w:rPr>
        <w:t>℃</w:t>
      </w:r>
      <w:r>
        <w:rPr>
          <w:rFonts w:ascii="Times New Roman" w:hAnsi="Times New Roman"/>
          <w:sz w:val="24"/>
        </w:rPr>
        <w:t>-H-TiO</w:t>
      </w:r>
      <w:r w:rsidRPr="00A367D7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(X=800, 850, and 900)</w:t>
      </w:r>
      <w:r w:rsidR="00CB3F11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r w:rsidRPr="00CB3F11">
        <w:rPr>
          <w:rFonts w:ascii="Times New Roman" w:hAnsi="Times New Roman"/>
          <w:b/>
          <w:bCs/>
          <w:sz w:val="24"/>
        </w:rPr>
        <w:t>b</w:t>
      </w:r>
      <w:r>
        <w:rPr>
          <w:rFonts w:ascii="Times New Roman" w:hAnsi="Times New Roman"/>
          <w:sz w:val="24"/>
        </w:rPr>
        <w:t xml:space="preserve"> </w:t>
      </w:r>
      <w:r w:rsidR="00BE00DC">
        <w:rPr>
          <w:rFonts w:ascii="Times New Roman" w:hAnsi="Times New Roman" w:hint="eastAsia"/>
          <w:sz w:val="24"/>
        </w:rPr>
        <w:t>P</w:t>
      </w:r>
      <w:r>
        <w:rPr>
          <w:rFonts w:ascii="Times New Roman" w:hAnsi="Times New Roman"/>
          <w:sz w:val="24"/>
        </w:rPr>
        <w:t>hotocurrent intensity of X</w:t>
      </w:r>
      <w:r w:rsidRPr="00A367D7">
        <w:rPr>
          <w:rFonts w:ascii="Times New Roman" w:hAnsi="Times New Roman"/>
          <w:sz w:val="24"/>
        </w:rPr>
        <w:t>℃</w:t>
      </w:r>
      <w:r>
        <w:rPr>
          <w:rFonts w:ascii="Times New Roman" w:hAnsi="Times New Roman"/>
          <w:sz w:val="24"/>
        </w:rPr>
        <w:t>-H-TiO</w:t>
      </w:r>
      <w:r w:rsidRPr="00A367D7">
        <w:rPr>
          <w:rFonts w:ascii="Times New Roman" w:hAnsi="Times New Roman"/>
          <w:sz w:val="24"/>
          <w:vertAlign w:val="subscript"/>
        </w:rPr>
        <w:t>2</w:t>
      </w:r>
      <w:r>
        <w:rPr>
          <w:rFonts w:ascii="Times New Roman" w:hAnsi="Times New Roman"/>
          <w:sz w:val="24"/>
        </w:rPr>
        <w:t xml:space="preserve"> (X=800, 850, and 900)</w:t>
      </w:r>
    </w:p>
    <w:p w14:paraId="435C87A9" w14:textId="77777777" w:rsidR="00523D6D" w:rsidRDefault="00523D6D" w:rsidP="000C18EB">
      <w:pPr>
        <w:snapToGrid w:val="0"/>
        <w:spacing w:line="480" w:lineRule="auto"/>
        <w:rPr>
          <w:rFonts w:ascii="Times New Roman" w:hAnsi="Times New Roman"/>
          <w:sz w:val="24"/>
        </w:rPr>
      </w:pPr>
    </w:p>
    <w:p w14:paraId="762BE343" w14:textId="77777777" w:rsidR="00523D6D" w:rsidRPr="005D3D09" w:rsidRDefault="00523D6D" w:rsidP="00523D6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7A9D81" w14:textId="77777777" w:rsidR="00523D6D" w:rsidRDefault="00523D6D" w:rsidP="000C18EB">
      <w:pPr>
        <w:snapToGrid w:val="0"/>
        <w:spacing w:line="480" w:lineRule="auto"/>
        <w:rPr>
          <w:rFonts w:ascii="Times New Roman" w:hAnsi="Times New Roman"/>
          <w:sz w:val="24"/>
        </w:rPr>
      </w:pPr>
    </w:p>
    <w:sectPr w:rsidR="00523D6D" w:rsidSect="00D17730">
      <w:pgSz w:w="11906" w:h="16838"/>
      <w:pgMar w:top="1304" w:right="1588" w:bottom="130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23E905" w14:textId="77777777" w:rsidR="00290DC7" w:rsidRDefault="00290DC7" w:rsidP="006329F0">
      <w:r>
        <w:separator/>
      </w:r>
    </w:p>
  </w:endnote>
  <w:endnote w:type="continuationSeparator" w:id="0">
    <w:p w14:paraId="298A731E" w14:textId="77777777" w:rsidR="00290DC7" w:rsidRDefault="00290DC7" w:rsidP="00632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utch801BT-Roman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A80CC8" w14:textId="77777777" w:rsidR="00290DC7" w:rsidRDefault="00290DC7" w:rsidP="006329F0">
      <w:r>
        <w:separator/>
      </w:r>
    </w:p>
  </w:footnote>
  <w:footnote w:type="continuationSeparator" w:id="0">
    <w:p w14:paraId="2D995BF7" w14:textId="77777777" w:rsidR="00290DC7" w:rsidRDefault="00290DC7" w:rsidP="00632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11612C"/>
    <w:multiLevelType w:val="hybridMultilevel"/>
    <w:tmpl w:val="A168A16A"/>
    <w:lvl w:ilvl="0" w:tplc="9E4A2344">
      <w:start w:val="1"/>
      <w:numFmt w:val="decimal"/>
      <w:pStyle w:val="References"/>
      <w:lvlText w:val="%1)"/>
      <w:lvlJc w:val="right"/>
      <w:pPr>
        <w:tabs>
          <w:tab w:val="num" w:pos="132"/>
        </w:tabs>
        <w:ind w:left="132" w:hanging="132"/>
      </w:pPr>
      <w:rPr>
        <w:rFonts w:ascii="Times New Roman" w:hAnsi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B3"/>
    <w:rsid w:val="000028C3"/>
    <w:rsid w:val="000220C4"/>
    <w:rsid w:val="00033394"/>
    <w:rsid w:val="00040C13"/>
    <w:rsid w:val="000657A7"/>
    <w:rsid w:val="000A27AC"/>
    <w:rsid w:val="000B3EB2"/>
    <w:rsid w:val="000B6D2F"/>
    <w:rsid w:val="000C18EB"/>
    <w:rsid w:val="000F2059"/>
    <w:rsid w:val="00100828"/>
    <w:rsid w:val="0012296E"/>
    <w:rsid w:val="00132F0D"/>
    <w:rsid w:val="00162E04"/>
    <w:rsid w:val="0016685F"/>
    <w:rsid w:val="0018056B"/>
    <w:rsid w:val="001A237F"/>
    <w:rsid w:val="001F1BA5"/>
    <w:rsid w:val="001F4A0A"/>
    <w:rsid w:val="00203683"/>
    <w:rsid w:val="00211A7A"/>
    <w:rsid w:val="00237192"/>
    <w:rsid w:val="002410C1"/>
    <w:rsid w:val="00274A95"/>
    <w:rsid w:val="00290DC7"/>
    <w:rsid w:val="00291BB9"/>
    <w:rsid w:val="002F5406"/>
    <w:rsid w:val="00306A75"/>
    <w:rsid w:val="00307BFB"/>
    <w:rsid w:val="00353245"/>
    <w:rsid w:val="003932CB"/>
    <w:rsid w:val="00442E56"/>
    <w:rsid w:val="00523D6D"/>
    <w:rsid w:val="00542F45"/>
    <w:rsid w:val="00543A4C"/>
    <w:rsid w:val="005526E0"/>
    <w:rsid w:val="00564704"/>
    <w:rsid w:val="00567C8D"/>
    <w:rsid w:val="0057024B"/>
    <w:rsid w:val="005732D3"/>
    <w:rsid w:val="0057566C"/>
    <w:rsid w:val="00576593"/>
    <w:rsid w:val="00581190"/>
    <w:rsid w:val="0059217F"/>
    <w:rsid w:val="005A13D4"/>
    <w:rsid w:val="005D3D09"/>
    <w:rsid w:val="005E21D6"/>
    <w:rsid w:val="005E7819"/>
    <w:rsid w:val="00600314"/>
    <w:rsid w:val="006157BC"/>
    <w:rsid w:val="0063132A"/>
    <w:rsid w:val="006329F0"/>
    <w:rsid w:val="00643F24"/>
    <w:rsid w:val="00653656"/>
    <w:rsid w:val="00671999"/>
    <w:rsid w:val="006A1C6C"/>
    <w:rsid w:val="006C7CAB"/>
    <w:rsid w:val="006F5AD6"/>
    <w:rsid w:val="00725603"/>
    <w:rsid w:val="00760BA8"/>
    <w:rsid w:val="0076249B"/>
    <w:rsid w:val="007C70D6"/>
    <w:rsid w:val="007D7ED9"/>
    <w:rsid w:val="008063F6"/>
    <w:rsid w:val="00840994"/>
    <w:rsid w:val="00882F32"/>
    <w:rsid w:val="008B1698"/>
    <w:rsid w:val="008C79FC"/>
    <w:rsid w:val="008F247E"/>
    <w:rsid w:val="00981804"/>
    <w:rsid w:val="00992444"/>
    <w:rsid w:val="009B113A"/>
    <w:rsid w:val="009B68C6"/>
    <w:rsid w:val="009C0B72"/>
    <w:rsid w:val="009D0DC0"/>
    <w:rsid w:val="009E276D"/>
    <w:rsid w:val="009E2959"/>
    <w:rsid w:val="009F64EC"/>
    <w:rsid w:val="00A302AE"/>
    <w:rsid w:val="00A90E80"/>
    <w:rsid w:val="00AE4D0E"/>
    <w:rsid w:val="00B236B5"/>
    <w:rsid w:val="00B34F5D"/>
    <w:rsid w:val="00B416B3"/>
    <w:rsid w:val="00B65F12"/>
    <w:rsid w:val="00B713C5"/>
    <w:rsid w:val="00B74601"/>
    <w:rsid w:val="00BD45AA"/>
    <w:rsid w:val="00BD4D61"/>
    <w:rsid w:val="00BE00DC"/>
    <w:rsid w:val="00BF6E38"/>
    <w:rsid w:val="00C2282F"/>
    <w:rsid w:val="00CA2BE3"/>
    <w:rsid w:val="00CB3F11"/>
    <w:rsid w:val="00CC7964"/>
    <w:rsid w:val="00CE3CBB"/>
    <w:rsid w:val="00CF0344"/>
    <w:rsid w:val="00CF4E42"/>
    <w:rsid w:val="00CF5F55"/>
    <w:rsid w:val="00D06491"/>
    <w:rsid w:val="00D17FD7"/>
    <w:rsid w:val="00D44209"/>
    <w:rsid w:val="00D703E9"/>
    <w:rsid w:val="00D77EB0"/>
    <w:rsid w:val="00D90C19"/>
    <w:rsid w:val="00D95714"/>
    <w:rsid w:val="00DB1399"/>
    <w:rsid w:val="00DD4685"/>
    <w:rsid w:val="00DE2324"/>
    <w:rsid w:val="00DE7FA7"/>
    <w:rsid w:val="00DF2B08"/>
    <w:rsid w:val="00DF7E82"/>
    <w:rsid w:val="00E30977"/>
    <w:rsid w:val="00E4675F"/>
    <w:rsid w:val="00E50D6C"/>
    <w:rsid w:val="00E905EC"/>
    <w:rsid w:val="00EF0A80"/>
    <w:rsid w:val="00F15826"/>
    <w:rsid w:val="00F31EFD"/>
    <w:rsid w:val="00F437EC"/>
    <w:rsid w:val="00F5560D"/>
    <w:rsid w:val="00F60EBE"/>
    <w:rsid w:val="00F65EA3"/>
    <w:rsid w:val="00F76489"/>
    <w:rsid w:val="00F94B4C"/>
    <w:rsid w:val="00FC072C"/>
    <w:rsid w:val="00FD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BC9CA1"/>
  <w15:chartTrackingRefBased/>
  <w15:docId w15:val="{85E3C807-DB7B-4643-860B-5DA942AF5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2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2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29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2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29F0"/>
    <w:rPr>
      <w:sz w:val="18"/>
      <w:szCs w:val="18"/>
    </w:rPr>
  </w:style>
  <w:style w:type="paragraph" w:customStyle="1" w:styleId="References">
    <w:name w:val="References"/>
    <w:basedOn w:val="a"/>
    <w:rsid w:val="00291BB9"/>
    <w:pPr>
      <w:numPr>
        <w:numId w:val="1"/>
      </w:numPr>
      <w:spacing w:line="240" w:lineRule="exact"/>
    </w:pPr>
    <w:rPr>
      <w:rFonts w:ascii="Times New Roman" w:eastAsia="Times New Roman" w:hAnsi="Times New Roman" w:cs="Times New Roman"/>
      <w:sz w:val="20"/>
      <w:szCs w:val="24"/>
      <w:lang w:eastAsia="ja-JP"/>
    </w:rPr>
  </w:style>
  <w:style w:type="character" w:customStyle="1" w:styleId="fontstyle01">
    <w:name w:val="fontstyle01"/>
    <w:basedOn w:val="a0"/>
    <w:rsid w:val="0012296E"/>
    <w:rPr>
      <w:rFonts w:ascii="Dutch801BT-Roman" w:hAnsi="Dutch801BT-Roman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tgt">
    <w:name w:val="tgt"/>
    <w:basedOn w:val="a0"/>
    <w:rsid w:val="00D44209"/>
  </w:style>
  <w:style w:type="paragraph" w:styleId="a7">
    <w:name w:val="Balloon Text"/>
    <w:basedOn w:val="a"/>
    <w:link w:val="a8"/>
    <w:uiPriority w:val="99"/>
    <w:semiHidden/>
    <w:unhideWhenUsed/>
    <w:rsid w:val="00132F0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32F0D"/>
    <w:rPr>
      <w:sz w:val="18"/>
      <w:szCs w:val="18"/>
    </w:rPr>
  </w:style>
  <w:style w:type="character" w:styleId="a9">
    <w:name w:val="Placeholder Text"/>
    <w:basedOn w:val="a0"/>
    <w:uiPriority w:val="99"/>
    <w:semiHidden/>
    <w:rsid w:val="00AE4D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68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angwanxia@scu.edu.cn" TargetMode="External"/><Relationship Id="rId13" Type="http://schemas.openxmlformats.org/officeDocument/2006/relationships/image" Target="media/image4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shiqiwu@scu.edu.c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4A0B8-544A-4EE3-B9E3-15530FDE6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593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君正 高</dc:creator>
  <cp:keywords/>
  <dc:description/>
  <cp:lastModifiedBy>高 君正</cp:lastModifiedBy>
  <cp:revision>22</cp:revision>
  <dcterms:created xsi:type="dcterms:W3CDTF">2020-12-09T12:38:00Z</dcterms:created>
  <dcterms:modified xsi:type="dcterms:W3CDTF">2021-01-31T08:39:00Z</dcterms:modified>
</cp:coreProperties>
</file>