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A33AFB" w14:textId="77777777" w:rsidR="006C0918" w:rsidRPr="008F0F3A" w:rsidRDefault="006C0918" w:rsidP="00610F21">
      <w:pPr>
        <w:spacing w:line="480" w:lineRule="auto"/>
        <w:jc w:val="center"/>
        <w:rPr>
          <w:rFonts w:ascii="Arial" w:hAnsi="Arial" w:cs="Arial"/>
          <w:b/>
          <w:sz w:val="24"/>
          <w:szCs w:val="24"/>
        </w:rPr>
      </w:pPr>
      <w:bookmarkStart w:id="0" w:name="OLE_LINK164"/>
      <w:bookmarkStart w:id="1" w:name="OLE_LINK165"/>
      <w:bookmarkStart w:id="2" w:name="OLE_LINK62"/>
      <w:bookmarkStart w:id="3" w:name="OLE_LINK80"/>
      <w:bookmarkStart w:id="4" w:name="OLE_LINK112"/>
      <w:bookmarkStart w:id="5" w:name="OLE_LINK113"/>
      <w:bookmarkStart w:id="6" w:name="OLE_LINK85"/>
      <w:bookmarkStart w:id="7" w:name="OLE_LINK154"/>
      <w:bookmarkStart w:id="8" w:name="OLE_LINK208"/>
      <w:bookmarkStart w:id="9" w:name="OLE_LINK153"/>
      <w:bookmarkStart w:id="10" w:name="_Hlk93326229"/>
      <w:r w:rsidRPr="008F0F3A">
        <w:rPr>
          <w:rFonts w:ascii="Arial" w:hAnsi="Arial" w:cs="Arial"/>
          <w:b/>
          <w:sz w:val="24"/>
          <w:szCs w:val="24"/>
        </w:rPr>
        <w:t>Lysosomal-as</w:t>
      </w:r>
      <w:bookmarkStart w:id="11" w:name="OLE_LINK68"/>
      <w:bookmarkStart w:id="12" w:name="OLE_LINK69"/>
      <w:r w:rsidRPr="008F0F3A">
        <w:rPr>
          <w:rFonts w:ascii="Arial" w:hAnsi="Arial" w:cs="Arial"/>
          <w:b/>
          <w:sz w:val="24"/>
          <w:szCs w:val="24"/>
        </w:rPr>
        <w:t>sociated protein tran</w:t>
      </w:r>
      <w:bookmarkEnd w:id="11"/>
      <w:bookmarkEnd w:id="12"/>
      <w:r w:rsidRPr="008F0F3A">
        <w:rPr>
          <w:rFonts w:ascii="Arial" w:hAnsi="Arial" w:cs="Arial"/>
          <w:b/>
          <w:sz w:val="24"/>
          <w:szCs w:val="24"/>
        </w:rPr>
        <w:t>smembrane 5</w:t>
      </w:r>
      <w:bookmarkEnd w:id="0"/>
      <w:bookmarkEnd w:id="1"/>
      <w:r w:rsidRPr="008F0F3A">
        <w:rPr>
          <w:rFonts w:ascii="Arial" w:hAnsi="Arial" w:cs="Arial"/>
          <w:b/>
          <w:sz w:val="24"/>
          <w:szCs w:val="24"/>
        </w:rPr>
        <w:t xml:space="preserve"> ameliorates non-alcoholic steatohepatitis through degradating CDC42</w:t>
      </w:r>
      <w:bookmarkEnd w:id="2"/>
    </w:p>
    <w:bookmarkEnd w:id="3"/>
    <w:p w14:paraId="561A6DF9" w14:textId="77777777" w:rsidR="006C0918" w:rsidRPr="008F0F3A" w:rsidRDefault="006C0918" w:rsidP="00610F21">
      <w:pPr>
        <w:spacing w:line="480" w:lineRule="auto"/>
        <w:jc w:val="center"/>
        <w:rPr>
          <w:rFonts w:ascii="Arial" w:hAnsi="Arial" w:cs="Arial"/>
          <w:b/>
          <w:sz w:val="24"/>
          <w:szCs w:val="24"/>
        </w:rPr>
      </w:pPr>
    </w:p>
    <w:p w14:paraId="4EF9CB8A" w14:textId="77777777" w:rsidR="006C0918" w:rsidRPr="008F0F3A" w:rsidRDefault="006C0918" w:rsidP="00610F21">
      <w:pPr>
        <w:spacing w:line="480" w:lineRule="auto"/>
        <w:jc w:val="left"/>
        <w:rPr>
          <w:rFonts w:ascii="Arial" w:hAnsi="Arial" w:cs="Arial"/>
          <w:b/>
          <w:sz w:val="24"/>
          <w:szCs w:val="24"/>
          <w:vertAlign w:val="superscript"/>
        </w:rPr>
      </w:pPr>
      <w:bookmarkStart w:id="13" w:name="_Hlk111743720"/>
      <w:r w:rsidRPr="008F0F3A">
        <w:rPr>
          <w:rFonts w:ascii="Arial" w:hAnsi="Arial" w:cs="Arial"/>
          <w:b/>
          <w:sz w:val="24"/>
          <w:szCs w:val="24"/>
        </w:rPr>
        <w:t>Lang Jian</w:t>
      </w:r>
      <w:bookmarkStart w:id="14" w:name="OLE_LINK74"/>
      <w:r w:rsidRPr="008F0F3A">
        <w:rPr>
          <w:rFonts w:ascii="Arial" w:hAnsi="Arial" w:cs="Arial"/>
          <w:b/>
          <w:sz w:val="24"/>
          <w:szCs w:val="24"/>
        </w:rPr>
        <w:t>g</w:t>
      </w:r>
      <w:r w:rsidRPr="008F0F3A">
        <w:rPr>
          <w:rFonts w:ascii="Arial" w:hAnsi="Arial" w:cs="Arial"/>
          <w:b/>
          <w:sz w:val="24"/>
          <w:szCs w:val="24"/>
          <w:vertAlign w:val="superscript"/>
        </w:rPr>
        <w:t>1,6</w:t>
      </w:r>
      <w:r w:rsidRPr="008F0F3A">
        <w:rPr>
          <w:rFonts w:ascii="Arial" w:hAnsi="Arial" w:cs="Arial"/>
          <w:b/>
          <w:sz w:val="24"/>
          <w:szCs w:val="24"/>
        </w:rPr>
        <w:t xml:space="preserve"> Jing Zhao</w:t>
      </w:r>
      <w:r w:rsidRPr="008F0F3A">
        <w:rPr>
          <w:rFonts w:ascii="Arial" w:hAnsi="Arial" w:cs="Arial"/>
          <w:b/>
          <w:sz w:val="24"/>
          <w:szCs w:val="24"/>
          <w:vertAlign w:val="superscript"/>
        </w:rPr>
        <w:t>2</w:t>
      </w:r>
      <w:bookmarkEnd w:id="14"/>
      <w:r w:rsidRPr="008F0F3A">
        <w:rPr>
          <w:rFonts w:ascii="Arial" w:hAnsi="Arial" w:cs="Arial"/>
          <w:b/>
          <w:sz w:val="24"/>
          <w:szCs w:val="24"/>
          <w:vertAlign w:val="superscript"/>
        </w:rPr>
        <w:t>,6</w:t>
      </w:r>
      <w:r w:rsidRPr="008F0F3A">
        <w:rPr>
          <w:rFonts w:ascii="Arial" w:hAnsi="Arial" w:cs="Arial"/>
          <w:b/>
          <w:sz w:val="24"/>
          <w:szCs w:val="24"/>
        </w:rPr>
        <w:t>, Qin Yang</w:t>
      </w:r>
      <w:r w:rsidRPr="008F0F3A">
        <w:rPr>
          <w:rFonts w:ascii="Arial" w:hAnsi="Arial" w:cs="Arial"/>
          <w:b/>
          <w:sz w:val="24"/>
          <w:szCs w:val="24"/>
          <w:vertAlign w:val="superscript"/>
        </w:rPr>
        <w:t>3,6</w:t>
      </w:r>
      <w:r w:rsidRPr="008F0F3A">
        <w:rPr>
          <w:rFonts w:ascii="Arial" w:hAnsi="Arial" w:cs="Arial"/>
          <w:b/>
          <w:sz w:val="24"/>
          <w:szCs w:val="24"/>
        </w:rPr>
        <w:t>, Mei Li</w:t>
      </w:r>
      <w:r w:rsidRPr="008F0F3A">
        <w:rPr>
          <w:rFonts w:ascii="Arial" w:hAnsi="Arial" w:cs="Arial"/>
          <w:b/>
          <w:sz w:val="24"/>
          <w:szCs w:val="24"/>
          <w:vertAlign w:val="superscript"/>
        </w:rPr>
        <w:t>4,6</w:t>
      </w:r>
      <w:r w:rsidRPr="008F0F3A">
        <w:rPr>
          <w:rFonts w:ascii="Arial" w:hAnsi="Arial" w:cs="Arial"/>
          <w:b/>
          <w:sz w:val="24"/>
          <w:szCs w:val="24"/>
        </w:rPr>
        <w:t>, Hao Liu</w:t>
      </w:r>
      <w:bookmarkStart w:id="15" w:name="OLE_LINK94"/>
      <w:r w:rsidRPr="008F0F3A">
        <w:rPr>
          <w:rFonts w:ascii="Arial" w:hAnsi="Arial" w:cs="Arial"/>
          <w:b/>
          <w:sz w:val="24"/>
          <w:szCs w:val="24"/>
          <w:vertAlign w:val="superscript"/>
        </w:rPr>
        <w:t>1</w:t>
      </w:r>
      <w:bookmarkEnd w:id="15"/>
      <w:r w:rsidRPr="008F0F3A">
        <w:rPr>
          <w:rFonts w:ascii="Arial" w:hAnsi="Arial" w:cs="Arial"/>
          <w:b/>
          <w:sz w:val="24"/>
          <w:szCs w:val="24"/>
        </w:rPr>
        <w:t>, Xiao-Yue Xiao</w:t>
      </w:r>
      <w:r w:rsidRPr="008F0F3A">
        <w:rPr>
          <w:rFonts w:ascii="Arial" w:hAnsi="Arial" w:cs="Arial"/>
          <w:b/>
          <w:sz w:val="24"/>
          <w:szCs w:val="24"/>
          <w:vertAlign w:val="superscript"/>
        </w:rPr>
        <w:t>1</w:t>
      </w:r>
      <w:r w:rsidRPr="008F0F3A">
        <w:rPr>
          <w:rFonts w:ascii="Arial" w:hAnsi="Arial" w:cs="Arial"/>
          <w:b/>
          <w:sz w:val="24"/>
          <w:szCs w:val="24"/>
        </w:rPr>
        <w:t>, Song Tian</w:t>
      </w:r>
      <w:r w:rsidRPr="008F0F3A">
        <w:rPr>
          <w:rFonts w:ascii="Arial" w:hAnsi="Arial" w:cs="Arial"/>
          <w:b/>
          <w:sz w:val="24"/>
          <w:szCs w:val="24"/>
          <w:vertAlign w:val="superscript"/>
        </w:rPr>
        <w:t>4</w:t>
      </w:r>
      <w:r w:rsidRPr="008F0F3A">
        <w:rPr>
          <w:rFonts w:ascii="Arial" w:hAnsi="Arial" w:cs="Arial"/>
          <w:b/>
          <w:sz w:val="24"/>
          <w:szCs w:val="24"/>
        </w:rPr>
        <w:t>, Sha Hu</w:t>
      </w:r>
      <w:r w:rsidRPr="008F0F3A">
        <w:rPr>
          <w:rFonts w:ascii="Arial" w:hAnsi="Arial" w:cs="Arial"/>
          <w:b/>
          <w:sz w:val="24"/>
          <w:szCs w:val="24"/>
          <w:vertAlign w:val="superscript"/>
        </w:rPr>
        <w:t>4</w:t>
      </w:r>
      <w:r w:rsidRPr="008F0F3A">
        <w:rPr>
          <w:rFonts w:ascii="Arial" w:hAnsi="Arial" w:cs="Arial"/>
          <w:b/>
          <w:sz w:val="24"/>
          <w:szCs w:val="24"/>
        </w:rPr>
        <w:t>, Zhen Liu</w:t>
      </w:r>
      <w:r w:rsidRPr="008F0F3A">
        <w:rPr>
          <w:rFonts w:ascii="Arial" w:hAnsi="Arial" w:cs="Arial"/>
          <w:b/>
          <w:sz w:val="24"/>
          <w:szCs w:val="24"/>
          <w:vertAlign w:val="superscript"/>
        </w:rPr>
        <w:t>5</w:t>
      </w:r>
      <w:r w:rsidRPr="008F0F3A">
        <w:rPr>
          <w:rFonts w:ascii="Arial" w:hAnsi="Arial" w:cs="Arial"/>
          <w:b/>
          <w:sz w:val="24"/>
          <w:szCs w:val="24"/>
        </w:rPr>
        <w:t>, Pei-Wen Yang</w:t>
      </w:r>
      <w:r w:rsidRPr="008F0F3A">
        <w:rPr>
          <w:rFonts w:ascii="Arial" w:hAnsi="Arial" w:cs="Arial"/>
          <w:b/>
          <w:sz w:val="24"/>
          <w:szCs w:val="24"/>
          <w:vertAlign w:val="superscript"/>
        </w:rPr>
        <w:t>1</w:t>
      </w:r>
      <w:r w:rsidRPr="008F0F3A">
        <w:rPr>
          <w:rFonts w:ascii="Arial" w:hAnsi="Arial" w:cs="Arial"/>
          <w:b/>
          <w:sz w:val="24"/>
          <w:szCs w:val="24"/>
        </w:rPr>
        <w:t>, Man-Hua Chen</w:t>
      </w:r>
      <w:r w:rsidRPr="008F0F3A">
        <w:rPr>
          <w:rFonts w:ascii="Arial" w:hAnsi="Arial" w:cs="Arial"/>
          <w:b/>
          <w:sz w:val="24"/>
          <w:szCs w:val="24"/>
          <w:vertAlign w:val="superscript"/>
        </w:rPr>
        <w:t>2*</w:t>
      </w:r>
      <w:bookmarkStart w:id="16" w:name="OLE_LINK92"/>
      <w:bookmarkStart w:id="17" w:name="OLE_LINK93"/>
      <w:r w:rsidRPr="008F0F3A">
        <w:rPr>
          <w:rFonts w:ascii="Arial" w:hAnsi="Arial" w:cs="Arial"/>
          <w:b/>
          <w:sz w:val="24"/>
          <w:szCs w:val="24"/>
        </w:rPr>
        <w:t>,</w:t>
      </w:r>
      <w:bookmarkEnd w:id="16"/>
      <w:bookmarkEnd w:id="17"/>
      <w:r w:rsidRPr="008F0F3A">
        <w:rPr>
          <w:rFonts w:ascii="Arial" w:hAnsi="Arial" w:cs="Arial"/>
          <w:b/>
          <w:sz w:val="24"/>
          <w:szCs w:val="24"/>
        </w:rPr>
        <w:t xml:space="preserve"> Ping Ye</w:t>
      </w:r>
      <w:r w:rsidRPr="008F0F3A">
        <w:rPr>
          <w:rFonts w:ascii="Arial" w:hAnsi="Arial" w:cs="Arial"/>
          <w:b/>
          <w:sz w:val="24"/>
          <w:szCs w:val="24"/>
          <w:vertAlign w:val="superscript"/>
        </w:rPr>
        <w:t>2*</w:t>
      </w:r>
      <w:r w:rsidRPr="008F0F3A">
        <w:rPr>
          <w:rFonts w:ascii="Arial" w:hAnsi="Arial" w:cs="Arial"/>
          <w:b/>
          <w:sz w:val="24"/>
          <w:szCs w:val="24"/>
        </w:rPr>
        <w:t>, Jia-Hong Xia</w:t>
      </w:r>
      <w:r w:rsidRPr="008F0F3A">
        <w:rPr>
          <w:rFonts w:ascii="Arial" w:hAnsi="Arial" w:cs="Arial"/>
          <w:b/>
          <w:sz w:val="24"/>
          <w:szCs w:val="24"/>
          <w:vertAlign w:val="superscript"/>
        </w:rPr>
        <w:t>1*</w:t>
      </w:r>
    </w:p>
    <w:p w14:paraId="60023E0E" w14:textId="77777777" w:rsidR="006C0918" w:rsidRPr="008F0F3A" w:rsidRDefault="006C0918" w:rsidP="00610F21">
      <w:pPr>
        <w:spacing w:line="480" w:lineRule="auto"/>
        <w:ind w:left="240" w:hangingChars="100" w:hanging="240"/>
        <w:jc w:val="left"/>
        <w:rPr>
          <w:rFonts w:ascii="Arial" w:hAnsi="Arial" w:cs="Arial"/>
          <w:b/>
          <w:sz w:val="24"/>
          <w:szCs w:val="24"/>
        </w:rPr>
      </w:pPr>
      <w:r w:rsidRPr="008F0F3A">
        <w:rPr>
          <w:rFonts w:ascii="Arial" w:hAnsi="Arial" w:cs="Arial"/>
          <w:sz w:val="24"/>
          <w:szCs w:val="24"/>
        </w:rPr>
        <w:t xml:space="preserve">1. </w:t>
      </w:r>
      <w:bookmarkStart w:id="18" w:name="OLE_LINK60"/>
      <w:r w:rsidRPr="008F0F3A">
        <w:rPr>
          <w:rFonts w:ascii="Arial" w:hAnsi="Arial" w:cs="Arial"/>
          <w:color w:val="212121"/>
          <w:sz w:val="24"/>
          <w:szCs w:val="24"/>
          <w:shd w:val="clear" w:color="auto" w:fill="FFFFFF"/>
        </w:rPr>
        <w:t>Department of Cardiovascular Surgery, Union Hospital, Tongji Medical College, Huazhong University of Science and Technology, Wuhan 430022, China</w:t>
      </w:r>
      <w:bookmarkEnd w:id="18"/>
      <w:r w:rsidRPr="008F0F3A">
        <w:rPr>
          <w:rFonts w:ascii="Arial" w:hAnsi="Arial" w:cs="Arial"/>
          <w:color w:val="212121"/>
          <w:sz w:val="24"/>
          <w:szCs w:val="24"/>
          <w:shd w:val="clear" w:color="auto" w:fill="FFFFFF"/>
        </w:rPr>
        <w:t>;</w:t>
      </w:r>
    </w:p>
    <w:p w14:paraId="51137F85" w14:textId="77777777" w:rsidR="006C0918" w:rsidRPr="008F0F3A" w:rsidRDefault="006C0918" w:rsidP="00610F21">
      <w:pPr>
        <w:spacing w:line="480" w:lineRule="auto"/>
        <w:ind w:left="240" w:hangingChars="100" w:hanging="240"/>
        <w:jc w:val="left"/>
        <w:rPr>
          <w:rFonts w:ascii="Arial" w:hAnsi="Arial" w:cs="Arial"/>
          <w:color w:val="212121"/>
          <w:sz w:val="24"/>
          <w:szCs w:val="24"/>
          <w:shd w:val="clear" w:color="auto" w:fill="FFFFFF"/>
        </w:rPr>
      </w:pPr>
      <w:r w:rsidRPr="008F0F3A">
        <w:rPr>
          <w:rFonts w:ascii="Arial" w:hAnsi="Arial" w:cs="Arial"/>
          <w:sz w:val="24"/>
          <w:szCs w:val="24"/>
        </w:rPr>
        <w:t xml:space="preserve">2. </w:t>
      </w:r>
      <w:r w:rsidRPr="008F0F3A">
        <w:rPr>
          <w:rFonts w:ascii="Arial" w:hAnsi="Arial" w:cs="Arial"/>
          <w:color w:val="212121"/>
          <w:sz w:val="24"/>
          <w:szCs w:val="24"/>
          <w:shd w:val="clear" w:color="auto" w:fill="FFFFFF"/>
        </w:rPr>
        <w:t>Department of Cardiology, Central Hospital of Wuhan, Tongji Medical College, Huazhong University of Science and Technology, Wuhan 430014, China;</w:t>
      </w:r>
    </w:p>
    <w:p w14:paraId="740FE263" w14:textId="77777777" w:rsidR="006C0918" w:rsidRPr="008F0F3A" w:rsidRDefault="006C0918" w:rsidP="00610F21">
      <w:pPr>
        <w:spacing w:line="480" w:lineRule="auto"/>
        <w:ind w:left="240" w:hangingChars="100" w:hanging="240"/>
        <w:jc w:val="left"/>
        <w:rPr>
          <w:rFonts w:ascii="Arial" w:hAnsi="Arial" w:cs="Arial"/>
          <w:color w:val="212121"/>
          <w:sz w:val="24"/>
          <w:szCs w:val="24"/>
          <w:shd w:val="clear" w:color="auto" w:fill="FFFFFF"/>
        </w:rPr>
      </w:pPr>
      <w:r w:rsidRPr="008F0F3A">
        <w:rPr>
          <w:rFonts w:ascii="Arial" w:hAnsi="Arial" w:cs="Arial"/>
          <w:color w:val="212121"/>
          <w:sz w:val="24"/>
          <w:szCs w:val="24"/>
          <w:shd w:val="clear" w:color="auto" w:fill="FFFFFF"/>
        </w:rPr>
        <w:t xml:space="preserve">3. Department of Cardiology, </w:t>
      </w:r>
      <w:bookmarkStart w:id="19" w:name="OLE_LINK63"/>
      <w:r w:rsidRPr="008F0F3A">
        <w:rPr>
          <w:rFonts w:ascii="Arial" w:hAnsi="Arial" w:cs="Arial"/>
          <w:color w:val="212121"/>
          <w:sz w:val="24"/>
          <w:szCs w:val="24"/>
          <w:shd w:val="clear" w:color="auto" w:fill="FFFFFF"/>
        </w:rPr>
        <w:t>Huanggang Central Hospital</w:t>
      </w:r>
      <w:bookmarkEnd w:id="19"/>
      <w:r w:rsidRPr="008F0F3A">
        <w:rPr>
          <w:rFonts w:ascii="Arial" w:hAnsi="Arial" w:cs="Arial"/>
          <w:color w:val="212121"/>
          <w:sz w:val="24"/>
          <w:szCs w:val="24"/>
          <w:shd w:val="clear" w:color="auto" w:fill="FFFFFF"/>
        </w:rPr>
        <w:t>, Huanggang, 438021, China;</w:t>
      </w:r>
    </w:p>
    <w:p w14:paraId="206CDE56" w14:textId="77777777" w:rsidR="006C0918" w:rsidRPr="008F0F3A" w:rsidRDefault="006C0918" w:rsidP="00610F21">
      <w:pPr>
        <w:spacing w:line="480" w:lineRule="auto"/>
        <w:ind w:left="240" w:hangingChars="100" w:hanging="240"/>
        <w:jc w:val="left"/>
        <w:rPr>
          <w:rFonts w:ascii="Arial" w:hAnsi="Arial" w:cs="Arial"/>
          <w:color w:val="212121"/>
          <w:sz w:val="24"/>
          <w:szCs w:val="24"/>
          <w:shd w:val="clear" w:color="auto" w:fill="FFFFFF"/>
        </w:rPr>
      </w:pPr>
      <w:r w:rsidRPr="008F0F3A">
        <w:rPr>
          <w:rFonts w:ascii="Arial" w:hAnsi="Arial" w:cs="Arial"/>
          <w:color w:val="212121"/>
          <w:sz w:val="24"/>
          <w:szCs w:val="24"/>
          <w:shd w:val="clear" w:color="auto" w:fill="FFFFFF"/>
        </w:rPr>
        <w:t xml:space="preserve">4. </w:t>
      </w:r>
      <w:bookmarkStart w:id="20" w:name="OLE_LINK66"/>
      <w:r w:rsidRPr="008F0F3A">
        <w:rPr>
          <w:rFonts w:ascii="Arial" w:hAnsi="Arial" w:cs="Arial"/>
          <w:color w:val="212121"/>
          <w:sz w:val="24"/>
          <w:szCs w:val="24"/>
          <w:shd w:val="clear" w:color="auto" w:fill="FFFFFF"/>
        </w:rPr>
        <w:t>School of Basic Medical Science, Wuhan University</w:t>
      </w:r>
      <w:bookmarkEnd w:id="20"/>
      <w:r w:rsidRPr="008F0F3A">
        <w:rPr>
          <w:rFonts w:ascii="Arial" w:hAnsi="Arial" w:cs="Arial"/>
          <w:color w:val="212121"/>
          <w:sz w:val="24"/>
          <w:szCs w:val="24"/>
          <w:shd w:val="clear" w:color="auto" w:fill="FFFFFF"/>
        </w:rPr>
        <w:t>, Wuhan, China;</w:t>
      </w:r>
    </w:p>
    <w:p w14:paraId="0B9A5227" w14:textId="77777777" w:rsidR="006C0918" w:rsidRPr="008F0F3A" w:rsidRDefault="006C0918" w:rsidP="00610F21">
      <w:pPr>
        <w:spacing w:line="480" w:lineRule="auto"/>
        <w:ind w:left="240" w:hangingChars="100" w:hanging="240"/>
        <w:jc w:val="left"/>
        <w:rPr>
          <w:rFonts w:ascii="Arial" w:hAnsi="Arial" w:cs="Arial"/>
          <w:color w:val="212121"/>
          <w:sz w:val="24"/>
          <w:szCs w:val="24"/>
          <w:shd w:val="clear" w:color="auto" w:fill="FFFFFF"/>
        </w:rPr>
      </w:pPr>
      <w:r w:rsidRPr="008F0F3A">
        <w:rPr>
          <w:rFonts w:ascii="Arial" w:hAnsi="Arial" w:cs="Arial"/>
          <w:color w:val="212121"/>
          <w:sz w:val="24"/>
          <w:szCs w:val="24"/>
          <w:shd w:val="clear" w:color="auto" w:fill="FFFFFF"/>
        </w:rPr>
        <w:t>5. Department of Cardiology, Renmin Hospital of Wuhan University, Wuhan, 430060, China;</w:t>
      </w:r>
    </w:p>
    <w:p w14:paraId="3A4E4B87" w14:textId="77777777" w:rsidR="006C0918" w:rsidRPr="008F0F3A" w:rsidRDefault="006C0918" w:rsidP="00610F21">
      <w:pPr>
        <w:spacing w:line="480" w:lineRule="auto"/>
        <w:jc w:val="left"/>
        <w:rPr>
          <w:rFonts w:ascii="Arial" w:hAnsi="Arial" w:cs="Arial"/>
          <w:bCs/>
          <w:sz w:val="24"/>
          <w:szCs w:val="24"/>
        </w:rPr>
      </w:pPr>
      <w:r w:rsidRPr="008F0F3A">
        <w:rPr>
          <w:rFonts w:ascii="Arial" w:hAnsi="Arial" w:cs="Arial"/>
          <w:color w:val="212121"/>
          <w:sz w:val="24"/>
          <w:szCs w:val="24"/>
          <w:shd w:val="clear" w:color="auto" w:fill="FFFFFF"/>
        </w:rPr>
        <w:t>6. These authors c</w:t>
      </w:r>
      <w:r w:rsidRPr="008F0F3A">
        <w:rPr>
          <w:rFonts w:ascii="Arial" w:hAnsi="Arial" w:cs="Arial"/>
          <w:bCs/>
          <w:sz w:val="24"/>
          <w:szCs w:val="24"/>
        </w:rPr>
        <w:t>ontributed equally to this work.</w:t>
      </w:r>
    </w:p>
    <w:bookmarkEnd w:id="13"/>
    <w:p w14:paraId="68B45E12" w14:textId="77777777" w:rsidR="006C0918" w:rsidRPr="008F0F3A" w:rsidRDefault="006C0918" w:rsidP="00610F21">
      <w:pPr>
        <w:spacing w:line="480" w:lineRule="auto"/>
        <w:jc w:val="left"/>
        <w:rPr>
          <w:rFonts w:ascii="Arial" w:hAnsi="Arial" w:cs="Arial"/>
          <w:bCs/>
          <w:sz w:val="24"/>
          <w:szCs w:val="24"/>
        </w:rPr>
      </w:pPr>
    </w:p>
    <w:p w14:paraId="6A89C52F" w14:textId="77777777" w:rsidR="006C0918" w:rsidRPr="008F0F3A" w:rsidRDefault="006C0918" w:rsidP="00610F21">
      <w:pPr>
        <w:spacing w:line="480" w:lineRule="auto"/>
        <w:rPr>
          <w:rFonts w:ascii="Arial" w:hAnsi="Arial" w:cs="Arial"/>
          <w:color w:val="212121"/>
          <w:sz w:val="24"/>
          <w:szCs w:val="24"/>
          <w:shd w:val="clear" w:color="auto" w:fill="FFFFFF"/>
        </w:rPr>
      </w:pPr>
      <w:r w:rsidRPr="008F0F3A">
        <w:rPr>
          <w:rFonts w:ascii="Arial" w:hAnsi="Arial" w:cs="Arial"/>
          <w:color w:val="212121"/>
          <w:sz w:val="24"/>
          <w:szCs w:val="24"/>
          <w:shd w:val="clear" w:color="auto" w:fill="FFFFFF"/>
        </w:rPr>
        <w:t xml:space="preserve">*Correspondence to: </w:t>
      </w:r>
      <w:r w:rsidRPr="008F0F3A">
        <w:rPr>
          <w:rFonts w:ascii="Arial" w:hAnsi="Arial" w:cs="Arial"/>
          <w:sz w:val="24"/>
          <w:szCs w:val="24"/>
        </w:rPr>
        <w:t xml:space="preserve">Manhua Chen MD, PHD, </w:t>
      </w:r>
      <w:r w:rsidRPr="008F0F3A">
        <w:rPr>
          <w:rFonts w:ascii="Arial" w:hAnsi="Arial" w:cs="Arial"/>
          <w:color w:val="212121"/>
          <w:sz w:val="24"/>
          <w:szCs w:val="24"/>
          <w:shd w:val="clear" w:color="auto" w:fill="FFFFFF"/>
        </w:rPr>
        <w:t>Department of Cardiology,</w:t>
      </w:r>
      <w:bookmarkEnd w:id="4"/>
      <w:bookmarkEnd w:id="5"/>
      <w:r w:rsidRPr="008F0F3A">
        <w:rPr>
          <w:rFonts w:ascii="Arial" w:hAnsi="Arial" w:cs="Arial"/>
          <w:color w:val="212121"/>
          <w:sz w:val="24"/>
          <w:szCs w:val="24"/>
          <w:shd w:val="clear" w:color="auto" w:fill="FFFFFF"/>
        </w:rPr>
        <w:t xml:space="preserve"> Central Hospital of Wuhan, Tongji Medical College, Huazhong University of Science and Technology, ShengLi Street 26, Wuhan 430014, China. Email: </w:t>
      </w:r>
      <w:hyperlink r:id="rId8" w:history="1">
        <w:r w:rsidRPr="008F0F3A">
          <w:rPr>
            <w:rFonts w:ascii="Arial" w:hAnsi="Arial" w:cs="Arial"/>
            <w:color w:val="212121"/>
            <w:sz w:val="24"/>
            <w:szCs w:val="24"/>
          </w:rPr>
          <w:t>cmh_centre@163.com</w:t>
        </w:r>
      </w:hyperlink>
      <w:r w:rsidRPr="008F0F3A">
        <w:rPr>
          <w:rFonts w:ascii="Arial" w:hAnsi="Arial" w:cs="Arial"/>
          <w:color w:val="212121"/>
          <w:sz w:val="24"/>
          <w:szCs w:val="24"/>
          <w:shd w:val="clear" w:color="auto" w:fill="FFFFFF"/>
        </w:rPr>
        <w:t xml:space="preserve">; </w:t>
      </w:r>
    </w:p>
    <w:p w14:paraId="425E8473" w14:textId="77777777" w:rsidR="006C0918" w:rsidRPr="008F0F3A" w:rsidRDefault="006C0918" w:rsidP="00610F21">
      <w:pPr>
        <w:spacing w:line="480" w:lineRule="auto"/>
        <w:rPr>
          <w:rFonts w:ascii="Arial" w:hAnsi="Arial" w:cs="Arial"/>
          <w:b/>
          <w:color w:val="FF0000"/>
          <w:sz w:val="24"/>
          <w:szCs w:val="24"/>
        </w:rPr>
      </w:pPr>
      <w:r w:rsidRPr="008F0F3A">
        <w:rPr>
          <w:rFonts w:ascii="Arial" w:hAnsi="Arial" w:cs="Arial"/>
          <w:sz w:val="24"/>
          <w:szCs w:val="24"/>
        </w:rPr>
        <w:t xml:space="preserve">Ping Ye MD, PHD, </w:t>
      </w:r>
      <w:r w:rsidRPr="008F0F3A">
        <w:rPr>
          <w:rFonts w:ascii="Arial" w:hAnsi="Arial" w:cs="Arial"/>
          <w:color w:val="212121"/>
          <w:sz w:val="24"/>
          <w:szCs w:val="24"/>
          <w:shd w:val="clear" w:color="auto" w:fill="FFFFFF"/>
        </w:rPr>
        <w:t xml:space="preserve">Department of Cardiology, Central Hospital of Wuhan, Tongji Medical College, Huazhong University of Science and Technology, ShengLi Street 26, Wuhan 430014, China. Email: </w:t>
      </w:r>
      <w:hyperlink r:id="rId9" w:history="1">
        <w:r w:rsidRPr="008F0F3A">
          <w:rPr>
            <w:rFonts w:ascii="Arial" w:hAnsi="Arial" w:cs="Arial"/>
            <w:color w:val="212121"/>
            <w:sz w:val="24"/>
            <w:szCs w:val="24"/>
          </w:rPr>
          <w:t>blue314@163.com</w:t>
        </w:r>
      </w:hyperlink>
      <w:r w:rsidRPr="008F0F3A">
        <w:rPr>
          <w:rFonts w:ascii="Arial" w:hAnsi="Arial" w:cs="Arial"/>
          <w:color w:val="212121"/>
          <w:sz w:val="24"/>
          <w:szCs w:val="24"/>
          <w:shd w:val="clear" w:color="auto" w:fill="FFFFFF"/>
        </w:rPr>
        <w:t>; Fax: +86-027-82811446;</w:t>
      </w:r>
    </w:p>
    <w:p w14:paraId="3F0C0A97" w14:textId="77777777" w:rsidR="006C0918" w:rsidRPr="008F0F3A" w:rsidRDefault="006C0918" w:rsidP="00610F21">
      <w:pPr>
        <w:spacing w:line="480" w:lineRule="auto"/>
        <w:rPr>
          <w:rFonts w:ascii="Arial" w:hAnsi="Arial" w:cs="Arial"/>
          <w:color w:val="212121"/>
          <w:sz w:val="24"/>
          <w:szCs w:val="24"/>
          <w:shd w:val="clear" w:color="auto" w:fill="FFFFFF"/>
        </w:rPr>
      </w:pPr>
      <w:r w:rsidRPr="008F0F3A">
        <w:rPr>
          <w:rFonts w:ascii="Arial" w:hAnsi="Arial" w:cs="Arial"/>
          <w:sz w:val="24"/>
          <w:szCs w:val="24"/>
        </w:rPr>
        <w:t xml:space="preserve">Jiahong Xia MD, PHD, </w:t>
      </w:r>
      <w:r w:rsidRPr="008F0F3A">
        <w:rPr>
          <w:rFonts w:ascii="Arial" w:hAnsi="Arial" w:cs="Arial"/>
          <w:color w:val="212121"/>
          <w:sz w:val="24"/>
          <w:szCs w:val="24"/>
          <w:shd w:val="clear" w:color="auto" w:fill="FFFFFF"/>
        </w:rPr>
        <w:t xml:space="preserve">Department of </w:t>
      </w:r>
      <w:bookmarkStart w:id="21" w:name="OLE_LINK52"/>
      <w:r w:rsidRPr="008F0F3A">
        <w:rPr>
          <w:rFonts w:ascii="Arial" w:hAnsi="Arial" w:cs="Arial"/>
          <w:color w:val="212121"/>
          <w:sz w:val="24"/>
          <w:szCs w:val="24"/>
          <w:shd w:val="clear" w:color="auto" w:fill="FFFFFF"/>
        </w:rPr>
        <w:t>Cardiovascular Surgery</w:t>
      </w:r>
      <w:bookmarkEnd w:id="21"/>
      <w:r w:rsidRPr="008F0F3A">
        <w:rPr>
          <w:rFonts w:ascii="Arial" w:hAnsi="Arial" w:cs="Arial"/>
          <w:color w:val="212121"/>
          <w:sz w:val="24"/>
          <w:szCs w:val="24"/>
          <w:shd w:val="clear" w:color="auto" w:fill="FFFFFF"/>
        </w:rPr>
        <w:t xml:space="preserve">, Union Hospital, Tongji Medical College, Huazhong University of Science and Technology, </w:t>
      </w:r>
      <w:bookmarkStart w:id="22" w:name="OLE_LINK50"/>
      <w:bookmarkStart w:id="23" w:name="OLE_LINK51"/>
      <w:r w:rsidRPr="008F0F3A">
        <w:rPr>
          <w:rFonts w:ascii="Arial" w:hAnsi="Arial" w:cs="Arial"/>
          <w:color w:val="212121"/>
          <w:sz w:val="24"/>
          <w:szCs w:val="24"/>
          <w:shd w:val="clear" w:color="auto" w:fill="FFFFFF"/>
        </w:rPr>
        <w:t xml:space="preserve">JieFang Road 1277, Wuhan </w:t>
      </w:r>
      <w:r w:rsidRPr="008F0F3A">
        <w:rPr>
          <w:rFonts w:ascii="Arial" w:hAnsi="Arial" w:cs="Arial"/>
          <w:color w:val="212121"/>
          <w:sz w:val="24"/>
          <w:szCs w:val="24"/>
          <w:shd w:val="clear" w:color="auto" w:fill="FFFFFF"/>
        </w:rPr>
        <w:lastRenderedPageBreak/>
        <w:t>430022, China</w:t>
      </w:r>
      <w:bookmarkEnd w:id="22"/>
      <w:bookmarkEnd w:id="23"/>
      <w:r w:rsidRPr="008F0F3A">
        <w:rPr>
          <w:rFonts w:ascii="Arial" w:hAnsi="Arial" w:cs="Arial"/>
          <w:color w:val="212121"/>
          <w:sz w:val="24"/>
          <w:szCs w:val="24"/>
          <w:shd w:val="clear" w:color="auto" w:fill="FFFFFF"/>
        </w:rPr>
        <w:t xml:space="preserve">. Email: </w:t>
      </w:r>
      <w:hyperlink r:id="rId10" w:history="1">
        <w:r w:rsidRPr="008F0F3A">
          <w:rPr>
            <w:rFonts w:ascii="Arial" w:hAnsi="Arial" w:cs="Arial"/>
            <w:color w:val="212121"/>
            <w:sz w:val="24"/>
            <w:szCs w:val="24"/>
          </w:rPr>
          <w:t>jiahong.xia@hust.edu.cn</w:t>
        </w:r>
      </w:hyperlink>
      <w:r w:rsidRPr="008F0F3A">
        <w:rPr>
          <w:rFonts w:ascii="Arial" w:hAnsi="Arial" w:cs="Arial"/>
          <w:color w:val="212121"/>
          <w:sz w:val="24"/>
          <w:szCs w:val="24"/>
          <w:shd w:val="clear" w:color="auto" w:fill="FFFFFF"/>
        </w:rPr>
        <w:t>; Fax: +86-027-85776364.</w:t>
      </w:r>
    </w:p>
    <w:bookmarkEnd w:id="6"/>
    <w:p w14:paraId="5A2BDDEA" w14:textId="77777777" w:rsidR="00D720E7" w:rsidRPr="008F0F3A" w:rsidRDefault="00D720E7" w:rsidP="00610F21">
      <w:pPr>
        <w:shd w:val="clear" w:color="auto" w:fill="FFFFFF"/>
        <w:spacing w:after="120" w:line="480" w:lineRule="auto"/>
        <w:rPr>
          <w:rFonts w:ascii="Arial" w:eastAsia="Times New Roman" w:hAnsi="Arial" w:cs="Arial"/>
          <w:b/>
          <w:color w:val="000000" w:themeColor="text1"/>
          <w:sz w:val="24"/>
          <w:szCs w:val="24"/>
        </w:rPr>
      </w:pPr>
    </w:p>
    <w:p w14:paraId="4A070F5B" w14:textId="68443045" w:rsidR="008F0F3A" w:rsidRPr="00C20701" w:rsidRDefault="00690179" w:rsidP="00610F21">
      <w:pPr>
        <w:shd w:val="clear" w:color="auto" w:fill="FFFFFF"/>
        <w:spacing w:after="120" w:line="480" w:lineRule="auto"/>
        <w:rPr>
          <w:rFonts w:ascii="Arial" w:hAnsi="Arial" w:cs="Arial"/>
          <w:b/>
          <w:color w:val="000000" w:themeColor="text1"/>
          <w:sz w:val="24"/>
          <w:szCs w:val="24"/>
        </w:rPr>
      </w:pPr>
      <w:r w:rsidRPr="008F0F3A">
        <w:rPr>
          <w:rFonts w:ascii="Arial" w:eastAsia="Times New Roman" w:hAnsi="Arial" w:cs="Arial"/>
          <w:b/>
          <w:color w:val="000000" w:themeColor="text1"/>
          <w:sz w:val="24"/>
          <w:szCs w:val="24"/>
        </w:rPr>
        <w:t>Supplemental materials and methods</w:t>
      </w:r>
      <w:bookmarkEnd w:id="7"/>
      <w:bookmarkEnd w:id="8"/>
    </w:p>
    <w:p w14:paraId="4FE5CB93" w14:textId="77777777" w:rsidR="008F0F3A" w:rsidRPr="00CE3F49" w:rsidRDefault="008F0F3A" w:rsidP="00610F21">
      <w:pPr>
        <w:spacing w:line="480" w:lineRule="auto"/>
        <w:rPr>
          <w:rFonts w:ascii="Arial" w:hAnsi="Arial" w:cs="Arial"/>
          <w:b/>
          <w:sz w:val="24"/>
          <w:szCs w:val="24"/>
        </w:rPr>
      </w:pPr>
      <w:r w:rsidRPr="00CE3F49">
        <w:rPr>
          <w:rFonts w:ascii="Arial" w:hAnsi="Arial" w:cs="Arial"/>
          <w:b/>
          <w:sz w:val="24"/>
          <w:szCs w:val="24"/>
        </w:rPr>
        <w:t>Mice and treatment</w:t>
      </w:r>
    </w:p>
    <w:p w14:paraId="21EE5955" w14:textId="1AFCB0DE" w:rsidR="008F0F3A" w:rsidRPr="00C20701" w:rsidRDefault="008F0F3A" w:rsidP="00610F21">
      <w:pPr>
        <w:spacing w:line="480" w:lineRule="auto"/>
        <w:rPr>
          <w:rFonts w:ascii="Arial" w:hAnsi="Arial" w:cs="Arial"/>
          <w:sz w:val="24"/>
          <w:szCs w:val="24"/>
        </w:rPr>
      </w:pPr>
      <w:bookmarkStart w:id="24" w:name="OLE_LINK152"/>
      <w:bookmarkStart w:id="25" w:name="OLE_LINK150"/>
      <w:r w:rsidRPr="00CE3F49">
        <w:rPr>
          <w:rFonts w:ascii="Arial" w:hAnsi="Arial" w:cs="Arial"/>
          <w:sz w:val="24"/>
          <w:szCs w:val="24"/>
        </w:rPr>
        <w:t xml:space="preserve">Adult 8 to 10 week-old male mice and weighing 22–30g, were housed under pathogen-free conditions in a temperature-controlled environment at 22–24°C under a 12-hour </w:t>
      </w:r>
      <w:r w:rsidRPr="00CE3F49">
        <w:rPr>
          <w:rFonts w:ascii="Arial" w:eastAsia="等线" w:hAnsi="Arial" w:cs="Arial"/>
          <w:sz w:val="24"/>
          <w:szCs w:val="24"/>
        </w:rPr>
        <w:t xml:space="preserve">light/dark </w:t>
      </w:r>
      <w:r w:rsidRPr="00CE3F49">
        <w:rPr>
          <w:rFonts w:ascii="Arial" w:hAnsi="Arial" w:cs="Arial"/>
          <w:sz w:val="24"/>
          <w:szCs w:val="24"/>
        </w:rPr>
        <w:t>cycle with ad libitum access to water and food. Mice were generally in good health before HFD (Protein, 20%; fat, 60%; carbohydrates, 20%; H10060, Beijing HUAFUKANG Bioscience Co., Ltd) for 24 weeks to establish a fatty liver model, HFHC (42% fat, 44% carbohydrate, 14% protein, and 0.2% cholesterol; TP26304; Trophic Diets, Nantong, China) diet for 16 weeks, MCD (TP3005G; Trophic Diets, Nantong, China) diet for 4 weeks to establish</w:t>
      </w:r>
      <w:r w:rsidRPr="00CE3F49">
        <w:rPr>
          <w:rFonts w:ascii="Arial" w:eastAsia="等线" w:hAnsi="Arial" w:cs="Arial"/>
          <w:sz w:val="24"/>
          <w:szCs w:val="24"/>
        </w:rPr>
        <w:t xml:space="preserve"> the</w:t>
      </w:r>
      <w:r w:rsidRPr="00CE3F49">
        <w:rPr>
          <w:rFonts w:ascii="Arial" w:hAnsi="Arial" w:cs="Arial"/>
          <w:sz w:val="24"/>
          <w:szCs w:val="24"/>
        </w:rPr>
        <w:t xml:space="preserve"> NASH model or NCD (protein, 18%; fat, 4%; carbohydrates, 78%; 1010001, Jiangsuxietong, China), and MCS (TP3005GS; Trophic Diets, Nantong, China).  All animals were fed and bred at the Division of Laboratory Animal Resources of Tongji Medical College. All animal care and related experiments outlined in this study were performed in accordance with the Guidelines for the Care and Use of Laboratory Animals drafted by the US National Institutes of Health (NIH Publication, 8th Edition, 2011). The Institutional Animal Care and Use Committees of Tongji Medical College and the Huazhong University of Science and Technology approved the animal protocols used in this study.</w:t>
      </w:r>
      <w:bookmarkEnd w:id="24"/>
      <w:bookmarkEnd w:id="25"/>
    </w:p>
    <w:p w14:paraId="539506E7" w14:textId="77777777" w:rsidR="008F0F3A" w:rsidRPr="00CE3F49" w:rsidRDefault="008F0F3A" w:rsidP="00610F21">
      <w:pPr>
        <w:spacing w:line="480" w:lineRule="auto"/>
        <w:rPr>
          <w:rFonts w:ascii="Arial" w:hAnsi="Arial" w:cs="Arial"/>
          <w:b/>
          <w:sz w:val="24"/>
          <w:szCs w:val="24"/>
        </w:rPr>
      </w:pPr>
      <w:r w:rsidRPr="00CE3F49">
        <w:rPr>
          <w:rFonts w:ascii="Arial" w:hAnsi="Arial" w:cs="Arial"/>
          <w:b/>
          <w:sz w:val="24"/>
          <w:szCs w:val="24"/>
        </w:rPr>
        <w:t>Isolation and culture of primary hepatocytes</w:t>
      </w:r>
    </w:p>
    <w:p w14:paraId="27762A28" w14:textId="6B19FA68" w:rsidR="008F0F3A" w:rsidRPr="00CE3F49" w:rsidRDefault="008F0F3A" w:rsidP="00610F21">
      <w:pPr>
        <w:spacing w:line="480" w:lineRule="auto"/>
        <w:rPr>
          <w:rFonts w:ascii="Arial" w:hAnsi="Arial" w:cs="Arial"/>
          <w:sz w:val="24"/>
          <w:szCs w:val="24"/>
        </w:rPr>
      </w:pPr>
      <w:r w:rsidRPr="00CE3F49">
        <w:rPr>
          <w:rFonts w:ascii="Arial" w:hAnsi="Arial" w:cs="Arial"/>
          <w:sz w:val="24"/>
          <w:szCs w:val="24"/>
        </w:rPr>
        <w:t xml:space="preserve">Primary hepatocytes were isolated from 6 to 8 week-old male C57BL/6 mice. Briefly, the mice were anesthetized and then the abdominal cavity was opened. The liver portal vein was </w:t>
      </w:r>
      <w:r w:rsidRPr="00CE3F49">
        <w:rPr>
          <w:rFonts w:ascii="Arial" w:hAnsi="Arial" w:cs="Arial"/>
          <w:sz w:val="24"/>
          <w:szCs w:val="24"/>
        </w:rPr>
        <w:lastRenderedPageBreak/>
        <w:t>perfused with</w:t>
      </w:r>
      <w:r w:rsidRPr="00CE3F49">
        <w:rPr>
          <w:rFonts w:ascii="Arial" w:hAnsi="Arial" w:cs="Arial"/>
        </w:rPr>
        <w:t xml:space="preserve"> </w:t>
      </w:r>
      <w:r w:rsidRPr="00CE3F49">
        <w:rPr>
          <w:rFonts w:ascii="Arial" w:hAnsi="Arial" w:cs="Arial"/>
          <w:sz w:val="24"/>
          <w:szCs w:val="24"/>
        </w:rPr>
        <w:t>lavage solution until the liver turned white. Finally,</w:t>
      </w:r>
      <w:r w:rsidRPr="00CE3F49">
        <w:rPr>
          <w:rFonts w:ascii="Arial" w:hAnsi="Arial" w:cs="Arial"/>
        </w:rPr>
        <w:t xml:space="preserve"> </w:t>
      </w:r>
      <w:r w:rsidRPr="00CE3F49">
        <w:rPr>
          <w:rFonts w:ascii="Arial" w:hAnsi="Arial" w:cs="Arial"/>
          <w:sz w:val="24"/>
          <w:szCs w:val="24"/>
        </w:rPr>
        <w:t>the lavage solution containing 0.05% IV collagenase was used to digest the liver. Then the liver was removed, and the liver capsule was opened with microforceps. Next, the tissues were filtered through a 100μm cell strainer</w:t>
      </w:r>
      <w:r w:rsidRPr="00CE3F49">
        <w:rPr>
          <w:rFonts w:ascii="Arial" w:hAnsi="Arial" w:cs="Arial"/>
        </w:rPr>
        <w:t xml:space="preserve"> </w:t>
      </w:r>
      <w:r w:rsidRPr="00CE3F49">
        <w:rPr>
          <w:rFonts w:ascii="Arial" w:hAnsi="Arial" w:cs="Arial"/>
          <w:sz w:val="24"/>
          <w:szCs w:val="24"/>
        </w:rPr>
        <w:t xml:space="preserve">to obtain primary hepatocytes, which were then centrifuged at 50 × g for 5 min and purified in a 50% Percoll solution. The purified primary hepatocytes were cultured </w:t>
      </w:r>
      <w:bookmarkStart w:id="26" w:name="_Hlk75285294"/>
      <w:r w:rsidRPr="00CE3F49">
        <w:rPr>
          <w:rFonts w:ascii="Arial" w:hAnsi="Arial" w:cs="Arial"/>
          <w:sz w:val="24"/>
          <w:szCs w:val="24"/>
        </w:rPr>
        <w:t>in DMEM containing 10% fetal bovine serum and 1% penicillin-streptomycin in a 5% carbon dioxide/water-saturated incubator at 37°C.</w:t>
      </w:r>
      <w:bookmarkEnd w:id="26"/>
    </w:p>
    <w:p w14:paraId="7B3C14E6" w14:textId="77777777" w:rsidR="008F0F3A" w:rsidRPr="00CE3F49" w:rsidRDefault="008F0F3A" w:rsidP="00610F21">
      <w:pPr>
        <w:spacing w:line="480" w:lineRule="auto"/>
        <w:rPr>
          <w:rFonts w:ascii="Arial" w:hAnsi="Arial" w:cs="Arial"/>
          <w:b/>
          <w:sz w:val="24"/>
          <w:szCs w:val="24"/>
        </w:rPr>
      </w:pPr>
      <w:r w:rsidRPr="00CE3F49">
        <w:rPr>
          <w:rFonts w:ascii="Arial" w:hAnsi="Arial" w:cs="Arial"/>
          <w:b/>
          <w:sz w:val="24"/>
          <w:szCs w:val="24"/>
        </w:rPr>
        <w:t>Human liver samples</w:t>
      </w:r>
    </w:p>
    <w:p w14:paraId="0D4A3286" w14:textId="74080F8F" w:rsidR="008F0F3A" w:rsidRPr="00CE3F49" w:rsidRDefault="008F0F3A" w:rsidP="00610F21">
      <w:pPr>
        <w:spacing w:line="480" w:lineRule="auto"/>
        <w:rPr>
          <w:rFonts w:ascii="Arial" w:hAnsi="Arial" w:cs="Arial"/>
          <w:sz w:val="24"/>
          <w:szCs w:val="24"/>
        </w:rPr>
      </w:pPr>
      <w:r w:rsidRPr="00CE3F49">
        <w:rPr>
          <w:rFonts w:ascii="Arial" w:hAnsi="Arial" w:cs="Arial"/>
          <w:sz w:val="24"/>
          <w:szCs w:val="24"/>
        </w:rPr>
        <w:t xml:space="preserve">Were obtained human steatotic liver samples from the patients with simple steatosis or NASH who had undergone liver biopsy or liver transplantation. The non-steatotic liver samples were obtained from the healthy regions of livers from donors who had undergone liver resection because of </w:t>
      </w:r>
      <w:bookmarkStart w:id="27" w:name="OLE_LINK13"/>
      <w:r w:rsidRPr="00CE3F49">
        <w:rPr>
          <w:rFonts w:ascii="Arial" w:hAnsi="Arial" w:cs="Arial"/>
          <w:sz w:val="24"/>
          <w:szCs w:val="24"/>
        </w:rPr>
        <w:t>hepatic cyst</w:t>
      </w:r>
      <w:bookmarkEnd w:id="27"/>
      <w:r w:rsidRPr="00CE3F49">
        <w:rPr>
          <w:rFonts w:ascii="Arial" w:hAnsi="Arial" w:cs="Arial"/>
          <w:sz w:val="24"/>
          <w:szCs w:val="24"/>
        </w:rPr>
        <w:t xml:space="preserve"> or liver hemangioma.</w:t>
      </w:r>
      <w:r w:rsidRPr="00CE3F49">
        <w:rPr>
          <w:rFonts w:ascii="Arial" w:hAnsi="Arial" w:cs="Arial"/>
        </w:rPr>
        <w:t xml:space="preserve"> </w:t>
      </w:r>
      <w:r w:rsidRPr="00CE3F49">
        <w:rPr>
          <w:rFonts w:ascii="Arial" w:hAnsi="Arial" w:cs="Arial"/>
          <w:sz w:val="24"/>
          <w:szCs w:val="24"/>
        </w:rPr>
        <w:t>Individuals enrolled in this study were excluded from hepatitis vi</w:t>
      </w:r>
      <w:bookmarkStart w:id="28" w:name="OLE_LINK20"/>
      <w:r w:rsidRPr="00CE3F49">
        <w:rPr>
          <w:rFonts w:ascii="Arial" w:hAnsi="Arial" w:cs="Arial"/>
          <w:sz w:val="24"/>
          <w:szCs w:val="24"/>
        </w:rPr>
        <w:t>rus infection,</w:t>
      </w:r>
      <w:bookmarkEnd w:id="28"/>
      <w:r w:rsidRPr="00CE3F49">
        <w:rPr>
          <w:rFonts w:ascii="Arial" w:hAnsi="Arial" w:cs="Arial"/>
          <w:sz w:val="24"/>
          <w:szCs w:val="24"/>
        </w:rPr>
        <w:t xml:space="preserve"> drug abuse or excessive alcohol consumption (&gt; 140 g for men or &gt; 70 g for women, per week). The human sample collection and application were carried out under the supervision of the ethics committee of Renmin Hospital of Wuhan University and complied with the principles of the Declaration of Helsinki. All individuals have signed an informed consent for the use of clinical specimens in the present study.</w:t>
      </w:r>
    </w:p>
    <w:p w14:paraId="7280F886" w14:textId="77777777" w:rsidR="008F0F3A" w:rsidRPr="00CE3F49" w:rsidRDefault="008F0F3A" w:rsidP="00610F21">
      <w:pPr>
        <w:spacing w:line="480" w:lineRule="auto"/>
        <w:rPr>
          <w:rFonts w:ascii="Arial" w:hAnsi="Arial" w:cs="Arial"/>
          <w:b/>
          <w:sz w:val="24"/>
          <w:szCs w:val="24"/>
        </w:rPr>
      </w:pPr>
      <w:r w:rsidRPr="00CE3F49">
        <w:rPr>
          <w:rFonts w:ascii="Arial" w:hAnsi="Arial" w:cs="Arial"/>
          <w:b/>
          <w:sz w:val="24"/>
          <w:szCs w:val="24"/>
        </w:rPr>
        <w:t>Cell lines</w:t>
      </w:r>
    </w:p>
    <w:p w14:paraId="17E254E3" w14:textId="7449D623" w:rsidR="008F0F3A" w:rsidRPr="00C20701" w:rsidRDefault="008F0F3A" w:rsidP="00610F21">
      <w:pPr>
        <w:spacing w:line="480" w:lineRule="auto"/>
        <w:rPr>
          <w:rFonts w:ascii="Arial" w:hAnsi="Arial" w:cs="Arial"/>
          <w:sz w:val="24"/>
          <w:szCs w:val="24"/>
        </w:rPr>
      </w:pPr>
      <w:r w:rsidRPr="00CE3F49">
        <w:rPr>
          <w:rFonts w:ascii="Arial" w:hAnsi="Arial" w:cs="Arial"/>
          <w:sz w:val="24"/>
          <w:szCs w:val="24"/>
        </w:rPr>
        <w:t>Human hepatocyte L02, human embryonic kidney 293, and 293T cell lines were purchased from the Type Culture Collection of the Chinese Academy of Sciences (Shanghai, China). All the cell lines were examined for mycoplasma contamination, and the results were negative. The cells were cultured in DMEM containing 10% fetal bovine serum and 1% penicillin-</w:t>
      </w:r>
      <w:r w:rsidRPr="00CE3F49">
        <w:rPr>
          <w:rFonts w:ascii="Arial" w:hAnsi="Arial" w:cs="Arial"/>
          <w:sz w:val="24"/>
          <w:szCs w:val="24"/>
        </w:rPr>
        <w:lastRenderedPageBreak/>
        <w:t>streptomycin in a 5% carbon dioxide/water-saturated incubator at 37°C. All the cell lines in our laboratory were passaged no more than 30 times after resuscitation and routinely tested for mycoplasma contamination by PCR. To establish a hepatic steatosis model in vitro, mouse primary hepatocytes and L02 cells were stimulated with palmitic acid (PA; 0.5 mM; P0500; Sigma-Aldrich; St. Louis, MO, USA) and oleic acid (OA; 1.0 mM; O-1008; Sigma-Aldrich; St. Louis, MO, USA) (dissolved in 0.5% fatty acid-free BSA) at the stated concentrations for 12–24 hours. For the control group, cells were stimulated with fatty acid-free BSA (0.5%; BAH66-0100; Equitech Bio, Kerrville, TX, USA). To determine whether LAPTM5 facilitates the proteasomal degradation of CDC42, the cells were treated with 50μmol/L of Chlq (S6999; Selleck Chemicals) for 12 hours.</w:t>
      </w:r>
    </w:p>
    <w:p w14:paraId="6A7F0D7A" w14:textId="77777777" w:rsidR="0096600A" w:rsidRPr="008F0F3A" w:rsidRDefault="0096600A" w:rsidP="00610F21">
      <w:pPr>
        <w:spacing w:line="480" w:lineRule="auto"/>
        <w:rPr>
          <w:rFonts w:ascii="Arial" w:hAnsi="Arial" w:cs="Arial"/>
          <w:b/>
          <w:sz w:val="24"/>
          <w:szCs w:val="24"/>
        </w:rPr>
      </w:pPr>
      <w:bookmarkStart w:id="29" w:name="OLE_LINK95"/>
      <w:bookmarkEnd w:id="9"/>
      <w:r w:rsidRPr="008F0F3A">
        <w:rPr>
          <w:rFonts w:ascii="Arial" w:hAnsi="Arial" w:cs="Arial"/>
          <w:b/>
          <w:sz w:val="24"/>
          <w:szCs w:val="24"/>
        </w:rPr>
        <w:t>Mouse metabolic and liver function assays</w:t>
      </w:r>
    </w:p>
    <w:p w14:paraId="2734E19B" w14:textId="77777777" w:rsidR="0096600A" w:rsidRPr="008F0F3A" w:rsidRDefault="0096600A" w:rsidP="00610F21">
      <w:pPr>
        <w:spacing w:line="480" w:lineRule="auto"/>
        <w:rPr>
          <w:rFonts w:ascii="Arial" w:hAnsi="Arial" w:cs="Arial"/>
          <w:color w:val="000000" w:themeColor="text1"/>
          <w:sz w:val="24"/>
          <w:szCs w:val="24"/>
        </w:rPr>
      </w:pPr>
      <w:r w:rsidRPr="008F0F3A">
        <w:rPr>
          <w:rFonts w:ascii="Arial" w:hAnsi="Arial" w:cs="Arial"/>
          <w:color w:val="000000" w:themeColor="text1"/>
          <w:sz w:val="24"/>
          <w:szCs w:val="24"/>
        </w:rPr>
        <w:t>The fasting blood glucose levels and body weights levels of the mice were assessed every 4 weeks, and the fasting blood glucose levels were measured using a glucometer (Life Scan, Milpitas, CA, USA).</w:t>
      </w:r>
      <w:r w:rsidRPr="008F0F3A">
        <w:rPr>
          <w:rFonts w:ascii="Arial" w:hAnsi="Arial" w:cs="Arial"/>
          <w:sz w:val="24"/>
          <w:szCs w:val="24"/>
        </w:rPr>
        <w:t xml:space="preserve"> </w:t>
      </w:r>
      <w:r w:rsidRPr="008F0F3A">
        <w:rPr>
          <w:rFonts w:ascii="Arial" w:hAnsi="Arial" w:cs="Arial"/>
          <w:color w:val="000000" w:themeColor="text1"/>
          <w:sz w:val="24"/>
          <w:szCs w:val="24"/>
        </w:rPr>
        <w:t>Serum TC, ALT and AST concentrations were measured using an ADVIA 2400 Chemistry System Analyzer (Siemens, Tarrytown, NY, USA) according to the manufacturer’s instructions.</w:t>
      </w:r>
    </w:p>
    <w:p w14:paraId="32BFBA72"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 xml:space="preserve">Lipid analysis </w:t>
      </w:r>
    </w:p>
    <w:p w14:paraId="006077AB"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The TG and TC contents (290-63701 for TG, 294-65801 for TC; Wako; Tokyo, Japan) of primary hepatocytes, L02 cells and liver tissues were measured using commercial kits according to the manufacturer’s instructions.</w:t>
      </w:r>
    </w:p>
    <w:p w14:paraId="0FDB7CD8"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Histopathological analysis</w:t>
      </w:r>
    </w:p>
    <w:p w14:paraId="725113E7"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The liver tissues of mice were fixed with 10% formaldehyde for 24 hours, and</w:t>
      </w:r>
      <w:r w:rsidRPr="008F0F3A">
        <w:rPr>
          <w:rFonts w:ascii="Arial" w:hAnsi="Arial" w:cs="Arial"/>
        </w:rPr>
        <w:t xml:space="preserve"> </w:t>
      </w:r>
      <w:r w:rsidRPr="008F0F3A">
        <w:rPr>
          <w:rFonts w:ascii="Arial" w:hAnsi="Arial" w:cs="Arial"/>
          <w:sz w:val="24"/>
          <w:szCs w:val="24"/>
        </w:rPr>
        <w:t xml:space="preserve">the tissue block </w:t>
      </w:r>
      <w:r w:rsidRPr="008F0F3A">
        <w:rPr>
          <w:rFonts w:ascii="Arial" w:hAnsi="Arial" w:cs="Arial"/>
          <w:sz w:val="24"/>
          <w:szCs w:val="24"/>
        </w:rPr>
        <w:lastRenderedPageBreak/>
        <w:t>was subs</w:t>
      </w:r>
      <w:bookmarkStart w:id="30" w:name="OLE_LINK64"/>
      <w:bookmarkStart w:id="31" w:name="OLE_LINK65"/>
      <w:r w:rsidRPr="008F0F3A">
        <w:rPr>
          <w:rFonts w:ascii="Arial" w:hAnsi="Arial" w:cs="Arial"/>
          <w:sz w:val="24"/>
          <w:szCs w:val="24"/>
        </w:rPr>
        <w:t>equently trimmed and embedded</w:t>
      </w:r>
      <w:r w:rsidRPr="008F0F3A">
        <w:rPr>
          <w:rFonts w:ascii="Arial" w:hAnsi="Arial" w:cs="Arial"/>
        </w:rPr>
        <w:t xml:space="preserve"> </w:t>
      </w:r>
      <w:r w:rsidRPr="008F0F3A">
        <w:rPr>
          <w:rFonts w:ascii="Arial" w:hAnsi="Arial" w:cs="Arial"/>
          <w:sz w:val="24"/>
          <w:szCs w:val="24"/>
        </w:rPr>
        <w:t>through tissue dehydration. The OCT-embedded liver sections were</w:t>
      </w:r>
      <w:bookmarkEnd w:id="30"/>
      <w:bookmarkEnd w:id="31"/>
      <w:r w:rsidRPr="008F0F3A">
        <w:rPr>
          <w:rFonts w:ascii="Arial" w:hAnsi="Arial" w:cs="Arial"/>
          <w:sz w:val="24"/>
          <w:szCs w:val="24"/>
        </w:rPr>
        <w:t xml:space="preserve"> stained with Oil Red O (O0625; Sigma-Aldrich; St. Louis, MO, USA), and paraffin-embedded liver sections were stained with H&amp;E (Hematoxylin, G1004, Servicebio, Wuhan, China; Eosin, BA-4024, Baso, Zhuhai, China) and picrosirius red (PSR; 26357-02; Hede Biotechnology; Beijing, China), which were uesd for liver fibrosis testing. All the histological images were acquired through a light microscope (ECLIPSE 80i; Nikon, Tokyo, Japan).</w:t>
      </w:r>
      <w:r w:rsidRPr="008F0F3A">
        <w:rPr>
          <w:rFonts w:ascii="Arial" w:hAnsi="Arial" w:cs="Arial"/>
          <w:color w:val="FF0000"/>
          <w:sz w:val="24"/>
          <w:szCs w:val="24"/>
        </w:rPr>
        <w:t xml:space="preserve"> </w:t>
      </w:r>
    </w:p>
    <w:p w14:paraId="2B757E49"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Immunohistochemistry</w:t>
      </w:r>
    </w:p>
    <w:p w14:paraId="557A7BD4" w14:textId="7F2141B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Immunohistochemistry</w:t>
      </w:r>
      <w:r w:rsidRPr="008F0F3A">
        <w:rPr>
          <w:rFonts w:ascii="Arial" w:hAnsi="Arial" w:cs="Arial"/>
        </w:rPr>
        <w:t xml:space="preserve"> </w:t>
      </w:r>
      <w:r w:rsidRPr="008F0F3A">
        <w:rPr>
          <w:rFonts w:ascii="Arial" w:hAnsi="Arial" w:cs="Arial"/>
          <w:sz w:val="24"/>
          <w:szCs w:val="24"/>
        </w:rPr>
        <w:t>for analyzing PPARγ, and CD11b expression was performed on paraffin-embedded liver sections (5 μm) using PPARγ (1:400, 2435T, Cell Signaling Technology) and CD11b (1:4000, BM3925, Boster; Wuhan, China) antibodies. For antigen retrieval, samples were heated in a pressure cooker for 5 min in pH_6.0 citrate tissue antigen retrieval solution. After cooling, the samples were placed in 3% H</w:t>
      </w:r>
      <w:r w:rsidRPr="008F0F3A">
        <w:rPr>
          <w:rFonts w:ascii="Arial" w:hAnsi="Arial" w:cs="Arial"/>
          <w:sz w:val="24"/>
          <w:szCs w:val="24"/>
          <w:vertAlign w:val="subscript"/>
        </w:rPr>
        <w:t>2</w:t>
      </w:r>
      <w:r w:rsidRPr="008F0F3A">
        <w:rPr>
          <w:rFonts w:ascii="Arial" w:hAnsi="Arial" w:cs="Arial"/>
          <w:sz w:val="24"/>
          <w:szCs w:val="24"/>
        </w:rPr>
        <w:t>O</w:t>
      </w:r>
      <w:r w:rsidRPr="008F0F3A">
        <w:rPr>
          <w:rFonts w:ascii="Arial" w:hAnsi="Arial" w:cs="Arial"/>
          <w:sz w:val="24"/>
          <w:szCs w:val="24"/>
          <w:vertAlign w:val="subscript"/>
        </w:rPr>
        <w:t>2</w:t>
      </w:r>
      <w:r w:rsidRPr="008F0F3A">
        <w:rPr>
          <w:rFonts w:ascii="Arial" w:hAnsi="Arial" w:cs="Arial"/>
          <w:sz w:val="24"/>
          <w:szCs w:val="24"/>
        </w:rPr>
        <w:t xml:space="preserve"> for 20 min to quench endogenous peroxide activity. The slides were then blocked with 10% BSA for 30 min after washing with PBS. Subsequently, sections were incubated with primary antibodies overnight at 4°C, after washing with PBS thrice (5 min/wash), incubating sections with Rabbit Two-step Detection Kit (PV-9001, ZSGB-Bio; Beijing, China)</w:t>
      </w:r>
      <w:r w:rsidRPr="008F0F3A">
        <w:rPr>
          <w:rFonts w:ascii="Arial" w:eastAsia="宋体" w:hAnsi="Arial" w:cs="Arial"/>
          <w:sz w:val="24"/>
        </w:rPr>
        <w:t xml:space="preserve"> </w:t>
      </w:r>
      <w:r w:rsidRPr="008F0F3A">
        <w:rPr>
          <w:rFonts w:ascii="Arial" w:hAnsi="Arial" w:cs="Arial"/>
          <w:sz w:val="24"/>
          <w:szCs w:val="24"/>
        </w:rPr>
        <w:t>according to the manufacturer's protocol. Immunohistochemical staining was visualized using a 3,3′-diaminobenzidine (DAB) substrate kit (ZLI-9018; ZSGB-Bio, Beijing, China) and hematoxylin counterstaining. Images were captured using a light microscope (ECLIPSE 80i; Nikon, Tokyo, Japan).</w:t>
      </w:r>
    </w:p>
    <w:p w14:paraId="56ED4E87"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 xml:space="preserve">Immunofluorescence staining </w:t>
      </w:r>
    </w:p>
    <w:p w14:paraId="68EA7B10"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 xml:space="preserve">To perform CD11b immunofluorescence staining, after antigen retrieval, paraffin sections of </w:t>
      </w:r>
      <w:r w:rsidRPr="008F0F3A">
        <w:rPr>
          <w:rFonts w:ascii="Arial" w:hAnsi="Arial" w:cs="Arial"/>
          <w:sz w:val="24"/>
          <w:szCs w:val="24"/>
        </w:rPr>
        <w:lastRenderedPageBreak/>
        <w:t xml:space="preserve">liver tissues were first labeled with an anti-CD11b (1:800, BM3925, Boster; Wuhan, China) primary antibody at 4°C overnight and then incubated with a fluorophore-conjugated secondary antibody [Alexa Fluor 568 goat anti-rabbit IgG (H+L); A11036; Invitrogen; Carlsbad, CA, USA] at 37°C for 1 hour. The immunofluorescence images were acquired through the fluorescence microscope (BX51; Olympus, Tokyo, Japan). </w:t>
      </w:r>
    </w:p>
    <w:p w14:paraId="068015D8"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Nile Red staining</w:t>
      </w:r>
    </w:p>
    <w:p w14:paraId="7AD2AAB3" w14:textId="760B3A06"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L02 cells and mouse primary hepatocytes were treated with PAOA for 0, 12 or 24 hours. T</w:t>
      </w:r>
      <w:r w:rsidRPr="008F0F3A">
        <w:rPr>
          <w:rFonts w:ascii="Arial" w:hAnsi="Arial" w:cs="Arial"/>
          <w:sz w:val="24"/>
        </w:rPr>
        <w:t>he cells were subsequently fixed</w:t>
      </w:r>
      <w:r w:rsidRPr="008F0F3A" w:rsidDel="001301FB">
        <w:rPr>
          <w:rFonts w:ascii="Arial" w:hAnsi="Arial" w:cs="Arial"/>
          <w:sz w:val="24"/>
          <w:szCs w:val="24"/>
        </w:rPr>
        <w:t xml:space="preserve"> </w:t>
      </w:r>
      <w:r w:rsidRPr="008F0F3A">
        <w:rPr>
          <w:rFonts w:ascii="Arial" w:hAnsi="Arial" w:cs="Arial"/>
          <w:sz w:val="24"/>
          <w:szCs w:val="24"/>
        </w:rPr>
        <w:t>with 4% paraformaldehyde for 15 min and stained with Nile Red (1 mM in PBS; 22190; Fanbo Biochemicals; Beijing, China). Lipid accumulation was visualized and quantified using laser scanning confocal microscopy (TCS SP8; Leica, Wetzla</w:t>
      </w:r>
      <w:r w:rsidR="002337D6" w:rsidRPr="008F0F3A">
        <w:rPr>
          <w:rFonts w:ascii="Arial" w:hAnsi="Arial" w:cs="Arial"/>
          <w:sz w:val="24"/>
          <w:szCs w:val="24"/>
        </w:rPr>
        <w:t>r, Germany)</w:t>
      </w:r>
      <w:r w:rsidR="00DE18A0" w:rsidRPr="008F0F3A">
        <w:rPr>
          <w:rFonts w:ascii="Arial" w:hAnsi="Arial" w:cs="Arial"/>
          <w:sz w:val="24"/>
          <w:szCs w:val="24"/>
        </w:rPr>
        <w:t xml:space="preserve"> or a High-content Analysis System (Operetta CLS, Waltham, MA, USA).</w:t>
      </w:r>
    </w:p>
    <w:p w14:paraId="7EEB8DCF"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Confocal microscopy</w:t>
      </w:r>
    </w:p>
    <w:p w14:paraId="2DAC36E9"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For coverslip staining, the L02 hepatocytes transfected with related plasmids were incubated with mouse anti-LAMP1 and rabbit anti-CDC42 antibodies at 37°C for 2 hours and subs</w:t>
      </w:r>
      <w:bookmarkStart w:id="32" w:name="OLE_LINK176"/>
      <w:bookmarkStart w:id="33" w:name="OLE_LINK177"/>
      <w:r w:rsidRPr="008F0F3A">
        <w:rPr>
          <w:rFonts w:ascii="Arial" w:hAnsi="Arial" w:cs="Arial"/>
          <w:sz w:val="24"/>
          <w:szCs w:val="24"/>
        </w:rPr>
        <w:t>equently labeled with fluorophore-conjugated secondary antibodies. Nuclei in all images were stained with DAPI (S36939; Invitrogen; Carlsbad, CA, USA), and the images were acquired with a confocal laser scanning microscope (TCS SP8; Leica; Wetzler, Germany). Before dye loading, cells were treated with PA (0.5 mM) in the presence of Chlq (50 μM) for 12 hours.</w:t>
      </w:r>
    </w:p>
    <w:p w14:paraId="42C35419"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Plasmid construction and viral infection</w:t>
      </w:r>
    </w:p>
    <w:p w14:paraId="5A7E198C" w14:textId="48C42695" w:rsidR="0096600A" w:rsidRPr="008F0F3A" w:rsidRDefault="00DE18A0" w:rsidP="00610F21">
      <w:pPr>
        <w:spacing w:line="480" w:lineRule="auto"/>
        <w:rPr>
          <w:rFonts w:ascii="Arial" w:hAnsi="Arial" w:cs="Arial"/>
          <w:sz w:val="24"/>
          <w:szCs w:val="24"/>
        </w:rPr>
      </w:pPr>
      <w:r w:rsidRPr="008F0F3A">
        <w:rPr>
          <w:rFonts w:ascii="Arial" w:hAnsi="Arial" w:cs="Arial"/>
          <w:sz w:val="24"/>
          <w:szCs w:val="24"/>
        </w:rPr>
        <w:t xml:space="preserve">The PCR products of lysosomal transmembrane proteins were obtained from cDNA libraries and cloned into corresponding vectors to obtain overexpressed plasmids. </w:t>
      </w:r>
      <w:r w:rsidR="0096600A" w:rsidRPr="008F0F3A">
        <w:rPr>
          <w:rFonts w:ascii="Arial" w:hAnsi="Arial" w:cs="Arial"/>
          <w:sz w:val="24"/>
          <w:szCs w:val="24"/>
        </w:rPr>
        <w:t xml:space="preserve">Full-length </w:t>
      </w:r>
      <w:r w:rsidR="0096600A" w:rsidRPr="008F0F3A">
        <w:rPr>
          <w:rFonts w:ascii="Arial" w:hAnsi="Arial" w:cs="Arial"/>
          <w:sz w:val="24"/>
          <w:szCs w:val="24"/>
        </w:rPr>
        <w:lastRenderedPageBreak/>
        <w:t>sequences of the human LAPTM5, NEDD4, WWP2, ITCH and CDC42 coding regions were subcloned into pcDNA5-HA, pcDNA5-Flag, pcDNA5-Myc and pcDNA5-GST-HA vectors to generate Flag-LAPTM5, HA-NEDD4, HA-WWP2, HA-ITCH, Myc-CDC42, GST-HA-LAPTM5 and GST-HA-CDC42 recombinant plasmids</w:t>
      </w:r>
      <w:r w:rsidR="0096600A" w:rsidRPr="008F0F3A">
        <w:rPr>
          <w:rFonts w:ascii="Arial" w:hAnsi="Arial" w:cs="Arial"/>
        </w:rPr>
        <w:t xml:space="preserve"> </w:t>
      </w:r>
      <w:r w:rsidR="0096600A" w:rsidRPr="008F0F3A">
        <w:rPr>
          <w:rFonts w:ascii="Arial" w:hAnsi="Arial" w:cs="Arial"/>
          <w:sz w:val="24"/>
          <w:szCs w:val="24"/>
        </w:rPr>
        <w:t>respectively. Similarly, the full-length sequences of human NEDD4L were inserted into the pcDNA3.1-HA vector to generate HA-NEDD4L, and then HA-NEDD4L(C943S) was amplified. The lentivirus package system comprised two packaging plasmids, pMD2.G and psPAX2, and a target phage-Flag-LAPTM5 plasmid. They were mixed and assembled to infect HEK 293T cells. After 48 hours of infection, the supernatant of HEK 293T cells was collected to infect L02 cells with polybrene (8μM; H9268; Sigma, St. Louis, MO, USA) to assist transfection. Puromycin (A1113803; Gibco, Grand Island, NY, USA) was used to generate LAPTM5-overexpression stable cell lines, and lentiviral green fluorescent protein (lenti-GFP) was used as a control.</w:t>
      </w:r>
    </w:p>
    <w:p w14:paraId="32A7013A"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 xml:space="preserve">The shuttle plasmid pENTR-U6-CMV-flag-T2A-EGFP and the ViraPower Adenoviral Expression System (V493-20; Invitrogen; Carlsbad, CA, USA) were used to generate mouse LAPTM5-overexpressing adenoviral vectors. After linearization with Pacl (R0547L; NEB, MA, USA), the adenoviral vectors were transfected into 293 cells using polyethyleneimine (24765-1; Polysciences, Warrington, UK) transfection reagent. Cells were harvested after 6 to 7 days to obtain the initial adenovirus. After three generations of amplification, the LAPTM5 adenovirus was purified by cesium chloride density gradient centrifugation, and the titer was measured using the 50% tissue culture infective dose (TCID50) method. Mouse primary hepatocytes were infected with adenovirus at a multiplicity of infection (MOI) of 50. For </w:t>
      </w:r>
      <w:r w:rsidRPr="008F0F3A">
        <w:rPr>
          <w:rFonts w:ascii="Arial" w:hAnsi="Arial" w:cs="Arial"/>
          <w:i/>
          <w:sz w:val="24"/>
          <w:szCs w:val="24"/>
        </w:rPr>
        <w:t>in vivo</w:t>
      </w:r>
      <w:r w:rsidRPr="008F0F3A">
        <w:rPr>
          <w:rFonts w:ascii="Arial" w:hAnsi="Arial" w:cs="Arial"/>
          <w:sz w:val="24"/>
          <w:szCs w:val="24"/>
        </w:rPr>
        <w:t xml:space="preserve"> assays, adeno-associated virus 8 expressing mouse LAPTM5 protein or GFP (purchased </w:t>
      </w:r>
      <w:r w:rsidRPr="008F0F3A">
        <w:rPr>
          <w:rFonts w:ascii="Arial" w:hAnsi="Arial" w:cs="Arial"/>
          <w:sz w:val="24"/>
          <w:szCs w:val="24"/>
        </w:rPr>
        <w:lastRenderedPageBreak/>
        <w:t>from HANBIO; Shanghai, China) was injected intraperitoneally 8 weeks after HFHC consumption.</w:t>
      </w:r>
    </w:p>
    <w:p w14:paraId="4BE6E117"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Western blot analysis</w:t>
      </w:r>
    </w:p>
    <w:p w14:paraId="73561315"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Total protein was isolated and lysed from animal tissues or cells by RIPA lysis buffer, and proteins were quelified using the Pierce BCA Protein Assay Kit (23225, Thermo Fisher Scientific; Waltham, MA, USA). Equal quantities of the indicated proteins were loaded onto a 10% SDS-PAGE gel and transferred to PVDF membranes. The PVDF membranes were subsequently blocked with 5% skim milk dissolved in TBST and incubated with corresponding primary antibodies overnight at 4°C</w:t>
      </w:r>
      <w:r w:rsidRPr="008F0F3A">
        <w:rPr>
          <w:rFonts w:ascii="Arial" w:hAnsi="Arial" w:cs="Arial"/>
          <w:sz w:val="24"/>
          <w:szCs w:val="24"/>
        </w:rPr>
        <w:t>，</w:t>
      </w:r>
      <w:r w:rsidRPr="008F0F3A">
        <w:rPr>
          <w:rFonts w:ascii="Arial" w:hAnsi="Arial" w:cs="Arial"/>
          <w:sz w:val="24"/>
          <w:szCs w:val="24"/>
        </w:rPr>
        <w:t>followed by HRP-conjugated secondary antibodies for 1 hour. Proteins were then detected using an ECL kit and visualized using the ChemiDoc XRS+ imaging system.</w:t>
      </w:r>
    </w:p>
    <w:p w14:paraId="482703C4"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Quantitative PCR</w:t>
      </w:r>
      <w:r w:rsidRPr="008F0F3A">
        <w:rPr>
          <w:rFonts w:ascii="Arial" w:hAnsi="Arial" w:cs="Arial"/>
          <w:b/>
        </w:rPr>
        <w:t xml:space="preserve"> </w:t>
      </w:r>
      <w:r w:rsidRPr="008F0F3A">
        <w:rPr>
          <w:rFonts w:ascii="Arial" w:hAnsi="Arial" w:cs="Arial"/>
          <w:b/>
          <w:sz w:val="24"/>
          <w:szCs w:val="24"/>
        </w:rPr>
        <w:t xml:space="preserve">(qPCR) analysis </w:t>
      </w:r>
    </w:p>
    <w:p w14:paraId="1BC848DA"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Total mRNA was extracted from animal tissues and cultured cells using TRIzol, and</w:t>
      </w:r>
      <w:r w:rsidRPr="008F0F3A">
        <w:rPr>
          <w:rFonts w:ascii="Arial" w:hAnsi="Arial" w:cs="Arial"/>
        </w:rPr>
        <w:t xml:space="preserve"> </w:t>
      </w:r>
      <w:r w:rsidRPr="008F0F3A">
        <w:rPr>
          <w:rFonts w:ascii="Arial" w:hAnsi="Arial" w:cs="Arial"/>
          <w:sz w:val="24"/>
          <w:szCs w:val="24"/>
        </w:rPr>
        <w:t>cDNA was prepared using the reverse transcription reagents of Vazyme. qPCR was performed using SYBR Green according to the manufacturer’s instructions. The mRNA expression levels of the related genes were normalized to that of the housekeeping gene β-actin.</w:t>
      </w:r>
    </w:p>
    <w:p w14:paraId="6D9F9415"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Immunoprecipitation assays</w:t>
      </w:r>
    </w:p>
    <w:p w14:paraId="1E00CF02"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 xml:space="preserve">Immunoprecipitation (IP) was performed to detect the interactions between proteins. Briefly, HEK293T or L02 cells were contransfected with the indicated plasmids. After transfection for approximately 16–24 hours, cells were lysed using ice-cold 150 mM IP lysis buffer (20 mM Tris-HCl, pH 7.4; 150 mM NaCl; 1 mM EDTA; and 1% NP-40) containing a protease inhibitor cocktail (04693132001; Roche; Basel, BS, Switzerland). After centrifugation (12,000 × </w:t>
      </w:r>
      <w:r w:rsidRPr="008F0F3A">
        <w:rPr>
          <w:rFonts w:ascii="Arial" w:eastAsia="等线" w:hAnsi="Arial" w:cs="Arial"/>
          <w:i/>
          <w:kern w:val="0"/>
          <w:sz w:val="24"/>
          <w:szCs w:val="24"/>
        </w:rPr>
        <w:t>g</w:t>
      </w:r>
      <w:r w:rsidRPr="008F0F3A">
        <w:rPr>
          <w:rFonts w:ascii="Arial" w:hAnsi="Arial" w:cs="Arial"/>
          <w:sz w:val="24"/>
          <w:szCs w:val="24"/>
        </w:rPr>
        <w:t xml:space="preserve"> for </w:t>
      </w:r>
      <w:r w:rsidRPr="008F0F3A">
        <w:rPr>
          <w:rFonts w:ascii="Arial" w:hAnsi="Arial" w:cs="Arial"/>
          <w:sz w:val="24"/>
          <w:szCs w:val="24"/>
        </w:rPr>
        <w:lastRenderedPageBreak/>
        <w:t xml:space="preserve">10 min), the supernatant was collected in a fresh EP tube. Each sample was subsequently incubated with </w:t>
      </w:r>
      <w:bookmarkStart w:id="34" w:name="_Hlk75530915"/>
      <w:r w:rsidRPr="008F0F3A">
        <w:rPr>
          <w:rFonts w:ascii="Arial" w:hAnsi="Arial" w:cs="Arial"/>
          <w:sz w:val="24"/>
          <w:szCs w:val="24"/>
        </w:rPr>
        <w:t>protein A/G agarose beads</w:t>
      </w:r>
      <w:bookmarkEnd w:id="34"/>
      <w:r w:rsidRPr="008F0F3A">
        <w:rPr>
          <w:rFonts w:ascii="Arial" w:hAnsi="Arial" w:cs="Arial"/>
          <w:sz w:val="24"/>
          <w:szCs w:val="24"/>
        </w:rPr>
        <w:t xml:space="preserve"> (AA104307; Bestchrom; Shanghai, China) for 1 hour and then with the indicated antibodies at 4°C overnight. After centrifugation (3,500 × </w:t>
      </w:r>
      <w:r w:rsidRPr="008F0F3A">
        <w:rPr>
          <w:rFonts w:ascii="Arial" w:eastAsia="等线" w:hAnsi="Arial" w:cs="Arial"/>
          <w:i/>
          <w:kern w:val="0"/>
          <w:sz w:val="24"/>
          <w:szCs w:val="24"/>
        </w:rPr>
        <w:t>g</w:t>
      </w:r>
      <w:r w:rsidRPr="008F0F3A">
        <w:rPr>
          <w:rFonts w:ascii="Arial" w:hAnsi="Arial" w:cs="Arial"/>
          <w:sz w:val="24"/>
          <w:szCs w:val="24"/>
        </w:rPr>
        <w:t xml:space="preserve"> for 5 min), the beads were washed thrice with 300 mM IP lysis buffer</w:t>
      </w:r>
      <w:r w:rsidRPr="008F0F3A">
        <w:rPr>
          <w:rFonts w:ascii="Arial" w:hAnsi="Arial" w:cs="Arial"/>
        </w:rPr>
        <w:t xml:space="preserve"> </w:t>
      </w:r>
      <w:r w:rsidRPr="008F0F3A">
        <w:rPr>
          <w:rFonts w:ascii="Arial" w:hAnsi="Arial" w:cs="Arial"/>
          <w:sz w:val="24"/>
          <w:szCs w:val="24"/>
        </w:rPr>
        <w:t>and twice with 150 mM IP lysis buffer. Finally, the beads were heated at 95°C in SDS loading buffer for 15 min, and separated by SDS-PAGE for western blotting.</w:t>
      </w:r>
    </w:p>
    <w:p w14:paraId="2012506D"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 xml:space="preserve">Ubiquitination assays </w:t>
      </w:r>
    </w:p>
    <w:p w14:paraId="79A4311F"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 xml:space="preserve">L02 cells contransfected with indicated plasmids were lysed in 80 μL </w:t>
      </w:r>
      <w:bookmarkStart w:id="35" w:name="_Hlk75530531"/>
      <w:r w:rsidRPr="008F0F3A">
        <w:rPr>
          <w:rFonts w:ascii="Arial" w:hAnsi="Arial" w:cs="Arial"/>
          <w:sz w:val="24"/>
          <w:szCs w:val="24"/>
        </w:rPr>
        <w:t>150mM IP lysis buffer</w:t>
      </w:r>
      <w:bookmarkEnd w:id="35"/>
      <w:r w:rsidRPr="008F0F3A">
        <w:rPr>
          <w:rFonts w:ascii="Arial" w:hAnsi="Arial" w:cs="Arial"/>
          <w:sz w:val="24"/>
          <w:szCs w:val="24"/>
        </w:rPr>
        <w:t xml:space="preserve"> and 10 μL 10% SDS lysis buffer and then denatured by heating at 95</w:t>
      </w:r>
      <w:r w:rsidRPr="008F0F3A">
        <w:rPr>
          <w:rFonts w:ascii="Arial" w:eastAsia="微软雅黑" w:hAnsi="Arial" w:cs="Arial"/>
          <w:sz w:val="24"/>
          <w:szCs w:val="24"/>
        </w:rPr>
        <w:t>°C</w:t>
      </w:r>
      <w:r w:rsidRPr="008F0F3A">
        <w:rPr>
          <w:rFonts w:ascii="Arial" w:hAnsi="Arial" w:cs="Arial"/>
          <w:sz w:val="24"/>
          <w:szCs w:val="24"/>
        </w:rPr>
        <w:t xml:space="preserve"> for 15 min. After heating, 900 μL 150 mM IP lysis buffer containing protease inhibitor cocktail was added to the lysates. After sonication and centrifugation (12,000 × </w:t>
      </w:r>
      <w:r w:rsidRPr="008F0F3A">
        <w:rPr>
          <w:rFonts w:ascii="Arial" w:hAnsi="Arial" w:cs="Arial"/>
          <w:i/>
          <w:kern w:val="0"/>
          <w:sz w:val="24"/>
          <w:szCs w:val="24"/>
        </w:rPr>
        <w:t>g</w:t>
      </w:r>
      <w:r w:rsidRPr="008F0F3A">
        <w:rPr>
          <w:rFonts w:ascii="Arial" w:hAnsi="Arial" w:cs="Arial"/>
          <w:sz w:val="24"/>
          <w:szCs w:val="24"/>
        </w:rPr>
        <w:t xml:space="preserve"> for 15 min), the supernatant was collected and incubated with indicated antibodies and protein A/G agarose beads for 3 hours at 4°C. The beads were removed after centrifugation (3,500 × </w:t>
      </w:r>
      <w:r w:rsidRPr="008F0F3A">
        <w:rPr>
          <w:rFonts w:ascii="Arial" w:hAnsi="Arial" w:cs="Arial"/>
          <w:i/>
          <w:kern w:val="0"/>
          <w:sz w:val="24"/>
          <w:szCs w:val="24"/>
        </w:rPr>
        <w:t>g</w:t>
      </w:r>
      <w:r w:rsidRPr="008F0F3A">
        <w:rPr>
          <w:rFonts w:ascii="Arial" w:hAnsi="Arial" w:cs="Arial"/>
          <w:sz w:val="24"/>
          <w:szCs w:val="24"/>
        </w:rPr>
        <w:t xml:space="preserve"> for 5 min) and washed with 500 mM IP lysis buffer (20 mM Tris-HCl, pH 7.4; 500 mM NaCl; 1 mM EDTA; and 1% NP-40) thrice. The beads were then heated at 95°C with SDS loading buffer for 15 min, and seperated by SDS-PAGE for western blotting as previously described.</w:t>
      </w:r>
    </w:p>
    <w:p w14:paraId="2AFD7610"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RNA-seq and data processing</w:t>
      </w:r>
    </w:p>
    <w:p w14:paraId="58A70AC5"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 xml:space="preserve">For differential gene expression analysis among the different groups, total mRNA was extracted and cDNA libraries were constructed by reverse transcription. Single-end libraries were sequenced using a BGISEQ 500 (MGI Tech; Shenzhen, China). The reads were mapped to Ensembl mouse (mm10/GRCm38)/-human (hg38/GRCh38) reference genomes using HISAT2 software (version 2.1.0). Binary Alignment Map (BAM) files were generated </w:t>
      </w:r>
      <w:r w:rsidRPr="008F0F3A">
        <w:rPr>
          <w:rFonts w:ascii="Arial" w:hAnsi="Arial" w:cs="Arial"/>
          <w:sz w:val="24"/>
          <w:szCs w:val="24"/>
        </w:rPr>
        <w:lastRenderedPageBreak/>
        <w:t>through SAMtools (version 1.4), and fragments per kilobase of exon model per million mapped fragments (FPKM) values of genes were calculated using StringTie (version 1.3.3b); DESeq2 (version 1.2.10) was used for differential gene expression analysis. Genes with a fold change &gt; 1.5 and corresponding adjusted P values &lt; 0.05 were identified as DEGs.</w:t>
      </w:r>
    </w:p>
    <w:p w14:paraId="1B5501EF"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 xml:space="preserve">Clustering analysis </w:t>
      </w:r>
    </w:p>
    <w:p w14:paraId="2737E38D"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We used the unweighted average distance algorithm to generate a clustering tree for the hierarchical clustering analysis. The gene expression levels of each biological replicate were normalized using the z-score method.</w:t>
      </w:r>
    </w:p>
    <w:p w14:paraId="262154C4"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Gene set enrichment analysis (GSEA)</w:t>
      </w:r>
    </w:p>
    <w:p w14:paraId="67BDB40C"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Every KEGG pathway or GO biological process term and the involved genes were defined as a gene set, and a ranked list and a “‘gene set’” permutation type was generated using “‘Signal2Noise’” metric to implement GSEA using the Java GSEA (version 3.0) platform.</w:t>
      </w:r>
    </w:p>
    <w:p w14:paraId="73B1302F"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KEGG pathway enrichment analysis</w:t>
      </w:r>
    </w:p>
    <w:p w14:paraId="6F9276A1" w14:textId="77777777" w:rsidR="0096600A" w:rsidRPr="008F0F3A" w:rsidRDefault="0096600A" w:rsidP="00610F21">
      <w:pPr>
        <w:spacing w:line="480" w:lineRule="auto"/>
        <w:rPr>
          <w:rFonts w:ascii="Arial" w:hAnsi="Arial" w:cs="Arial"/>
          <w:sz w:val="24"/>
          <w:szCs w:val="24"/>
        </w:rPr>
      </w:pPr>
      <w:r w:rsidRPr="008F0F3A">
        <w:rPr>
          <w:rFonts w:ascii="Arial" w:hAnsi="Arial" w:cs="Arial"/>
          <w:sz w:val="24"/>
          <w:szCs w:val="24"/>
        </w:rPr>
        <w:t>We performed KEGG pathway enrichment analysis using Fisher’s exact test with our in-house R script and downloaded KEGG pathway annotations from the KEGG database. At the same time pathways with a P value &lt; 0.05 were defined as significantly enriched pathways.</w:t>
      </w:r>
    </w:p>
    <w:p w14:paraId="60DDEC8E" w14:textId="77777777" w:rsidR="0096600A" w:rsidRPr="008F0F3A" w:rsidRDefault="0096600A" w:rsidP="00610F21">
      <w:pPr>
        <w:spacing w:line="480" w:lineRule="auto"/>
        <w:rPr>
          <w:rFonts w:ascii="Arial" w:hAnsi="Arial" w:cs="Arial"/>
          <w:b/>
          <w:sz w:val="24"/>
          <w:szCs w:val="24"/>
        </w:rPr>
      </w:pPr>
      <w:r w:rsidRPr="008F0F3A">
        <w:rPr>
          <w:rFonts w:ascii="Arial" w:hAnsi="Arial" w:cs="Arial"/>
          <w:b/>
          <w:sz w:val="24"/>
          <w:szCs w:val="24"/>
        </w:rPr>
        <w:t xml:space="preserve">Mass spectrometry analysis </w:t>
      </w:r>
    </w:p>
    <w:p w14:paraId="4B3FCF07" w14:textId="78714329" w:rsidR="00955103" w:rsidRDefault="0096600A" w:rsidP="00610F21">
      <w:pPr>
        <w:spacing w:line="480" w:lineRule="auto"/>
        <w:rPr>
          <w:rFonts w:ascii="Arial" w:hAnsi="Arial" w:cs="Arial"/>
          <w:sz w:val="24"/>
          <w:szCs w:val="24"/>
        </w:rPr>
      </w:pPr>
      <w:r w:rsidRPr="008F0F3A">
        <w:rPr>
          <w:rFonts w:ascii="Arial" w:hAnsi="Arial" w:cs="Arial"/>
          <w:sz w:val="24"/>
          <w:szCs w:val="24"/>
        </w:rPr>
        <w:t xml:space="preserve">We sdescribed LAPTM5 and its interacting proteins that were immunoprecipitated in the IP assay. Proteins were subjected to liquid chromatography–tandem mass spectrometry (LC-MS/MS) analysis. The standards for selecting the candidate molecules were as follows: 1) the candidates must be present in the PAOA-treated group but diminished in the BSA-treated </w:t>
      </w:r>
      <w:r w:rsidRPr="008F0F3A">
        <w:rPr>
          <w:rFonts w:ascii="Arial" w:hAnsi="Arial" w:cs="Arial"/>
          <w:sz w:val="24"/>
          <w:szCs w:val="24"/>
        </w:rPr>
        <w:lastRenderedPageBreak/>
        <w:t>group: 2) the number of unique peptides must be &gt; 2.</w:t>
      </w:r>
      <w:bookmarkEnd w:id="10"/>
      <w:bookmarkEnd w:id="29"/>
      <w:bookmarkEnd w:id="32"/>
      <w:bookmarkEnd w:id="33"/>
    </w:p>
    <w:p w14:paraId="2C2A7667" w14:textId="77777777" w:rsidR="0002645A" w:rsidRPr="008F0F3A" w:rsidRDefault="0002645A" w:rsidP="00610F21">
      <w:pPr>
        <w:spacing w:line="480" w:lineRule="auto"/>
        <w:rPr>
          <w:rFonts w:ascii="Arial" w:hAnsi="Arial" w:cs="Arial"/>
          <w:sz w:val="24"/>
          <w:szCs w:val="24"/>
        </w:rPr>
      </w:pPr>
    </w:p>
    <w:p w14:paraId="17EE45B4" w14:textId="68AE9B33" w:rsidR="00D272A4" w:rsidRPr="008F0F3A" w:rsidRDefault="00D272A4" w:rsidP="00610F21">
      <w:pPr>
        <w:spacing w:line="480" w:lineRule="auto"/>
        <w:jc w:val="center"/>
        <w:rPr>
          <w:rFonts w:ascii="Arial" w:eastAsia="宋体" w:hAnsi="Arial" w:cs="Arial"/>
          <w:b/>
          <w:sz w:val="28"/>
          <w:szCs w:val="28"/>
        </w:rPr>
      </w:pPr>
      <w:r w:rsidRPr="008F0F3A">
        <w:rPr>
          <w:rFonts w:ascii="Arial" w:hAnsi="Arial" w:cs="Arial"/>
          <w:b/>
          <w:bCs/>
          <w:sz w:val="28"/>
          <w:szCs w:val="28"/>
        </w:rPr>
        <w:t>Supplementary Tables</w:t>
      </w:r>
    </w:p>
    <w:p w14:paraId="206FB659"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t>Table S1. sgRNA target sequences for knockout mice construction</w:t>
      </w:r>
    </w:p>
    <w:tbl>
      <w:tblPr>
        <w:tblStyle w:val="a9"/>
        <w:tblW w:w="94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1"/>
        <w:gridCol w:w="7399"/>
      </w:tblGrid>
      <w:tr w:rsidR="00A95AC5" w:rsidRPr="008F0F3A" w14:paraId="48625DE0" w14:textId="12898B0C" w:rsidTr="00A95AC5">
        <w:trPr>
          <w:trHeight w:hRule="exact" w:val="567"/>
        </w:trPr>
        <w:tc>
          <w:tcPr>
            <w:tcW w:w="2081" w:type="dxa"/>
            <w:tcBorders>
              <w:top w:val="single" w:sz="12" w:space="0" w:color="auto"/>
              <w:bottom w:val="single" w:sz="12" w:space="0" w:color="auto"/>
            </w:tcBorders>
            <w:vAlign w:val="center"/>
          </w:tcPr>
          <w:p w14:paraId="78B33272" w14:textId="77777777" w:rsidR="00A95AC5" w:rsidRPr="008F0F3A" w:rsidRDefault="00A95AC5" w:rsidP="00610F21">
            <w:pPr>
              <w:spacing w:line="480" w:lineRule="auto"/>
              <w:rPr>
                <w:rFonts w:ascii="Arial" w:hAnsi="Arial" w:cs="Arial"/>
                <w:b/>
                <w:sz w:val="24"/>
                <w:szCs w:val="24"/>
              </w:rPr>
            </w:pPr>
            <w:bookmarkStart w:id="36" w:name="_Hlk103770896"/>
            <w:r w:rsidRPr="008F0F3A">
              <w:rPr>
                <w:rFonts w:ascii="Arial" w:hAnsi="Arial" w:cs="Arial"/>
                <w:b/>
                <w:sz w:val="24"/>
                <w:szCs w:val="24"/>
              </w:rPr>
              <w:t>sgRNA</w:t>
            </w:r>
          </w:p>
        </w:tc>
        <w:tc>
          <w:tcPr>
            <w:tcW w:w="7399" w:type="dxa"/>
            <w:tcBorders>
              <w:top w:val="single" w:sz="12" w:space="0" w:color="auto"/>
              <w:bottom w:val="single" w:sz="12" w:space="0" w:color="auto"/>
            </w:tcBorders>
            <w:vAlign w:val="center"/>
          </w:tcPr>
          <w:p w14:paraId="0DA32F83" w14:textId="7ABEE716" w:rsidR="00A95AC5" w:rsidRPr="008F0F3A" w:rsidRDefault="00A95AC5" w:rsidP="00610F21">
            <w:pPr>
              <w:spacing w:line="480" w:lineRule="auto"/>
              <w:jc w:val="center"/>
              <w:rPr>
                <w:rFonts w:ascii="Arial" w:hAnsi="Arial" w:cs="Arial"/>
                <w:b/>
                <w:sz w:val="24"/>
                <w:szCs w:val="24"/>
              </w:rPr>
            </w:pPr>
            <w:r w:rsidRPr="008F0F3A">
              <w:rPr>
                <w:rFonts w:ascii="Arial" w:hAnsi="Arial" w:cs="Arial"/>
                <w:b/>
                <w:sz w:val="24"/>
                <w:szCs w:val="24"/>
              </w:rPr>
              <w:t xml:space="preserve">Target Sequence (5’-3’)            </w:t>
            </w:r>
          </w:p>
        </w:tc>
      </w:tr>
      <w:tr w:rsidR="00A95AC5" w:rsidRPr="008F0F3A" w14:paraId="72DEF05B" w14:textId="6435F16E" w:rsidTr="00A95AC5">
        <w:trPr>
          <w:trHeight w:hRule="exact" w:val="567"/>
        </w:trPr>
        <w:tc>
          <w:tcPr>
            <w:tcW w:w="2081" w:type="dxa"/>
            <w:tcBorders>
              <w:top w:val="single" w:sz="12" w:space="0" w:color="auto"/>
              <w:bottom w:val="nil"/>
            </w:tcBorders>
            <w:vAlign w:val="center"/>
          </w:tcPr>
          <w:p w14:paraId="00B83771" w14:textId="77777777" w:rsidR="00A95AC5" w:rsidRPr="008F0F3A" w:rsidRDefault="00A95AC5" w:rsidP="00610F21">
            <w:pPr>
              <w:spacing w:line="480" w:lineRule="auto"/>
              <w:rPr>
                <w:rFonts w:ascii="Arial" w:hAnsi="Arial" w:cs="Arial"/>
                <w:sz w:val="24"/>
                <w:szCs w:val="24"/>
              </w:rPr>
            </w:pPr>
            <w:r w:rsidRPr="008F0F3A">
              <w:rPr>
                <w:rFonts w:ascii="Arial" w:hAnsi="Arial" w:cs="Arial"/>
                <w:sz w:val="24"/>
                <w:szCs w:val="24"/>
              </w:rPr>
              <w:t>sgRNA1</w:t>
            </w:r>
          </w:p>
        </w:tc>
        <w:tc>
          <w:tcPr>
            <w:tcW w:w="7399" w:type="dxa"/>
            <w:tcBorders>
              <w:top w:val="single" w:sz="12" w:space="0" w:color="auto"/>
              <w:bottom w:val="nil"/>
            </w:tcBorders>
            <w:vAlign w:val="center"/>
          </w:tcPr>
          <w:p w14:paraId="36338E18" w14:textId="77777777" w:rsidR="00A95AC5" w:rsidRPr="008F0F3A" w:rsidRDefault="00A95AC5" w:rsidP="00610F21">
            <w:pPr>
              <w:spacing w:line="480" w:lineRule="auto"/>
              <w:jc w:val="center"/>
              <w:rPr>
                <w:rFonts w:ascii="Arial" w:hAnsi="Arial" w:cs="Arial"/>
                <w:sz w:val="24"/>
                <w:szCs w:val="24"/>
              </w:rPr>
            </w:pPr>
            <w:r w:rsidRPr="008F0F3A">
              <w:rPr>
                <w:rFonts w:ascii="Arial" w:hAnsi="Arial" w:cs="Arial"/>
                <w:sz w:val="24"/>
                <w:szCs w:val="24"/>
              </w:rPr>
              <w:t>GGTTGCCTGGCCAAAGCATA_CGG</w:t>
            </w:r>
          </w:p>
        </w:tc>
      </w:tr>
      <w:tr w:rsidR="00A95AC5" w:rsidRPr="008F0F3A" w14:paraId="53E1363F" w14:textId="2372F936" w:rsidTr="00A95AC5">
        <w:trPr>
          <w:trHeight w:hRule="exact" w:val="567"/>
        </w:trPr>
        <w:tc>
          <w:tcPr>
            <w:tcW w:w="2081" w:type="dxa"/>
            <w:tcBorders>
              <w:top w:val="nil"/>
              <w:bottom w:val="single" w:sz="12" w:space="0" w:color="auto"/>
            </w:tcBorders>
            <w:vAlign w:val="center"/>
          </w:tcPr>
          <w:p w14:paraId="6DB7BCDB" w14:textId="77777777" w:rsidR="00A95AC5" w:rsidRPr="008F0F3A" w:rsidRDefault="00A95AC5" w:rsidP="00610F21">
            <w:pPr>
              <w:spacing w:line="480" w:lineRule="auto"/>
              <w:rPr>
                <w:rFonts w:ascii="Arial" w:hAnsi="Arial" w:cs="Arial"/>
                <w:sz w:val="24"/>
                <w:szCs w:val="24"/>
              </w:rPr>
            </w:pPr>
            <w:r w:rsidRPr="008F0F3A">
              <w:rPr>
                <w:rFonts w:ascii="Arial" w:hAnsi="Arial" w:cs="Arial"/>
                <w:sz w:val="24"/>
                <w:szCs w:val="24"/>
              </w:rPr>
              <w:t>sgRNA2</w:t>
            </w:r>
          </w:p>
        </w:tc>
        <w:tc>
          <w:tcPr>
            <w:tcW w:w="7399" w:type="dxa"/>
            <w:tcBorders>
              <w:top w:val="nil"/>
              <w:bottom w:val="single" w:sz="12" w:space="0" w:color="auto"/>
            </w:tcBorders>
            <w:vAlign w:val="center"/>
          </w:tcPr>
          <w:p w14:paraId="3CD509AE" w14:textId="57C01F44" w:rsidR="00A95AC5" w:rsidRPr="008F0F3A" w:rsidRDefault="00CF61E9" w:rsidP="00610F21">
            <w:pPr>
              <w:spacing w:line="480" w:lineRule="auto"/>
              <w:jc w:val="center"/>
              <w:rPr>
                <w:rFonts w:ascii="Arial" w:hAnsi="Arial" w:cs="Arial"/>
                <w:sz w:val="24"/>
                <w:szCs w:val="24"/>
              </w:rPr>
            </w:pPr>
            <w:r w:rsidRPr="008F0F3A">
              <w:rPr>
                <w:rFonts w:ascii="Arial" w:hAnsi="Arial" w:cs="Arial"/>
                <w:sz w:val="24"/>
                <w:szCs w:val="24"/>
              </w:rPr>
              <w:t>CAAAGCTTGAATGGGTTGCA_GGG</w:t>
            </w:r>
          </w:p>
        </w:tc>
      </w:tr>
      <w:bookmarkEnd w:id="36"/>
    </w:tbl>
    <w:p w14:paraId="01EAE728" w14:textId="77777777" w:rsidR="00231183" w:rsidRPr="008F0F3A" w:rsidRDefault="00231183" w:rsidP="00610F21">
      <w:pPr>
        <w:spacing w:line="480" w:lineRule="auto"/>
        <w:rPr>
          <w:rFonts w:ascii="Arial" w:hAnsi="Arial" w:cs="Arial"/>
          <w:b/>
          <w:sz w:val="24"/>
          <w:szCs w:val="24"/>
        </w:rPr>
      </w:pPr>
    </w:p>
    <w:p w14:paraId="2BB29BF6"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t>Table S2. Primers for genotyping the liver specific knockout mice</w:t>
      </w:r>
    </w:p>
    <w:tbl>
      <w:tblPr>
        <w:tblStyle w:val="a9"/>
        <w:tblW w:w="94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390"/>
      </w:tblGrid>
      <w:tr w:rsidR="00231183" w:rsidRPr="008F0F3A" w14:paraId="113FF240" w14:textId="77777777" w:rsidTr="00A95AC5">
        <w:trPr>
          <w:trHeight w:hRule="exact" w:val="567"/>
        </w:trPr>
        <w:tc>
          <w:tcPr>
            <w:tcW w:w="2405" w:type="dxa"/>
            <w:tcBorders>
              <w:top w:val="single" w:sz="12" w:space="0" w:color="auto"/>
              <w:bottom w:val="single" w:sz="12" w:space="0" w:color="auto"/>
            </w:tcBorders>
            <w:vAlign w:val="center"/>
          </w:tcPr>
          <w:p w14:paraId="7E15E935"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t>Primer</w:t>
            </w:r>
          </w:p>
        </w:tc>
        <w:tc>
          <w:tcPr>
            <w:tcW w:w="8452" w:type="dxa"/>
            <w:tcBorders>
              <w:top w:val="single" w:sz="12" w:space="0" w:color="auto"/>
              <w:bottom w:val="single" w:sz="12" w:space="0" w:color="auto"/>
            </w:tcBorders>
            <w:vAlign w:val="center"/>
          </w:tcPr>
          <w:p w14:paraId="29A099FB" w14:textId="77777777" w:rsidR="00231183" w:rsidRPr="008F0F3A" w:rsidRDefault="00231183" w:rsidP="00610F21">
            <w:pPr>
              <w:spacing w:line="480" w:lineRule="auto"/>
              <w:jc w:val="center"/>
              <w:rPr>
                <w:rFonts w:ascii="Arial" w:hAnsi="Arial" w:cs="Arial"/>
                <w:b/>
                <w:sz w:val="24"/>
                <w:szCs w:val="24"/>
              </w:rPr>
            </w:pPr>
            <w:r w:rsidRPr="008F0F3A">
              <w:rPr>
                <w:rFonts w:ascii="Arial" w:hAnsi="Arial" w:cs="Arial"/>
                <w:b/>
                <w:sz w:val="24"/>
                <w:szCs w:val="24"/>
              </w:rPr>
              <w:t>Primer Sequence (5’-3’)</w:t>
            </w:r>
          </w:p>
        </w:tc>
      </w:tr>
      <w:tr w:rsidR="00231183" w:rsidRPr="008F0F3A" w14:paraId="783861F6" w14:textId="77777777" w:rsidTr="00A95AC5">
        <w:trPr>
          <w:trHeight w:hRule="exact" w:val="567"/>
        </w:trPr>
        <w:tc>
          <w:tcPr>
            <w:tcW w:w="2405" w:type="dxa"/>
            <w:tcBorders>
              <w:top w:val="single" w:sz="12" w:space="0" w:color="auto"/>
              <w:bottom w:val="nil"/>
            </w:tcBorders>
            <w:vAlign w:val="center"/>
          </w:tcPr>
          <w:p w14:paraId="5D3D405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P1</w:t>
            </w:r>
          </w:p>
        </w:tc>
        <w:tc>
          <w:tcPr>
            <w:tcW w:w="8452" w:type="dxa"/>
            <w:tcBorders>
              <w:top w:val="single" w:sz="12" w:space="0" w:color="auto"/>
              <w:bottom w:val="nil"/>
            </w:tcBorders>
            <w:vAlign w:val="center"/>
          </w:tcPr>
          <w:p w14:paraId="11DA2133" w14:textId="3A00FE84" w:rsidR="00231183" w:rsidRPr="008F0F3A" w:rsidRDefault="00CF61E9" w:rsidP="00610F21">
            <w:pPr>
              <w:spacing w:line="480" w:lineRule="auto"/>
              <w:jc w:val="center"/>
              <w:rPr>
                <w:rFonts w:ascii="Arial" w:hAnsi="Arial" w:cs="Arial"/>
                <w:sz w:val="24"/>
                <w:szCs w:val="24"/>
              </w:rPr>
            </w:pPr>
            <w:r w:rsidRPr="008F0F3A">
              <w:rPr>
                <w:rFonts w:ascii="Arial" w:hAnsi="Arial" w:cs="Arial"/>
                <w:sz w:val="24"/>
                <w:szCs w:val="24"/>
              </w:rPr>
              <w:t>CACGTACCAATCCTGCTGCC</w:t>
            </w:r>
          </w:p>
        </w:tc>
      </w:tr>
      <w:tr w:rsidR="00231183" w:rsidRPr="008F0F3A" w14:paraId="0817BF93" w14:textId="77777777" w:rsidTr="00A95AC5">
        <w:trPr>
          <w:trHeight w:hRule="exact" w:val="567"/>
        </w:trPr>
        <w:tc>
          <w:tcPr>
            <w:tcW w:w="2405" w:type="dxa"/>
            <w:tcBorders>
              <w:top w:val="nil"/>
              <w:bottom w:val="nil"/>
            </w:tcBorders>
            <w:vAlign w:val="center"/>
          </w:tcPr>
          <w:p w14:paraId="261322A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P2</w:t>
            </w:r>
          </w:p>
        </w:tc>
        <w:tc>
          <w:tcPr>
            <w:tcW w:w="8452" w:type="dxa"/>
            <w:tcBorders>
              <w:top w:val="nil"/>
              <w:bottom w:val="nil"/>
            </w:tcBorders>
            <w:vAlign w:val="center"/>
          </w:tcPr>
          <w:p w14:paraId="472596D2" w14:textId="77777777" w:rsidR="00231183" w:rsidRPr="008F0F3A" w:rsidRDefault="00231183" w:rsidP="00610F21">
            <w:pPr>
              <w:spacing w:line="480" w:lineRule="auto"/>
              <w:jc w:val="center"/>
              <w:rPr>
                <w:rFonts w:ascii="Arial" w:hAnsi="Arial" w:cs="Arial"/>
                <w:sz w:val="24"/>
                <w:szCs w:val="24"/>
              </w:rPr>
            </w:pPr>
            <w:r w:rsidRPr="008F0F3A">
              <w:rPr>
                <w:rFonts w:ascii="Arial" w:hAnsi="Arial" w:cs="Arial"/>
                <w:sz w:val="24"/>
                <w:szCs w:val="24"/>
              </w:rPr>
              <w:t>CATCAGTAAGCGAGACCCAG</w:t>
            </w:r>
          </w:p>
        </w:tc>
      </w:tr>
      <w:tr w:rsidR="00231183" w:rsidRPr="008F0F3A" w14:paraId="578FD76F" w14:textId="77777777" w:rsidTr="00A95AC5">
        <w:trPr>
          <w:trHeight w:hRule="exact" w:val="567"/>
        </w:trPr>
        <w:tc>
          <w:tcPr>
            <w:tcW w:w="2405" w:type="dxa"/>
            <w:tcBorders>
              <w:top w:val="nil"/>
              <w:bottom w:val="nil"/>
            </w:tcBorders>
            <w:vAlign w:val="center"/>
          </w:tcPr>
          <w:p w14:paraId="121D103F"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P3</w:t>
            </w:r>
          </w:p>
        </w:tc>
        <w:tc>
          <w:tcPr>
            <w:tcW w:w="8452" w:type="dxa"/>
            <w:tcBorders>
              <w:top w:val="nil"/>
              <w:bottom w:val="nil"/>
            </w:tcBorders>
            <w:vAlign w:val="center"/>
          </w:tcPr>
          <w:p w14:paraId="0004E9F4" w14:textId="77777777" w:rsidR="00231183" w:rsidRPr="008F0F3A" w:rsidRDefault="00231183" w:rsidP="00610F21">
            <w:pPr>
              <w:spacing w:line="480" w:lineRule="auto"/>
              <w:jc w:val="center"/>
              <w:rPr>
                <w:rFonts w:ascii="Arial" w:hAnsi="Arial" w:cs="Arial"/>
                <w:sz w:val="24"/>
                <w:szCs w:val="24"/>
              </w:rPr>
            </w:pPr>
            <w:r w:rsidRPr="008F0F3A">
              <w:rPr>
                <w:rFonts w:ascii="Arial" w:hAnsi="Arial" w:cs="Arial"/>
                <w:sz w:val="24"/>
                <w:szCs w:val="24"/>
              </w:rPr>
              <w:t>ACCCAGAGTACCTACATTCC</w:t>
            </w:r>
          </w:p>
        </w:tc>
      </w:tr>
      <w:tr w:rsidR="00231183" w:rsidRPr="008F0F3A" w14:paraId="7D901168" w14:textId="77777777" w:rsidTr="00A95AC5">
        <w:trPr>
          <w:trHeight w:hRule="exact" w:val="567"/>
        </w:trPr>
        <w:tc>
          <w:tcPr>
            <w:tcW w:w="2405" w:type="dxa"/>
            <w:tcBorders>
              <w:top w:val="nil"/>
              <w:bottom w:val="nil"/>
            </w:tcBorders>
            <w:vAlign w:val="center"/>
          </w:tcPr>
          <w:p w14:paraId="4448941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P4</w:t>
            </w:r>
          </w:p>
        </w:tc>
        <w:tc>
          <w:tcPr>
            <w:tcW w:w="8452" w:type="dxa"/>
            <w:tcBorders>
              <w:top w:val="nil"/>
              <w:bottom w:val="nil"/>
            </w:tcBorders>
            <w:vAlign w:val="center"/>
          </w:tcPr>
          <w:p w14:paraId="2F662B18" w14:textId="77777777" w:rsidR="00231183" w:rsidRPr="008F0F3A" w:rsidRDefault="00231183" w:rsidP="00610F21">
            <w:pPr>
              <w:spacing w:line="480" w:lineRule="auto"/>
              <w:jc w:val="center"/>
              <w:rPr>
                <w:rFonts w:ascii="Arial" w:hAnsi="Arial" w:cs="Arial"/>
                <w:sz w:val="24"/>
                <w:szCs w:val="24"/>
              </w:rPr>
            </w:pPr>
            <w:r w:rsidRPr="008F0F3A">
              <w:rPr>
                <w:rFonts w:ascii="Arial" w:hAnsi="Arial" w:cs="Arial"/>
                <w:sz w:val="24"/>
                <w:szCs w:val="24"/>
              </w:rPr>
              <w:t>ACACCAGCCCAGAAATGC</w:t>
            </w:r>
          </w:p>
        </w:tc>
      </w:tr>
      <w:tr w:rsidR="00231183" w:rsidRPr="008F0F3A" w14:paraId="7DF9AAFC" w14:textId="77777777" w:rsidTr="00A95AC5">
        <w:trPr>
          <w:trHeight w:hRule="exact" w:val="567"/>
        </w:trPr>
        <w:tc>
          <w:tcPr>
            <w:tcW w:w="2405" w:type="dxa"/>
            <w:tcBorders>
              <w:top w:val="nil"/>
              <w:bottom w:val="single" w:sz="12" w:space="0" w:color="auto"/>
            </w:tcBorders>
            <w:vAlign w:val="center"/>
          </w:tcPr>
          <w:p w14:paraId="1AF8ACE2"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P5</w:t>
            </w:r>
          </w:p>
        </w:tc>
        <w:tc>
          <w:tcPr>
            <w:tcW w:w="8452" w:type="dxa"/>
            <w:tcBorders>
              <w:top w:val="nil"/>
              <w:bottom w:val="single" w:sz="12" w:space="0" w:color="auto"/>
            </w:tcBorders>
            <w:vAlign w:val="center"/>
          </w:tcPr>
          <w:p w14:paraId="510D155E" w14:textId="77777777" w:rsidR="00231183" w:rsidRPr="008F0F3A" w:rsidRDefault="00231183" w:rsidP="00610F21">
            <w:pPr>
              <w:spacing w:line="480" w:lineRule="auto"/>
              <w:jc w:val="center"/>
              <w:rPr>
                <w:rFonts w:ascii="Arial" w:hAnsi="Arial" w:cs="Arial"/>
                <w:sz w:val="24"/>
                <w:szCs w:val="24"/>
              </w:rPr>
            </w:pPr>
            <w:r w:rsidRPr="008F0F3A">
              <w:rPr>
                <w:rFonts w:ascii="Arial" w:hAnsi="Arial" w:cs="Arial"/>
                <w:sz w:val="24"/>
                <w:szCs w:val="24"/>
              </w:rPr>
              <w:t>CACGGGGTGTTCAGGACAAC</w:t>
            </w:r>
          </w:p>
        </w:tc>
      </w:tr>
    </w:tbl>
    <w:p w14:paraId="6E217EB4" w14:textId="77777777" w:rsidR="00231183" w:rsidRPr="008F0F3A" w:rsidRDefault="00231183" w:rsidP="00610F21">
      <w:pPr>
        <w:spacing w:line="480" w:lineRule="auto"/>
        <w:rPr>
          <w:rFonts w:ascii="Arial" w:hAnsi="Arial" w:cs="Arial"/>
          <w:b/>
          <w:sz w:val="24"/>
          <w:szCs w:val="24"/>
        </w:rPr>
      </w:pPr>
    </w:p>
    <w:p w14:paraId="1606B4A8"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t>Table S3. Primers for genotyping the liver specific transgenic mice</w:t>
      </w:r>
    </w:p>
    <w:tbl>
      <w:tblPr>
        <w:tblStyle w:val="a9"/>
        <w:tblW w:w="94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7389"/>
      </w:tblGrid>
      <w:tr w:rsidR="00231183" w:rsidRPr="008F0F3A" w14:paraId="210665DC" w14:textId="77777777" w:rsidTr="00A95AC5">
        <w:trPr>
          <w:trHeight w:hRule="exact" w:val="567"/>
        </w:trPr>
        <w:tc>
          <w:tcPr>
            <w:tcW w:w="2405" w:type="dxa"/>
            <w:tcBorders>
              <w:top w:val="single" w:sz="12" w:space="0" w:color="auto"/>
              <w:bottom w:val="single" w:sz="12" w:space="0" w:color="auto"/>
            </w:tcBorders>
            <w:vAlign w:val="center"/>
          </w:tcPr>
          <w:p w14:paraId="1A4D4EDA"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t>Primer</w:t>
            </w:r>
          </w:p>
        </w:tc>
        <w:tc>
          <w:tcPr>
            <w:tcW w:w="8452" w:type="dxa"/>
            <w:tcBorders>
              <w:top w:val="single" w:sz="12" w:space="0" w:color="auto"/>
              <w:bottom w:val="single" w:sz="12" w:space="0" w:color="auto"/>
            </w:tcBorders>
            <w:vAlign w:val="center"/>
          </w:tcPr>
          <w:p w14:paraId="22D6AF0E" w14:textId="77777777" w:rsidR="00231183" w:rsidRPr="008F0F3A" w:rsidRDefault="00231183" w:rsidP="00610F21">
            <w:pPr>
              <w:spacing w:line="480" w:lineRule="auto"/>
              <w:jc w:val="center"/>
              <w:rPr>
                <w:rFonts w:ascii="Arial" w:hAnsi="Arial" w:cs="Arial"/>
                <w:b/>
                <w:sz w:val="24"/>
                <w:szCs w:val="24"/>
              </w:rPr>
            </w:pPr>
            <w:r w:rsidRPr="008F0F3A">
              <w:rPr>
                <w:rFonts w:ascii="Arial" w:hAnsi="Arial" w:cs="Arial"/>
                <w:b/>
                <w:sz w:val="24"/>
                <w:szCs w:val="24"/>
              </w:rPr>
              <w:t>Primer Sequence (5’-3’)</w:t>
            </w:r>
          </w:p>
        </w:tc>
      </w:tr>
      <w:tr w:rsidR="00231183" w:rsidRPr="008F0F3A" w14:paraId="0EAFEA73" w14:textId="77777777" w:rsidTr="00A95AC5">
        <w:trPr>
          <w:trHeight w:hRule="exact" w:val="567"/>
        </w:trPr>
        <w:tc>
          <w:tcPr>
            <w:tcW w:w="2405" w:type="dxa"/>
            <w:tcBorders>
              <w:top w:val="single" w:sz="12" w:space="0" w:color="auto"/>
              <w:bottom w:val="nil"/>
            </w:tcBorders>
            <w:vAlign w:val="center"/>
          </w:tcPr>
          <w:p w14:paraId="0D7E5E20"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TG-check F1</w:t>
            </w:r>
          </w:p>
        </w:tc>
        <w:tc>
          <w:tcPr>
            <w:tcW w:w="8452" w:type="dxa"/>
            <w:tcBorders>
              <w:top w:val="single" w:sz="12" w:space="0" w:color="auto"/>
              <w:bottom w:val="nil"/>
            </w:tcBorders>
            <w:vAlign w:val="center"/>
          </w:tcPr>
          <w:p w14:paraId="43EDA3C1" w14:textId="30DCA1E4" w:rsidR="00231183" w:rsidRPr="008F0F3A" w:rsidRDefault="00231183" w:rsidP="00610F21">
            <w:pPr>
              <w:spacing w:line="480" w:lineRule="auto"/>
              <w:jc w:val="center"/>
              <w:rPr>
                <w:rFonts w:ascii="Arial" w:hAnsi="Arial" w:cs="Arial"/>
                <w:sz w:val="24"/>
                <w:szCs w:val="24"/>
              </w:rPr>
            </w:pPr>
            <w:r w:rsidRPr="008F0F3A">
              <w:rPr>
                <w:rFonts w:ascii="Arial" w:hAnsi="Arial" w:cs="Arial"/>
              </w:rPr>
              <w:t xml:space="preserve"> </w:t>
            </w:r>
            <w:r w:rsidR="00CF61E9" w:rsidRPr="008F0F3A">
              <w:rPr>
                <w:rFonts w:ascii="Arial" w:hAnsi="Arial" w:cs="Arial"/>
                <w:sz w:val="24"/>
                <w:szCs w:val="24"/>
              </w:rPr>
              <w:t>GAGCGAGTCTTTCTGCACAC</w:t>
            </w:r>
          </w:p>
        </w:tc>
      </w:tr>
      <w:tr w:rsidR="00231183" w:rsidRPr="008F0F3A" w14:paraId="5BB66A48" w14:textId="77777777" w:rsidTr="00A95AC5">
        <w:trPr>
          <w:trHeight w:hRule="exact" w:val="567"/>
        </w:trPr>
        <w:tc>
          <w:tcPr>
            <w:tcW w:w="2405" w:type="dxa"/>
            <w:tcBorders>
              <w:top w:val="nil"/>
              <w:bottom w:val="single" w:sz="12" w:space="0" w:color="auto"/>
            </w:tcBorders>
            <w:vAlign w:val="center"/>
          </w:tcPr>
          <w:p w14:paraId="0DC1EE42"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TG-check R1</w:t>
            </w:r>
          </w:p>
        </w:tc>
        <w:tc>
          <w:tcPr>
            <w:tcW w:w="8452" w:type="dxa"/>
            <w:tcBorders>
              <w:top w:val="nil"/>
              <w:bottom w:val="single" w:sz="12" w:space="0" w:color="auto"/>
            </w:tcBorders>
            <w:vAlign w:val="center"/>
          </w:tcPr>
          <w:p w14:paraId="63DE2175" w14:textId="02FF5156" w:rsidR="00231183" w:rsidRPr="008F0F3A" w:rsidRDefault="00231183" w:rsidP="00610F21">
            <w:pPr>
              <w:spacing w:line="480" w:lineRule="auto"/>
              <w:jc w:val="center"/>
              <w:rPr>
                <w:rFonts w:ascii="Arial" w:hAnsi="Arial" w:cs="Arial"/>
                <w:sz w:val="24"/>
                <w:szCs w:val="24"/>
              </w:rPr>
            </w:pPr>
            <w:r w:rsidRPr="008F0F3A">
              <w:rPr>
                <w:rFonts w:ascii="Arial" w:hAnsi="Arial" w:cs="Arial"/>
              </w:rPr>
              <w:t xml:space="preserve"> </w:t>
            </w:r>
            <w:r w:rsidR="00CF61E9" w:rsidRPr="008F0F3A">
              <w:rPr>
                <w:rFonts w:ascii="Arial" w:hAnsi="Arial" w:cs="Arial"/>
                <w:sz w:val="24"/>
                <w:szCs w:val="24"/>
              </w:rPr>
              <w:t>ATTTGAAGGGACAGGAAGGG</w:t>
            </w:r>
          </w:p>
        </w:tc>
      </w:tr>
    </w:tbl>
    <w:p w14:paraId="4069DB6E" w14:textId="03B8351C" w:rsidR="00D272A4" w:rsidRPr="008F0F3A" w:rsidRDefault="00D272A4" w:rsidP="00610F21">
      <w:pPr>
        <w:spacing w:line="480" w:lineRule="auto"/>
        <w:rPr>
          <w:rFonts w:ascii="Arial" w:hAnsi="Arial" w:cs="Arial"/>
          <w:sz w:val="24"/>
          <w:szCs w:val="24"/>
        </w:rPr>
      </w:pPr>
    </w:p>
    <w:p w14:paraId="4CDA1710" w14:textId="65B39AE0" w:rsidR="00D272A4" w:rsidRPr="008F0F3A" w:rsidRDefault="00D272A4" w:rsidP="00610F21">
      <w:pPr>
        <w:spacing w:line="480" w:lineRule="auto"/>
        <w:rPr>
          <w:rFonts w:ascii="Arial" w:hAnsi="Arial" w:cs="Arial"/>
          <w:sz w:val="24"/>
          <w:szCs w:val="24"/>
        </w:rPr>
      </w:pPr>
    </w:p>
    <w:p w14:paraId="6AE2F663" w14:textId="77777777" w:rsidR="009D0361" w:rsidRPr="008F0F3A" w:rsidRDefault="009D0361" w:rsidP="00610F21">
      <w:pPr>
        <w:spacing w:line="480" w:lineRule="auto"/>
        <w:rPr>
          <w:rFonts w:ascii="Arial" w:hAnsi="Arial" w:cs="Arial"/>
          <w:sz w:val="24"/>
          <w:szCs w:val="24"/>
        </w:rPr>
      </w:pPr>
    </w:p>
    <w:p w14:paraId="788106A8"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lastRenderedPageBreak/>
        <w:t>Table S4. Primers for overexpressing plasmid construction</w:t>
      </w:r>
    </w:p>
    <w:tbl>
      <w:tblPr>
        <w:tblStyle w:val="a9"/>
        <w:tblW w:w="974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285"/>
        <w:gridCol w:w="373"/>
        <w:gridCol w:w="7259"/>
      </w:tblGrid>
      <w:tr w:rsidR="00231183" w:rsidRPr="008F0F3A" w14:paraId="2C52D641" w14:textId="77777777" w:rsidTr="00CF61E9">
        <w:trPr>
          <w:trHeight w:hRule="exact" w:val="567"/>
        </w:trPr>
        <w:tc>
          <w:tcPr>
            <w:tcW w:w="1560" w:type="dxa"/>
            <w:tcBorders>
              <w:top w:val="single" w:sz="12" w:space="0" w:color="auto"/>
              <w:bottom w:val="single" w:sz="12" w:space="0" w:color="auto"/>
            </w:tcBorders>
            <w:vAlign w:val="center"/>
          </w:tcPr>
          <w:p w14:paraId="08E94B34"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t>Gene</w:t>
            </w:r>
          </w:p>
        </w:tc>
        <w:tc>
          <w:tcPr>
            <w:tcW w:w="8186" w:type="dxa"/>
            <w:gridSpan w:val="3"/>
            <w:tcBorders>
              <w:top w:val="single" w:sz="12" w:space="0" w:color="auto"/>
              <w:bottom w:val="single" w:sz="12" w:space="0" w:color="auto"/>
            </w:tcBorders>
            <w:vAlign w:val="center"/>
          </w:tcPr>
          <w:p w14:paraId="78F6BA37" w14:textId="77777777" w:rsidR="00231183" w:rsidRPr="008F0F3A" w:rsidRDefault="00231183" w:rsidP="00610F21">
            <w:pPr>
              <w:spacing w:line="480" w:lineRule="auto"/>
              <w:jc w:val="center"/>
              <w:rPr>
                <w:rFonts w:ascii="Arial" w:hAnsi="Arial" w:cs="Arial"/>
                <w:b/>
                <w:sz w:val="24"/>
                <w:szCs w:val="24"/>
              </w:rPr>
            </w:pPr>
            <w:r w:rsidRPr="008F0F3A">
              <w:rPr>
                <w:rFonts w:ascii="Arial" w:hAnsi="Arial" w:cs="Arial"/>
                <w:b/>
                <w:sz w:val="24"/>
                <w:szCs w:val="24"/>
              </w:rPr>
              <w:t>Primer Sequence(5’-3’)</w:t>
            </w:r>
          </w:p>
        </w:tc>
      </w:tr>
      <w:tr w:rsidR="00231183" w:rsidRPr="008F0F3A" w14:paraId="3FF75E6C" w14:textId="77777777" w:rsidTr="00CF61E9">
        <w:trPr>
          <w:trHeight w:hRule="exact" w:val="567"/>
        </w:trPr>
        <w:tc>
          <w:tcPr>
            <w:tcW w:w="1921" w:type="dxa"/>
            <w:gridSpan w:val="2"/>
            <w:vMerge w:val="restart"/>
            <w:tcBorders>
              <w:top w:val="single" w:sz="12" w:space="0" w:color="auto"/>
              <w:bottom w:val="single" w:sz="8" w:space="0" w:color="auto"/>
            </w:tcBorders>
            <w:vAlign w:val="center"/>
          </w:tcPr>
          <w:p w14:paraId="00F24246"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Flag-LAPTM5</w:t>
            </w:r>
          </w:p>
        </w:tc>
        <w:tc>
          <w:tcPr>
            <w:tcW w:w="377" w:type="dxa"/>
            <w:tcBorders>
              <w:top w:val="single" w:sz="12" w:space="0" w:color="auto"/>
              <w:bottom w:val="nil"/>
            </w:tcBorders>
          </w:tcPr>
          <w:p w14:paraId="68E535EB"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448" w:type="dxa"/>
            <w:tcBorders>
              <w:top w:val="single" w:sz="12" w:space="0" w:color="auto"/>
              <w:bottom w:val="nil"/>
            </w:tcBorders>
          </w:tcPr>
          <w:p w14:paraId="3C5264F2" w14:textId="248DEFA1"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TCGGGTTTAAACGGATCCATGGACCCCCGCTTGTCCACTG</w:t>
            </w:r>
          </w:p>
        </w:tc>
      </w:tr>
      <w:tr w:rsidR="00231183" w:rsidRPr="008F0F3A" w14:paraId="6AA3C710" w14:textId="77777777" w:rsidTr="00CF61E9">
        <w:trPr>
          <w:trHeight w:hRule="exact" w:val="567"/>
        </w:trPr>
        <w:tc>
          <w:tcPr>
            <w:tcW w:w="1921" w:type="dxa"/>
            <w:gridSpan w:val="2"/>
            <w:vMerge/>
            <w:tcBorders>
              <w:top w:val="single" w:sz="8" w:space="0" w:color="auto"/>
              <w:bottom w:val="nil"/>
            </w:tcBorders>
            <w:vAlign w:val="center"/>
          </w:tcPr>
          <w:p w14:paraId="0FEE2C28" w14:textId="77777777" w:rsidR="00231183" w:rsidRPr="008F0F3A" w:rsidRDefault="00231183" w:rsidP="00610F21">
            <w:pPr>
              <w:spacing w:line="480" w:lineRule="auto"/>
              <w:rPr>
                <w:rFonts w:ascii="Arial" w:hAnsi="Arial" w:cs="Arial"/>
                <w:sz w:val="24"/>
                <w:szCs w:val="24"/>
              </w:rPr>
            </w:pPr>
          </w:p>
        </w:tc>
        <w:tc>
          <w:tcPr>
            <w:tcW w:w="377" w:type="dxa"/>
            <w:tcBorders>
              <w:top w:val="nil"/>
              <w:bottom w:val="nil"/>
            </w:tcBorders>
          </w:tcPr>
          <w:p w14:paraId="3F20A29E"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448" w:type="dxa"/>
            <w:tcBorders>
              <w:top w:val="nil"/>
              <w:bottom w:val="nil"/>
              <w:right w:val="nil"/>
            </w:tcBorders>
          </w:tcPr>
          <w:p w14:paraId="620B680E" w14:textId="71907B4A"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GGGCCCTCTAGACTCGAGTCACACCTCTGAGTATGGGGGT</w:t>
            </w:r>
          </w:p>
        </w:tc>
      </w:tr>
      <w:tr w:rsidR="00231183" w:rsidRPr="008F0F3A" w14:paraId="4E1D8EF6" w14:textId="77777777" w:rsidTr="00CF61E9">
        <w:trPr>
          <w:trHeight w:hRule="exact" w:val="567"/>
        </w:trPr>
        <w:tc>
          <w:tcPr>
            <w:tcW w:w="1921" w:type="dxa"/>
            <w:gridSpan w:val="2"/>
            <w:vMerge w:val="restart"/>
            <w:tcBorders>
              <w:top w:val="nil"/>
              <w:bottom w:val="nil"/>
            </w:tcBorders>
            <w:vAlign w:val="center"/>
          </w:tcPr>
          <w:p w14:paraId="281892D2"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HA-NEDD4L</w:t>
            </w:r>
          </w:p>
        </w:tc>
        <w:tc>
          <w:tcPr>
            <w:tcW w:w="377" w:type="dxa"/>
            <w:tcBorders>
              <w:top w:val="nil"/>
              <w:bottom w:val="nil"/>
            </w:tcBorders>
          </w:tcPr>
          <w:p w14:paraId="51C54C3E"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448" w:type="dxa"/>
            <w:tcBorders>
              <w:top w:val="nil"/>
              <w:bottom w:val="nil"/>
            </w:tcBorders>
            <w:vAlign w:val="center"/>
          </w:tcPr>
          <w:p w14:paraId="190ACB14" w14:textId="20F07A3F"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GTCCAGTGTGGTGGAATTATGGCGACCGGGCTCGGG</w:t>
            </w:r>
          </w:p>
        </w:tc>
      </w:tr>
      <w:tr w:rsidR="00231183" w:rsidRPr="008F0F3A" w14:paraId="3EE9B6E0" w14:textId="77777777" w:rsidTr="00CF61E9">
        <w:trPr>
          <w:trHeight w:hRule="exact" w:val="567"/>
        </w:trPr>
        <w:tc>
          <w:tcPr>
            <w:tcW w:w="1921" w:type="dxa"/>
            <w:gridSpan w:val="2"/>
            <w:vMerge/>
            <w:tcBorders>
              <w:top w:val="nil"/>
              <w:bottom w:val="nil"/>
            </w:tcBorders>
            <w:vAlign w:val="center"/>
          </w:tcPr>
          <w:p w14:paraId="5F026542" w14:textId="77777777" w:rsidR="00231183" w:rsidRPr="008F0F3A" w:rsidRDefault="00231183" w:rsidP="00610F21">
            <w:pPr>
              <w:spacing w:line="480" w:lineRule="auto"/>
              <w:rPr>
                <w:rFonts w:ascii="Arial" w:hAnsi="Arial" w:cs="Arial"/>
                <w:sz w:val="24"/>
                <w:szCs w:val="24"/>
              </w:rPr>
            </w:pPr>
          </w:p>
        </w:tc>
        <w:tc>
          <w:tcPr>
            <w:tcW w:w="377" w:type="dxa"/>
            <w:tcBorders>
              <w:top w:val="nil"/>
              <w:bottom w:val="nil"/>
            </w:tcBorders>
          </w:tcPr>
          <w:p w14:paraId="79F37269"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448" w:type="dxa"/>
            <w:tcBorders>
              <w:top w:val="nil"/>
            </w:tcBorders>
            <w:vAlign w:val="center"/>
          </w:tcPr>
          <w:p w14:paraId="0B791365" w14:textId="2CDC6988"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TGGATATCTGCAGAATTTTAATCCACCCCTTCAAATCCTTG</w:t>
            </w:r>
          </w:p>
        </w:tc>
      </w:tr>
      <w:tr w:rsidR="00231183" w:rsidRPr="008F0F3A" w14:paraId="1E5D60CF" w14:textId="77777777" w:rsidTr="00CF61E9">
        <w:trPr>
          <w:trHeight w:hRule="exact" w:val="567"/>
        </w:trPr>
        <w:tc>
          <w:tcPr>
            <w:tcW w:w="1921" w:type="dxa"/>
            <w:gridSpan w:val="2"/>
            <w:vMerge w:val="restart"/>
            <w:tcBorders>
              <w:top w:val="nil"/>
              <w:bottom w:val="nil"/>
            </w:tcBorders>
            <w:vAlign w:val="center"/>
          </w:tcPr>
          <w:p w14:paraId="2719772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HA-NEDD4</w:t>
            </w:r>
          </w:p>
        </w:tc>
        <w:tc>
          <w:tcPr>
            <w:tcW w:w="377" w:type="dxa"/>
            <w:tcBorders>
              <w:top w:val="nil"/>
              <w:bottom w:val="nil"/>
            </w:tcBorders>
          </w:tcPr>
          <w:p w14:paraId="16FD13D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448" w:type="dxa"/>
            <w:tcBorders>
              <w:bottom w:val="nil"/>
            </w:tcBorders>
            <w:vAlign w:val="center"/>
          </w:tcPr>
          <w:p w14:paraId="05EE3469" w14:textId="2CA1317C"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TCGGGTTTAAACGGATCCATGGCACAAAGCTTACGATTGC</w:t>
            </w:r>
          </w:p>
        </w:tc>
      </w:tr>
      <w:tr w:rsidR="00231183" w:rsidRPr="008F0F3A" w14:paraId="31217D52" w14:textId="77777777" w:rsidTr="00CF61E9">
        <w:trPr>
          <w:trHeight w:hRule="exact" w:val="567"/>
        </w:trPr>
        <w:tc>
          <w:tcPr>
            <w:tcW w:w="1921" w:type="dxa"/>
            <w:gridSpan w:val="2"/>
            <w:vMerge/>
            <w:tcBorders>
              <w:top w:val="nil"/>
            </w:tcBorders>
            <w:vAlign w:val="center"/>
          </w:tcPr>
          <w:p w14:paraId="7F57B5AB" w14:textId="77777777" w:rsidR="00231183" w:rsidRPr="008F0F3A" w:rsidRDefault="00231183" w:rsidP="00610F21">
            <w:pPr>
              <w:spacing w:line="480" w:lineRule="auto"/>
              <w:rPr>
                <w:rFonts w:ascii="Arial" w:hAnsi="Arial" w:cs="Arial"/>
                <w:sz w:val="24"/>
                <w:szCs w:val="24"/>
              </w:rPr>
            </w:pPr>
          </w:p>
        </w:tc>
        <w:tc>
          <w:tcPr>
            <w:tcW w:w="377" w:type="dxa"/>
            <w:tcBorders>
              <w:top w:val="nil"/>
            </w:tcBorders>
          </w:tcPr>
          <w:p w14:paraId="62E1647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448" w:type="dxa"/>
            <w:tcBorders>
              <w:top w:val="nil"/>
              <w:bottom w:val="nil"/>
            </w:tcBorders>
            <w:vAlign w:val="center"/>
          </w:tcPr>
          <w:p w14:paraId="7BD83977" w14:textId="53A90194"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GGGCCCTCTAGACTCGAGCTAATCAACTCCATCAAAGCCCTG</w:t>
            </w:r>
          </w:p>
        </w:tc>
      </w:tr>
      <w:tr w:rsidR="00231183" w:rsidRPr="008F0F3A" w14:paraId="20DB827D" w14:textId="77777777" w:rsidTr="00CF61E9">
        <w:trPr>
          <w:trHeight w:hRule="exact" w:val="567"/>
        </w:trPr>
        <w:tc>
          <w:tcPr>
            <w:tcW w:w="1921" w:type="dxa"/>
            <w:gridSpan w:val="2"/>
            <w:vMerge w:val="restart"/>
            <w:vAlign w:val="center"/>
          </w:tcPr>
          <w:p w14:paraId="6CD18CA0"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HA-WWP2</w:t>
            </w:r>
          </w:p>
        </w:tc>
        <w:tc>
          <w:tcPr>
            <w:tcW w:w="377" w:type="dxa"/>
          </w:tcPr>
          <w:p w14:paraId="3E0CCE29"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448" w:type="dxa"/>
            <w:tcBorders>
              <w:top w:val="nil"/>
            </w:tcBorders>
            <w:vAlign w:val="center"/>
          </w:tcPr>
          <w:p w14:paraId="0C4DD470" w14:textId="00AB7733"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TCGGGTTTAAACGGATCCATGGCATCTGCCAGCTCTAG</w:t>
            </w:r>
          </w:p>
        </w:tc>
      </w:tr>
      <w:tr w:rsidR="00231183" w:rsidRPr="008F0F3A" w14:paraId="1BD2EB81" w14:textId="77777777" w:rsidTr="00CF61E9">
        <w:trPr>
          <w:trHeight w:hRule="exact" w:val="567"/>
        </w:trPr>
        <w:tc>
          <w:tcPr>
            <w:tcW w:w="1921" w:type="dxa"/>
            <w:gridSpan w:val="2"/>
            <w:vMerge/>
            <w:vAlign w:val="center"/>
          </w:tcPr>
          <w:p w14:paraId="2029B8EC" w14:textId="77777777" w:rsidR="00231183" w:rsidRPr="008F0F3A" w:rsidRDefault="00231183" w:rsidP="00610F21">
            <w:pPr>
              <w:spacing w:line="480" w:lineRule="auto"/>
              <w:rPr>
                <w:rFonts w:ascii="Arial" w:hAnsi="Arial" w:cs="Arial"/>
                <w:sz w:val="24"/>
                <w:szCs w:val="24"/>
              </w:rPr>
            </w:pPr>
          </w:p>
        </w:tc>
        <w:tc>
          <w:tcPr>
            <w:tcW w:w="377" w:type="dxa"/>
          </w:tcPr>
          <w:p w14:paraId="7BA80275"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448" w:type="dxa"/>
            <w:vAlign w:val="center"/>
          </w:tcPr>
          <w:p w14:paraId="777342B4" w14:textId="68DFF367"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GGGCCCTCTAGACTCGAGTTACTCCTGTCCAAAGCCCTC</w:t>
            </w:r>
          </w:p>
        </w:tc>
      </w:tr>
      <w:tr w:rsidR="00231183" w:rsidRPr="008F0F3A" w14:paraId="6E00CA24" w14:textId="77777777" w:rsidTr="00CF61E9">
        <w:trPr>
          <w:trHeight w:hRule="exact" w:val="567"/>
        </w:trPr>
        <w:tc>
          <w:tcPr>
            <w:tcW w:w="1921" w:type="dxa"/>
            <w:gridSpan w:val="2"/>
            <w:vMerge w:val="restart"/>
            <w:vAlign w:val="center"/>
          </w:tcPr>
          <w:p w14:paraId="05A16DF0"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HA-ITCH</w:t>
            </w:r>
          </w:p>
        </w:tc>
        <w:tc>
          <w:tcPr>
            <w:tcW w:w="377" w:type="dxa"/>
          </w:tcPr>
          <w:p w14:paraId="1D033AE6"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448" w:type="dxa"/>
            <w:vAlign w:val="center"/>
          </w:tcPr>
          <w:p w14:paraId="1FF75190" w14:textId="2AD42EBD"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AGATCTCTCGACGGATCCATGTCTGACAGTGGATCACAACTTG</w:t>
            </w:r>
          </w:p>
        </w:tc>
      </w:tr>
      <w:tr w:rsidR="00231183" w:rsidRPr="008F0F3A" w14:paraId="753B5BAA" w14:textId="77777777" w:rsidTr="00CF61E9">
        <w:trPr>
          <w:trHeight w:hRule="exact" w:val="567"/>
        </w:trPr>
        <w:tc>
          <w:tcPr>
            <w:tcW w:w="1921" w:type="dxa"/>
            <w:gridSpan w:val="2"/>
            <w:vMerge/>
            <w:vAlign w:val="center"/>
          </w:tcPr>
          <w:p w14:paraId="2F57B633" w14:textId="77777777" w:rsidR="00231183" w:rsidRPr="008F0F3A" w:rsidRDefault="00231183" w:rsidP="00610F21">
            <w:pPr>
              <w:spacing w:line="480" w:lineRule="auto"/>
              <w:rPr>
                <w:rFonts w:ascii="Arial" w:hAnsi="Arial" w:cs="Arial"/>
                <w:sz w:val="24"/>
                <w:szCs w:val="24"/>
              </w:rPr>
            </w:pPr>
          </w:p>
        </w:tc>
        <w:tc>
          <w:tcPr>
            <w:tcW w:w="377" w:type="dxa"/>
          </w:tcPr>
          <w:p w14:paraId="52F5846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448" w:type="dxa"/>
            <w:vAlign w:val="center"/>
          </w:tcPr>
          <w:p w14:paraId="2FE4BD35" w14:textId="66F1443D"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TCCTTGTAATCCTCGAGTTACTCTTGTCCAAATCCTTCTGTTTCTTC</w:t>
            </w:r>
            <w:r w:rsidR="00231183" w:rsidRPr="008F0F3A">
              <w:rPr>
                <w:rFonts w:ascii="Arial" w:hAnsi="Arial" w:cs="Arial"/>
                <w:sz w:val="24"/>
                <w:szCs w:val="24"/>
              </w:rPr>
              <w:t>TC</w:t>
            </w:r>
          </w:p>
        </w:tc>
      </w:tr>
      <w:tr w:rsidR="00231183" w:rsidRPr="008F0F3A" w14:paraId="1FC1878A" w14:textId="77777777" w:rsidTr="00CF61E9">
        <w:trPr>
          <w:trHeight w:hRule="exact" w:val="567"/>
        </w:trPr>
        <w:tc>
          <w:tcPr>
            <w:tcW w:w="1921" w:type="dxa"/>
            <w:gridSpan w:val="2"/>
            <w:vMerge w:val="restart"/>
            <w:vAlign w:val="center"/>
          </w:tcPr>
          <w:p w14:paraId="0138788E" w14:textId="55BDE063"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HA-NEDD4L(C943</w:t>
            </w:r>
            <w:r w:rsidR="00CF61E9" w:rsidRPr="008F0F3A">
              <w:rPr>
                <w:rFonts w:ascii="Arial" w:hAnsi="Arial" w:cs="Arial"/>
                <w:sz w:val="24"/>
                <w:szCs w:val="24"/>
              </w:rPr>
              <w:t>S)</w:t>
            </w:r>
            <w:r w:rsidRPr="008F0F3A">
              <w:rPr>
                <w:rFonts w:ascii="Arial" w:hAnsi="Arial" w:cs="Arial"/>
                <w:sz w:val="24"/>
                <w:szCs w:val="24"/>
              </w:rPr>
              <w:t>S)</w:t>
            </w:r>
          </w:p>
        </w:tc>
        <w:tc>
          <w:tcPr>
            <w:tcW w:w="377" w:type="dxa"/>
          </w:tcPr>
          <w:p w14:paraId="6E75935C"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448" w:type="dxa"/>
            <w:vAlign w:val="center"/>
          </w:tcPr>
          <w:p w14:paraId="2FA31DF8" w14:textId="67318FE1"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CAGAGCTCATACATCCTTTAATCGCC</w:t>
            </w:r>
          </w:p>
        </w:tc>
      </w:tr>
      <w:tr w:rsidR="00231183" w:rsidRPr="008F0F3A" w14:paraId="0D2FF441" w14:textId="77777777" w:rsidTr="00CF61E9">
        <w:trPr>
          <w:trHeight w:hRule="exact" w:val="567"/>
        </w:trPr>
        <w:tc>
          <w:tcPr>
            <w:tcW w:w="1921" w:type="dxa"/>
            <w:gridSpan w:val="2"/>
            <w:vMerge/>
            <w:vAlign w:val="center"/>
          </w:tcPr>
          <w:p w14:paraId="5E7987CE" w14:textId="77777777" w:rsidR="00231183" w:rsidRPr="008F0F3A" w:rsidRDefault="00231183" w:rsidP="00610F21">
            <w:pPr>
              <w:spacing w:line="480" w:lineRule="auto"/>
              <w:rPr>
                <w:rFonts w:ascii="Arial" w:hAnsi="Arial" w:cs="Arial"/>
                <w:sz w:val="24"/>
                <w:szCs w:val="24"/>
              </w:rPr>
            </w:pPr>
          </w:p>
        </w:tc>
        <w:tc>
          <w:tcPr>
            <w:tcW w:w="377" w:type="dxa"/>
          </w:tcPr>
          <w:p w14:paraId="775BDF65"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448" w:type="dxa"/>
            <w:vAlign w:val="center"/>
          </w:tcPr>
          <w:p w14:paraId="1A9625AC" w14:textId="6ABB8BA9"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GGCGATTAAAGGATGTATGAGCTCTG</w:t>
            </w:r>
          </w:p>
        </w:tc>
      </w:tr>
      <w:tr w:rsidR="00231183" w:rsidRPr="008F0F3A" w14:paraId="4BA46D4A" w14:textId="77777777" w:rsidTr="00CF61E9">
        <w:trPr>
          <w:trHeight w:hRule="exact" w:val="567"/>
        </w:trPr>
        <w:tc>
          <w:tcPr>
            <w:tcW w:w="1921" w:type="dxa"/>
            <w:gridSpan w:val="2"/>
            <w:vMerge w:val="restart"/>
            <w:vAlign w:val="center"/>
          </w:tcPr>
          <w:p w14:paraId="03BA2102"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Myc-CDC42</w:t>
            </w:r>
          </w:p>
        </w:tc>
        <w:tc>
          <w:tcPr>
            <w:tcW w:w="377" w:type="dxa"/>
          </w:tcPr>
          <w:p w14:paraId="1690F07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448" w:type="dxa"/>
            <w:vAlign w:val="center"/>
          </w:tcPr>
          <w:p w14:paraId="5165DB8C" w14:textId="19C34B11"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TCGGGTTTAAACGGATCCATGCAGACAATTAAGTGTGTTGTTG</w:t>
            </w:r>
          </w:p>
        </w:tc>
      </w:tr>
      <w:tr w:rsidR="00231183" w:rsidRPr="008F0F3A" w14:paraId="6DF547EF" w14:textId="77777777" w:rsidTr="00CF61E9">
        <w:trPr>
          <w:trHeight w:hRule="exact" w:val="567"/>
        </w:trPr>
        <w:tc>
          <w:tcPr>
            <w:tcW w:w="1921" w:type="dxa"/>
            <w:gridSpan w:val="2"/>
            <w:vMerge/>
            <w:tcBorders>
              <w:bottom w:val="nil"/>
            </w:tcBorders>
            <w:vAlign w:val="center"/>
          </w:tcPr>
          <w:p w14:paraId="7E018B24" w14:textId="77777777" w:rsidR="00231183" w:rsidRPr="008F0F3A" w:rsidRDefault="00231183" w:rsidP="00610F21">
            <w:pPr>
              <w:spacing w:line="480" w:lineRule="auto"/>
              <w:rPr>
                <w:rFonts w:ascii="Arial" w:hAnsi="Arial" w:cs="Arial"/>
                <w:sz w:val="24"/>
                <w:szCs w:val="24"/>
              </w:rPr>
            </w:pPr>
          </w:p>
        </w:tc>
        <w:tc>
          <w:tcPr>
            <w:tcW w:w="377" w:type="dxa"/>
            <w:tcBorders>
              <w:bottom w:val="nil"/>
            </w:tcBorders>
          </w:tcPr>
          <w:p w14:paraId="1C43ED6D"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448" w:type="dxa"/>
            <w:tcBorders>
              <w:bottom w:val="nil"/>
            </w:tcBorders>
            <w:vAlign w:val="center"/>
          </w:tcPr>
          <w:p w14:paraId="74F8201F" w14:textId="58755419"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GGGCCCTCTAGACTCGAGTCATAGCAGCACACACCTGC</w:t>
            </w:r>
          </w:p>
        </w:tc>
      </w:tr>
      <w:tr w:rsidR="00231183" w:rsidRPr="008F0F3A" w14:paraId="6FE9F2C9" w14:textId="77777777" w:rsidTr="00CF61E9">
        <w:trPr>
          <w:trHeight w:hRule="exact" w:val="567"/>
        </w:trPr>
        <w:tc>
          <w:tcPr>
            <w:tcW w:w="1921" w:type="dxa"/>
            <w:gridSpan w:val="2"/>
            <w:vMerge w:val="restart"/>
            <w:tcBorders>
              <w:top w:val="nil"/>
              <w:bottom w:val="nil"/>
            </w:tcBorders>
            <w:vAlign w:val="center"/>
          </w:tcPr>
          <w:p w14:paraId="75D593A2"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GST-HA-LAPTM5</w:t>
            </w:r>
          </w:p>
        </w:tc>
        <w:tc>
          <w:tcPr>
            <w:tcW w:w="377" w:type="dxa"/>
            <w:tcBorders>
              <w:top w:val="nil"/>
              <w:bottom w:val="nil"/>
            </w:tcBorders>
          </w:tcPr>
          <w:p w14:paraId="1D8D98C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448" w:type="dxa"/>
            <w:tcBorders>
              <w:top w:val="nil"/>
              <w:bottom w:val="nil"/>
            </w:tcBorders>
            <w:vAlign w:val="center"/>
          </w:tcPr>
          <w:p w14:paraId="5C2AC58F" w14:textId="73622D3F"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TCGGGTTTAAACGGATCCATGGACCCCCGCTTGTCCACTG</w:t>
            </w:r>
          </w:p>
        </w:tc>
      </w:tr>
      <w:tr w:rsidR="00231183" w:rsidRPr="008F0F3A" w14:paraId="6D04C86A" w14:textId="77777777" w:rsidTr="00CF61E9">
        <w:trPr>
          <w:trHeight w:hRule="exact" w:val="567"/>
        </w:trPr>
        <w:tc>
          <w:tcPr>
            <w:tcW w:w="1921" w:type="dxa"/>
            <w:gridSpan w:val="2"/>
            <w:vMerge/>
            <w:tcBorders>
              <w:top w:val="nil"/>
              <w:bottom w:val="nil"/>
            </w:tcBorders>
            <w:vAlign w:val="center"/>
          </w:tcPr>
          <w:p w14:paraId="7D14022D" w14:textId="77777777" w:rsidR="00231183" w:rsidRPr="008F0F3A" w:rsidRDefault="00231183" w:rsidP="00610F21">
            <w:pPr>
              <w:spacing w:line="480" w:lineRule="auto"/>
              <w:rPr>
                <w:rFonts w:ascii="Arial" w:hAnsi="Arial" w:cs="Arial"/>
                <w:sz w:val="24"/>
                <w:szCs w:val="24"/>
              </w:rPr>
            </w:pPr>
          </w:p>
        </w:tc>
        <w:tc>
          <w:tcPr>
            <w:tcW w:w="377" w:type="dxa"/>
            <w:tcBorders>
              <w:top w:val="nil"/>
              <w:bottom w:val="nil"/>
            </w:tcBorders>
          </w:tcPr>
          <w:p w14:paraId="03A46D9D"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448" w:type="dxa"/>
            <w:tcBorders>
              <w:top w:val="nil"/>
              <w:bottom w:val="nil"/>
            </w:tcBorders>
            <w:vAlign w:val="center"/>
          </w:tcPr>
          <w:p w14:paraId="560DDDDA" w14:textId="50B03D8F"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GGGCCCTCTAGACTCGAGTCACACCTCTGAGTATGGGGGT</w:t>
            </w:r>
          </w:p>
        </w:tc>
      </w:tr>
      <w:tr w:rsidR="00231183" w:rsidRPr="008F0F3A" w14:paraId="2AF05422" w14:textId="77777777" w:rsidTr="00CF61E9">
        <w:trPr>
          <w:trHeight w:hRule="exact" w:val="567"/>
        </w:trPr>
        <w:tc>
          <w:tcPr>
            <w:tcW w:w="1921" w:type="dxa"/>
            <w:gridSpan w:val="2"/>
            <w:vMerge w:val="restart"/>
            <w:tcBorders>
              <w:top w:val="nil"/>
              <w:bottom w:val="nil"/>
            </w:tcBorders>
            <w:vAlign w:val="center"/>
          </w:tcPr>
          <w:p w14:paraId="6B896AA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GST-HA-CDC42</w:t>
            </w:r>
          </w:p>
        </w:tc>
        <w:tc>
          <w:tcPr>
            <w:tcW w:w="377" w:type="dxa"/>
            <w:tcBorders>
              <w:top w:val="nil"/>
              <w:bottom w:val="nil"/>
            </w:tcBorders>
          </w:tcPr>
          <w:p w14:paraId="11CCF13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448" w:type="dxa"/>
            <w:tcBorders>
              <w:top w:val="nil"/>
              <w:bottom w:val="nil"/>
            </w:tcBorders>
          </w:tcPr>
          <w:p w14:paraId="7E4EAA83" w14:textId="24A731F3"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TCGGGTTTAAACGGATCCATGCAGACAATTAAGTGTGTTGTTG</w:t>
            </w:r>
          </w:p>
        </w:tc>
      </w:tr>
      <w:tr w:rsidR="00231183" w:rsidRPr="008F0F3A" w14:paraId="6AE540B6" w14:textId="77777777" w:rsidTr="00CF61E9">
        <w:trPr>
          <w:trHeight w:hRule="exact" w:val="567"/>
        </w:trPr>
        <w:tc>
          <w:tcPr>
            <w:tcW w:w="1921" w:type="dxa"/>
            <w:gridSpan w:val="2"/>
            <w:vMerge/>
            <w:tcBorders>
              <w:top w:val="nil"/>
              <w:bottom w:val="single" w:sz="12" w:space="0" w:color="auto"/>
            </w:tcBorders>
          </w:tcPr>
          <w:p w14:paraId="60D86F98" w14:textId="77777777" w:rsidR="00231183" w:rsidRPr="008F0F3A" w:rsidRDefault="00231183" w:rsidP="00610F21">
            <w:pPr>
              <w:spacing w:line="480" w:lineRule="auto"/>
              <w:rPr>
                <w:rFonts w:ascii="Arial" w:hAnsi="Arial" w:cs="Arial"/>
                <w:sz w:val="24"/>
                <w:szCs w:val="24"/>
              </w:rPr>
            </w:pPr>
          </w:p>
        </w:tc>
        <w:tc>
          <w:tcPr>
            <w:tcW w:w="377" w:type="dxa"/>
            <w:tcBorders>
              <w:top w:val="nil"/>
              <w:bottom w:val="single" w:sz="12" w:space="0" w:color="auto"/>
            </w:tcBorders>
          </w:tcPr>
          <w:p w14:paraId="6A3E12D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448" w:type="dxa"/>
            <w:tcBorders>
              <w:top w:val="nil"/>
              <w:bottom w:val="single" w:sz="12" w:space="0" w:color="auto"/>
            </w:tcBorders>
          </w:tcPr>
          <w:p w14:paraId="6A661FF7" w14:textId="64C17A6E"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GGGCCCTCTAGACTCGAGTCATAGCAGCACACACCTGC</w:t>
            </w:r>
          </w:p>
        </w:tc>
      </w:tr>
    </w:tbl>
    <w:p w14:paraId="77F07B3A" w14:textId="77777777" w:rsidR="00231183" w:rsidRPr="008F0F3A" w:rsidRDefault="00231183" w:rsidP="00610F21">
      <w:pPr>
        <w:spacing w:line="480" w:lineRule="auto"/>
        <w:rPr>
          <w:rFonts w:ascii="Arial" w:hAnsi="Arial" w:cs="Arial"/>
          <w:sz w:val="24"/>
          <w:szCs w:val="24"/>
        </w:rPr>
      </w:pPr>
    </w:p>
    <w:p w14:paraId="5FB45CAD" w14:textId="77777777" w:rsidR="00231183" w:rsidRPr="008F0F3A" w:rsidRDefault="00231183" w:rsidP="00610F21">
      <w:pPr>
        <w:spacing w:line="480" w:lineRule="auto"/>
        <w:rPr>
          <w:rFonts w:ascii="Arial" w:hAnsi="Arial" w:cs="Arial"/>
          <w:sz w:val="24"/>
          <w:szCs w:val="24"/>
        </w:rPr>
      </w:pPr>
    </w:p>
    <w:p w14:paraId="6EA140A7" w14:textId="3B3A4140" w:rsidR="00D272A4" w:rsidRPr="008F0F3A" w:rsidRDefault="00D272A4" w:rsidP="00610F21">
      <w:pPr>
        <w:spacing w:line="480" w:lineRule="auto"/>
        <w:rPr>
          <w:rFonts w:ascii="Arial" w:hAnsi="Arial" w:cs="Arial"/>
          <w:sz w:val="24"/>
          <w:szCs w:val="24"/>
        </w:rPr>
      </w:pPr>
    </w:p>
    <w:p w14:paraId="44E61462" w14:textId="49A8CF2A" w:rsidR="00D272A4" w:rsidRPr="008F0F3A" w:rsidRDefault="00D272A4" w:rsidP="00610F21">
      <w:pPr>
        <w:spacing w:line="480" w:lineRule="auto"/>
        <w:rPr>
          <w:rFonts w:ascii="Arial" w:hAnsi="Arial" w:cs="Arial"/>
          <w:sz w:val="24"/>
          <w:szCs w:val="24"/>
        </w:rPr>
      </w:pPr>
    </w:p>
    <w:p w14:paraId="17FEE6AD"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lastRenderedPageBreak/>
        <w:t xml:space="preserve">Table S5. </w:t>
      </w:r>
      <w:bookmarkStart w:id="37" w:name="OLE_LINK22"/>
      <w:r w:rsidRPr="008F0F3A">
        <w:rPr>
          <w:rFonts w:ascii="Arial" w:hAnsi="Arial" w:cs="Arial"/>
          <w:b/>
          <w:sz w:val="24"/>
          <w:szCs w:val="24"/>
        </w:rPr>
        <w:t>Primers for adenoviral plasmids construction</w:t>
      </w:r>
      <w:bookmarkEnd w:id="37"/>
    </w:p>
    <w:tbl>
      <w:tblPr>
        <w:tblStyle w:val="a9"/>
        <w:tblW w:w="94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390"/>
        <w:gridCol w:w="7392"/>
      </w:tblGrid>
      <w:tr w:rsidR="00231183" w:rsidRPr="008F0F3A" w14:paraId="05ED29AE" w14:textId="77777777" w:rsidTr="009D0361">
        <w:trPr>
          <w:trHeight w:hRule="exact" w:val="567"/>
        </w:trPr>
        <w:tc>
          <w:tcPr>
            <w:tcW w:w="1701" w:type="dxa"/>
            <w:tcBorders>
              <w:top w:val="single" w:sz="12" w:space="0" w:color="auto"/>
              <w:bottom w:val="single" w:sz="12" w:space="0" w:color="auto"/>
            </w:tcBorders>
            <w:vAlign w:val="center"/>
          </w:tcPr>
          <w:p w14:paraId="28E43FB5"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t>Gene</w:t>
            </w:r>
          </w:p>
        </w:tc>
        <w:tc>
          <w:tcPr>
            <w:tcW w:w="7779" w:type="dxa"/>
            <w:gridSpan w:val="2"/>
            <w:tcBorders>
              <w:top w:val="single" w:sz="12" w:space="0" w:color="auto"/>
              <w:bottom w:val="single" w:sz="12" w:space="0" w:color="auto"/>
            </w:tcBorders>
            <w:vAlign w:val="center"/>
          </w:tcPr>
          <w:p w14:paraId="576CD9D2" w14:textId="77777777" w:rsidR="00231183" w:rsidRPr="008F0F3A" w:rsidRDefault="00231183" w:rsidP="00610F21">
            <w:pPr>
              <w:spacing w:line="480" w:lineRule="auto"/>
              <w:jc w:val="center"/>
              <w:rPr>
                <w:rFonts w:ascii="Arial" w:hAnsi="Arial" w:cs="Arial"/>
                <w:b/>
                <w:sz w:val="24"/>
                <w:szCs w:val="24"/>
              </w:rPr>
            </w:pPr>
            <w:r w:rsidRPr="008F0F3A">
              <w:rPr>
                <w:rFonts w:ascii="Arial" w:hAnsi="Arial" w:cs="Arial"/>
                <w:b/>
                <w:sz w:val="24"/>
                <w:szCs w:val="24"/>
              </w:rPr>
              <w:t>Primer Sequence(5’-3’)</w:t>
            </w:r>
          </w:p>
        </w:tc>
      </w:tr>
      <w:tr w:rsidR="00231183" w:rsidRPr="008F0F3A" w14:paraId="4FAF020E" w14:textId="77777777" w:rsidTr="009D0361">
        <w:trPr>
          <w:trHeight w:hRule="exact" w:val="567"/>
        </w:trPr>
        <w:tc>
          <w:tcPr>
            <w:tcW w:w="1701" w:type="dxa"/>
            <w:vMerge w:val="restart"/>
            <w:tcBorders>
              <w:top w:val="single" w:sz="12" w:space="0" w:color="auto"/>
              <w:bottom w:val="single" w:sz="8" w:space="0" w:color="auto"/>
            </w:tcBorders>
            <w:vAlign w:val="center"/>
          </w:tcPr>
          <w:p w14:paraId="7664AA4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Ad-GFP-Flag-LAPTM5</w:t>
            </w:r>
          </w:p>
        </w:tc>
        <w:tc>
          <w:tcPr>
            <w:tcW w:w="385" w:type="dxa"/>
            <w:tcBorders>
              <w:top w:val="single" w:sz="12" w:space="0" w:color="auto"/>
              <w:bottom w:val="nil"/>
            </w:tcBorders>
          </w:tcPr>
          <w:p w14:paraId="0EE4B312"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394" w:type="dxa"/>
            <w:tcBorders>
              <w:top w:val="single" w:sz="12" w:space="0" w:color="auto"/>
              <w:bottom w:val="nil"/>
            </w:tcBorders>
          </w:tcPr>
          <w:p w14:paraId="76B66E36" w14:textId="23E8884C" w:rsidR="00231183" w:rsidRPr="008F0F3A" w:rsidRDefault="00CF61E9" w:rsidP="00610F21">
            <w:pPr>
              <w:tabs>
                <w:tab w:val="left" w:pos="6586"/>
              </w:tabs>
              <w:spacing w:line="480" w:lineRule="auto"/>
              <w:rPr>
                <w:rFonts w:ascii="Arial" w:hAnsi="Arial" w:cs="Arial"/>
                <w:sz w:val="24"/>
                <w:szCs w:val="24"/>
              </w:rPr>
            </w:pPr>
            <w:r w:rsidRPr="008F0F3A">
              <w:rPr>
                <w:rFonts w:ascii="Arial" w:hAnsi="Arial" w:cs="Arial"/>
                <w:sz w:val="24"/>
                <w:szCs w:val="24"/>
              </w:rPr>
              <w:t>TCCAGGTACCATTACTAGTATGGCCTCCCGTGCAGCG</w:t>
            </w:r>
            <w:r w:rsidR="009D0361" w:rsidRPr="008F0F3A">
              <w:rPr>
                <w:rFonts w:ascii="Arial" w:hAnsi="Arial" w:cs="Arial"/>
                <w:sz w:val="24"/>
                <w:szCs w:val="24"/>
              </w:rPr>
              <w:tab/>
            </w:r>
          </w:p>
        </w:tc>
      </w:tr>
      <w:tr w:rsidR="00231183" w:rsidRPr="008F0F3A" w14:paraId="6602A0B0" w14:textId="77777777" w:rsidTr="009D0361">
        <w:trPr>
          <w:trHeight w:hRule="exact" w:val="567"/>
        </w:trPr>
        <w:tc>
          <w:tcPr>
            <w:tcW w:w="1701" w:type="dxa"/>
            <w:vMerge/>
            <w:tcBorders>
              <w:top w:val="single" w:sz="8" w:space="0" w:color="auto"/>
              <w:bottom w:val="single" w:sz="12" w:space="0" w:color="auto"/>
            </w:tcBorders>
            <w:vAlign w:val="center"/>
          </w:tcPr>
          <w:p w14:paraId="07EEB76B" w14:textId="77777777" w:rsidR="00231183" w:rsidRPr="008F0F3A" w:rsidRDefault="00231183" w:rsidP="00610F21">
            <w:pPr>
              <w:spacing w:line="480" w:lineRule="auto"/>
              <w:rPr>
                <w:rFonts w:ascii="Arial" w:hAnsi="Arial" w:cs="Arial"/>
                <w:sz w:val="24"/>
                <w:szCs w:val="24"/>
              </w:rPr>
            </w:pPr>
          </w:p>
        </w:tc>
        <w:tc>
          <w:tcPr>
            <w:tcW w:w="385" w:type="dxa"/>
            <w:tcBorders>
              <w:top w:val="nil"/>
              <w:bottom w:val="single" w:sz="12" w:space="0" w:color="auto"/>
            </w:tcBorders>
          </w:tcPr>
          <w:p w14:paraId="6BFF3FA9"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394" w:type="dxa"/>
            <w:tcBorders>
              <w:top w:val="nil"/>
              <w:bottom w:val="single" w:sz="12" w:space="0" w:color="auto"/>
              <w:right w:val="nil"/>
            </w:tcBorders>
          </w:tcPr>
          <w:p w14:paraId="3A3A34A6" w14:textId="3C20292D" w:rsidR="00231183" w:rsidRPr="008F0F3A" w:rsidRDefault="00CF61E9" w:rsidP="00610F21">
            <w:pPr>
              <w:spacing w:line="480" w:lineRule="auto"/>
              <w:rPr>
                <w:rFonts w:ascii="Arial" w:hAnsi="Arial" w:cs="Arial"/>
                <w:sz w:val="24"/>
                <w:szCs w:val="24"/>
              </w:rPr>
            </w:pPr>
            <w:r w:rsidRPr="008F0F3A">
              <w:rPr>
                <w:rFonts w:ascii="Arial" w:hAnsi="Arial" w:cs="Arial"/>
                <w:sz w:val="24"/>
                <w:szCs w:val="24"/>
              </w:rPr>
              <w:t>GTGTTTAAACCTGACTAGTTCACACTTCTGAGTATGGGGGTG</w:t>
            </w:r>
          </w:p>
        </w:tc>
      </w:tr>
    </w:tbl>
    <w:p w14:paraId="0DDB7EB8" w14:textId="77777777" w:rsidR="00231183" w:rsidRPr="008F0F3A" w:rsidRDefault="00231183" w:rsidP="00610F21">
      <w:pPr>
        <w:spacing w:line="480" w:lineRule="auto"/>
        <w:rPr>
          <w:rFonts w:ascii="Arial" w:hAnsi="Arial" w:cs="Arial"/>
          <w:sz w:val="24"/>
          <w:szCs w:val="24"/>
        </w:rPr>
      </w:pPr>
    </w:p>
    <w:p w14:paraId="38991935" w14:textId="77777777" w:rsidR="00231183" w:rsidRPr="008F0F3A" w:rsidRDefault="00231183" w:rsidP="00610F21">
      <w:pPr>
        <w:spacing w:line="480" w:lineRule="auto"/>
        <w:rPr>
          <w:rFonts w:ascii="Arial" w:hAnsi="Arial" w:cs="Arial"/>
          <w:sz w:val="24"/>
          <w:szCs w:val="24"/>
        </w:rPr>
      </w:pPr>
    </w:p>
    <w:p w14:paraId="6468E137"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t>Table S6. Primers for qPCR</w:t>
      </w:r>
    </w:p>
    <w:tbl>
      <w:tblPr>
        <w:tblStyle w:val="a9"/>
        <w:tblW w:w="94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510"/>
        <w:gridCol w:w="6712"/>
      </w:tblGrid>
      <w:tr w:rsidR="00231183" w:rsidRPr="008F0F3A" w14:paraId="408D0F1C" w14:textId="77777777" w:rsidTr="009D0361">
        <w:trPr>
          <w:trHeight w:hRule="exact" w:val="567"/>
        </w:trPr>
        <w:tc>
          <w:tcPr>
            <w:tcW w:w="2405" w:type="dxa"/>
            <w:tcBorders>
              <w:top w:val="single" w:sz="12" w:space="0" w:color="auto"/>
              <w:bottom w:val="single" w:sz="12" w:space="0" w:color="auto"/>
            </w:tcBorders>
            <w:vAlign w:val="center"/>
          </w:tcPr>
          <w:p w14:paraId="2694E874" w14:textId="77777777" w:rsidR="00231183" w:rsidRPr="008F0F3A" w:rsidRDefault="00231183" w:rsidP="00610F21">
            <w:pPr>
              <w:spacing w:line="480" w:lineRule="auto"/>
              <w:rPr>
                <w:rFonts w:ascii="Arial" w:hAnsi="Arial" w:cs="Arial"/>
                <w:b/>
                <w:sz w:val="24"/>
                <w:szCs w:val="24"/>
              </w:rPr>
            </w:pPr>
            <w:r w:rsidRPr="008F0F3A">
              <w:rPr>
                <w:rFonts w:ascii="Arial" w:hAnsi="Arial" w:cs="Arial"/>
                <w:b/>
                <w:sz w:val="24"/>
                <w:szCs w:val="24"/>
              </w:rPr>
              <w:t>Gene</w:t>
            </w:r>
          </w:p>
        </w:tc>
        <w:tc>
          <w:tcPr>
            <w:tcW w:w="8452" w:type="dxa"/>
            <w:gridSpan w:val="2"/>
            <w:tcBorders>
              <w:top w:val="single" w:sz="12" w:space="0" w:color="auto"/>
              <w:bottom w:val="single" w:sz="12" w:space="0" w:color="auto"/>
            </w:tcBorders>
            <w:vAlign w:val="center"/>
          </w:tcPr>
          <w:p w14:paraId="39A66C14" w14:textId="77777777" w:rsidR="00231183" w:rsidRPr="008F0F3A" w:rsidRDefault="00231183" w:rsidP="00610F21">
            <w:pPr>
              <w:spacing w:line="480" w:lineRule="auto"/>
              <w:jc w:val="center"/>
              <w:rPr>
                <w:rFonts w:ascii="Arial" w:hAnsi="Arial" w:cs="Arial"/>
                <w:b/>
                <w:sz w:val="24"/>
                <w:szCs w:val="24"/>
              </w:rPr>
            </w:pPr>
            <w:r w:rsidRPr="008F0F3A">
              <w:rPr>
                <w:rFonts w:ascii="Arial" w:hAnsi="Arial" w:cs="Arial"/>
                <w:b/>
                <w:sz w:val="24"/>
                <w:szCs w:val="24"/>
              </w:rPr>
              <w:t>Primer Sequence(5’-3’)</w:t>
            </w:r>
          </w:p>
        </w:tc>
      </w:tr>
      <w:tr w:rsidR="00231183" w:rsidRPr="008F0F3A" w14:paraId="3D9FF92B" w14:textId="77777777" w:rsidTr="009D0361">
        <w:trPr>
          <w:trHeight w:hRule="exact" w:val="567"/>
        </w:trPr>
        <w:tc>
          <w:tcPr>
            <w:tcW w:w="2405" w:type="dxa"/>
            <w:vMerge w:val="restart"/>
            <w:tcBorders>
              <w:top w:val="single" w:sz="12" w:space="0" w:color="auto"/>
              <w:bottom w:val="single" w:sz="8" w:space="0" w:color="auto"/>
            </w:tcBorders>
            <w:vAlign w:val="center"/>
          </w:tcPr>
          <w:p w14:paraId="7E8988D3"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Laptm5</w:t>
            </w:r>
          </w:p>
        </w:tc>
        <w:tc>
          <w:tcPr>
            <w:tcW w:w="567" w:type="dxa"/>
            <w:tcBorders>
              <w:top w:val="single" w:sz="12" w:space="0" w:color="auto"/>
              <w:bottom w:val="nil"/>
            </w:tcBorders>
          </w:tcPr>
          <w:p w14:paraId="7D52F6D1"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single" w:sz="12" w:space="0" w:color="auto"/>
              <w:bottom w:val="nil"/>
            </w:tcBorders>
            <w:vAlign w:val="center"/>
          </w:tcPr>
          <w:p w14:paraId="72D3ACFA" w14:textId="0912122F" w:rsidR="00231183" w:rsidRPr="008F0F3A" w:rsidRDefault="00CF61E9"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AGTGGCCTTTATCACCGTGC</w:t>
            </w:r>
          </w:p>
        </w:tc>
      </w:tr>
      <w:tr w:rsidR="00231183" w:rsidRPr="008F0F3A" w14:paraId="61426D0E" w14:textId="77777777" w:rsidTr="009D0361">
        <w:trPr>
          <w:trHeight w:hRule="exact" w:val="567"/>
        </w:trPr>
        <w:tc>
          <w:tcPr>
            <w:tcW w:w="2405" w:type="dxa"/>
            <w:vMerge/>
            <w:tcBorders>
              <w:top w:val="single" w:sz="8" w:space="0" w:color="auto"/>
              <w:bottom w:val="nil"/>
            </w:tcBorders>
            <w:vAlign w:val="center"/>
          </w:tcPr>
          <w:p w14:paraId="3D26B452" w14:textId="77777777" w:rsidR="00231183" w:rsidRPr="008F0F3A" w:rsidRDefault="00231183" w:rsidP="00610F21">
            <w:pPr>
              <w:spacing w:line="480" w:lineRule="auto"/>
              <w:rPr>
                <w:rFonts w:ascii="Arial" w:hAnsi="Arial" w:cs="Arial"/>
                <w:sz w:val="24"/>
                <w:szCs w:val="24"/>
              </w:rPr>
            </w:pPr>
          </w:p>
        </w:tc>
        <w:tc>
          <w:tcPr>
            <w:tcW w:w="567" w:type="dxa"/>
            <w:tcBorders>
              <w:top w:val="nil"/>
              <w:bottom w:val="nil"/>
            </w:tcBorders>
          </w:tcPr>
          <w:p w14:paraId="10E0957E"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right w:val="nil"/>
            </w:tcBorders>
            <w:vAlign w:val="center"/>
          </w:tcPr>
          <w:p w14:paraId="12D3C53D" w14:textId="1FC5CC42" w:rsidR="00231183" w:rsidRPr="008F0F3A" w:rsidRDefault="00CF61E9"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TGGCCGAATTCATGTGCTTC</w:t>
            </w:r>
          </w:p>
        </w:tc>
      </w:tr>
      <w:tr w:rsidR="00231183" w:rsidRPr="008F0F3A" w14:paraId="7496F38A" w14:textId="77777777" w:rsidTr="009D0361">
        <w:trPr>
          <w:trHeight w:hRule="exact" w:val="567"/>
        </w:trPr>
        <w:tc>
          <w:tcPr>
            <w:tcW w:w="2405" w:type="dxa"/>
            <w:vMerge w:val="restart"/>
            <w:tcBorders>
              <w:top w:val="nil"/>
              <w:bottom w:val="nil"/>
            </w:tcBorders>
            <w:vAlign w:val="center"/>
          </w:tcPr>
          <w:p w14:paraId="4C5E9F42"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Laptm5(Human)</w:t>
            </w:r>
          </w:p>
        </w:tc>
        <w:tc>
          <w:tcPr>
            <w:tcW w:w="567" w:type="dxa"/>
            <w:tcBorders>
              <w:top w:val="nil"/>
              <w:bottom w:val="nil"/>
            </w:tcBorders>
          </w:tcPr>
          <w:p w14:paraId="6510736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43281ABF" w14:textId="36619CEF" w:rsidR="00231183" w:rsidRPr="008F0F3A" w:rsidRDefault="00CF61E9"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CCTGAGCCTACTGATCGGC</w:t>
            </w:r>
          </w:p>
        </w:tc>
      </w:tr>
      <w:tr w:rsidR="00231183" w:rsidRPr="008F0F3A" w14:paraId="4A727AE6" w14:textId="77777777" w:rsidTr="009D0361">
        <w:trPr>
          <w:trHeight w:hRule="exact" w:val="567"/>
        </w:trPr>
        <w:tc>
          <w:tcPr>
            <w:tcW w:w="2405" w:type="dxa"/>
            <w:vMerge/>
            <w:tcBorders>
              <w:top w:val="nil"/>
              <w:bottom w:val="nil"/>
            </w:tcBorders>
            <w:vAlign w:val="center"/>
          </w:tcPr>
          <w:p w14:paraId="5E09F363" w14:textId="77777777" w:rsidR="00231183" w:rsidRPr="008F0F3A" w:rsidRDefault="00231183" w:rsidP="00610F21">
            <w:pPr>
              <w:spacing w:line="480" w:lineRule="auto"/>
              <w:rPr>
                <w:rFonts w:ascii="Arial" w:hAnsi="Arial" w:cs="Arial"/>
                <w:sz w:val="24"/>
                <w:szCs w:val="24"/>
              </w:rPr>
            </w:pPr>
          </w:p>
        </w:tc>
        <w:tc>
          <w:tcPr>
            <w:tcW w:w="567" w:type="dxa"/>
            <w:tcBorders>
              <w:top w:val="nil"/>
              <w:bottom w:val="nil"/>
            </w:tcBorders>
          </w:tcPr>
          <w:p w14:paraId="3ECAF95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tcBorders>
            <w:vAlign w:val="center"/>
          </w:tcPr>
          <w:p w14:paraId="0BCCCA1D" w14:textId="31C511D8" w:rsidR="00231183" w:rsidRPr="008F0F3A" w:rsidRDefault="00CF61E9"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CAGGCACAGGAGATAGTCCA</w:t>
            </w:r>
          </w:p>
        </w:tc>
      </w:tr>
      <w:tr w:rsidR="00231183" w:rsidRPr="008F0F3A" w14:paraId="6FF4079D" w14:textId="77777777" w:rsidTr="009D0361">
        <w:trPr>
          <w:trHeight w:hRule="exact" w:val="567"/>
        </w:trPr>
        <w:tc>
          <w:tcPr>
            <w:tcW w:w="2405" w:type="dxa"/>
            <w:vMerge w:val="restart"/>
            <w:tcBorders>
              <w:top w:val="nil"/>
              <w:bottom w:val="nil"/>
            </w:tcBorders>
            <w:vAlign w:val="center"/>
          </w:tcPr>
          <w:p w14:paraId="24E1A485"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Ppara</w:t>
            </w:r>
          </w:p>
        </w:tc>
        <w:tc>
          <w:tcPr>
            <w:tcW w:w="567" w:type="dxa"/>
            <w:tcBorders>
              <w:top w:val="nil"/>
              <w:bottom w:val="nil"/>
            </w:tcBorders>
          </w:tcPr>
          <w:p w14:paraId="7F71496B"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bottom w:val="nil"/>
            </w:tcBorders>
            <w:vAlign w:val="center"/>
          </w:tcPr>
          <w:p w14:paraId="381A9C89"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TATTCGGCTGAAGCTGGTGTAC</w:t>
            </w:r>
          </w:p>
        </w:tc>
      </w:tr>
      <w:tr w:rsidR="00231183" w:rsidRPr="008F0F3A" w14:paraId="23D99531" w14:textId="77777777" w:rsidTr="009D0361">
        <w:trPr>
          <w:trHeight w:hRule="exact" w:val="567"/>
        </w:trPr>
        <w:tc>
          <w:tcPr>
            <w:tcW w:w="2405" w:type="dxa"/>
            <w:vMerge/>
            <w:tcBorders>
              <w:top w:val="nil"/>
            </w:tcBorders>
            <w:vAlign w:val="center"/>
          </w:tcPr>
          <w:p w14:paraId="7FD4F5B0" w14:textId="77777777" w:rsidR="00231183" w:rsidRPr="008F0F3A" w:rsidRDefault="00231183" w:rsidP="00610F21">
            <w:pPr>
              <w:spacing w:line="480" w:lineRule="auto"/>
              <w:rPr>
                <w:rFonts w:ascii="Arial" w:hAnsi="Arial" w:cs="Arial"/>
                <w:sz w:val="24"/>
                <w:szCs w:val="24"/>
              </w:rPr>
            </w:pPr>
          </w:p>
        </w:tc>
        <w:tc>
          <w:tcPr>
            <w:tcW w:w="567" w:type="dxa"/>
            <w:tcBorders>
              <w:top w:val="nil"/>
            </w:tcBorders>
          </w:tcPr>
          <w:p w14:paraId="27E25142"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30540F3E"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CTGGCATTTGTTCCGGTTCT</w:t>
            </w:r>
          </w:p>
        </w:tc>
      </w:tr>
      <w:tr w:rsidR="00231183" w:rsidRPr="008F0F3A" w14:paraId="02C6E6ED" w14:textId="77777777" w:rsidTr="009D0361">
        <w:trPr>
          <w:trHeight w:hRule="exact" w:val="567"/>
        </w:trPr>
        <w:tc>
          <w:tcPr>
            <w:tcW w:w="2405" w:type="dxa"/>
            <w:vMerge w:val="restart"/>
            <w:vAlign w:val="center"/>
          </w:tcPr>
          <w:p w14:paraId="6D3D4034"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Ppara (Human)</w:t>
            </w:r>
          </w:p>
        </w:tc>
        <w:tc>
          <w:tcPr>
            <w:tcW w:w="567" w:type="dxa"/>
          </w:tcPr>
          <w:p w14:paraId="61D50F10"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tcBorders>
            <w:vAlign w:val="center"/>
          </w:tcPr>
          <w:p w14:paraId="45AFC289"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GTCATCACGGACACGCTTTCA</w:t>
            </w:r>
          </w:p>
        </w:tc>
      </w:tr>
      <w:tr w:rsidR="00231183" w:rsidRPr="008F0F3A" w14:paraId="34DADE13" w14:textId="77777777" w:rsidTr="009D0361">
        <w:trPr>
          <w:trHeight w:hRule="exact" w:val="567"/>
        </w:trPr>
        <w:tc>
          <w:tcPr>
            <w:tcW w:w="2405" w:type="dxa"/>
            <w:vMerge/>
            <w:vAlign w:val="center"/>
          </w:tcPr>
          <w:p w14:paraId="2395CDD1" w14:textId="77777777" w:rsidR="00231183" w:rsidRPr="008F0F3A" w:rsidRDefault="00231183" w:rsidP="00610F21">
            <w:pPr>
              <w:spacing w:line="480" w:lineRule="auto"/>
              <w:rPr>
                <w:rFonts w:ascii="Arial" w:hAnsi="Arial" w:cs="Arial"/>
                <w:sz w:val="24"/>
                <w:szCs w:val="24"/>
              </w:rPr>
            </w:pPr>
          </w:p>
        </w:tc>
        <w:tc>
          <w:tcPr>
            <w:tcW w:w="567" w:type="dxa"/>
          </w:tcPr>
          <w:p w14:paraId="45059BD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vAlign w:val="center"/>
          </w:tcPr>
          <w:p w14:paraId="0338CB46"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CGGTCGCACTTGTCATACAC</w:t>
            </w:r>
          </w:p>
        </w:tc>
      </w:tr>
      <w:tr w:rsidR="00231183" w:rsidRPr="008F0F3A" w14:paraId="238145CB" w14:textId="77777777" w:rsidTr="009D0361">
        <w:trPr>
          <w:trHeight w:hRule="exact" w:val="567"/>
        </w:trPr>
        <w:tc>
          <w:tcPr>
            <w:tcW w:w="2405" w:type="dxa"/>
            <w:vMerge w:val="restart"/>
            <w:vAlign w:val="center"/>
          </w:tcPr>
          <w:p w14:paraId="4B8647BC"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kern w:val="0"/>
                <w:sz w:val="24"/>
                <w:szCs w:val="24"/>
              </w:rPr>
              <w:t>Pparg</w:t>
            </w:r>
          </w:p>
        </w:tc>
        <w:tc>
          <w:tcPr>
            <w:tcW w:w="567" w:type="dxa"/>
          </w:tcPr>
          <w:p w14:paraId="797AD70D"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vAlign w:val="center"/>
          </w:tcPr>
          <w:p w14:paraId="7899132B"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ATTCTGGCCCACCAACTTCGG</w:t>
            </w:r>
          </w:p>
        </w:tc>
      </w:tr>
      <w:tr w:rsidR="00231183" w:rsidRPr="008F0F3A" w14:paraId="63415870" w14:textId="77777777" w:rsidTr="009D0361">
        <w:trPr>
          <w:trHeight w:hRule="exact" w:val="567"/>
        </w:trPr>
        <w:tc>
          <w:tcPr>
            <w:tcW w:w="2405" w:type="dxa"/>
            <w:vMerge/>
            <w:vAlign w:val="center"/>
          </w:tcPr>
          <w:p w14:paraId="315F4940"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Pr>
          <w:p w14:paraId="2F89E12F"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vAlign w:val="center"/>
          </w:tcPr>
          <w:p w14:paraId="5790A61C"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TGGAAGCCTGATGCTTTATCCCCA</w:t>
            </w:r>
          </w:p>
        </w:tc>
      </w:tr>
      <w:tr w:rsidR="00231183" w:rsidRPr="008F0F3A" w14:paraId="72945565" w14:textId="77777777" w:rsidTr="009D0361">
        <w:trPr>
          <w:trHeight w:hRule="exact" w:val="567"/>
        </w:trPr>
        <w:tc>
          <w:tcPr>
            <w:tcW w:w="2405" w:type="dxa"/>
            <w:vMerge w:val="restart"/>
            <w:vAlign w:val="center"/>
          </w:tcPr>
          <w:p w14:paraId="5CEA997A"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Srebf1</w:t>
            </w:r>
          </w:p>
        </w:tc>
        <w:tc>
          <w:tcPr>
            <w:tcW w:w="567" w:type="dxa"/>
          </w:tcPr>
          <w:p w14:paraId="2F0EC08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vAlign w:val="center"/>
          </w:tcPr>
          <w:p w14:paraId="63FCC166"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CACTTCTGGAGACATCGCAAAC</w:t>
            </w:r>
          </w:p>
        </w:tc>
      </w:tr>
      <w:tr w:rsidR="00231183" w:rsidRPr="008F0F3A" w14:paraId="14C97873" w14:textId="77777777" w:rsidTr="009D0361">
        <w:trPr>
          <w:trHeight w:hRule="exact" w:val="567"/>
        </w:trPr>
        <w:tc>
          <w:tcPr>
            <w:tcW w:w="2405" w:type="dxa"/>
            <w:vMerge/>
            <w:vAlign w:val="center"/>
          </w:tcPr>
          <w:p w14:paraId="3F9D00BF" w14:textId="77777777" w:rsidR="00231183" w:rsidRPr="008F0F3A" w:rsidRDefault="00231183" w:rsidP="00610F21">
            <w:pPr>
              <w:spacing w:line="480" w:lineRule="auto"/>
              <w:rPr>
                <w:rFonts w:ascii="Arial" w:hAnsi="Arial" w:cs="Arial"/>
                <w:sz w:val="24"/>
                <w:szCs w:val="24"/>
              </w:rPr>
            </w:pPr>
          </w:p>
        </w:tc>
        <w:tc>
          <w:tcPr>
            <w:tcW w:w="567" w:type="dxa"/>
          </w:tcPr>
          <w:p w14:paraId="05327F60"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vAlign w:val="center"/>
          </w:tcPr>
          <w:p w14:paraId="7D4D2D22"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ATGGTAGACAACAGCCGCATC</w:t>
            </w:r>
          </w:p>
        </w:tc>
      </w:tr>
      <w:tr w:rsidR="00231183" w:rsidRPr="008F0F3A" w14:paraId="5353DBC7" w14:textId="77777777" w:rsidTr="009D0361">
        <w:trPr>
          <w:trHeight w:hRule="exact" w:val="567"/>
        </w:trPr>
        <w:tc>
          <w:tcPr>
            <w:tcW w:w="2405" w:type="dxa"/>
            <w:vMerge w:val="restart"/>
            <w:vAlign w:val="center"/>
          </w:tcPr>
          <w:p w14:paraId="101E9A70"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Srebf1 (Human)</w:t>
            </w:r>
          </w:p>
        </w:tc>
        <w:tc>
          <w:tcPr>
            <w:tcW w:w="567" w:type="dxa"/>
          </w:tcPr>
          <w:p w14:paraId="0117792F"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vAlign w:val="center"/>
          </w:tcPr>
          <w:p w14:paraId="7C909FE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ACAGTGACTTCCCTGGCCTAT</w:t>
            </w:r>
          </w:p>
        </w:tc>
      </w:tr>
      <w:tr w:rsidR="00231183" w:rsidRPr="008F0F3A" w14:paraId="2D438048" w14:textId="77777777" w:rsidTr="009D0361">
        <w:trPr>
          <w:trHeight w:hRule="exact" w:val="567"/>
        </w:trPr>
        <w:tc>
          <w:tcPr>
            <w:tcW w:w="2405" w:type="dxa"/>
            <w:vMerge/>
            <w:vAlign w:val="center"/>
          </w:tcPr>
          <w:p w14:paraId="53234BC4" w14:textId="77777777" w:rsidR="00231183" w:rsidRPr="008F0F3A" w:rsidRDefault="00231183" w:rsidP="00610F21">
            <w:pPr>
              <w:spacing w:line="480" w:lineRule="auto"/>
              <w:rPr>
                <w:rFonts w:ascii="Arial" w:hAnsi="Arial" w:cs="Arial"/>
                <w:sz w:val="24"/>
                <w:szCs w:val="24"/>
              </w:rPr>
            </w:pPr>
          </w:p>
        </w:tc>
        <w:tc>
          <w:tcPr>
            <w:tcW w:w="567" w:type="dxa"/>
          </w:tcPr>
          <w:p w14:paraId="0C1E7C51"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vAlign w:val="center"/>
          </w:tcPr>
          <w:p w14:paraId="0893E84D"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GCATGGACGGGTACATCTTCAA</w:t>
            </w:r>
          </w:p>
        </w:tc>
      </w:tr>
      <w:tr w:rsidR="00231183" w:rsidRPr="008F0F3A" w14:paraId="25AB7A20" w14:textId="77777777" w:rsidTr="009D0361">
        <w:trPr>
          <w:trHeight w:hRule="exact" w:val="567"/>
        </w:trPr>
        <w:tc>
          <w:tcPr>
            <w:tcW w:w="2405" w:type="dxa"/>
            <w:vMerge w:val="restart"/>
            <w:vAlign w:val="center"/>
          </w:tcPr>
          <w:p w14:paraId="119D0760"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Scd1</w:t>
            </w:r>
          </w:p>
        </w:tc>
        <w:tc>
          <w:tcPr>
            <w:tcW w:w="567" w:type="dxa"/>
          </w:tcPr>
          <w:p w14:paraId="5030B0B6"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vAlign w:val="center"/>
          </w:tcPr>
          <w:p w14:paraId="76F810DA"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TCTTCCTTATCATTGCCAACACCA</w:t>
            </w:r>
          </w:p>
        </w:tc>
      </w:tr>
      <w:tr w:rsidR="00231183" w:rsidRPr="008F0F3A" w14:paraId="25A46A1B" w14:textId="77777777" w:rsidTr="009D0361">
        <w:trPr>
          <w:trHeight w:hRule="exact" w:val="567"/>
        </w:trPr>
        <w:tc>
          <w:tcPr>
            <w:tcW w:w="2405" w:type="dxa"/>
            <w:vMerge/>
            <w:tcBorders>
              <w:bottom w:val="nil"/>
            </w:tcBorders>
            <w:vAlign w:val="center"/>
          </w:tcPr>
          <w:p w14:paraId="3E78EC13" w14:textId="77777777" w:rsidR="00231183" w:rsidRPr="008F0F3A" w:rsidRDefault="00231183" w:rsidP="00610F21">
            <w:pPr>
              <w:spacing w:line="480" w:lineRule="auto"/>
              <w:rPr>
                <w:rFonts w:ascii="Arial" w:hAnsi="Arial" w:cs="Arial"/>
                <w:sz w:val="24"/>
                <w:szCs w:val="24"/>
              </w:rPr>
            </w:pPr>
          </w:p>
        </w:tc>
        <w:tc>
          <w:tcPr>
            <w:tcW w:w="567" w:type="dxa"/>
            <w:tcBorders>
              <w:bottom w:val="nil"/>
            </w:tcBorders>
          </w:tcPr>
          <w:p w14:paraId="4005758F"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bottom w:val="nil"/>
            </w:tcBorders>
            <w:vAlign w:val="center"/>
          </w:tcPr>
          <w:p w14:paraId="2C7BD4EE"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TCTTCCTTATCATTGCCAACACCA</w:t>
            </w:r>
          </w:p>
        </w:tc>
      </w:tr>
      <w:tr w:rsidR="00231183" w:rsidRPr="008F0F3A" w14:paraId="076B86EF" w14:textId="77777777" w:rsidTr="009D0361">
        <w:trPr>
          <w:trHeight w:hRule="exact" w:val="567"/>
        </w:trPr>
        <w:tc>
          <w:tcPr>
            <w:tcW w:w="2405" w:type="dxa"/>
            <w:vMerge w:val="restart"/>
            <w:tcBorders>
              <w:top w:val="nil"/>
              <w:bottom w:val="nil"/>
            </w:tcBorders>
            <w:vAlign w:val="center"/>
          </w:tcPr>
          <w:p w14:paraId="2F8757C4"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lastRenderedPageBreak/>
              <w:t>Cd36</w:t>
            </w:r>
          </w:p>
        </w:tc>
        <w:tc>
          <w:tcPr>
            <w:tcW w:w="567" w:type="dxa"/>
            <w:tcBorders>
              <w:top w:val="nil"/>
              <w:bottom w:val="nil"/>
            </w:tcBorders>
          </w:tcPr>
          <w:p w14:paraId="763EB864"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5F34CB6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GACTGGGACCATTGGTGATGA</w:t>
            </w:r>
          </w:p>
        </w:tc>
      </w:tr>
      <w:tr w:rsidR="00231183" w:rsidRPr="008F0F3A" w14:paraId="4FAD8BB2" w14:textId="77777777" w:rsidTr="009D0361">
        <w:trPr>
          <w:trHeight w:hRule="exact" w:val="567"/>
        </w:trPr>
        <w:tc>
          <w:tcPr>
            <w:tcW w:w="2405" w:type="dxa"/>
            <w:vMerge/>
            <w:tcBorders>
              <w:top w:val="nil"/>
              <w:bottom w:val="nil"/>
            </w:tcBorders>
            <w:vAlign w:val="center"/>
          </w:tcPr>
          <w:p w14:paraId="43243CDD" w14:textId="77777777" w:rsidR="00231183" w:rsidRPr="008F0F3A" w:rsidRDefault="00231183" w:rsidP="00610F21">
            <w:pPr>
              <w:spacing w:line="480" w:lineRule="auto"/>
              <w:rPr>
                <w:rFonts w:ascii="Arial" w:hAnsi="Arial" w:cs="Arial"/>
                <w:sz w:val="24"/>
                <w:szCs w:val="24"/>
              </w:rPr>
            </w:pPr>
          </w:p>
        </w:tc>
        <w:tc>
          <w:tcPr>
            <w:tcW w:w="567" w:type="dxa"/>
            <w:tcBorders>
              <w:top w:val="nil"/>
              <w:bottom w:val="nil"/>
            </w:tcBorders>
          </w:tcPr>
          <w:p w14:paraId="603FD36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0B9E36EB"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AAGGCCATCTCTACCATGCC</w:t>
            </w:r>
          </w:p>
        </w:tc>
      </w:tr>
      <w:tr w:rsidR="00231183" w:rsidRPr="008F0F3A" w14:paraId="5A904EE1" w14:textId="77777777" w:rsidTr="009D0361">
        <w:trPr>
          <w:trHeight w:hRule="exact" w:val="567"/>
        </w:trPr>
        <w:tc>
          <w:tcPr>
            <w:tcW w:w="2405" w:type="dxa"/>
            <w:vMerge w:val="restart"/>
            <w:tcBorders>
              <w:top w:val="nil"/>
            </w:tcBorders>
            <w:vAlign w:val="center"/>
          </w:tcPr>
          <w:p w14:paraId="4FD4F997"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Cd36 (Human)</w:t>
            </w:r>
          </w:p>
        </w:tc>
        <w:tc>
          <w:tcPr>
            <w:tcW w:w="567" w:type="dxa"/>
            <w:tcBorders>
              <w:top w:val="nil"/>
              <w:bottom w:val="nil"/>
            </w:tcBorders>
          </w:tcPr>
          <w:p w14:paraId="3877EC19"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6BA9578B"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TGCAAAGAAGGGAGACCTGTG</w:t>
            </w:r>
          </w:p>
        </w:tc>
      </w:tr>
      <w:tr w:rsidR="00231183" w:rsidRPr="008F0F3A" w14:paraId="712C596A" w14:textId="77777777" w:rsidTr="009D0361">
        <w:trPr>
          <w:trHeight w:hRule="exact" w:val="567"/>
        </w:trPr>
        <w:tc>
          <w:tcPr>
            <w:tcW w:w="2405" w:type="dxa"/>
            <w:vMerge/>
            <w:tcBorders>
              <w:bottom w:val="nil"/>
            </w:tcBorders>
            <w:vAlign w:val="center"/>
          </w:tcPr>
          <w:p w14:paraId="6D2EF06B"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3CCA1B2D"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3081732D"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GTTGACCTGCAGCCGTTTTG</w:t>
            </w:r>
          </w:p>
        </w:tc>
      </w:tr>
      <w:tr w:rsidR="00231183" w:rsidRPr="008F0F3A" w14:paraId="4DBFF75D" w14:textId="77777777" w:rsidTr="009D0361">
        <w:trPr>
          <w:trHeight w:hRule="exact" w:val="567"/>
        </w:trPr>
        <w:tc>
          <w:tcPr>
            <w:tcW w:w="2405" w:type="dxa"/>
            <w:vMerge w:val="restart"/>
            <w:tcBorders>
              <w:top w:val="nil"/>
            </w:tcBorders>
            <w:vAlign w:val="bottom"/>
          </w:tcPr>
          <w:p w14:paraId="4D6F3011"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Cpt1a</w:t>
            </w:r>
          </w:p>
        </w:tc>
        <w:tc>
          <w:tcPr>
            <w:tcW w:w="567" w:type="dxa"/>
            <w:tcBorders>
              <w:top w:val="nil"/>
              <w:bottom w:val="nil"/>
            </w:tcBorders>
          </w:tcPr>
          <w:p w14:paraId="3D93E00E"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6D0757CB"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AGGACCCTGAGGCATCTATT</w:t>
            </w:r>
          </w:p>
        </w:tc>
      </w:tr>
      <w:tr w:rsidR="00231183" w:rsidRPr="008F0F3A" w14:paraId="1D63139D" w14:textId="77777777" w:rsidTr="009D0361">
        <w:trPr>
          <w:trHeight w:hRule="exact" w:val="567"/>
        </w:trPr>
        <w:tc>
          <w:tcPr>
            <w:tcW w:w="2405" w:type="dxa"/>
            <w:vMerge/>
            <w:tcBorders>
              <w:bottom w:val="nil"/>
            </w:tcBorders>
            <w:vAlign w:val="center"/>
          </w:tcPr>
          <w:p w14:paraId="588184EC"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7BD53F4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3EE97610"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ATGACCTCCTGGCATTCTCC</w:t>
            </w:r>
          </w:p>
        </w:tc>
      </w:tr>
      <w:tr w:rsidR="00231183" w:rsidRPr="008F0F3A" w14:paraId="375FD977" w14:textId="77777777" w:rsidTr="009D0361">
        <w:trPr>
          <w:trHeight w:hRule="exact" w:val="567"/>
        </w:trPr>
        <w:tc>
          <w:tcPr>
            <w:tcW w:w="2405" w:type="dxa"/>
            <w:vMerge w:val="restart"/>
            <w:tcBorders>
              <w:top w:val="nil"/>
            </w:tcBorders>
            <w:vAlign w:val="center"/>
          </w:tcPr>
          <w:p w14:paraId="7CF432AB"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Cpt1a (Human)</w:t>
            </w:r>
          </w:p>
        </w:tc>
        <w:tc>
          <w:tcPr>
            <w:tcW w:w="567" w:type="dxa"/>
            <w:tcBorders>
              <w:top w:val="nil"/>
              <w:bottom w:val="nil"/>
            </w:tcBorders>
          </w:tcPr>
          <w:p w14:paraId="3F48B2A5"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62FA4CC4"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TCCAGTTGGCTTATCGTGGTG</w:t>
            </w:r>
          </w:p>
        </w:tc>
      </w:tr>
      <w:tr w:rsidR="00231183" w:rsidRPr="008F0F3A" w14:paraId="1A3A4C74" w14:textId="77777777" w:rsidTr="009D0361">
        <w:trPr>
          <w:trHeight w:hRule="exact" w:val="567"/>
        </w:trPr>
        <w:tc>
          <w:tcPr>
            <w:tcW w:w="2405" w:type="dxa"/>
            <w:vMerge/>
            <w:tcBorders>
              <w:bottom w:val="nil"/>
            </w:tcBorders>
            <w:vAlign w:val="center"/>
          </w:tcPr>
          <w:p w14:paraId="73267109"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24CB5910"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282478C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CTAACGAGGGGTCGATCTTGG</w:t>
            </w:r>
          </w:p>
        </w:tc>
      </w:tr>
      <w:tr w:rsidR="00231183" w:rsidRPr="008F0F3A" w14:paraId="204CFE6B" w14:textId="77777777" w:rsidTr="009D0361">
        <w:trPr>
          <w:trHeight w:hRule="exact" w:val="567"/>
        </w:trPr>
        <w:tc>
          <w:tcPr>
            <w:tcW w:w="2405" w:type="dxa"/>
            <w:vMerge w:val="restart"/>
            <w:tcBorders>
              <w:top w:val="nil"/>
            </w:tcBorders>
            <w:vAlign w:val="center"/>
          </w:tcPr>
          <w:p w14:paraId="4993AFAB"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Fasn</w:t>
            </w:r>
          </w:p>
        </w:tc>
        <w:tc>
          <w:tcPr>
            <w:tcW w:w="567" w:type="dxa"/>
            <w:tcBorders>
              <w:top w:val="nil"/>
              <w:bottom w:val="nil"/>
            </w:tcBorders>
          </w:tcPr>
          <w:p w14:paraId="41C70F6F"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0CA7E6C6"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CTGCGGAAACTTCAGGAAATG</w:t>
            </w:r>
          </w:p>
        </w:tc>
      </w:tr>
      <w:tr w:rsidR="00231183" w:rsidRPr="008F0F3A" w14:paraId="7445F170" w14:textId="77777777" w:rsidTr="009D0361">
        <w:trPr>
          <w:trHeight w:hRule="exact" w:val="567"/>
        </w:trPr>
        <w:tc>
          <w:tcPr>
            <w:tcW w:w="2405" w:type="dxa"/>
            <w:vMerge/>
            <w:tcBorders>
              <w:bottom w:val="nil"/>
            </w:tcBorders>
            <w:vAlign w:val="center"/>
          </w:tcPr>
          <w:p w14:paraId="44C90319"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6E88A0B5"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0A8A3CA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GGTTCGGAATGCTATCCAGG</w:t>
            </w:r>
          </w:p>
        </w:tc>
      </w:tr>
      <w:tr w:rsidR="00231183" w:rsidRPr="008F0F3A" w14:paraId="45714217" w14:textId="77777777" w:rsidTr="009D0361">
        <w:trPr>
          <w:trHeight w:hRule="exact" w:val="567"/>
        </w:trPr>
        <w:tc>
          <w:tcPr>
            <w:tcW w:w="2405" w:type="dxa"/>
            <w:vMerge w:val="restart"/>
            <w:tcBorders>
              <w:top w:val="nil"/>
            </w:tcBorders>
            <w:vAlign w:val="center"/>
          </w:tcPr>
          <w:p w14:paraId="3A4C51EB"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Il6</w:t>
            </w:r>
          </w:p>
        </w:tc>
        <w:tc>
          <w:tcPr>
            <w:tcW w:w="567" w:type="dxa"/>
            <w:tcBorders>
              <w:top w:val="nil"/>
              <w:bottom w:val="nil"/>
            </w:tcBorders>
          </w:tcPr>
          <w:p w14:paraId="1CEF8482"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2BBB246D"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TAGTCCTTCCTACCCCAATTTCC</w:t>
            </w:r>
          </w:p>
        </w:tc>
      </w:tr>
      <w:tr w:rsidR="00231183" w:rsidRPr="008F0F3A" w14:paraId="129F487F" w14:textId="77777777" w:rsidTr="009D0361">
        <w:trPr>
          <w:trHeight w:hRule="exact" w:val="567"/>
        </w:trPr>
        <w:tc>
          <w:tcPr>
            <w:tcW w:w="2405" w:type="dxa"/>
            <w:vMerge/>
            <w:tcBorders>
              <w:bottom w:val="nil"/>
            </w:tcBorders>
            <w:vAlign w:val="center"/>
          </w:tcPr>
          <w:p w14:paraId="250133B0"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3A28BDC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4805692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TTGGTCCTTAGCCACTCCTTC</w:t>
            </w:r>
          </w:p>
        </w:tc>
      </w:tr>
      <w:tr w:rsidR="00231183" w:rsidRPr="008F0F3A" w14:paraId="7694857F" w14:textId="77777777" w:rsidTr="009D0361">
        <w:trPr>
          <w:trHeight w:hRule="exact" w:val="567"/>
        </w:trPr>
        <w:tc>
          <w:tcPr>
            <w:tcW w:w="2405" w:type="dxa"/>
            <w:vMerge w:val="restart"/>
            <w:tcBorders>
              <w:top w:val="nil"/>
            </w:tcBorders>
            <w:vAlign w:val="center"/>
          </w:tcPr>
          <w:p w14:paraId="03ACEF61" w14:textId="77777777" w:rsidR="00231183" w:rsidRPr="008F0F3A" w:rsidRDefault="00231183" w:rsidP="00610F21">
            <w:pPr>
              <w:spacing w:line="480" w:lineRule="auto"/>
              <w:rPr>
                <w:rFonts w:ascii="Arial" w:eastAsia="宋体" w:hAnsi="Arial" w:cs="Arial"/>
                <w:color w:val="000000" w:themeColor="text1"/>
                <w:sz w:val="24"/>
                <w:szCs w:val="24"/>
              </w:rPr>
            </w:pPr>
            <w:bookmarkStart w:id="38" w:name="_Hlk87468487"/>
            <w:r w:rsidRPr="008F0F3A">
              <w:rPr>
                <w:rFonts w:ascii="Arial" w:eastAsia="宋体" w:hAnsi="Arial" w:cs="Arial"/>
                <w:color w:val="000000" w:themeColor="text1"/>
                <w:sz w:val="24"/>
                <w:szCs w:val="24"/>
              </w:rPr>
              <w:t>Il6 (Human)</w:t>
            </w:r>
          </w:p>
        </w:tc>
        <w:tc>
          <w:tcPr>
            <w:tcW w:w="567" w:type="dxa"/>
            <w:tcBorders>
              <w:top w:val="nil"/>
              <w:bottom w:val="nil"/>
            </w:tcBorders>
          </w:tcPr>
          <w:p w14:paraId="1C681B6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60F01CF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GAGTAGTGAGGAACAAGCCAGA</w:t>
            </w:r>
          </w:p>
        </w:tc>
      </w:tr>
      <w:tr w:rsidR="00231183" w:rsidRPr="008F0F3A" w14:paraId="7D795935" w14:textId="77777777" w:rsidTr="009D0361">
        <w:trPr>
          <w:trHeight w:hRule="exact" w:val="567"/>
        </w:trPr>
        <w:tc>
          <w:tcPr>
            <w:tcW w:w="2405" w:type="dxa"/>
            <w:vMerge/>
            <w:tcBorders>
              <w:bottom w:val="nil"/>
            </w:tcBorders>
            <w:vAlign w:val="center"/>
          </w:tcPr>
          <w:p w14:paraId="3AD261CE"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33FF01A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58EFAAD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AAGCTGCGCAGAATGAGATGA</w:t>
            </w:r>
          </w:p>
        </w:tc>
      </w:tr>
      <w:bookmarkEnd w:id="38"/>
      <w:tr w:rsidR="00231183" w:rsidRPr="008F0F3A" w14:paraId="532EAEDA" w14:textId="77777777" w:rsidTr="009D0361">
        <w:trPr>
          <w:trHeight w:hRule="exact" w:val="567"/>
        </w:trPr>
        <w:tc>
          <w:tcPr>
            <w:tcW w:w="2405" w:type="dxa"/>
            <w:vMerge w:val="restart"/>
            <w:tcBorders>
              <w:top w:val="nil"/>
              <w:bottom w:val="nil"/>
            </w:tcBorders>
            <w:vAlign w:val="center"/>
          </w:tcPr>
          <w:p w14:paraId="3360506C"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Il1b</w:t>
            </w:r>
          </w:p>
        </w:tc>
        <w:tc>
          <w:tcPr>
            <w:tcW w:w="567" w:type="dxa"/>
            <w:tcBorders>
              <w:top w:val="nil"/>
              <w:bottom w:val="nil"/>
            </w:tcBorders>
          </w:tcPr>
          <w:p w14:paraId="10FA16FB"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65504331"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CCGTGGACCTTCCAGGATGA</w:t>
            </w:r>
          </w:p>
        </w:tc>
      </w:tr>
      <w:tr w:rsidR="00231183" w:rsidRPr="008F0F3A" w14:paraId="3D38E6C7" w14:textId="77777777" w:rsidTr="009D0361">
        <w:trPr>
          <w:trHeight w:hRule="exact" w:val="567"/>
        </w:trPr>
        <w:tc>
          <w:tcPr>
            <w:tcW w:w="2405" w:type="dxa"/>
            <w:vMerge/>
            <w:tcBorders>
              <w:top w:val="nil"/>
              <w:bottom w:val="nil"/>
            </w:tcBorders>
            <w:vAlign w:val="center"/>
          </w:tcPr>
          <w:p w14:paraId="40F6CB4B" w14:textId="77777777" w:rsidR="00231183" w:rsidRPr="008F0F3A" w:rsidRDefault="00231183" w:rsidP="00610F21">
            <w:pPr>
              <w:spacing w:line="480" w:lineRule="auto"/>
              <w:rPr>
                <w:rFonts w:ascii="Arial" w:hAnsi="Arial" w:cs="Arial"/>
                <w:sz w:val="24"/>
                <w:szCs w:val="24"/>
              </w:rPr>
            </w:pPr>
          </w:p>
        </w:tc>
        <w:tc>
          <w:tcPr>
            <w:tcW w:w="567" w:type="dxa"/>
            <w:tcBorders>
              <w:top w:val="nil"/>
              <w:bottom w:val="nil"/>
            </w:tcBorders>
          </w:tcPr>
          <w:p w14:paraId="56E1DDE0"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3209CE3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GGGAACGTCACACACCAGCA</w:t>
            </w:r>
          </w:p>
        </w:tc>
      </w:tr>
      <w:tr w:rsidR="00231183" w:rsidRPr="008F0F3A" w14:paraId="67AEE09B" w14:textId="77777777" w:rsidTr="009D0361">
        <w:trPr>
          <w:trHeight w:hRule="exact" w:val="567"/>
        </w:trPr>
        <w:tc>
          <w:tcPr>
            <w:tcW w:w="2405" w:type="dxa"/>
            <w:vMerge w:val="restart"/>
            <w:tcBorders>
              <w:top w:val="nil"/>
              <w:bottom w:val="nil"/>
            </w:tcBorders>
            <w:vAlign w:val="center"/>
          </w:tcPr>
          <w:p w14:paraId="4AFA2F1E"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Mcp1</w:t>
            </w:r>
          </w:p>
        </w:tc>
        <w:tc>
          <w:tcPr>
            <w:tcW w:w="567" w:type="dxa"/>
            <w:tcBorders>
              <w:top w:val="nil"/>
              <w:bottom w:val="nil"/>
            </w:tcBorders>
          </w:tcPr>
          <w:p w14:paraId="7AEE6F08"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28267DA5"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TACAAGAGGATCACCAGCAGC</w:t>
            </w:r>
          </w:p>
        </w:tc>
      </w:tr>
      <w:tr w:rsidR="00231183" w:rsidRPr="008F0F3A" w14:paraId="2EA8D33D" w14:textId="77777777" w:rsidTr="009D0361">
        <w:trPr>
          <w:trHeight w:hRule="exact" w:val="567"/>
        </w:trPr>
        <w:tc>
          <w:tcPr>
            <w:tcW w:w="2405" w:type="dxa"/>
            <w:vMerge/>
            <w:tcBorders>
              <w:top w:val="nil"/>
              <w:bottom w:val="nil"/>
            </w:tcBorders>
            <w:vAlign w:val="center"/>
          </w:tcPr>
          <w:p w14:paraId="3AEB86F5" w14:textId="77777777" w:rsidR="00231183" w:rsidRPr="008F0F3A" w:rsidRDefault="00231183" w:rsidP="00610F21">
            <w:pPr>
              <w:spacing w:line="480" w:lineRule="auto"/>
              <w:rPr>
                <w:rFonts w:ascii="Arial" w:hAnsi="Arial" w:cs="Arial"/>
                <w:sz w:val="24"/>
                <w:szCs w:val="24"/>
              </w:rPr>
            </w:pPr>
          </w:p>
        </w:tc>
        <w:tc>
          <w:tcPr>
            <w:tcW w:w="567" w:type="dxa"/>
            <w:tcBorders>
              <w:top w:val="nil"/>
              <w:bottom w:val="nil"/>
            </w:tcBorders>
          </w:tcPr>
          <w:p w14:paraId="78A5270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72D69F4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ACCTTAGGGCAGATGCAGTT</w:t>
            </w:r>
          </w:p>
        </w:tc>
      </w:tr>
      <w:tr w:rsidR="00231183" w:rsidRPr="008F0F3A" w14:paraId="1CC34A6D" w14:textId="77777777" w:rsidTr="009D0361">
        <w:trPr>
          <w:trHeight w:hRule="exact" w:val="567"/>
        </w:trPr>
        <w:tc>
          <w:tcPr>
            <w:tcW w:w="2405" w:type="dxa"/>
            <w:vMerge w:val="restart"/>
            <w:tcBorders>
              <w:top w:val="nil"/>
              <w:bottom w:val="nil"/>
            </w:tcBorders>
            <w:vAlign w:val="center"/>
          </w:tcPr>
          <w:p w14:paraId="1DBC956B"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Tnf</w:t>
            </w:r>
          </w:p>
        </w:tc>
        <w:tc>
          <w:tcPr>
            <w:tcW w:w="567" w:type="dxa"/>
            <w:tcBorders>
              <w:top w:val="nil"/>
              <w:bottom w:val="nil"/>
            </w:tcBorders>
          </w:tcPr>
          <w:p w14:paraId="66BCDD92"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768D109D"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CATCTTCTCAAAATTCGAGTGACAA</w:t>
            </w:r>
          </w:p>
        </w:tc>
      </w:tr>
      <w:tr w:rsidR="00231183" w:rsidRPr="008F0F3A" w14:paraId="04983667" w14:textId="77777777" w:rsidTr="009D0361">
        <w:trPr>
          <w:trHeight w:hRule="exact" w:val="567"/>
        </w:trPr>
        <w:tc>
          <w:tcPr>
            <w:tcW w:w="2405" w:type="dxa"/>
            <w:vMerge/>
            <w:tcBorders>
              <w:top w:val="nil"/>
              <w:bottom w:val="nil"/>
            </w:tcBorders>
            <w:vAlign w:val="center"/>
          </w:tcPr>
          <w:p w14:paraId="0B0B06F3" w14:textId="77777777" w:rsidR="00231183" w:rsidRPr="008F0F3A" w:rsidRDefault="00231183" w:rsidP="00610F21">
            <w:pPr>
              <w:spacing w:line="480" w:lineRule="auto"/>
              <w:rPr>
                <w:rFonts w:ascii="Arial" w:hAnsi="Arial" w:cs="Arial"/>
                <w:sz w:val="24"/>
                <w:szCs w:val="24"/>
              </w:rPr>
            </w:pPr>
          </w:p>
        </w:tc>
        <w:tc>
          <w:tcPr>
            <w:tcW w:w="567" w:type="dxa"/>
            <w:tcBorders>
              <w:top w:val="nil"/>
              <w:bottom w:val="nil"/>
            </w:tcBorders>
          </w:tcPr>
          <w:p w14:paraId="4116597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1173051F"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TGGGAGTAGACAAGGTACAACCC</w:t>
            </w:r>
          </w:p>
        </w:tc>
      </w:tr>
      <w:tr w:rsidR="00231183" w:rsidRPr="008F0F3A" w14:paraId="47A79A5C" w14:textId="77777777" w:rsidTr="009D0361">
        <w:trPr>
          <w:trHeight w:hRule="exact" w:val="567"/>
        </w:trPr>
        <w:tc>
          <w:tcPr>
            <w:tcW w:w="2405" w:type="dxa"/>
            <w:vMerge w:val="restart"/>
            <w:tcBorders>
              <w:top w:val="nil"/>
              <w:bottom w:val="nil"/>
            </w:tcBorders>
            <w:vAlign w:val="center"/>
          </w:tcPr>
          <w:p w14:paraId="5E6BD379"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Tnf (Human)</w:t>
            </w:r>
          </w:p>
        </w:tc>
        <w:tc>
          <w:tcPr>
            <w:tcW w:w="567" w:type="dxa"/>
            <w:tcBorders>
              <w:top w:val="nil"/>
              <w:bottom w:val="nil"/>
            </w:tcBorders>
          </w:tcPr>
          <w:p w14:paraId="699CC2C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3DE9A68F"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TGGCGTGGAGCTGAGAGATA</w:t>
            </w:r>
          </w:p>
        </w:tc>
      </w:tr>
      <w:tr w:rsidR="00231183" w:rsidRPr="008F0F3A" w14:paraId="2FFD301F" w14:textId="77777777" w:rsidTr="009D0361">
        <w:trPr>
          <w:trHeight w:hRule="exact" w:val="567"/>
        </w:trPr>
        <w:tc>
          <w:tcPr>
            <w:tcW w:w="2405" w:type="dxa"/>
            <w:vMerge/>
            <w:tcBorders>
              <w:top w:val="nil"/>
              <w:bottom w:val="nil"/>
            </w:tcBorders>
            <w:vAlign w:val="center"/>
          </w:tcPr>
          <w:p w14:paraId="03D9902B" w14:textId="77777777" w:rsidR="00231183" w:rsidRPr="008F0F3A" w:rsidRDefault="00231183" w:rsidP="00610F21">
            <w:pPr>
              <w:spacing w:line="480" w:lineRule="auto"/>
              <w:rPr>
                <w:rFonts w:ascii="Arial" w:hAnsi="Arial" w:cs="Arial"/>
                <w:sz w:val="24"/>
                <w:szCs w:val="24"/>
              </w:rPr>
            </w:pPr>
          </w:p>
        </w:tc>
        <w:tc>
          <w:tcPr>
            <w:tcW w:w="567" w:type="dxa"/>
            <w:tcBorders>
              <w:top w:val="nil"/>
              <w:bottom w:val="nil"/>
            </w:tcBorders>
          </w:tcPr>
          <w:p w14:paraId="4C7C85CE"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602614E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TGATGGCAGAGAGGAGGTTG</w:t>
            </w:r>
          </w:p>
        </w:tc>
      </w:tr>
      <w:tr w:rsidR="00231183" w:rsidRPr="008F0F3A" w14:paraId="3C2F2A35" w14:textId="77777777" w:rsidTr="009D0361">
        <w:trPr>
          <w:trHeight w:hRule="exact" w:val="567"/>
        </w:trPr>
        <w:tc>
          <w:tcPr>
            <w:tcW w:w="2405" w:type="dxa"/>
            <w:vMerge w:val="restart"/>
            <w:tcBorders>
              <w:top w:val="nil"/>
              <w:bottom w:val="nil"/>
            </w:tcBorders>
            <w:vAlign w:val="center"/>
          </w:tcPr>
          <w:p w14:paraId="1F2BEA4F"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Cxcl2</w:t>
            </w:r>
          </w:p>
        </w:tc>
        <w:tc>
          <w:tcPr>
            <w:tcW w:w="567" w:type="dxa"/>
            <w:tcBorders>
              <w:top w:val="nil"/>
              <w:bottom w:val="nil"/>
            </w:tcBorders>
          </w:tcPr>
          <w:p w14:paraId="72C89264"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13A5014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GCGCCCAGACAGAAGTCATA</w:t>
            </w:r>
          </w:p>
        </w:tc>
      </w:tr>
      <w:tr w:rsidR="00231183" w:rsidRPr="008F0F3A" w14:paraId="710C4CC6" w14:textId="77777777" w:rsidTr="009D0361">
        <w:trPr>
          <w:trHeight w:hRule="exact" w:val="567"/>
        </w:trPr>
        <w:tc>
          <w:tcPr>
            <w:tcW w:w="2405" w:type="dxa"/>
            <w:vMerge/>
            <w:tcBorders>
              <w:top w:val="nil"/>
              <w:bottom w:val="nil"/>
            </w:tcBorders>
            <w:vAlign w:val="center"/>
          </w:tcPr>
          <w:p w14:paraId="7873012D" w14:textId="77777777" w:rsidR="00231183" w:rsidRPr="008F0F3A" w:rsidRDefault="00231183" w:rsidP="00610F21">
            <w:pPr>
              <w:spacing w:line="480" w:lineRule="auto"/>
              <w:rPr>
                <w:rFonts w:ascii="Arial" w:hAnsi="Arial" w:cs="Arial"/>
                <w:sz w:val="24"/>
                <w:szCs w:val="24"/>
              </w:rPr>
            </w:pPr>
          </w:p>
        </w:tc>
        <w:tc>
          <w:tcPr>
            <w:tcW w:w="567" w:type="dxa"/>
            <w:tcBorders>
              <w:top w:val="nil"/>
              <w:bottom w:val="nil"/>
            </w:tcBorders>
          </w:tcPr>
          <w:p w14:paraId="6F0117F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1800C82E"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CAGTTAGCCTTGCCTTTGTTCA</w:t>
            </w:r>
          </w:p>
        </w:tc>
      </w:tr>
      <w:tr w:rsidR="00231183" w:rsidRPr="008F0F3A" w14:paraId="2D450F88" w14:textId="77777777" w:rsidTr="009D0361">
        <w:trPr>
          <w:trHeight w:hRule="exact" w:val="567"/>
        </w:trPr>
        <w:tc>
          <w:tcPr>
            <w:tcW w:w="2405" w:type="dxa"/>
            <w:vMerge w:val="restart"/>
            <w:tcBorders>
              <w:top w:val="nil"/>
              <w:bottom w:val="nil"/>
            </w:tcBorders>
            <w:vAlign w:val="center"/>
          </w:tcPr>
          <w:p w14:paraId="7FEA2D61"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lastRenderedPageBreak/>
              <w:t>Cxcl10</w:t>
            </w:r>
          </w:p>
        </w:tc>
        <w:tc>
          <w:tcPr>
            <w:tcW w:w="567" w:type="dxa"/>
            <w:tcBorders>
              <w:top w:val="nil"/>
              <w:bottom w:val="nil"/>
            </w:tcBorders>
          </w:tcPr>
          <w:p w14:paraId="55DBE05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6F3A5E6B"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ATGACGGGCCAGTGAGAATG</w:t>
            </w:r>
          </w:p>
        </w:tc>
      </w:tr>
      <w:tr w:rsidR="00231183" w:rsidRPr="008F0F3A" w14:paraId="3FB6D445" w14:textId="77777777" w:rsidTr="009D0361">
        <w:trPr>
          <w:trHeight w:hRule="exact" w:val="567"/>
        </w:trPr>
        <w:tc>
          <w:tcPr>
            <w:tcW w:w="2405" w:type="dxa"/>
            <w:vMerge/>
            <w:tcBorders>
              <w:top w:val="nil"/>
              <w:bottom w:val="nil"/>
            </w:tcBorders>
            <w:vAlign w:val="center"/>
          </w:tcPr>
          <w:p w14:paraId="4D71942B" w14:textId="77777777" w:rsidR="00231183" w:rsidRPr="008F0F3A" w:rsidRDefault="00231183" w:rsidP="00610F21">
            <w:pPr>
              <w:spacing w:line="480" w:lineRule="auto"/>
              <w:rPr>
                <w:rFonts w:ascii="Arial" w:hAnsi="Arial" w:cs="Arial"/>
                <w:sz w:val="24"/>
                <w:szCs w:val="24"/>
              </w:rPr>
            </w:pPr>
          </w:p>
        </w:tc>
        <w:tc>
          <w:tcPr>
            <w:tcW w:w="567" w:type="dxa"/>
            <w:tcBorders>
              <w:top w:val="nil"/>
              <w:bottom w:val="nil"/>
            </w:tcBorders>
          </w:tcPr>
          <w:p w14:paraId="194E2591"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6603ED63"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ATGATCTCAACACGTGGGCA</w:t>
            </w:r>
          </w:p>
        </w:tc>
      </w:tr>
      <w:tr w:rsidR="00231183" w:rsidRPr="008F0F3A" w14:paraId="7639D855" w14:textId="77777777" w:rsidTr="009D0361">
        <w:trPr>
          <w:trHeight w:hRule="exact" w:val="567"/>
        </w:trPr>
        <w:tc>
          <w:tcPr>
            <w:tcW w:w="2405" w:type="dxa"/>
            <w:vMerge w:val="restart"/>
            <w:tcBorders>
              <w:top w:val="nil"/>
            </w:tcBorders>
            <w:vAlign w:val="center"/>
          </w:tcPr>
          <w:p w14:paraId="63FA24B8"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Cxcl10 (Human)</w:t>
            </w:r>
          </w:p>
        </w:tc>
        <w:tc>
          <w:tcPr>
            <w:tcW w:w="567" w:type="dxa"/>
            <w:tcBorders>
              <w:top w:val="nil"/>
              <w:bottom w:val="nil"/>
            </w:tcBorders>
          </w:tcPr>
          <w:p w14:paraId="0E5F95E4"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040606A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GTGGCATTCAAGGAGTACCTC</w:t>
            </w:r>
          </w:p>
        </w:tc>
      </w:tr>
      <w:tr w:rsidR="00231183" w:rsidRPr="008F0F3A" w14:paraId="78D69F16" w14:textId="77777777" w:rsidTr="009D0361">
        <w:trPr>
          <w:trHeight w:hRule="exact" w:val="567"/>
        </w:trPr>
        <w:tc>
          <w:tcPr>
            <w:tcW w:w="2405" w:type="dxa"/>
            <w:vMerge/>
            <w:tcBorders>
              <w:bottom w:val="nil"/>
            </w:tcBorders>
            <w:vAlign w:val="center"/>
          </w:tcPr>
          <w:p w14:paraId="242D2067"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7240DC11"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3D477169"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TGATGGCCTTCGATTCTGGATT</w:t>
            </w:r>
          </w:p>
        </w:tc>
      </w:tr>
      <w:tr w:rsidR="00231183" w:rsidRPr="008F0F3A" w14:paraId="2483D707" w14:textId="77777777" w:rsidTr="009D0361">
        <w:trPr>
          <w:trHeight w:hRule="exact" w:val="567"/>
        </w:trPr>
        <w:tc>
          <w:tcPr>
            <w:tcW w:w="2405" w:type="dxa"/>
            <w:vMerge w:val="restart"/>
            <w:tcBorders>
              <w:top w:val="nil"/>
            </w:tcBorders>
            <w:vAlign w:val="center"/>
          </w:tcPr>
          <w:p w14:paraId="5CA1F5F1"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Il8</w:t>
            </w:r>
          </w:p>
        </w:tc>
        <w:tc>
          <w:tcPr>
            <w:tcW w:w="567" w:type="dxa"/>
            <w:tcBorders>
              <w:top w:val="nil"/>
              <w:bottom w:val="nil"/>
            </w:tcBorders>
          </w:tcPr>
          <w:p w14:paraId="4C650E91"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5BECBFB8"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GGATCCTGATGCTCCATGGG</w:t>
            </w:r>
          </w:p>
        </w:tc>
      </w:tr>
      <w:tr w:rsidR="00231183" w:rsidRPr="008F0F3A" w14:paraId="3775979A" w14:textId="77777777" w:rsidTr="009D0361">
        <w:trPr>
          <w:trHeight w:hRule="exact" w:val="567"/>
        </w:trPr>
        <w:tc>
          <w:tcPr>
            <w:tcW w:w="2405" w:type="dxa"/>
            <w:vMerge/>
            <w:tcBorders>
              <w:bottom w:val="nil"/>
            </w:tcBorders>
            <w:vAlign w:val="center"/>
          </w:tcPr>
          <w:p w14:paraId="70DCF192"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672C598F"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2B74B5F7"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CAGAAGCTTCATTGCCGGTG</w:t>
            </w:r>
          </w:p>
        </w:tc>
      </w:tr>
      <w:tr w:rsidR="00231183" w:rsidRPr="008F0F3A" w14:paraId="1CF94494" w14:textId="77777777" w:rsidTr="009D0361">
        <w:trPr>
          <w:trHeight w:hRule="exact" w:val="567"/>
        </w:trPr>
        <w:tc>
          <w:tcPr>
            <w:tcW w:w="2405" w:type="dxa"/>
            <w:vMerge w:val="restart"/>
            <w:tcBorders>
              <w:top w:val="nil"/>
            </w:tcBorders>
            <w:vAlign w:val="center"/>
          </w:tcPr>
          <w:p w14:paraId="3545C4BD"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Il8 (Human)</w:t>
            </w:r>
          </w:p>
        </w:tc>
        <w:tc>
          <w:tcPr>
            <w:tcW w:w="567" w:type="dxa"/>
            <w:tcBorders>
              <w:top w:val="nil"/>
              <w:bottom w:val="nil"/>
            </w:tcBorders>
          </w:tcPr>
          <w:p w14:paraId="50995FAD"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26F84199"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CTAGGACAAGAGCCAGGAAGAA</w:t>
            </w:r>
          </w:p>
        </w:tc>
      </w:tr>
      <w:tr w:rsidR="00231183" w:rsidRPr="008F0F3A" w14:paraId="01D1330D" w14:textId="77777777" w:rsidTr="009D0361">
        <w:trPr>
          <w:trHeight w:hRule="exact" w:val="567"/>
        </w:trPr>
        <w:tc>
          <w:tcPr>
            <w:tcW w:w="2405" w:type="dxa"/>
            <w:vMerge/>
            <w:tcBorders>
              <w:bottom w:val="nil"/>
            </w:tcBorders>
            <w:vAlign w:val="center"/>
          </w:tcPr>
          <w:p w14:paraId="21C8ABDF"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2A765624"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18D36B89"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GGGGTGGAAAGGTTTGGAGTA</w:t>
            </w:r>
          </w:p>
        </w:tc>
      </w:tr>
      <w:tr w:rsidR="00231183" w:rsidRPr="008F0F3A" w14:paraId="22630491" w14:textId="77777777" w:rsidTr="009D0361">
        <w:trPr>
          <w:trHeight w:hRule="exact" w:val="567"/>
        </w:trPr>
        <w:tc>
          <w:tcPr>
            <w:tcW w:w="2405" w:type="dxa"/>
            <w:vMerge w:val="restart"/>
            <w:tcBorders>
              <w:top w:val="nil"/>
            </w:tcBorders>
            <w:vAlign w:val="center"/>
          </w:tcPr>
          <w:p w14:paraId="51A029C0"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Col1a1</w:t>
            </w:r>
          </w:p>
        </w:tc>
        <w:tc>
          <w:tcPr>
            <w:tcW w:w="567" w:type="dxa"/>
            <w:tcBorders>
              <w:top w:val="nil"/>
              <w:bottom w:val="nil"/>
            </w:tcBorders>
          </w:tcPr>
          <w:p w14:paraId="086E952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155CC0F4"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TGCTAACGTGGTTCGTGACCGT</w:t>
            </w:r>
          </w:p>
        </w:tc>
      </w:tr>
      <w:tr w:rsidR="00231183" w:rsidRPr="008F0F3A" w14:paraId="1457C968" w14:textId="77777777" w:rsidTr="009D0361">
        <w:trPr>
          <w:trHeight w:hRule="exact" w:val="567"/>
        </w:trPr>
        <w:tc>
          <w:tcPr>
            <w:tcW w:w="2405" w:type="dxa"/>
            <w:vMerge/>
            <w:tcBorders>
              <w:bottom w:val="nil"/>
            </w:tcBorders>
            <w:vAlign w:val="center"/>
          </w:tcPr>
          <w:p w14:paraId="4BB303CB"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2DA569C6"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3DD7A16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ACATCTTGAGGTCGCGGCATGT</w:t>
            </w:r>
          </w:p>
        </w:tc>
      </w:tr>
      <w:tr w:rsidR="00231183" w:rsidRPr="008F0F3A" w14:paraId="3C650E14" w14:textId="77777777" w:rsidTr="009D0361">
        <w:trPr>
          <w:trHeight w:hRule="exact" w:val="567"/>
        </w:trPr>
        <w:tc>
          <w:tcPr>
            <w:tcW w:w="2405" w:type="dxa"/>
            <w:vMerge w:val="restart"/>
            <w:tcBorders>
              <w:top w:val="nil"/>
            </w:tcBorders>
            <w:vAlign w:val="center"/>
          </w:tcPr>
          <w:p w14:paraId="06D65E38"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Col3a1</w:t>
            </w:r>
          </w:p>
        </w:tc>
        <w:tc>
          <w:tcPr>
            <w:tcW w:w="567" w:type="dxa"/>
            <w:tcBorders>
              <w:top w:val="nil"/>
              <w:bottom w:val="nil"/>
            </w:tcBorders>
          </w:tcPr>
          <w:p w14:paraId="68E9501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59B2D367" w14:textId="77777777" w:rsidR="00231183" w:rsidRPr="008F0F3A" w:rsidRDefault="00231183" w:rsidP="00610F21">
            <w:pPr>
              <w:spacing w:line="480" w:lineRule="auto"/>
              <w:rPr>
                <w:rFonts w:ascii="Arial" w:hAnsi="Arial" w:cs="Arial"/>
                <w:sz w:val="24"/>
                <w:szCs w:val="24"/>
              </w:rPr>
            </w:pPr>
            <w:r w:rsidRPr="008F0F3A">
              <w:rPr>
                <w:rFonts w:ascii="Arial" w:hAnsi="Arial" w:cs="Arial"/>
                <w:color w:val="222222"/>
                <w:sz w:val="24"/>
                <w:szCs w:val="24"/>
              </w:rPr>
              <w:t>ACGTAAGCACTGGTGGACAG</w:t>
            </w:r>
          </w:p>
        </w:tc>
      </w:tr>
      <w:tr w:rsidR="00231183" w:rsidRPr="008F0F3A" w14:paraId="32B5D771" w14:textId="77777777" w:rsidTr="009D0361">
        <w:trPr>
          <w:trHeight w:hRule="exact" w:val="567"/>
        </w:trPr>
        <w:tc>
          <w:tcPr>
            <w:tcW w:w="2405" w:type="dxa"/>
            <w:vMerge/>
            <w:tcBorders>
              <w:bottom w:val="nil"/>
            </w:tcBorders>
            <w:vAlign w:val="center"/>
          </w:tcPr>
          <w:p w14:paraId="0BD9F22E"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432C8B2E"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1EE42D98" w14:textId="77777777" w:rsidR="00231183" w:rsidRPr="008F0F3A" w:rsidRDefault="00231183" w:rsidP="00610F21">
            <w:pPr>
              <w:spacing w:line="480" w:lineRule="auto"/>
              <w:rPr>
                <w:rFonts w:ascii="Arial" w:hAnsi="Arial" w:cs="Arial"/>
                <w:sz w:val="24"/>
                <w:szCs w:val="24"/>
              </w:rPr>
            </w:pPr>
            <w:r w:rsidRPr="008F0F3A">
              <w:rPr>
                <w:rFonts w:ascii="Arial" w:hAnsi="Arial" w:cs="Arial"/>
                <w:color w:val="222222"/>
                <w:sz w:val="24"/>
                <w:szCs w:val="24"/>
              </w:rPr>
              <w:t>CCGGCTGGAAAGAAGTCTGA</w:t>
            </w:r>
          </w:p>
        </w:tc>
      </w:tr>
      <w:tr w:rsidR="00231183" w:rsidRPr="008F0F3A" w14:paraId="799CD177" w14:textId="77777777" w:rsidTr="009D0361">
        <w:trPr>
          <w:trHeight w:hRule="exact" w:val="567"/>
        </w:trPr>
        <w:tc>
          <w:tcPr>
            <w:tcW w:w="2405" w:type="dxa"/>
            <w:vMerge w:val="restart"/>
            <w:tcBorders>
              <w:top w:val="nil"/>
            </w:tcBorders>
            <w:vAlign w:val="center"/>
          </w:tcPr>
          <w:p w14:paraId="0516DEE0" w14:textId="77777777" w:rsidR="00231183" w:rsidRPr="008F0F3A" w:rsidRDefault="00231183" w:rsidP="00610F21">
            <w:pPr>
              <w:spacing w:line="480" w:lineRule="auto"/>
              <w:rPr>
                <w:rFonts w:ascii="Arial" w:eastAsia="宋体" w:hAnsi="Arial" w:cs="Arial"/>
                <w:color w:val="000000" w:themeColor="text1"/>
                <w:sz w:val="24"/>
                <w:szCs w:val="24"/>
              </w:rPr>
            </w:pPr>
            <w:r w:rsidRPr="008F0F3A">
              <w:rPr>
                <w:rFonts w:ascii="Arial" w:eastAsia="宋体" w:hAnsi="Arial" w:cs="Arial"/>
                <w:color w:val="000000" w:themeColor="text1"/>
                <w:sz w:val="24"/>
                <w:szCs w:val="24"/>
              </w:rPr>
              <w:t>Ctgf</w:t>
            </w:r>
          </w:p>
        </w:tc>
        <w:tc>
          <w:tcPr>
            <w:tcW w:w="567" w:type="dxa"/>
            <w:tcBorders>
              <w:top w:val="nil"/>
              <w:bottom w:val="nil"/>
            </w:tcBorders>
          </w:tcPr>
          <w:p w14:paraId="5970DC2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59BB1837"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TGACCCCTGCGACCCACA</w:t>
            </w:r>
          </w:p>
        </w:tc>
      </w:tr>
      <w:tr w:rsidR="00231183" w:rsidRPr="008F0F3A" w14:paraId="2609F943" w14:textId="77777777" w:rsidTr="009D0361">
        <w:trPr>
          <w:trHeight w:hRule="exact" w:val="567"/>
        </w:trPr>
        <w:tc>
          <w:tcPr>
            <w:tcW w:w="2405" w:type="dxa"/>
            <w:vMerge/>
            <w:tcBorders>
              <w:bottom w:val="nil"/>
            </w:tcBorders>
            <w:vAlign w:val="center"/>
          </w:tcPr>
          <w:p w14:paraId="101CBA1E" w14:textId="77777777" w:rsidR="00231183" w:rsidRPr="008F0F3A" w:rsidRDefault="00231183" w:rsidP="00610F21">
            <w:pPr>
              <w:spacing w:line="480" w:lineRule="auto"/>
              <w:rPr>
                <w:rFonts w:ascii="Arial" w:eastAsia="宋体" w:hAnsi="Arial" w:cs="Arial"/>
                <w:color w:val="000000" w:themeColor="text1"/>
                <w:sz w:val="24"/>
                <w:szCs w:val="24"/>
              </w:rPr>
            </w:pPr>
          </w:p>
        </w:tc>
        <w:tc>
          <w:tcPr>
            <w:tcW w:w="567" w:type="dxa"/>
            <w:tcBorders>
              <w:top w:val="nil"/>
              <w:bottom w:val="nil"/>
            </w:tcBorders>
          </w:tcPr>
          <w:p w14:paraId="391CDC5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nil"/>
            </w:tcBorders>
            <w:vAlign w:val="center"/>
          </w:tcPr>
          <w:p w14:paraId="233E3F2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TACACCGACCCACCGAAGACACAG</w:t>
            </w:r>
          </w:p>
        </w:tc>
      </w:tr>
      <w:tr w:rsidR="00231183" w:rsidRPr="008F0F3A" w14:paraId="7F00670B" w14:textId="77777777" w:rsidTr="009D0361">
        <w:trPr>
          <w:trHeight w:hRule="exact" w:val="567"/>
        </w:trPr>
        <w:tc>
          <w:tcPr>
            <w:tcW w:w="2405" w:type="dxa"/>
            <w:vMerge w:val="restart"/>
            <w:tcBorders>
              <w:top w:val="nil"/>
              <w:bottom w:val="nil"/>
            </w:tcBorders>
            <w:vAlign w:val="center"/>
          </w:tcPr>
          <w:p w14:paraId="67AC525C" w14:textId="77777777" w:rsidR="00231183" w:rsidRPr="008F0F3A" w:rsidRDefault="00231183" w:rsidP="00610F21">
            <w:pPr>
              <w:spacing w:line="480" w:lineRule="auto"/>
              <w:rPr>
                <w:rFonts w:ascii="Arial" w:hAnsi="Arial" w:cs="Arial"/>
                <w:sz w:val="24"/>
                <w:szCs w:val="24"/>
              </w:rPr>
            </w:pPr>
            <w:r w:rsidRPr="008F0F3A">
              <w:rPr>
                <w:rFonts w:ascii="Arial" w:eastAsia="宋体" w:hAnsi="Arial" w:cs="Arial"/>
                <w:color w:val="000000" w:themeColor="text1"/>
                <w:sz w:val="24"/>
                <w:szCs w:val="24"/>
              </w:rPr>
              <w:t>a-SMA</w:t>
            </w:r>
          </w:p>
        </w:tc>
        <w:tc>
          <w:tcPr>
            <w:tcW w:w="567" w:type="dxa"/>
            <w:tcBorders>
              <w:top w:val="nil"/>
              <w:bottom w:val="nil"/>
            </w:tcBorders>
          </w:tcPr>
          <w:p w14:paraId="58E07726"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F</w:t>
            </w:r>
          </w:p>
        </w:tc>
        <w:tc>
          <w:tcPr>
            <w:tcW w:w="7885" w:type="dxa"/>
            <w:tcBorders>
              <w:top w:val="nil"/>
              <w:bottom w:val="nil"/>
            </w:tcBorders>
            <w:vAlign w:val="center"/>
          </w:tcPr>
          <w:p w14:paraId="3647E3F1"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CCCAGACATCAGGGAGTAATGG</w:t>
            </w:r>
          </w:p>
        </w:tc>
      </w:tr>
      <w:tr w:rsidR="00231183" w:rsidRPr="008F0F3A" w14:paraId="51063853" w14:textId="77777777" w:rsidTr="009D0361">
        <w:trPr>
          <w:trHeight w:hRule="exact" w:val="567"/>
        </w:trPr>
        <w:tc>
          <w:tcPr>
            <w:tcW w:w="2405" w:type="dxa"/>
            <w:vMerge/>
            <w:tcBorders>
              <w:top w:val="nil"/>
              <w:bottom w:val="single" w:sz="12" w:space="0" w:color="auto"/>
            </w:tcBorders>
          </w:tcPr>
          <w:p w14:paraId="4D7E10AC" w14:textId="77777777" w:rsidR="00231183" w:rsidRPr="008F0F3A" w:rsidRDefault="00231183" w:rsidP="00610F21">
            <w:pPr>
              <w:spacing w:line="480" w:lineRule="auto"/>
              <w:rPr>
                <w:rFonts w:ascii="Arial" w:hAnsi="Arial" w:cs="Arial"/>
                <w:sz w:val="24"/>
                <w:szCs w:val="24"/>
              </w:rPr>
            </w:pPr>
          </w:p>
        </w:tc>
        <w:tc>
          <w:tcPr>
            <w:tcW w:w="567" w:type="dxa"/>
            <w:tcBorders>
              <w:top w:val="nil"/>
              <w:bottom w:val="single" w:sz="12" w:space="0" w:color="auto"/>
            </w:tcBorders>
          </w:tcPr>
          <w:p w14:paraId="7852841A"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R</w:t>
            </w:r>
          </w:p>
        </w:tc>
        <w:tc>
          <w:tcPr>
            <w:tcW w:w="7885" w:type="dxa"/>
            <w:tcBorders>
              <w:top w:val="nil"/>
              <w:bottom w:val="single" w:sz="12" w:space="0" w:color="auto"/>
            </w:tcBorders>
            <w:vAlign w:val="center"/>
          </w:tcPr>
          <w:p w14:paraId="10A2CFAF" w14:textId="77777777" w:rsidR="00231183" w:rsidRPr="008F0F3A" w:rsidRDefault="00231183" w:rsidP="00610F21">
            <w:pPr>
              <w:spacing w:line="480" w:lineRule="auto"/>
              <w:rPr>
                <w:rFonts w:ascii="Arial" w:hAnsi="Arial" w:cs="Arial"/>
                <w:sz w:val="24"/>
                <w:szCs w:val="24"/>
              </w:rPr>
            </w:pPr>
            <w:r w:rsidRPr="008F0F3A">
              <w:rPr>
                <w:rFonts w:ascii="Arial" w:hAnsi="Arial" w:cs="Arial"/>
                <w:sz w:val="24"/>
                <w:szCs w:val="24"/>
              </w:rPr>
              <w:t>TCTATCGGATACTTCAGCGTCA</w:t>
            </w:r>
          </w:p>
        </w:tc>
      </w:tr>
    </w:tbl>
    <w:p w14:paraId="6C2056BF" w14:textId="2FACCB15" w:rsidR="00D272A4" w:rsidRPr="008F0F3A" w:rsidRDefault="00D272A4" w:rsidP="00610F21">
      <w:pPr>
        <w:spacing w:line="480" w:lineRule="auto"/>
        <w:rPr>
          <w:rFonts w:ascii="Arial" w:hAnsi="Arial" w:cs="Arial"/>
          <w:sz w:val="24"/>
          <w:szCs w:val="24"/>
        </w:rPr>
      </w:pPr>
    </w:p>
    <w:p w14:paraId="12F7BB79" w14:textId="44DFD870" w:rsidR="00D272A4" w:rsidRPr="008F0F3A" w:rsidRDefault="00D272A4" w:rsidP="00610F21">
      <w:pPr>
        <w:spacing w:line="480" w:lineRule="auto"/>
        <w:rPr>
          <w:rFonts w:ascii="Arial" w:hAnsi="Arial" w:cs="Arial"/>
          <w:sz w:val="24"/>
          <w:szCs w:val="24"/>
        </w:rPr>
      </w:pPr>
    </w:p>
    <w:p w14:paraId="5A7F2577" w14:textId="5ACD2BD5" w:rsidR="00D272A4" w:rsidRPr="008F0F3A" w:rsidRDefault="00D272A4" w:rsidP="00610F21">
      <w:pPr>
        <w:spacing w:line="480" w:lineRule="auto"/>
        <w:rPr>
          <w:rFonts w:ascii="Arial" w:hAnsi="Arial" w:cs="Arial"/>
          <w:sz w:val="24"/>
          <w:szCs w:val="24"/>
        </w:rPr>
      </w:pPr>
    </w:p>
    <w:p w14:paraId="0C176FE9" w14:textId="7A2CF5D6" w:rsidR="00D272A4" w:rsidRPr="008F0F3A" w:rsidRDefault="00D272A4" w:rsidP="00610F21">
      <w:pPr>
        <w:spacing w:line="480" w:lineRule="auto"/>
        <w:rPr>
          <w:rFonts w:ascii="Arial" w:hAnsi="Arial" w:cs="Arial"/>
          <w:sz w:val="24"/>
          <w:szCs w:val="24"/>
        </w:rPr>
      </w:pPr>
    </w:p>
    <w:p w14:paraId="29E01BCA" w14:textId="1596D067" w:rsidR="00D272A4" w:rsidRPr="008F0F3A" w:rsidRDefault="00D272A4" w:rsidP="00610F21">
      <w:pPr>
        <w:spacing w:line="480" w:lineRule="auto"/>
        <w:rPr>
          <w:rFonts w:ascii="Arial" w:hAnsi="Arial" w:cs="Arial"/>
          <w:sz w:val="24"/>
          <w:szCs w:val="24"/>
        </w:rPr>
      </w:pPr>
    </w:p>
    <w:p w14:paraId="55C5C5D9" w14:textId="1F440C25" w:rsidR="00D272A4" w:rsidRPr="008F0F3A" w:rsidRDefault="00D272A4" w:rsidP="00610F21">
      <w:pPr>
        <w:spacing w:line="480" w:lineRule="auto"/>
        <w:rPr>
          <w:rFonts w:ascii="Arial" w:hAnsi="Arial" w:cs="Arial"/>
          <w:sz w:val="24"/>
          <w:szCs w:val="24"/>
        </w:rPr>
      </w:pPr>
    </w:p>
    <w:p w14:paraId="226B442E" w14:textId="3DD88588" w:rsidR="00955103" w:rsidRPr="008F0F3A" w:rsidRDefault="00955103" w:rsidP="00610F21">
      <w:pPr>
        <w:spacing w:line="480" w:lineRule="auto"/>
        <w:jc w:val="center"/>
        <w:rPr>
          <w:rFonts w:ascii="Arial" w:hAnsi="Arial" w:cs="Arial"/>
          <w:noProof/>
          <w:sz w:val="24"/>
          <w:szCs w:val="24"/>
        </w:rPr>
      </w:pPr>
    </w:p>
    <w:p w14:paraId="09303DA8" w14:textId="740D26A8" w:rsidR="00955103" w:rsidRPr="0002645A" w:rsidRDefault="00955103" w:rsidP="0002645A">
      <w:pPr>
        <w:widowControl/>
        <w:spacing w:line="480" w:lineRule="auto"/>
        <w:jc w:val="left"/>
        <w:rPr>
          <w:rFonts w:ascii="Arial" w:hAnsi="Arial" w:cs="Arial"/>
          <w:noProof/>
          <w:sz w:val="24"/>
          <w:szCs w:val="24"/>
        </w:rPr>
      </w:pPr>
      <w:r w:rsidRPr="008F0F3A">
        <w:rPr>
          <w:rFonts w:ascii="Arial" w:hAnsi="Arial" w:cs="Arial"/>
          <w:noProof/>
          <w:sz w:val="24"/>
          <w:szCs w:val="24"/>
        </w:rPr>
        <w:br w:type="page"/>
      </w:r>
      <w:r w:rsidRPr="008F0F3A">
        <w:rPr>
          <w:rFonts w:ascii="Arial" w:eastAsia="Times New Roman" w:hAnsi="Arial" w:cs="Arial"/>
          <w:b/>
          <w:color w:val="000000" w:themeColor="text1"/>
          <w:sz w:val="24"/>
          <w:szCs w:val="24"/>
        </w:rPr>
        <w:lastRenderedPageBreak/>
        <w:t>Reagents and antibodies</w:t>
      </w:r>
    </w:p>
    <w:p w14:paraId="349B386D" w14:textId="77777777" w:rsidR="00955103" w:rsidRPr="008F0F3A" w:rsidRDefault="00955103" w:rsidP="00610F21">
      <w:pPr>
        <w:widowControl/>
        <w:numPr>
          <w:ilvl w:val="1"/>
          <w:numId w:val="3"/>
        </w:numPr>
        <w:spacing w:after="160" w:line="480" w:lineRule="auto"/>
        <w:contextualSpacing/>
        <w:jc w:val="left"/>
        <w:rPr>
          <w:rFonts w:ascii="Arial" w:eastAsia="等线" w:hAnsi="Arial" w:cs="Arial"/>
          <w:b/>
          <w:kern w:val="0"/>
          <w:sz w:val="22"/>
          <w:lang w:val="en-GB" w:eastAsia="en-US"/>
        </w:rPr>
      </w:pPr>
      <w:r w:rsidRPr="008F0F3A">
        <w:rPr>
          <w:rFonts w:ascii="Arial" w:eastAsia="等线" w:hAnsi="Arial" w:cs="Arial"/>
          <w:b/>
          <w:kern w:val="0"/>
          <w:sz w:val="22"/>
          <w:lang w:val="en-GB" w:eastAsia="en-US"/>
        </w:rPr>
        <w:t>Antibodies</w:t>
      </w:r>
    </w:p>
    <w:tbl>
      <w:tblPr>
        <w:tblStyle w:val="10"/>
        <w:tblW w:w="0" w:type="auto"/>
        <w:tblLook w:val="04A0" w:firstRow="1" w:lastRow="0" w:firstColumn="1" w:lastColumn="0" w:noHBand="0" w:noVBand="1"/>
      </w:tblPr>
      <w:tblGrid>
        <w:gridCol w:w="2849"/>
        <w:gridCol w:w="1085"/>
        <w:gridCol w:w="2528"/>
        <w:gridCol w:w="1571"/>
        <w:gridCol w:w="1182"/>
      </w:tblGrid>
      <w:tr w:rsidR="00955103" w:rsidRPr="008F0F3A" w14:paraId="41B54792" w14:textId="77777777" w:rsidTr="000A4BD1">
        <w:tc>
          <w:tcPr>
            <w:tcW w:w="2849" w:type="dxa"/>
          </w:tcPr>
          <w:p w14:paraId="41D082A4"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Name</w:t>
            </w:r>
          </w:p>
        </w:tc>
        <w:tc>
          <w:tcPr>
            <w:tcW w:w="1085" w:type="dxa"/>
          </w:tcPr>
          <w:p w14:paraId="7730ADA2"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Citation</w:t>
            </w:r>
          </w:p>
        </w:tc>
        <w:tc>
          <w:tcPr>
            <w:tcW w:w="2528" w:type="dxa"/>
          </w:tcPr>
          <w:p w14:paraId="21821AD0"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Supplier</w:t>
            </w:r>
          </w:p>
        </w:tc>
        <w:tc>
          <w:tcPr>
            <w:tcW w:w="1418" w:type="dxa"/>
          </w:tcPr>
          <w:p w14:paraId="174B53E3"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Cat no.</w:t>
            </w:r>
          </w:p>
        </w:tc>
        <w:tc>
          <w:tcPr>
            <w:tcW w:w="1182" w:type="dxa"/>
          </w:tcPr>
          <w:p w14:paraId="3FDDF964"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Clone no.</w:t>
            </w:r>
          </w:p>
        </w:tc>
      </w:tr>
      <w:tr w:rsidR="00955103" w:rsidRPr="008F0F3A" w14:paraId="210D482F" w14:textId="77777777" w:rsidTr="000A4BD1">
        <w:tc>
          <w:tcPr>
            <w:tcW w:w="2849" w:type="dxa"/>
          </w:tcPr>
          <w:p w14:paraId="62878880"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anti-b-Actin, dil:1/50000</w:t>
            </w:r>
          </w:p>
        </w:tc>
        <w:tc>
          <w:tcPr>
            <w:tcW w:w="1085" w:type="dxa"/>
          </w:tcPr>
          <w:p w14:paraId="048C75E3"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1B9341B6"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Abclonal</w:t>
            </w:r>
          </w:p>
        </w:tc>
        <w:tc>
          <w:tcPr>
            <w:tcW w:w="1418" w:type="dxa"/>
          </w:tcPr>
          <w:p w14:paraId="7B4C9817"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Cat#AC026</w:t>
            </w:r>
          </w:p>
        </w:tc>
        <w:tc>
          <w:tcPr>
            <w:tcW w:w="1182" w:type="dxa"/>
          </w:tcPr>
          <w:p w14:paraId="4473944E"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38892E6F" w14:textId="77777777" w:rsidTr="000A4BD1">
        <w:tc>
          <w:tcPr>
            <w:tcW w:w="2849" w:type="dxa"/>
          </w:tcPr>
          <w:p w14:paraId="1596F05E" w14:textId="77777777" w:rsidR="00955103" w:rsidRPr="008F0F3A" w:rsidRDefault="00955103" w:rsidP="00610F21">
            <w:pPr>
              <w:widowControl/>
              <w:spacing w:line="480" w:lineRule="auto"/>
              <w:jc w:val="left"/>
              <w:rPr>
                <w:rFonts w:ascii="Arial" w:hAnsi="Arial" w:cs="Arial"/>
                <w:b/>
                <w:sz w:val="21"/>
                <w:szCs w:val="21"/>
              </w:rPr>
            </w:pPr>
            <w:bookmarkStart w:id="39" w:name="OLE_LINK7"/>
            <w:bookmarkStart w:id="40" w:name="OLE_LINK8"/>
            <w:r w:rsidRPr="008F0F3A">
              <w:rPr>
                <w:rFonts w:ascii="Arial" w:hAnsi="Arial" w:cs="Arial"/>
                <w:sz w:val="21"/>
                <w:szCs w:val="21"/>
              </w:rPr>
              <w:t>anti-LAPTM5,dil:1/200</w:t>
            </w:r>
          </w:p>
        </w:tc>
        <w:tc>
          <w:tcPr>
            <w:tcW w:w="1085" w:type="dxa"/>
          </w:tcPr>
          <w:p w14:paraId="5A900FF4"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63C0DA42"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Santa Cruz</w:t>
            </w:r>
          </w:p>
        </w:tc>
        <w:tc>
          <w:tcPr>
            <w:tcW w:w="1418" w:type="dxa"/>
          </w:tcPr>
          <w:p w14:paraId="7881EEE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Cat#sc134676</w:t>
            </w:r>
          </w:p>
        </w:tc>
        <w:tc>
          <w:tcPr>
            <w:tcW w:w="1182" w:type="dxa"/>
          </w:tcPr>
          <w:p w14:paraId="2BB77827" w14:textId="77777777" w:rsidR="00955103" w:rsidRPr="008F0F3A" w:rsidRDefault="00955103" w:rsidP="00610F21">
            <w:pPr>
              <w:widowControl/>
              <w:spacing w:line="480" w:lineRule="auto"/>
              <w:jc w:val="left"/>
              <w:rPr>
                <w:rFonts w:ascii="Arial" w:hAnsi="Arial" w:cs="Arial"/>
                <w:b/>
                <w:sz w:val="21"/>
                <w:szCs w:val="21"/>
              </w:rPr>
            </w:pPr>
          </w:p>
        </w:tc>
      </w:tr>
      <w:bookmarkEnd w:id="39"/>
      <w:bookmarkEnd w:id="40"/>
      <w:tr w:rsidR="00955103" w:rsidRPr="008F0F3A" w14:paraId="1903A61D" w14:textId="77777777" w:rsidTr="000A4BD1">
        <w:tc>
          <w:tcPr>
            <w:tcW w:w="2849" w:type="dxa"/>
          </w:tcPr>
          <w:p w14:paraId="01C72FFF"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anti-CD11b, dil: 1/100</w:t>
            </w:r>
          </w:p>
        </w:tc>
        <w:tc>
          <w:tcPr>
            <w:tcW w:w="1085" w:type="dxa"/>
          </w:tcPr>
          <w:p w14:paraId="5188EAAE"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0C9FF307"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Boster</w:t>
            </w:r>
          </w:p>
        </w:tc>
        <w:tc>
          <w:tcPr>
            <w:tcW w:w="1418" w:type="dxa"/>
          </w:tcPr>
          <w:p w14:paraId="6F3B078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Cat#BM3925</w:t>
            </w:r>
          </w:p>
        </w:tc>
        <w:tc>
          <w:tcPr>
            <w:tcW w:w="1182" w:type="dxa"/>
          </w:tcPr>
          <w:p w14:paraId="469D3B95"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61726F4E" w14:textId="77777777" w:rsidTr="000A4BD1">
        <w:tc>
          <w:tcPr>
            <w:tcW w:w="2849" w:type="dxa"/>
          </w:tcPr>
          <w:p w14:paraId="3C0857FD"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Goat anti-mouse IgG (H+L), dil:1/5000</w:t>
            </w:r>
          </w:p>
        </w:tc>
        <w:tc>
          <w:tcPr>
            <w:tcW w:w="1085" w:type="dxa"/>
          </w:tcPr>
          <w:p w14:paraId="27245A41"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38A7452F"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Jackson</w:t>
            </w:r>
          </w:p>
        </w:tc>
        <w:tc>
          <w:tcPr>
            <w:tcW w:w="1418" w:type="dxa"/>
          </w:tcPr>
          <w:p w14:paraId="0415E030"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Cat#115-035-003</w:t>
            </w:r>
          </w:p>
        </w:tc>
        <w:tc>
          <w:tcPr>
            <w:tcW w:w="1182" w:type="dxa"/>
          </w:tcPr>
          <w:p w14:paraId="5646492F"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34084550" w14:textId="77777777" w:rsidTr="000A4BD1">
        <w:tc>
          <w:tcPr>
            <w:tcW w:w="2849" w:type="dxa"/>
          </w:tcPr>
          <w:p w14:paraId="7E24FE5D" w14:textId="77777777" w:rsidR="00955103" w:rsidRPr="008F0F3A" w:rsidRDefault="00955103" w:rsidP="00610F21">
            <w:pPr>
              <w:widowControl/>
              <w:spacing w:line="480" w:lineRule="auto"/>
              <w:jc w:val="left"/>
              <w:rPr>
                <w:rFonts w:ascii="Arial" w:hAnsi="Arial" w:cs="Arial"/>
                <w:b/>
                <w:sz w:val="21"/>
                <w:szCs w:val="21"/>
              </w:rPr>
            </w:pPr>
            <w:bookmarkStart w:id="41" w:name="_Hlk102486184"/>
            <w:r w:rsidRPr="008F0F3A">
              <w:rPr>
                <w:rFonts w:ascii="Arial" w:hAnsi="Arial" w:cs="Arial"/>
                <w:sz w:val="21"/>
                <w:szCs w:val="21"/>
              </w:rPr>
              <w:t>Goat anti-rabbit IgG (H+L), dil:1/5000</w:t>
            </w:r>
          </w:p>
        </w:tc>
        <w:tc>
          <w:tcPr>
            <w:tcW w:w="1085" w:type="dxa"/>
          </w:tcPr>
          <w:p w14:paraId="6C3F3FBA"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517CABD8"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Jackson</w:t>
            </w:r>
          </w:p>
        </w:tc>
        <w:tc>
          <w:tcPr>
            <w:tcW w:w="1418" w:type="dxa"/>
          </w:tcPr>
          <w:p w14:paraId="36D95F40"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Cat#111-035-003</w:t>
            </w:r>
          </w:p>
        </w:tc>
        <w:tc>
          <w:tcPr>
            <w:tcW w:w="1182" w:type="dxa"/>
          </w:tcPr>
          <w:p w14:paraId="4C27F5A9"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50537BAD" w14:textId="77777777" w:rsidTr="000A4BD1">
        <w:tc>
          <w:tcPr>
            <w:tcW w:w="2849" w:type="dxa"/>
          </w:tcPr>
          <w:p w14:paraId="3C57DDA3" w14:textId="77777777" w:rsidR="00955103" w:rsidRPr="008F0F3A" w:rsidRDefault="00955103" w:rsidP="00610F21">
            <w:pPr>
              <w:widowControl/>
              <w:spacing w:line="480" w:lineRule="auto"/>
              <w:jc w:val="left"/>
              <w:rPr>
                <w:rFonts w:ascii="Arial" w:hAnsi="Arial" w:cs="Arial"/>
                <w:b/>
                <w:sz w:val="21"/>
                <w:szCs w:val="21"/>
              </w:rPr>
            </w:pPr>
            <w:bookmarkStart w:id="42" w:name="_Hlk102486077"/>
            <w:bookmarkEnd w:id="41"/>
            <w:r w:rsidRPr="008F0F3A">
              <w:rPr>
                <w:rFonts w:ascii="Arial" w:hAnsi="Arial" w:cs="Arial"/>
                <w:sz w:val="21"/>
                <w:szCs w:val="21"/>
              </w:rPr>
              <w:t>anti-phospho-JNK1/2(Thr183/Tyr185), dil:1/1000</w:t>
            </w:r>
          </w:p>
        </w:tc>
        <w:tc>
          <w:tcPr>
            <w:tcW w:w="1085" w:type="dxa"/>
          </w:tcPr>
          <w:p w14:paraId="11DE8C50"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21B9813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649F4F55"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Cat#4668</w:t>
            </w:r>
          </w:p>
        </w:tc>
        <w:tc>
          <w:tcPr>
            <w:tcW w:w="1182" w:type="dxa"/>
          </w:tcPr>
          <w:p w14:paraId="4EB351BC" w14:textId="77777777" w:rsidR="00955103" w:rsidRPr="008F0F3A" w:rsidRDefault="00955103" w:rsidP="00610F21">
            <w:pPr>
              <w:widowControl/>
              <w:spacing w:line="480" w:lineRule="auto"/>
              <w:jc w:val="left"/>
              <w:rPr>
                <w:rFonts w:ascii="Arial" w:hAnsi="Arial" w:cs="Arial"/>
                <w:b/>
                <w:sz w:val="21"/>
                <w:szCs w:val="21"/>
              </w:rPr>
            </w:pPr>
          </w:p>
        </w:tc>
      </w:tr>
      <w:bookmarkEnd w:id="42"/>
      <w:tr w:rsidR="00955103" w:rsidRPr="008F0F3A" w14:paraId="55F24845" w14:textId="77777777" w:rsidTr="000A4BD1">
        <w:tc>
          <w:tcPr>
            <w:tcW w:w="2849" w:type="dxa"/>
          </w:tcPr>
          <w:p w14:paraId="2DBC88A5"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anti-JNK1/2, dil:1/1000</w:t>
            </w:r>
          </w:p>
        </w:tc>
        <w:tc>
          <w:tcPr>
            <w:tcW w:w="1085" w:type="dxa"/>
          </w:tcPr>
          <w:p w14:paraId="34D2F1E4"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1B968A67"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79484B56"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 xml:space="preserve">Cat#9258 </w:t>
            </w:r>
          </w:p>
        </w:tc>
        <w:tc>
          <w:tcPr>
            <w:tcW w:w="1182" w:type="dxa"/>
          </w:tcPr>
          <w:p w14:paraId="657F0BBD"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0C719A10" w14:textId="77777777" w:rsidTr="000A4BD1">
        <w:tc>
          <w:tcPr>
            <w:tcW w:w="2849" w:type="dxa"/>
          </w:tcPr>
          <w:p w14:paraId="4ACB6D83"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anti-phospho-p38 (Thr180/Tyr182), dil:1/1000</w:t>
            </w:r>
          </w:p>
        </w:tc>
        <w:tc>
          <w:tcPr>
            <w:tcW w:w="1085" w:type="dxa"/>
          </w:tcPr>
          <w:p w14:paraId="79350A63"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02DC62F7"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5BCD5FE4"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Cat#4511</w:t>
            </w:r>
          </w:p>
        </w:tc>
        <w:tc>
          <w:tcPr>
            <w:tcW w:w="1182" w:type="dxa"/>
          </w:tcPr>
          <w:p w14:paraId="70E49694"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54B78EF4" w14:textId="77777777" w:rsidTr="000A4BD1">
        <w:tc>
          <w:tcPr>
            <w:tcW w:w="2849" w:type="dxa"/>
          </w:tcPr>
          <w:p w14:paraId="7D3019AC"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anti-p38, dil:1/1000</w:t>
            </w:r>
          </w:p>
        </w:tc>
        <w:tc>
          <w:tcPr>
            <w:tcW w:w="1085" w:type="dxa"/>
          </w:tcPr>
          <w:p w14:paraId="3955CEBA"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2BE87722"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102F2AB9"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Cat#9212</w:t>
            </w:r>
          </w:p>
        </w:tc>
        <w:tc>
          <w:tcPr>
            <w:tcW w:w="1182" w:type="dxa"/>
          </w:tcPr>
          <w:p w14:paraId="7C86A6BD"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6AE6E8E9" w14:textId="77777777" w:rsidTr="000A4BD1">
        <w:tc>
          <w:tcPr>
            <w:tcW w:w="2849" w:type="dxa"/>
          </w:tcPr>
          <w:p w14:paraId="20F40EDE"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anti-HA, dil:1/1000</w:t>
            </w:r>
          </w:p>
        </w:tc>
        <w:tc>
          <w:tcPr>
            <w:tcW w:w="1085" w:type="dxa"/>
          </w:tcPr>
          <w:p w14:paraId="4DEB2786"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51582774"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3DEE7CEF"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Cat#3724</w:t>
            </w:r>
          </w:p>
        </w:tc>
        <w:tc>
          <w:tcPr>
            <w:tcW w:w="1182" w:type="dxa"/>
          </w:tcPr>
          <w:p w14:paraId="013BB6F8"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1FD5B93D" w14:textId="77777777" w:rsidTr="000A4BD1">
        <w:tc>
          <w:tcPr>
            <w:tcW w:w="2849" w:type="dxa"/>
          </w:tcPr>
          <w:p w14:paraId="378221E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lastRenderedPageBreak/>
              <w:t>anti-Flag, dil:1/1000</w:t>
            </w:r>
          </w:p>
        </w:tc>
        <w:tc>
          <w:tcPr>
            <w:tcW w:w="1085" w:type="dxa"/>
          </w:tcPr>
          <w:p w14:paraId="165BE959"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5F13BEE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Proteintech</w:t>
            </w:r>
          </w:p>
        </w:tc>
        <w:tc>
          <w:tcPr>
            <w:tcW w:w="1418" w:type="dxa"/>
          </w:tcPr>
          <w:p w14:paraId="13901112"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Cat#20543-1-AP</w:t>
            </w:r>
          </w:p>
        </w:tc>
        <w:tc>
          <w:tcPr>
            <w:tcW w:w="1182" w:type="dxa"/>
          </w:tcPr>
          <w:p w14:paraId="18EB8EE5"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1D4351F7" w14:textId="77777777" w:rsidTr="000A4BD1">
        <w:tc>
          <w:tcPr>
            <w:tcW w:w="2849" w:type="dxa"/>
          </w:tcPr>
          <w:p w14:paraId="65302F07"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anti-Myc,dil:1/1000</w:t>
            </w:r>
          </w:p>
        </w:tc>
        <w:tc>
          <w:tcPr>
            <w:tcW w:w="1085" w:type="dxa"/>
          </w:tcPr>
          <w:p w14:paraId="0488FF88"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16BFABAC"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52299FD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 2278</w:t>
            </w:r>
          </w:p>
        </w:tc>
        <w:tc>
          <w:tcPr>
            <w:tcW w:w="1182" w:type="dxa"/>
          </w:tcPr>
          <w:p w14:paraId="21E65B25"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48BBD030" w14:textId="77777777" w:rsidTr="000A4BD1">
        <w:tc>
          <w:tcPr>
            <w:tcW w:w="2849" w:type="dxa"/>
          </w:tcPr>
          <w:p w14:paraId="3AAC3B0F"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anti-HA, dil:1/500</w:t>
            </w:r>
          </w:p>
        </w:tc>
        <w:tc>
          <w:tcPr>
            <w:tcW w:w="1085" w:type="dxa"/>
          </w:tcPr>
          <w:p w14:paraId="7C628F7A"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6C274423"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MBL</w:t>
            </w:r>
          </w:p>
        </w:tc>
        <w:tc>
          <w:tcPr>
            <w:tcW w:w="1418" w:type="dxa"/>
          </w:tcPr>
          <w:p w14:paraId="396DE6A1"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Cat#M180-3</w:t>
            </w:r>
          </w:p>
        </w:tc>
        <w:tc>
          <w:tcPr>
            <w:tcW w:w="1182" w:type="dxa"/>
          </w:tcPr>
          <w:p w14:paraId="48358854"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6966484B" w14:textId="77777777" w:rsidTr="000A4BD1">
        <w:tc>
          <w:tcPr>
            <w:tcW w:w="2849" w:type="dxa"/>
          </w:tcPr>
          <w:p w14:paraId="682E9AD3"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anti-Flag, dil:1/500</w:t>
            </w:r>
          </w:p>
        </w:tc>
        <w:tc>
          <w:tcPr>
            <w:tcW w:w="1085" w:type="dxa"/>
          </w:tcPr>
          <w:p w14:paraId="5EF6853D"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32626747"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MBL</w:t>
            </w:r>
          </w:p>
        </w:tc>
        <w:tc>
          <w:tcPr>
            <w:tcW w:w="1418" w:type="dxa"/>
          </w:tcPr>
          <w:p w14:paraId="0420DAC6"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Cat#M185</w:t>
            </w:r>
          </w:p>
        </w:tc>
        <w:tc>
          <w:tcPr>
            <w:tcW w:w="1182" w:type="dxa"/>
          </w:tcPr>
          <w:p w14:paraId="7B759872"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2E35B1B6" w14:textId="77777777" w:rsidTr="000A4BD1">
        <w:tc>
          <w:tcPr>
            <w:tcW w:w="2849" w:type="dxa"/>
          </w:tcPr>
          <w:p w14:paraId="13F06141"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anti-Myc, dil:1/500</w:t>
            </w:r>
          </w:p>
        </w:tc>
        <w:tc>
          <w:tcPr>
            <w:tcW w:w="1085" w:type="dxa"/>
          </w:tcPr>
          <w:p w14:paraId="07CFC5B2"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48DFF14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MBL</w:t>
            </w:r>
          </w:p>
        </w:tc>
        <w:tc>
          <w:tcPr>
            <w:tcW w:w="1418" w:type="dxa"/>
          </w:tcPr>
          <w:p w14:paraId="5238837E"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Cat#M047-3</w:t>
            </w:r>
          </w:p>
        </w:tc>
        <w:tc>
          <w:tcPr>
            <w:tcW w:w="1182" w:type="dxa"/>
          </w:tcPr>
          <w:p w14:paraId="5D1949EB"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3DE80C35" w14:textId="77777777" w:rsidTr="000A4BD1">
        <w:tc>
          <w:tcPr>
            <w:tcW w:w="2849" w:type="dxa"/>
          </w:tcPr>
          <w:p w14:paraId="5CEF57D3"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anti-SREBP-1c, dil: 1/1000</w:t>
            </w:r>
          </w:p>
        </w:tc>
        <w:tc>
          <w:tcPr>
            <w:tcW w:w="1085" w:type="dxa"/>
          </w:tcPr>
          <w:p w14:paraId="65092925"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2B7C5512"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Abcam</w:t>
            </w:r>
          </w:p>
        </w:tc>
        <w:tc>
          <w:tcPr>
            <w:tcW w:w="1418" w:type="dxa"/>
          </w:tcPr>
          <w:p w14:paraId="5BD86B34"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Cat#ab28481</w:t>
            </w:r>
          </w:p>
        </w:tc>
        <w:tc>
          <w:tcPr>
            <w:tcW w:w="1182" w:type="dxa"/>
          </w:tcPr>
          <w:p w14:paraId="189597AA"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50A45E4A" w14:textId="77777777" w:rsidTr="000A4BD1">
        <w:tc>
          <w:tcPr>
            <w:tcW w:w="2849" w:type="dxa"/>
          </w:tcPr>
          <w:p w14:paraId="0A29109E"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anti-Fasn,dil:1/1000</w:t>
            </w:r>
          </w:p>
        </w:tc>
        <w:tc>
          <w:tcPr>
            <w:tcW w:w="1085" w:type="dxa"/>
          </w:tcPr>
          <w:p w14:paraId="646F3C30"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1A64DF85"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Abcam</w:t>
            </w:r>
          </w:p>
        </w:tc>
        <w:tc>
          <w:tcPr>
            <w:tcW w:w="1418" w:type="dxa"/>
          </w:tcPr>
          <w:p w14:paraId="2ADFC23E"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 ab15285</w:t>
            </w:r>
          </w:p>
        </w:tc>
        <w:tc>
          <w:tcPr>
            <w:tcW w:w="1182" w:type="dxa"/>
          </w:tcPr>
          <w:p w14:paraId="652B7E97"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5DF23661" w14:textId="77777777" w:rsidTr="000A4BD1">
        <w:tc>
          <w:tcPr>
            <w:tcW w:w="2849" w:type="dxa"/>
          </w:tcPr>
          <w:p w14:paraId="4CC22B40"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anti-PPAR-γ,dil:1/1000</w:t>
            </w:r>
          </w:p>
        </w:tc>
        <w:tc>
          <w:tcPr>
            <w:tcW w:w="1085" w:type="dxa"/>
          </w:tcPr>
          <w:p w14:paraId="50022571"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7D634F2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65E10CC5"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 2435</w:t>
            </w:r>
          </w:p>
        </w:tc>
        <w:tc>
          <w:tcPr>
            <w:tcW w:w="1182" w:type="dxa"/>
          </w:tcPr>
          <w:p w14:paraId="05B3CDFE"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5BB329DE" w14:textId="77777777" w:rsidTr="000A4BD1">
        <w:tc>
          <w:tcPr>
            <w:tcW w:w="2849" w:type="dxa"/>
          </w:tcPr>
          <w:p w14:paraId="301D0E6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anti-phospho-p65 (Ser536), dil:1/1000</w:t>
            </w:r>
          </w:p>
        </w:tc>
        <w:tc>
          <w:tcPr>
            <w:tcW w:w="1085" w:type="dxa"/>
          </w:tcPr>
          <w:p w14:paraId="65BED6EA"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6547CA1D"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0E21A516"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clone 93H1, Cat#3033</w:t>
            </w:r>
          </w:p>
        </w:tc>
        <w:tc>
          <w:tcPr>
            <w:tcW w:w="1182" w:type="dxa"/>
          </w:tcPr>
          <w:p w14:paraId="3BC6FBB5"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14A641B8" w14:textId="77777777" w:rsidTr="000A4BD1">
        <w:tc>
          <w:tcPr>
            <w:tcW w:w="2849" w:type="dxa"/>
          </w:tcPr>
          <w:p w14:paraId="0359FEB2"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anti-p65, dil:1/1000</w:t>
            </w:r>
          </w:p>
        </w:tc>
        <w:tc>
          <w:tcPr>
            <w:tcW w:w="1085" w:type="dxa"/>
          </w:tcPr>
          <w:p w14:paraId="2E8CAC5C"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65BD1A04"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229BE811"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clone C22B4, Cat#4764</w:t>
            </w:r>
          </w:p>
        </w:tc>
        <w:tc>
          <w:tcPr>
            <w:tcW w:w="1182" w:type="dxa"/>
          </w:tcPr>
          <w:p w14:paraId="52229B22"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0D0D771E" w14:textId="77777777" w:rsidTr="000A4BD1">
        <w:tc>
          <w:tcPr>
            <w:tcW w:w="2849" w:type="dxa"/>
          </w:tcPr>
          <w:p w14:paraId="4933E591"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anti-Rac1,dil:1/1000</w:t>
            </w:r>
          </w:p>
        </w:tc>
        <w:tc>
          <w:tcPr>
            <w:tcW w:w="1085" w:type="dxa"/>
          </w:tcPr>
          <w:p w14:paraId="66FACE94"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3ED3FAF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Abclonal</w:t>
            </w:r>
          </w:p>
        </w:tc>
        <w:tc>
          <w:tcPr>
            <w:tcW w:w="1418" w:type="dxa"/>
          </w:tcPr>
          <w:p w14:paraId="65502248"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 A5080</w:t>
            </w:r>
          </w:p>
        </w:tc>
        <w:tc>
          <w:tcPr>
            <w:tcW w:w="1182" w:type="dxa"/>
          </w:tcPr>
          <w:p w14:paraId="4E401FB6"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3AE6159D" w14:textId="77777777" w:rsidTr="000A4BD1">
        <w:tc>
          <w:tcPr>
            <w:tcW w:w="2849" w:type="dxa"/>
          </w:tcPr>
          <w:p w14:paraId="589F5FE3"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anti-Cdc42, dil:1/1000</w:t>
            </w:r>
          </w:p>
        </w:tc>
        <w:tc>
          <w:tcPr>
            <w:tcW w:w="1085" w:type="dxa"/>
          </w:tcPr>
          <w:p w14:paraId="752E64D3"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0FDED8EF"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Cell Signaling Technology</w:t>
            </w:r>
          </w:p>
        </w:tc>
        <w:tc>
          <w:tcPr>
            <w:tcW w:w="1418" w:type="dxa"/>
          </w:tcPr>
          <w:p w14:paraId="7334FA0D"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 2466</w:t>
            </w:r>
          </w:p>
        </w:tc>
        <w:tc>
          <w:tcPr>
            <w:tcW w:w="1182" w:type="dxa"/>
          </w:tcPr>
          <w:p w14:paraId="5269AB86"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46235ADC" w14:textId="77777777" w:rsidTr="000A4BD1">
        <w:tc>
          <w:tcPr>
            <w:tcW w:w="2849" w:type="dxa"/>
          </w:tcPr>
          <w:p w14:paraId="27D7EB06"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anti-LAMP1, dil:1/200</w:t>
            </w:r>
          </w:p>
        </w:tc>
        <w:tc>
          <w:tcPr>
            <w:tcW w:w="1085" w:type="dxa"/>
          </w:tcPr>
          <w:p w14:paraId="2160077E"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7C0C3D18"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Developmental Studies Hybridoma Bank</w:t>
            </w:r>
          </w:p>
        </w:tc>
        <w:tc>
          <w:tcPr>
            <w:tcW w:w="1418" w:type="dxa"/>
          </w:tcPr>
          <w:p w14:paraId="7C90B721"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 1d4b</w:t>
            </w:r>
          </w:p>
        </w:tc>
        <w:tc>
          <w:tcPr>
            <w:tcW w:w="1182" w:type="dxa"/>
          </w:tcPr>
          <w:p w14:paraId="56CE5F1A"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79A30408" w14:textId="77777777" w:rsidTr="000A4BD1">
        <w:tc>
          <w:tcPr>
            <w:tcW w:w="2849" w:type="dxa"/>
          </w:tcPr>
          <w:p w14:paraId="556191C6"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anti-Cdc42, dil:1/200</w:t>
            </w:r>
          </w:p>
        </w:tc>
        <w:tc>
          <w:tcPr>
            <w:tcW w:w="1085" w:type="dxa"/>
          </w:tcPr>
          <w:p w14:paraId="1B222955"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08985189"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Abclonal</w:t>
            </w:r>
          </w:p>
        </w:tc>
        <w:tc>
          <w:tcPr>
            <w:tcW w:w="1418" w:type="dxa"/>
          </w:tcPr>
          <w:p w14:paraId="567CBC53"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 A1188</w:t>
            </w:r>
          </w:p>
        </w:tc>
        <w:tc>
          <w:tcPr>
            <w:tcW w:w="1182" w:type="dxa"/>
          </w:tcPr>
          <w:p w14:paraId="0A51A7E7"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6E91CA37" w14:textId="77777777" w:rsidTr="000A4BD1">
        <w:tc>
          <w:tcPr>
            <w:tcW w:w="2849" w:type="dxa"/>
          </w:tcPr>
          <w:p w14:paraId="7DDEB32B" w14:textId="77777777" w:rsidR="00955103" w:rsidRPr="008F0F3A" w:rsidRDefault="00955103" w:rsidP="00610F21">
            <w:pPr>
              <w:widowControl/>
              <w:tabs>
                <w:tab w:val="left" w:pos="1525"/>
              </w:tabs>
              <w:spacing w:line="480" w:lineRule="auto"/>
              <w:jc w:val="left"/>
              <w:rPr>
                <w:rFonts w:ascii="Arial" w:hAnsi="Arial" w:cs="Arial"/>
                <w:sz w:val="21"/>
                <w:szCs w:val="21"/>
              </w:rPr>
            </w:pPr>
            <w:r w:rsidRPr="008F0F3A">
              <w:rPr>
                <w:rFonts w:ascii="Arial" w:hAnsi="Arial" w:cs="Arial"/>
                <w:sz w:val="21"/>
                <w:szCs w:val="21"/>
              </w:rPr>
              <w:lastRenderedPageBreak/>
              <w:t>Alexa Flour 568 goat anti-rabbit IgG</w:t>
            </w:r>
          </w:p>
          <w:p w14:paraId="638C7A05"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(H+L), dil:1/200</w:t>
            </w:r>
          </w:p>
        </w:tc>
        <w:tc>
          <w:tcPr>
            <w:tcW w:w="1085" w:type="dxa"/>
          </w:tcPr>
          <w:p w14:paraId="1F320655"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5D29AFA9"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Invitrogen</w:t>
            </w:r>
          </w:p>
        </w:tc>
        <w:tc>
          <w:tcPr>
            <w:tcW w:w="1418" w:type="dxa"/>
          </w:tcPr>
          <w:p w14:paraId="2344DCDC"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Cat#A11036</w:t>
            </w:r>
          </w:p>
        </w:tc>
        <w:tc>
          <w:tcPr>
            <w:tcW w:w="1182" w:type="dxa"/>
          </w:tcPr>
          <w:p w14:paraId="23D99E11" w14:textId="77777777" w:rsidR="00955103" w:rsidRPr="008F0F3A" w:rsidRDefault="00955103" w:rsidP="00610F21">
            <w:pPr>
              <w:widowControl/>
              <w:spacing w:line="480" w:lineRule="auto"/>
              <w:jc w:val="left"/>
              <w:rPr>
                <w:rFonts w:ascii="Arial" w:hAnsi="Arial" w:cs="Arial"/>
                <w:b/>
                <w:sz w:val="21"/>
                <w:szCs w:val="21"/>
              </w:rPr>
            </w:pPr>
          </w:p>
        </w:tc>
      </w:tr>
      <w:tr w:rsidR="00955103" w:rsidRPr="008F0F3A" w14:paraId="0575DF49" w14:textId="77777777" w:rsidTr="000A4BD1">
        <w:tc>
          <w:tcPr>
            <w:tcW w:w="2849" w:type="dxa"/>
          </w:tcPr>
          <w:p w14:paraId="6A078A3A" w14:textId="77777777" w:rsidR="00955103" w:rsidRPr="008F0F3A" w:rsidRDefault="00955103" w:rsidP="00610F21">
            <w:pPr>
              <w:widowControl/>
              <w:tabs>
                <w:tab w:val="left" w:pos="1525"/>
              </w:tabs>
              <w:spacing w:line="480" w:lineRule="auto"/>
              <w:jc w:val="left"/>
              <w:rPr>
                <w:rFonts w:ascii="Arial" w:hAnsi="Arial" w:cs="Arial"/>
                <w:sz w:val="21"/>
                <w:szCs w:val="21"/>
              </w:rPr>
            </w:pPr>
            <w:r w:rsidRPr="008F0F3A">
              <w:rPr>
                <w:rFonts w:ascii="Arial" w:hAnsi="Arial" w:cs="Arial"/>
                <w:sz w:val="21"/>
                <w:szCs w:val="21"/>
              </w:rPr>
              <w:t>Alexa Flour 568 goat anti-rabbit IgG</w:t>
            </w:r>
          </w:p>
          <w:p w14:paraId="3E4EC2C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(H+L), dil:1/200</w:t>
            </w:r>
          </w:p>
        </w:tc>
        <w:tc>
          <w:tcPr>
            <w:tcW w:w="1085" w:type="dxa"/>
          </w:tcPr>
          <w:p w14:paraId="6E93928D" w14:textId="77777777" w:rsidR="00955103" w:rsidRPr="008F0F3A" w:rsidRDefault="00955103" w:rsidP="00610F21">
            <w:pPr>
              <w:widowControl/>
              <w:spacing w:line="480" w:lineRule="auto"/>
              <w:jc w:val="left"/>
              <w:rPr>
                <w:rFonts w:ascii="Arial" w:hAnsi="Arial" w:cs="Arial"/>
                <w:b/>
                <w:sz w:val="21"/>
                <w:szCs w:val="21"/>
              </w:rPr>
            </w:pPr>
          </w:p>
        </w:tc>
        <w:tc>
          <w:tcPr>
            <w:tcW w:w="2528" w:type="dxa"/>
          </w:tcPr>
          <w:p w14:paraId="2E6A1CE4"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Invitrogen</w:t>
            </w:r>
          </w:p>
        </w:tc>
        <w:tc>
          <w:tcPr>
            <w:tcW w:w="1418" w:type="dxa"/>
          </w:tcPr>
          <w:p w14:paraId="37E31F6F"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Cat#A11029</w:t>
            </w:r>
          </w:p>
        </w:tc>
        <w:tc>
          <w:tcPr>
            <w:tcW w:w="1182" w:type="dxa"/>
          </w:tcPr>
          <w:p w14:paraId="1F39BF8A" w14:textId="77777777" w:rsidR="00955103" w:rsidRPr="008F0F3A" w:rsidRDefault="00955103" w:rsidP="00610F21">
            <w:pPr>
              <w:widowControl/>
              <w:spacing w:line="480" w:lineRule="auto"/>
              <w:jc w:val="left"/>
              <w:rPr>
                <w:rFonts w:ascii="Arial" w:hAnsi="Arial" w:cs="Arial"/>
                <w:b/>
                <w:sz w:val="21"/>
                <w:szCs w:val="21"/>
              </w:rPr>
            </w:pPr>
          </w:p>
        </w:tc>
      </w:tr>
    </w:tbl>
    <w:p w14:paraId="1603B84E" w14:textId="77777777" w:rsidR="00955103" w:rsidRPr="008F0F3A" w:rsidRDefault="00955103" w:rsidP="00610F21">
      <w:pPr>
        <w:widowControl/>
        <w:spacing w:after="160" w:line="480" w:lineRule="auto"/>
        <w:jc w:val="left"/>
        <w:rPr>
          <w:rFonts w:ascii="Arial" w:eastAsia="等线" w:hAnsi="Arial" w:cs="Arial"/>
          <w:b/>
          <w:kern w:val="0"/>
          <w:szCs w:val="21"/>
          <w:lang w:val="en-GB" w:eastAsia="en-US"/>
        </w:rPr>
      </w:pPr>
    </w:p>
    <w:p w14:paraId="27C25870" w14:textId="77777777" w:rsidR="00955103" w:rsidRPr="008F0F3A" w:rsidRDefault="00955103" w:rsidP="00610F21">
      <w:pPr>
        <w:widowControl/>
        <w:numPr>
          <w:ilvl w:val="1"/>
          <w:numId w:val="3"/>
        </w:numPr>
        <w:spacing w:after="160" w:line="480" w:lineRule="auto"/>
        <w:contextualSpacing/>
        <w:jc w:val="left"/>
        <w:rPr>
          <w:rFonts w:ascii="Arial" w:eastAsia="等线" w:hAnsi="Arial" w:cs="Arial"/>
          <w:b/>
          <w:kern w:val="0"/>
          <w:sz w:val="22"/>
          <w:lang w:val="en-GB" w:eastAsia="en-US"/>
        </w:rPr>
      </w:pPr>
      <w:r w:rsidRPr="008F0F3A">
        <w:rPr>
          <w:rFonts w:ascii="Arial" w:eastAsia="等线" w:hAnsi="Arial" w:cs="Arial"/>
          <w:b/>
          <w:kern w:val="0"/>
          <w:sz w:val="22"/>
          <w:lang w:val="en-GB" w:eastAsia="en-US"/>
        </w:rPr>
        <w:t>Cell lines</w:t>
      </w:r>
    </w:p>
    <w:tbl>
      <w:tblPr>
        <w:tblStyle w:val="10"/>
        <w:tblW w:w="0" w:type="auto"/>
        <w:tblLook w:val="04A0" w:firstRow="1" w:lastRow="0" w:firstColumn="1" w:lastColumn="0" w:noHBand="0" w:noVBand="1"/>
      </w:tblPr>
      <w:tblGrid>
        <w:gridCol w:w="1453"/>
        <w:gridCol w:w="1470"/>
        <w:gridCol w:w="1475"/>
        <w:gridCol w:w="1477"/>
        <w:gridCol w:w="1477"/>
        <w:gridCol w:w="1756"/>
      </w:tblGrid>
      <w:tr w:rsidR="00955103" w:rsidRPr="008F0F3A" w14:paraId="46B86519" w14:textId="77777777" w:rsidTr="000A4BD1">
        <w:tc>
          <w:tcPr>
            <w:tcW w:w="1453" w:type="dxa"/>
          </w:tcPr>
          <w:p w14:paraId="65C77AD4"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Name</w:t>
            </w:r>
          </w:p>
        </w:tc>
        <w:tc>
          <w:tcPr>
            <w:tcW w:w="1470" w:type="dxa"/>
          </w:tcPr>
          <w:p w14:paraId="30C0156C"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Citation</w:t>
            </w:r>
          </w:p>
        </w:tc>
        <w:tc>
          <w:tcPr>
            <w:tcW w:w="1475" w:type="dxa"/>
          </w:tcPr>
          <w:p w14:paraId="5402941E"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Supplier</w:t>
            </w:r>
          </w:p>
        </w:tc>
        <w:tc>
          <w:tcPr>
            <w:tcW w:w="1431" w:type="dxa"/>
          </w:tcPr>
          <w:p w14:paraId="01F93279"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Cat no.</w:t>
            </w:r>
          </w:p>
        </w:tc>
        <w:tc>
          <w:tcPr>
            <w:tcW w:w="1477" w:type="dxa"/>
          </w:tcPr>
          <w:p w14:paraId="5011EAD4"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Passage no.</w:t>
            </w:r>
          </w:p>
        </w:tc>
        <w:tc>
          <w:tcPr>
            <w:tcW w:w="1756" w:type="dxa"/>
          </w:tcPr>
          <w:p w14:paraId="5A6A9A90"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Authentication test method</w:t>
            </w:r>
          </w:p>
        </w:tc>
      </w:tr>
      <w:tr w:rsidR="00955103" w:rsidRPr="008F0F3A" w14:paraId="3946BA08" w14:textId="77777777" w:rsidTr="000A4BD1">
        <w:tc>
          <w:tcPr>
            <w:tcW w:w="1453" w:type="dxa"/>
          </w:tcPr>
          <w:p w14:paraId="2B0B414E"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Human: L02 (HL-7702)</w:t>
            </w:r>
          </w:p>
        </w:tc>
        <w:tc>
          <w:tcPr>
            <w:tcW w:w="1470" w:type="dxa"/>
          </w:tcPr>
          <w:p w14:paraId="69D52347" w14:textId="77777777" w:rsidR="00955103" w:rsidRPr="008F0F3A" w:rsidRDefault="00955103" w:rsidP="00610F21">
            <w:pPr>
              <w:widowControl/>
              <w:spacing w:line="480" w:lineRule="auto"/>
              <w:jc w:val="left"/>
              <w:rPr>
                <w:rFonts w:ascii="Arial" w:hAnsi="Arial" w:cs="Arial"/>
                <w:b/>
                <w:sz w:val="21"/>
                <w:szCs w:val="21"/>
              </w:rPr>
            </w:pPr>
          </w:p>
        </w:tc>
        <w:tc>
          <w:tcPr>
            <w:tcW w:w="1475" w:type="dxa"/>
          </w:tcPr>
          <w:p w14:paraId="30B741BF"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Type Culture Collection of the Chinese Academy of Sciences</w:t>
            </w:r>
          </w:p>
        </w:tc>
        <w:tc>
          <w:tcPr>
            <w:tcW w:w="1431" w:type="dxa"/>
          </w:tcPr>
          <w:p w14:paraId="016205E5"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Cat#GNHu 6</w:t>
            </w:r>
          </w:p>
        </w:tc>
        <w:tc>
          <w:tcPr>
            <w:tcW w:w="1477" w:type="dxa"/>
          </w:tcPr>
          <w:p w14:paraId="2888DCF0" w14:textId="77777777" w:rsidR="00955103" w:rsidRPr="008F0F3A" w:rsidRDefault="00955103" w:rsidP="00610F21">
            <w:pPr>
              <w:widowControl/>
              <w:spacing w:line="480" w:lineRule="auto"/>
              <w:jc w:val="left"/>
              <w:rPr>
                <w:rFonts w:ascii="Arial" w:hAnsi="Arial" w:cs="Arial"/>
                <w:b/>
              </w:rPr>
            </w:pPr>
          </w:p>
        </w:tc>
        <w:tc>
          <w:tcPr>
            <w:tcW w:w="1756" w:type="dxa"/>
          </w:tcPr>
          <w:p w14:paraId="2590A640" w14:textId="77777777" w:rsidR="00955103" w:rsidRPr="008F0F3A" w:rsidRDefault="00955103" w:rsidP="00610F21">
            <w:pPr>
              <w:widowControl/>
              <w:spacing w:line="480" w:lineRule="auto"/>
              <w:jc w:val="left"/>
              <w:rPr>
                <w:rFonts w:ascii="Arial" w:hAnsi="Arial" w:cs="Arial"/>
                <w:b/>
              </w:rPr>
            </w:pPr>
          </w:p>
        </w:tc>
      </w:tr>
      <w:tr w:rsidR="00955103" w:rsidRPr="008F0F3A" w14:paraId="39134CA4" w14:textId="77777777" w:rsidTr="000A4BD1">
        <w:tc>
          <w:tcPr>
            <w:tcW w:w="1453" w:type="dxa"/>
          </w:tcPr>
          <w:p w14:paraId="695B9FC1" w14:textId="77777777" w:rsidR="00955103" w:rsidRPr="008F0F3A" w:rsidRDefault="00955103" w:rsidP="00610F21">
            <w:pPr>
              <w:widowControl/>
              <w:spacing w:line="480" w:lineRule="auto"/>
              <w:jc w:val="left"/>
              <w:rPr>
                <w:rFonts w:ascii="Arial" w:hAnsi="Arial" w:cs="Arial"/>
                <w:b/>
                <w:sz w:val="21"/>
                <w:szCs w:val="21"/>
              </w:rPr>
            </w:pPr>
            <w:bookmarkStart w:id="43" w:name="OLE_LINK40"/>
            <w:bookmarkStart w:id="44" w:name="OLE_LINK41"/>
            <w:r w:rsidRPr="008F0F3A">
              <w:rPr>
                <w:rFonts w:ascii="Arial" w:hAnsi="Arial" w:cs="Arial"/>
                <w:sz w:val="21"/>
                <w:szCs w:val="21"/>
              </w:rPr>
              <w:t>Human: HEK293T</w:t>
            </w:r>
          </w:p>
        </w:tc>
        <w:tc>
          <w:tcPr>
            <w:tcW w:w="1470" w:type="dxa"/>
          </w:tcPr>
          <w:p w14:paraId="7B0CA559" w14:textId="77777777" w:rsidR="00955103" w:rsidRPr="008F0F3A" w:rsidRDefault="00955103" w:rsidP="00610F21">
            <w:pPr>
              <w:widowControl/>
              <w:spacing w:line="480" w:lineRule="auto"/>
              <w:jc w:val="left"/>
              <w:rPr>
                <w:rFonts w:ascii="Arial" w:hAnsi="Arial" w:cs="Arial"/>
                <w:b/>
                <w:sz w:val="21"/>
                <w:szCs w:val="21"/>
              </w:rPr>
            </w:pPr>
          </w:p>
        </w:tc>
        <w:tc>
          <w:tcPr>
            <w:tcW w:w="1475" w:type="dxa"/>
          </w:tcPr>
          <w:p w14:paraId="2F30394D"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Type Culture Collection of the Chinese Academy of Sciences</w:t>
            </w:r>
          </w:p>
        </w:tc>
        <w:tc>
          <w:tcPr>
            <w:tcW w:w="1431" w:type="dxa"/>
          </w:tcPr>
          <w:p w14:paraId="6812FD16"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Cat#GNHu17</w:t>
            </w:r>
          </w:p>
        </w:tc>
        <w:tc>
          <w:tcPr>
            <w:tcW w:w="1477" w:type="dxa"/>
          </w:tcPr>
          <w:p w14:paraId="3B842516" w14:textId="77777777" w:rsidR="00955103" w:rsidRPr="008F0F3A" w:rsidRDefault="00955103" w:rsidP="00610F21">
            <w:pPr>
              <w:widowControl/>
              <w:spacing w:line="480" w:lineRule="auto"/>
              <w:jc w:val="left"/>
              <w:rPr>
                <w:rFonts w:ascii="Arial" w:hAnsi="Arial" w:cs="Arial"/>
                <w:b/>
              </w:rPr>
            </w:pPr>
          </w:p>
        </w:tc>
        <w:tc>
          <w:tcPr>
            <w:tcW w:w="1756" w:type="dxa"/>
          </w:tcPr>
          <w:p w14:paraId="578F8CA4" w14:textId="77777777" w:rsidR="00955103" w:rsidRPr="008F0F3A" w:rsidRDefault="00955103" w:rsidP="00610F21">
            <w:pPr>
              <w:widowControl/>
              <w:spacing w:line="480" w:lineRule="auto"/>
              <w:jc w:val="left"/>
              <w:rPr>
                <w:rFonts w:ascii="Arial" w:hAnsi="Arial" w:cs="Arial"/>
                <w:b/>
              </w:rPr>
            </w:pPr>
          </w:p>
        </w:tc>
      </w:tr>
      <w:bookmarkEnd w:id="43"/>
      <w:bookmarkEnd w:id="44"/>
      <w:tr w:rsidR="00955103" w:rsidRPr="008F0F3A" w14:paraId="704F43E0" w14:textId="77777777" w:rsidTr="000A4BD1">
        <w:tc>
          <w:tcPr>
            <w:tcW w:w="1453" w:type="dxa"/>
          </w:tcPr>
          <w:p w14:paraId="346FF9FC"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lastRenderedPageBreak/>
              <w:t>Human: HEK293</w:t>
            </w:r>
          </w:p>
        </w:tc>
        <w:tc>
          <w:tcPr>
            <w:tcW w:w="1470" w:type="dxa"/>
          </w:tcPr>
          <w:p w14:paraId="46D5FA2F" w14:textId="77777777" w:rsidR="00955103" w:rsidRPr="008F0F3A" w:rsidRDefault="00955103" w:rsidP="00610F21">
            <w:pPr>
              <w:widowControl/>
              <w:spacing w:line="480" w:lineRule="auto"/>
              <w:jc w:val="left"/>
              <w:rPr>
                <w:rFonts w:ascii="Arial" w:hAnsi="Arial" w:cs="Arial"/>
                <w:b/>
                <w:sz w:val="21"/>
                <w:szCs w:val="21"/>
              </w:rPr>
            </w:pPr>
          </w:p>
        </w:tc>
        <w:tc>
          <w:tcPr>
            <w:tcW w:w="1475" w:type="dxa"/>
          </w:tcPr>
          <w:p w14:paraId="19EBBB69"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Type Culture Collection of the Chinese Academy of Sciences</w:t>
            </w:r>
          </w:p>
        </w:tc>
        <w:tc>
          <w:tcPr>
            <w:tcW w:w="1431" w:type="dxa"/>
          </w:tcPr>
          <w:p w14:paraId="038178ED"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Cat#GNHu43</w:t>
            </w:r>
          </w:p>
        </w:tc>
        <w:tc>
          <w:tcPr>
            <w:tcW w:w="1477" w:type="dxa"/>
          </w:tcPr>
          <w:p w14:paraId="1908BE0B" w14:textId="77777777" w:rsidR="00955103" w:rsidRPr="008F0F3A" w:rsidRDefault="00955103" w:rsidP="00610F21">
            <w:pPr>
              <w:widowControl/>
              <w:spacing w:line="480" w:lineRule="auto"/>
              <w:jc w:val="left"/>
              <w:rPr>
                <w:rFonts w:ascii="Arial" w:hAnsi="Arial" w:cs="Arial"/>
                <w:b/>
              </w:rPr>
            </w:pPr>
          </w:p>
        </w:tc>
        <w:tc>
          <w:tcPr>
            <w:tcW w:w="1756" w:type="dxa"/>
          </w:tcPr>
          <w:p w14:paraId="7F6F6A55" w14:textId="77777777" w:rsidR="00955103" w:rsidRPr="008F0F3A" w:rsidRDefault="00955103" w:rsidP="00610F21">
            <w:pPr>
              <w:widowControl/>
              <w:spacing w:line="480" w:lineRule="auto"/>
              <w:jc w:val="left"/>
              <w:rPr>
                <w:rFonts w:ascii="Arial" w:hAnsi="Arial" w:cs="Arial"/>
                <w:b/>
              </w:rPr>
            </w:pPr>
          </w:p>
        </w:tc>
      </w:tr>
    </w:tbl>
    <w:p w14:paraId="2BEBD21A" w14:textId="77777777" w:rsidR="00955103" w:rsidRPr="008F0F3A" w:rsidRDefault="00955103" w:rsidP="00610F21">
      <w:pPr>
        <w:widowControl/>
        <w:spacing w:after="160" w:line="480" w:lineRule="auto"/>
        <w:jc w:val="left"/>
        <w:rPr>
          <w:rFonts w:ascii="Arial" w:eastAsia="等线" w:hAnsi="Arial" w:cs="Arial"/>
          <w:b/>
          <w:kern w:val="0"/>
          <w:sz w:val="22"/>
          <w:lang w:val="en-GB" w:eastAsia="en-US"/>
        </w:rPr>
      </w:pPr>
    </w:p>
    <w:p w14:paraId="4D4CA68A" w14:textId="77777777" w:rsidR="00955103" w:rsidRPr="008F0F3A" w:rsidRDefault="00955103" w:rsidP="00610F21">
      <w:pPr>
        <w:widowControl/>
        <w:numPr>
          <w:ilvl w:val="1"/>
          <w:numId w:val="3"/>
        </w:numPr>
        <w:spacing w:after="160" w:line="480" w:lineRule="auto"/>
        <w:contextualSpacing/>
        <w:jc w:val="left"/>
        <w:rPr>
          <w:rFonts w:ascii="Arial" w:eastAsia="等线" w:hAnsi="Arial" w:cs="Arial"/>
          <w:b/>
          <w:kern w:val="0"/>
          <w:sz w:val="22"/>
          <w:lang w:val="en-GB" w:eastAsia="en-US"/>
        </w:rPr>
      </w:pPr>
      <w:r w:rsidRPr="008F0F3A">
        <w:rPr>
          <w:rFonts w:ascii="Arial" w:eastAsia="等线" w:hAnsi="Arial" w:cs="Arial"/>
          <w:b/>
          <w:kern w:val="0"/>
          <w:sz w:val="22"/>
          <w:lang w:val="en-GB" w:eastAsia="en-US"/>
        </w:rPr>
        <w:t>Software</w:t>
      </w:r>
    </w:p>
    <w:tbl>
      <w:tblPr>
        <w:tblStyle w:val="21"/>
        <w:tblW w:w="0" w:type="auto"/>
        <w:tblLook w:val="04A0" w:firstRow="1" w:lastRow="0" w:firstColumn="1" w:lastColumn="0" w:noHBand="0" w:noVBand="1"/>
      </w:tblPr>
      <w:tblGrid>
        <w:gridCol w:w="3020"/>
        <w:gridCol w:w="3021"/>
        <w:gridCol w:w="3021"/>
      </w:tblGrid>
      <w:tr w:rsidR="00955103" w:rsidRPr="008F0F3A" w14:paraId="3778D518" w14:textId="77777777" w:rsidTr="000A4BD1">
        <w:tc>
          <w:tcPr>
            <w:tcW w:w="3020" w:type="dxa"/>
          </w:tcPr>
          <w:p w14:paraId="109DD168"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Software name</w:t>
            </w:r>
          </w:p>
        </w:tc>
        <w:tc>
          <w:tcPr>
            <w:tcW w:w="3021" w:type="dxa"/>
          </w:tcPr>
          <w:p w14:paraId="11772B05"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Manufacturer</w:t>
            </w:r>
          </w:p>
        </w:tc>
        <w:tc>
          <w:tcPr>
            <w:tcW w:w="3021" w:type="dxa"/>
          </w:tcPr>
          <w:p w14:paraId="23BA270D" w14:textId="77777777" w:rsidR="00955103" w:rsidRPr="008F0F3A" w:rsidRDefault="00955103" w:rsidP="00610F21">
            <w:pPr>
              <w:widowControl/>
              <w:spacing w:line="480" w:lineRule="auto"/>
              <w:jc w:val="left"/>
              <w:rPr>
                <w:rFonts w:ascii="Arial" w:hAnsi="Arial" w:cs="Arial"/>
                <w:b/>
              </w:rPr>
            </w:pPr>
            <w:r w:rsidRPr="008F0F3A">
              <w:rPr>
                <w:rFonts w:ascii="Arial" w:hAnsi="Arial" w:cs="Arial"/>
                <w:b/>
              </w:rPr>
              <w:t>Version</w:t>
            </w:r>
          </w:p>
        </w:tc>
      </w:tr>
      <w:tr w:rsidR="00955103" w:rsidRPr="008F0F3A" w14:paraId="66AE5D85" w14:textId="77777777" w:rsidTr="000A4BD1">
        <w:tc>
          <w:tcPr>
            <w:tcW w:w="3020" w:type="dxa"/>
          </w:tcPr>
          <w:p w14:paraId="3193DC7A"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DESeq2 1.2.10</w:t>
            </w:r>
          </w:p>
        </w:tc>
        <w:tc>
          <w:tcPr>
            <w:tcW w:w="3021" w:type="dxa"/>
          </w:tcPr>
          <w:p w14:paraId="107DF73C"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Love et al., 2014</w:t>
            </w:r>
          </w:p>
        </w:tc>
        <w:tc>
          <w:tcPr>
            <w:tcW w:w="3021" w:type="dxa"/>
          </w:tcPr>
          <w:p w14:paraId="4B827424" w14:textId="77777777" w:rsidR="00955103" w:rsidRPr="008F0F3A" w:rsidRDefault="00955103" w:rsidP="00610F21">
            <w:pPr>
              <w:widowControl/>
              <w:spacing w:line="480" w:lineRule="auto"/>
              <w:jc w:val="left"/>
              <w:rPr>
                <w:rFonts w:ascii="Arial" w:hAnsi="Arial" w:cs="Arial"/>
                <w:b/>
              </w:rPr>
            </w:pPr>
          </w:p>
        </w:tc>
      </w:tr>
      <w:tr w:rsidR="00955103" w:rsidRPr="008F0F3A" w14:paraId="1C230AFD" w14:textId="77777777" w:rsidTr="000A4BD1">
        <w:tc>
          <w:tcPr>
            <w:tcW w:w="3020" w:type="dxa"/>
          </w:tcPr>
          <w:p w14:paraId="4A46AC5B"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SPSS statistics 19.0</w:t>
            </w:r>
          </w:p>
        </w:tc>
        <w:tc>
          <w:tcPr>
            <w:tcW w:w="3021" w:type="dxa"/>
          </w:tcPr>
          <w:p w14:paraId="144EEE43"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IBM Corp</w:t>
            </w:r>
          </w:p>
        </w:tc>
        <w:tc>
          <w:tcPr>
            <w:tcW w:w="3021" w:type="dxa"/>
          </w:tcPr>
          <w:p w14:paraId="33173398" w14:textId="77777777" w:rsidR="00955103" w:rsidRPr="008F0F3A" w:rsidRDefault="00955103" w:rsidP="00610F21">
            <w:pPr>
              <w:widowControl/>
              <w:spacing w:line="480" w:lineRule="auto"/>
              <w:jc w:val="left"/>
              <w:rPr>
                <w:rFonts w:ascii="Arial" w:hAnsi="Arial" w:cs="Arial"/>
                <w:b/>
              </w:rPr>
            </w:pPr>
          </w:p>
        </w:tc>
      </w:tr>
      <w:tr w:rsidR="00955103" w:rsidRPr="008F0F3A" w14:paraId="23BFA0C7" w14:textId="77777777" w:rsidTr="000A4BD1">
        <w:tc>
          <w:tcPr>
            <w:tcW w:w="3020" w:type="dxa"/>
          </w:tcPr>
          <w:p w14:paraId="07694B4E"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GraphPad Prism 7</w:t>
            </w:r>
          </w:p>
        </w:tc>
        <w:tc>
          <w:tcPr>
            <w:tcW w:w="3021" w:type="dxa"/>
          </w:tcPr>
          <w:p w14:paraId="6D7A9612"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Graphpad Software</w:t>
            </w:r>
          </w:p>
        </w:tc>
        <w:tc>
          <w:tcPr>
            <w:tcW w:w="3021" w:type="dxa"/>
          </w:tcPr>
          <w:p w14:paraId="12DC2D39" w14:textId="77777777" w:rsidR="00955103" w:rsidRPr="008F0F3A" w:rsidRDefault="00955103" w:rsidP="00610F21">
            <w:pPr>
              <w:widowControl/>
              <w:spacing w:line="480" w:lineRule="auto"/>
              <w:jc w:val="left"/>
              <w:rPr>
                <w:rFonts w:ascii="Arial" w:hAnsi="Arial" w:cs="Arial"/>
                <w:b/>
              </w:rPr>
            </w:pPr>
          </w:p>
        </w:tc>
      </w:tr>
      <w:tr w:rsidR="00955103" w:rsidRPr="008F0F3A" w14:paraId="1B5E544E" w14:textId="77777777" w:rsidTr="000A4BD1">
        <w:tc>
          <w:tcPr>
            <w:tcW w:w="3020" w:type="dxa"/>
          </w:tcPr>
          <w:p w14:paraId="0987A732" w14:textId="77777777" w:rsidR="00955103" w:rsidRPr="008F0F3A" w:rsidRDefault="00955103" w:rsidP="00610F21">
            <w:pPr>
              <w:widowControl/>
              <w:spacing w:line="480" w:lineRule="auto"/>
              <w:jc w:val="left"/>
              <w:rPr>
                <w:rFonts w:ascii="Arial" w:hAnsi="Arial" w:cs="Arial"/>
                <w:b/>
                <w:sz w:val="21"/>
                <w:szCs w:val="21"/>
              </w:rPr>
            </w:pPr>
            <w:bookmarkStart w:id="45" w:name="OLE_LINK182"/>
            <w:r w:rsidRPr="008F0F3A">
              <w:rPr>
                <w:rFonts w:ascii="Arial" w:hAnsi="Arial" w:cs="Arial"/>
                <w:sz w:val="21"/>
                <w:szCs w:val="21"/>
              </w:rPr>
              <w:t>FIJI running ImageJ, version 1.52p</w:t>
            </w:r>
          </w:p>
        </w:tc>
        <w:tc>
          <w:tcPr>
            <w:tcW w:w="3021" w:type="dxa"/>
          </w:tcPr>
          <w:p w14:paraId="3425E5C8"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ImageJ</w:t>
            </w:r>
          </w:p>
        </w:tc>
        <w:tc>
          <w:tcPr>
            <w:tcW w:w="3021" w:type="dxa"/>
          </w:tcPr>
          <w:p w14:paraId="2CED0179" w14:textId="77777777" w:rsidR="00955103" w:rsidRPr="008F0F3A" w:rsidRDefault="00955103" w:rsidP="00610F21">
            <w:pPr>
              <w:widowControl/>
              <w:spacing w:line="480" w:lineRule="auto"/>
              <w:jc w:val="left"/>
              <w:rPr>
                <w:rFonts w:ascii="Arial" w:hAnsi="Arial" w:cs="Arial"/>
                <w:b/>
              </w:rPr>
            </w:pPr>
          </w:p>
        </w:tc>
      </w:tr>
      <w:bookmarkEnd w:id="45"/>
      <w:tr w:rsidR="00955103" w:rsidRPr="008F0F3A" w14:paraId="7FE2671A" w14:textId="77777777" w:rsidTr="000A4BD1">
        <w:tc>
          <w:tcPr>
            <w:tcW w:w="3020" w:type="dxa"/>
          </w:tcPr>
          <w:p w14:paraId="0CD4E38B"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GSEA 3.0</w:t>
            </w:r>
          </w:p>
        </w:tc>
        <w:tc>
          <w:tcPr>
            <w:tcW w:w="3021" w:type="dxa"/>
          </w:tcPr>
          <w:p w14:paraId="5E2A0F9B" w14:textId="77777777" w:rsidR="00955103" w:rsidRPr="008F0F3A" w:rsidRDefault="00955103" w:rsidP="00610F21">
            <w:pPr>
              <w:widowControl/>
              <w:spacing w:line="480" w:lineRule="auto"/>
              <w:jc w:val="left"/>
              <w:rPr>
                <w:rFonts w:ascii="Arial" w:hAnsi="Arial" w:cs="Arial"/>
                <w:b/>
                <w:sz w:val="21"/>
                <w:szCs w:val="21"/>
              </w:rPr>
            </w:pPr>
            <w:r w:rsidRPr="008F0F3A">
              <w:rPr>
                <w:rFonts w:ascii="Arial" w:hAnsi="Arial" w:cs="Arial"/>
                <w:sz w:val="21"/>
                <w:szCs w:val="21"/>
              </w:rPr>
              <w:t>Subramanian et al., 2005</w:t>
            </w:r>
          </w:p>
        </w:tc>
        <w:tc>
          <w:tcPr>
            <w:tcW w:w="3021" w:type="dxa"/>
          </w:tcPr>
          <w:p w14:paraId="0EA58B6C" w14:textId="77777777" w:rsidR="00955103" w:rsidRPr="008F0F3A" w:rsidRDefault="00955103" w:rsidP="00610F21">
            <w:pPr>
              <w:widowControl/>
              <w:spacing w:line="480" w:lineRule="auto"/>
              <w:jc w:val="left"/>
              <w:rPr>
                <w:rFonts w:ascii="Arial" w:hAnsi="Arial" w:cs="Arial"/>
                <w:b/>
              </w:rPr>
            </w:pPr>
          </w:p>
        </w:tc>
      </w:tr>
    </w:tbl>
    <w:p w14:paraId="2B9A4B7B" w14:textId="77777777" w:rsidR="00955103" w:rsidRPr="008F0F3A" w:rsidRDefault="00955103" w:rsidP="00610F21">
      <w:pPr>
        <w:widowControl/>
        <w:spacing w:after="160" w:line="480" w:lineRule="auto"/>
        <w:jc w:val="left"/>
        <w:rPr>
          <w:rFonts w:ascii="Arial" w:eastAsia="等线" w:hAnsi="Arial" w:cs="Arial"/>
          <w:b/>
          <w:kern w:val="0"/>
          <w:sz w:val="22"/>
          <w:lang w:val="en-GB" w:eastAsia="en-US"/>
        </w:rPr>
      </w:pPr>
    </w:p>
    <w:p w14:paraId="594E6B0C" w14:textId="77777777" w:rsidR="00955103" w:rsidRPr="008F0F3A" w:rsidRDefault="00955103" w:rsidP="00610F21">
      <w:pPr>
        <w:widowControl/>
        <w:numPr>
          <w:ilvl w:val="1"/>
          <w:numId w:val="3"/>
        </w:numPr>
        <w:spacing w:after="160" w:line="480" w:lineRule="auto"/>
        <w:contextualSpacing/>
        <w:jc w:val="left"/>
        <w:rPr>
          <w:rFonts w:ascii="Arial" w:eastAsia="等线" w:hAnsi="Arial" w:cs="Arial"/>
          <w:b/>
          <w:kern w:val="0"/>
          <w:sz w:val="22"/>
          <w:lang w:val="fr-CH" w:eastAsia="en-US"/>
        </w:rPr>
      </w:pPr>
      <w:r w:rsidRPr="008F0F3A">
        <w:rPr>
          <w:rFonts w:ascii="Arial" w:eastAsia="等线" w:hAnsi="Arial" w:cs="Arial"/>
          <w:b/>
          <w:kern w:val="0"/>
          <w:sz w:val="22"/>
          <w:lang w:val="fr-CH" w:eastAsia="en-US"/>
        </w:rPr>
        <w:t>Other (e.g. drugs, proteins, vectors etc.)</w:t>
      </w:r>
    </w:p>
    <w:tbl>
      <w:tblPr>
        <w:tblStyle w:val="21"/>
        <w:tblW w:w="0" w:type="auto"/>
        <w:tblLook w:val="04A0" w:firstRow="1" w:lastRow="0" w:firstColumn="1" w:lastColumn="0" w:noHBand="0" w:noVBand="1"/>
      </w:tblPr>
      <w:tblGrid>
        <w:gridCol w:w="3020"/>
        <w:gridCol w:w="3021"/>
        <w:gridCol w:w="3021"/>
      </w:tblGrid>
      <w:tr w:rsidR="00955103" w:rsidRPr="008F0F3A" w14:paraId="0EF82CE2" w14:textId="77777777" w:rsidTr="000A4BD1">
        <w:tc>
          <w:tcPr>
            <w:tcW w:w="3020" w:type="dxa"/>
          </w:tcPr>
          <w:p w14:paraId="306DA27F"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Oil Red O</w:t>
            </w:r>
          </w:p>
        </w:tc>
        <w:tc>
          <w:tcPr>
            <w:tcW w:w="3021" w:type="dxa"/>
          </w:tcPr>
          <w:p w14:paraId="78FFB4A1"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Sigma-Aldrich</w:t>
            </w:r>
          </w:p>
        </w:tc>
        <w:tc>
          <w:tcPr>
            <w:tcW w:w="3021" w:type="dxa"/>
          </w:tcPr>
          <w:p w14:paraId="04C1842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Cat#O0625</w:t>
            </w:r>
          </w:p>
        </w:tc>
      </w:tr>
      <w:tr w:rsidR="00955103" w:rsidRPr="008F0F3A" w14:paraId="0877F487" w14:textId="77777777" w:rsidTr="000A4BD1">
        <w:tc>
          <w:tcPr>
            <w:tcW w:w="3020" w:type="dxa"/>
          </w:tcPr>
          <w:p w14:paraId="61DE839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Nile Red</w:t>
            </w:r>
          </w:p>
        </w:tc>
        <w:tc>
          <w:tcPr>
            <w:tcW w:w="3021" w:type="dxa"/>
          </w:tcPr>
          <w:p w14:paraId="306BE9A4"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Fanbo Biochemicals</w:t>
            </w:r>
          </w:p>
        </w:tc>
        <w:tc>
          <w:tcPr>
            <w:tcW w:w="3021" w:type="dxa"/>
          </w:tcPr>
          <w:p w14:paraId="36EEF69F"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Cat#22190</w:t>
            </w:r>
          </w:p>
        </w:tc>
      </w:tr>
      <w:tr w:rsidR="00955103" w:rsidRPr="008F0F3A" w14:paraId="0DC07FA6" w14:textId="77777777" w:rsidTr="000A4BD1">
        <w:tc>
          <w:tcPr>
            <w:tcW w:w="3020" w:type="dxa"/>
          </w:tcPr>
          <w:p w14:paraId="7CEC8C72"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Chloroquine (NSC-187208)</w:t>
            </w:r>
          </w:p>
        </w:tc>
        <w:tc>
          <w:tcPr>
            <w:tcW w:w="3021" w:type="dxa"/>
          </w:tcPr>
          <w:p w14:paraId="19D4F477"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 xml:space="preserve">Selleck </w:t>
            </w:r>
            <w:bookmarkStart w:id="46" w:name="OLE_LINK1"/>
            <w:bookmarkStart w:id="47" w:name="OLE_LINK2"/>
            <w:r w:rsidRPr="008F0F3A">
              <w:rPr>
                <w:rFonts w:ascii="Arial" w:hAnsi="Arial" w:cs="Arial"/>
                <w:sz w:val="21"/>
                <w:szCs w:val="21"/>
              </w:rPr>
              <w:t>Chemicals</w:t>
            </w:r>
            <w:bookmarkEnd w:id="46"/>
            <w:bookmarkEnd w:id="47"/>
          </w:p>
        </w:tc>
        <w:tc>
          <w:tcPr>
            <w:tcW w:w="3021" w:type="dxa"/>
          </w:tcPr>
          <w:p w14:paraId="19B3473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Cat#S6999</w:t>
            </w:r>
          </w:p>
        </w:tc>
      </w:tr>
      <w:tr w:rsidR="00955103" w:rsidRPr="008F0F3A" w14:paraId="327FC974" w14:textId="77777777" w:rsidTr="000A4BD1">
        <w:tc>
          <w:tcPr>
            <w:tcW w:w="3020" w:type="dxa"/>
          </w:tcPr>
          <w:p w14:paraId="2CEDB549"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MG-132</w:t>
            </w:r>
          </w:p>
        </w:tc>
        <w:tc>
          <w:tcPr>
            <w:tcW w:w="3021" w:type="dxa"/>
          </w:tcPr>
          <w:p w14:paraId="36506AE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Selleck Chemicals</w:t>
            </w:r>
          </w:p>
        </w:tc>
        <w:tc>
          <w:tcPr>
            <w:tcW w:w="3021" w:type="dxa"/>
          </w:tcPr>
          <w:p w14:paraId="46227217"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Cat#S2619</w:t>
            </w:r>
          </w:p>
        </w:tc>
      </w:tr>
      <w:tr w:rsidR="00955103" w:rsidRPr="008F0F3A" w14:paraId="73A42117" w14:textId="77777777" w:rsidTr="000A4BD1">
        <w:tc>
          <w:tcPr>
            <w:tcW w:w="3020" w:type="dxa"/>
          </w:tcPr>
          <w:p w14:paraId="6B602C99"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Fetal Bovine Serum (FBS)</w:t>
            </w:r>
          </w:p>
        </w:tc>
        <w:tc>
          <w:tcPr>
            <w:tcW w:w="3021" w:type="dxa"/>
          </w:tcPr>
          <w:p w14:paraId="639BD208"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Bio-One Biotechnology</w:t>
            </w:r>
          </w:p>
        </w:tc>
        <w:tc>
          <w:tcPr>
            <w:tcW w:w="3021" w:type="dxa"/>
          </w:tcPr>
          <w:p w14:paraId="6BD55ED6"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Cat#F05-001-B160216</w:t>
            </w:r>
          </w:p>
        </w:tc>
      </w:tr>
      <w:tr w:rsidR="00955103" w:rsidRPr="008F0F3A" w14:paraId="5269ABF7" w14:textId="77777777" w:rsidTr="000A4BD1">
        <w:tc>
          <w:tcPr>
            <w:tcW w:w="3020" w:type="dxa"/>
          </w:tcPr>
          <w:p w14:paraId="7A96582D"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lastRenderedPageBreak/>
              <w:t>Penicillin-Streptomycin</w:t>
            </w:r>
          </w:p>
        </w:tc>
        <w:tc>
          <w:tcPr>
            <w:tcW w:w="3021" w:type="dxa"/>
          </w:tcPr>
          <w:p w14:paraId="74C1BB0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GIBCO</w:t>
            </w:r>
          </w:p>
        </w:tc>
        <w:tc>
          <w:tcPr>
            <w:tcW w:w="3021" w:type="dxa"/>
          </w:tcPr>
          <w:p w14:paraId="47318936"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Cat#15140-122</w:t>
            </w:r>
          </w:p>
        </w:tc>
      </w:tr>
      <w:tr w:rsidR="00955103" w:rsidRPr="008F0F3A" w14:paraId="52358F8F" w14:textId="77777777" w:rsidTr="000A4BD1">
        <w:tc>
          <w:tcPr>
            <w:tcW w:w="3020" w:type="dxa"/>
          </w:tcPr>
          <w:p w14:paraId="3AF70A48" w14:textId="77777777" w:rsidR="00955103" w:rsidRPr="008F0F3A" w:rsidRDefault="00955103" w:rsidP="00610F21">
            <w:pPr>
              <w:widowControl/>
              <w:spacing w:line="480" w:lineRule="auto"/>
              <w:jc w:val="left"/>
              <w:rPr>
                <w:rFonts w:ascii="Arial" w:hAnsi="Arial" w:cs="Arial"/>
                <w:b/>
                <w:sz w:val="21"/>
                <w:szCs w:val="21"/>
                <w:lang w:val="fr-CH"/>
              </w:rPr>
            </w:pPr>
            <w:bookmarkStart w:id="48" w:name="OLE_LINK191"/>
            <w:bookmarkStart w:id="49" w:name="OLE_LINK192"/>
            <w:r w:rsidRPr="008F0F3A">
              <w:rPr>
                <w:rFonts w:ascii="Arial" w:hAnsi="Arial" w:cs="Arial"/>
                <w:sz w:val="21"/>
                <w:szCs w:val="21"/>
              </w:rPr>
              <w:t>Palmitic acid (PA)</w:t>
            </w:r>
          </w:p>
        </w:tc>
        <w:tc>
          <w:tcPr>
            <w:tcW w:w="3021" w:type="dxa"/>
          </w:tcPr>
          <w:p w14:paraId="3252470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Sigma-Aldrich</w:t>
            </w:r>
          </w:p>
        </w:tc>
        <w:tc>
          <w:tcPr>
            <w:tcW w:w="3021" w:type="dxa"/>
          </w:tcPr>
          <w:p w14:paraId="197C5780"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Cat#P0500</w:t>
            </w:r>
          </w:p>
        </w:tc>
      </w:tr>
      <w:bookmarkEnd w:id="48"/>
      <w:bookmarkEnd w:id="49"/>
      <w:tr w:rsidR="00955103" w:rsidRPr="008F0F3A" w14:paraId="3B5B702E" w14:textId="77777777" w:rsidTr="000A4BD1">
        <w:tc>
          <w:tcPr>
            <w:tcW w:w="3020" w:type="dxa"/>
          </w:tcPr>
          <w:p w14:paraId="6BD1346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Oleic acid (OA)</w:t>
            </w:r>
          </w:p>
        </w:tc>
        <w:tc>
          <w:tcPr>
            <w:tcW w:w="3021" w:type="dxa"/>
          </w:tcPr>
          <w:p w14:paraId="53D4D40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Sigma-Aldrich</w:t>
            </w:r>
          </w:p>
        </w:tc>
        <w:tc>
          <w:tcPr>
            <w:tcW w:w="3021" w:type="dxa"/>
          </w:tcPr>
          <w:p w14:paraId="26D7AED9"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Cat#O-1008</w:t>
            </w:r>
          </w:p>
        </w:tc>
      </w:tr>
      <w:tr w:rsidR="00955103" w:rsidRPr="008F0F3A" w14:paraId="5E702E6B" w14:textId="77777777" w:rsidTr="000A4BD1">
        <w:tc>
          <w:tcPr>
            <w:tcW w:w="3020" w:type="dxa"/>
          </w:tcPr>
          <w:p w14:paraId="3DEB7B23"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Pentobarbital sodium</w:t>
            </w:r>
          </w:p>
        </w:tc>
        <w:tc>
          <w:tcPr>
            <w:tcW w:w="3021" w:type="dxa"/>
          </w:tcPr>
          <w:p w14:paraId="0DDFD32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Sigma-Aldrich</w:t>
            </w:r>
          </w:p>
        </w:tc>
        <w:tc>
          <w:tcPr>
            <w:tcW w:w="3021" w:type="dxa"/>
          </w:tcPr>
          <w:p w14:paraId="5EB4F036"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Cat#P3761</w:t>
            </w:r>
          </w:p>
        </w:tc>
      </w:tr>
      <w:tr w:rsidR="00955103" w:rsidRPr="008F0F3A" w14:paraId="33273D0E" w14:textId="77777777" w:rsidTr="000A4BD1">
        <w:tc>
          <w:tcPr>
            <w:tcW w:w="3020" w:type="dxa"/>
          </w:tcPr>
          <w:p w14:paraId="10B1A0CE"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DMEM</w:t>
            </w:r>
          </w:p>
        </w:tc>
        <w:tc>
          <w:tcPr>
            <w:tcW w:w="3021" w:type="dxa"/>
          </w:tcPr>
          <w:p w14:paraId="0972C1D3"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GIBCO</w:t>
            </w:r>
          </w:p>
        </w:tc>
        <w:tc>
          <w:tcPr>
            <w:tcW w:w="3021" w:type="dxa"/>
          </w:tcPr>
          <w:p w14:paraId="12827DF8"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Cat#C11995500BT</w:t>
            </w:r>
          </w:p>
        </w:tc>
      </w:tr>
      <w:tr w:rsidR="00955103" w:rsidRPr="008F0F3A" w14:paraId="323ED208" w14:textId="77777777" w:rsidTr="000A4BD1">
        <w:tc>
          <w:tcPr>
            <w:tcW w:w="3020" w:type="dxa"/>
          </w:tcPr>
          <w:p w14:paraId="035E1124"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Liver Perfusion Medium</w:t>
            </w:r>
          </w:p>
        </w:tc>
        <w:tc>
          <w:tcPr>
            <w:tcW w:w="3021" w:type="dxa"/>
          </w:tcPr>
          <w:p w14:paraId="4AC43764"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Thermo Fisher Scientific</w:t>
            </w:r>
          </w:p>
        </w:tc>
        <w:tc>
          <w:tcPr>
            <w:tcW w:w="3021" w:type="dxa"/>
          </w:tcPr>
          <w:p w14:paraId="648DE2B3"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Cat#17701-038</w:t>
            </w:r>
          </w:p>
        </w:tc>
      </w:tr>
      <w:tr w:rsidR="00955103" w:rsidRPr="008F0F3A" w14:paraId="5DF555EB" w14:textId="77777777" w:rsidTr="000A4BD1">
        <w:tc>
          <w:tcPr>
            <w:tcW w:w="3020" w:type="dxa"/>
          </w:tcPr>
          <w:p w14:paraId="2F0C510D"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Liver Digestion Medium</w:t>
            </w:r>
          </w:p>
        </w:tc>
        <w:tc>
          <w:tcPr>
            <w:tcW w:w="3021" w:type="dxa"/>
          </w:tcPr>
          <w:p w14:paraId="068E38E4"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Thermo Fisher Scientific</w:t>
            </w:r>
          </w:p>
        </w:tc>
        <w:tc>
          <w:tcPr>
            <w:tcW w:w="3021" w:type="dxa"/>
          </w:tcPr>
          <w:p w14:paraId="19293C27"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Cat#17701-034</w:t>
            </w:r>
          </w:p>
        </w:tc>
      </w:tr>
      <w:tr w:rsidR="00955103" w:rsidRPr="008F0F3A" w14:paraId="3290E5FE" w14:textId="77777777" w:rsidTr="000A4BD1">
        <w:tc>
          <w:tcPr>
            <w:tcW w:w="3020" w:type="dxa"/>
          </w:tcPr>
          <w:p w14:paraId="27EE0997"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Passive Lysis 5X Buffer</w:t>
            </w:r>
          </w:p>
        </w:tc>
        <w:tc>
          <w:tcPr>
            <w:tcW w:w="3021" w:type="dxa"/>
          </w:tcPr>
          <w:p w14:paraId="71F2AAF0"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Promega</w:t>
            </w:r>
          </w:p>
        </w:tc>
        <w:tc>
          <w:tcPr>
            <w:tcW w:w="3021" w:type="dxa"/>
          </w:tcPr>
          <w:p w14:paraId="0594A52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Cat#E1941</w:t>
            </w:r>
          </w:p>
        </w:tc>
      </w:tr>
      <w:tr w:rsidR="00955103" w:rsidRPr="008F0F3A" w14:paraId="50F22D15" w14:textId="77777777" w:rsidTr="000A4BD1">
        <w:tc>
          <w:tcPr>
            <w:tcW w:w="3020" w:type="dxa"/>
          </w:tcPr>
          <w:p w14:paraId="7BD421C7"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Trizol</w:t>
            </w:r>
          </w:p>
        </w:tc>
        <w:tc>
          <w:tcPr>
            <w:tcW w:w="3021" w:type="dxa"/>
          </w:tcPr>
          <w:p w14:paraId="1420CDB3"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Sigma-Aldrich</w:t>
            </w:r>
          </w:p>
        </w:tc>
        <w:tc>
          <w:tcPr>
            <w:tcW w:w="3021" w:type="dxa"/>
          </w:tcPr>
          <w:p w14:paraId="49800FFD"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Cat#T9424</w:t>
            </w:r>
          </w:p>
        </w:tc>
      </w:tr>
      <w:tr w:rsidR="00955103" w:rsidRPr="008F0F3A" w14:paraId="0B0DBADA" w14:textId="77777777" w:rsidTr="000A4BD1">
        <w:tc>
          <w:tcPr>
            <w:tcW w:w="3020" w:type="dxa"/>
          </w:tcPr>
          <w:p w14:paraId="75B8661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Insulin</w:t>
            </w:r>
          </w:p>
        </w:tc>
        <w:tc>
          <w:tcPr>
            <w:tcW w:w="3021" w:type="dxa"/>
          </w:tcPr>
          <w:p w14:paraId="3E31EDB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Thermo Fisher Scientific</w:t>
            </w:r>
          </w:p>
        </w:tc>
        <w:tc>
          <w:tcPr>
            <w:tcW w:w="3021" w:type="dxa"/>
          </w:tcPr>
          <w:p w14:paraId="1C79E332"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Cat#12585-014</w:t>
            </w:r>
          </w:p>
        </w:tc>
      </w:tr>
      <w:tr w:rsidR="00955103" w:rsidRPr="008F0F3A" w14:paraId="36816741" w14:textId="77777777" w:rsidTr="000A4BD1">
        <w:tc>
          <w:tcPr>
            <w:tcW w:w="3020" w:type="dxa"/>
          </w:tcPr>
          <w:p w14:paraId="28C5EDD3"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Formalin</w:t>
            </w:r>
          </w:p>
        </w:tc>
        <w:tc>
          <w:tcPr>
            <w:tcW w:w="3021" w:type="dxa"/>
          </w:tcPr>
          <w:p w14:paraId="4C418D12"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Thermo Fisher Scientific</w:t>
            </w:r>
          </w:p>
        </w:tc>
        <w:tc>
          <w:tcPr>
            <w:tcW w:w="3021" w:type="dxa"/>
          </w:tcPr>
          <w:p w14:paraId="09CDC814"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Cat#23-305-510</w:t>
            </w:r>
          </w:p>
        </w:tc>
      </w:tr>
      <w:tr w:rsidR="00955103" w:rsidRPr="008F0F3A" w14:paraId="051E5484" w14:textId="77777777" w:rsidTr="000A4BD1">
        <w:tc>
          <w:tcPr>
            <w:tcW w:w="3020" w:type="dxa"/>
          </w:tcPr>
          <w:p w14:paraId="1D63071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RIPA buffer</w:t>
            </w:r>
          </w:p>
        </w:tc>
        <w:tc>
          <w:tcPr>
            <w:tcW w:w="3021" w:type="dxa"/>
          </w:tcPr>
          <w:p w14:paraId="7B1425C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Beyotime Biotechnology</w:t>
            </w:r>
          </w:p>
        </w:tc>
        <w:tc>
          <w:tcPr>
            <w:tcW w:w="3021" w:type="dxa"/>
          </w:tcPr>
          <w:p w14:paraId="4EFAC32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Cat#P0013E</w:t>
            </w:r>
          </w:p>
        </w:tc>
      </w:tr>
      <w:tr w:rsidR="00955103" w:rsidRPr="008F0F3A" w14:paraId="5340C565" w14:textId="77777777" w:rsidTr="000A4BD1">
        <w:tc>
          <w:tcPr>
            <w:tcW w:w="3020" w:type="dxa"/>
          </w:tcPr>
          <w:p w14:paraId="779D0425"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Triton X-100</w:t>
            </w:r>
          </w:p>
        </w:tc>
        <w:tc>
          <w:tcPr>
            <w:tcW w:w="3021" w:type="dxa"/>
          </w:tcPr>
          <w:p w14:paraId="5DB5087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Sigma-Aldrich</w:t>
            </w:r>
          </w:p>
        </w:tc>
        <w:tc>
          <w:tcPr>
            <w:tcW w:w="3021" w:type="dxa"/>
          </w:tcPr>
          <w:p w14:paraId="05135F6F"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Cat#T8787</w:t>
            </w:r>
          </w:p>
        </w:tc>
      </w:tr>
      <w:tr w:rsidR="00955103" w:rsidRPr="008F0F3A" w14:paraId="32EBA43C" w14:textId="77777777" w:rsidTr="000A4BD1">
        <w:tc>
          <w:tcPr>
            <w:tcW w:w="3020" w:type="dxa"/>
          </w:tcPr>
          <w:p w14:paraId="76E183A3"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Trypsin</w:t>
            </w:r>
          </w:p>
        </w:tc>
        <w:tc>
          <w:tcPr>
            <w:tcW w:w="3021" w:type="dxa"/>
          </w:tcPr>
          <w:p w14:paraId="4483FD26"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GIBCO</w:t>
            </w:r>
          </w:p>
        </w:tc>
        <w:tc>
          <w:tcPr>
            <w:tcW w:w="3021" w:type="dxa"/>
          </w:tcPr>
          <w:p w14:paraId="16937B3E"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Cat#27250-018</w:t>
            </w:r>
          </w:p>
        </w:tc>
      </w:tr>
      <w:tr w:rsidR="00955103" w:rsidRPr="008F0F3A" w14:paraId="1DD51D9A" w14:textId="77777777" w:rsidTr="000A4BD1">
        <w:tc>
          <w:tcPr>
            <w:tcW w:w="3020" w:type="dxa"/>
          </w:tcPr>
          <w:p w14:paraId="150859CE"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DAPI</w:t>
            </w:r>
          </w:p>
        </w:tc>
        <w:tc>
          <w:tcPr>
            <w:tcW w:w="3021" w:type="dxa"/>
          </w:tcPr>
          <w:p w14:paraId="7C69FCA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Invitrogen</w:t>
            </w:r>
          </w:p>
        </w:tc>
        <w:tc>
          <w:tcPr>
            <w:tcW w:w="3021" w:type="dxa"/>
          </w:tcPr>
          <w:p w14:paraId="090EF4E1"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Cat#S36939</w:t>
            </w:r>
          </w:p>
        </w:tc>
      </w:tr>
      <w:tr w:rsidR="00955103" w:rsidRPr="008F0F3A" w14:paraId="57666272" w14:textId="77777777" w:rsidTr="000A4BD1">
        <w:tc>
          <w:tcPr>
            <w:tcW w:w="3020" w:type="dxa"/>
          </w:tcPr>
          <w:p w14:paraId="13DD69D3"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PMSF</w:t>
            </w:r>
          </w:p>
        </w:tc>
        <w:tc>
          <w:tcPr>
            <w:tcW w:w="3021" w:type="dxa"/>
          </w:tcPr>
          <w:p w14:paraId="30318511"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Beyotime Biotechnology</w:t>
            </w:r>
          </w:p>
        </w:tc>
        <w:tc>
          <w:tcPr>
            <w:tcW w:w="3021" w:type="dxa"/>
          </w:tcPr>
          <w:p w14:paraId="76CAA69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Cat#ST506</w:t>
            </w:r>
          </w:p>
        </w:tc>
      </w:tr>
      <w:tr w:rsidR="00955103" w:rsidRPr="008F0F3A" w14:paraId="31F76767" w14:textId="77777777" w:rsidTr="000A4BD1">
        <w:tc>
          <w:tcPr>
            <w:tcW w:w="3020" w:type="dxa"/>
          </w:tcPr>
          <w:p w14:paraId="0DDB9D0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SYBR Green PCR Master Mix</w:t>
            </w:r>
          </w:p>
        </w:tc>
        <w:tc>
          <w:tcPr>
            <w:tcW w:w="3021" w:type="dxa"/>
          </w:tcPr>
          <w:p w14:paraId="3D243225"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Roche</w:t>
            </w:r>
          </w:p>
        </w:tc>
        <w:tc>
          <w:tcPr>
            <w:tcW w:w="3021" w:type="dxa"/>
          </w:tcPr>
          <w:p w14:paraId="30A4810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Cat#04887352001</w:t>
            </w:r>
          </w:p>
        </w:tc>
      </w:tr>
      <w:tr w:rsidR="00955103" w:rsidRPr="008F0F3A" w14:paraId="2DFD922E" w14:textId="77777777" w:rsidTr="000A4BD1">
        <w:tc>
          <w:tcPr>
            <w:tcW w:w="3020" w:type="dxa"/>
          </w:tcPr>
          <w:p w14:paraId="7B469D2D"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Picrosirius Red</w:t>
            </w:r>
          </w:p>
        </w:tc>
        <w:tc>
          <w:tcPr>
            <w:tcW w:w="3021" w:type="dxa"/>
          </w:tcPr>
          <w:p w14:paraId="5F08C17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Hede Biotechnology</w:t>
            </w:r>
          </w:p>
        </w:tc>
        <w:tc>
          <w:tcPr>
            <w:tcW w:w="3021" w:type="dxa"/>
          </w:tcPr>
          <w:p w14:paraId="6DF36884"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Cat#26357-02</w:t>
            </w:r>
          </w:p>
        </w:tc>
      </w:tr>
      <w:tr w:rsidR="00955103" w:rsidRPr="008F0F3A" w14:paraId="43EC2E77" w14:textId="77777777" w:rsidTr="000A4BD1">
        <w:tc>
          <w:tcPr>
            <w:tcW w:w="3020" w:type="dxa"/>
          </w:tcPr>
          <w:p w14:paraId="73DDBCD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cOmplete Protease Inhibitor Cocktail</w:t>
            </w:r>
          </w:p>
        </w:tc>
        <w:tc>
          <w:tcPr>
            <w:tcW w:w="3021" w:type="dxa"/>
          </w:tcPr>
          <w:p w14:paraId="1CA32F12"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Roche</w:t>
            </w:r>
          </w:p>
        </w:tc>
        <w:tc>
          <w:tcPr>
            <w:tcW w:w="3021" w:type="dxa"/>
          </w:tcPr>
          <w:p w14:paraId="3B5195C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Cat#04693132001</w:t>
            </w:r>
          </w:p>
        </w:tc>
      </w:tr>
      <w:tr w:rsidR="00955103" w:rsidRPr="008F0F3A" w14:paraId="7AC449C7" w14:textId="77777777" w:rsidTr="000A4BD1">
        <w:tc>
          <w:tcPr>
            <w:tcW w:w="3020" w:type="dxa"/>
          </w:tcPr>
          <w:p w14:paraId="56BF5B07"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lastRenderedPageBreak/>
              <w:t>PhosStop phosphatase inhibitor</w:t>
            </w:r>
          </w:p>
        </w:tc>
        <w:tc>
          <w:tcPr>
            <w:tcW w:w="3021" w:type="dxa"/>
          </w:tcPr>
          <w:p w14:paraId="0614068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Roche</w:t>
            </w:r>
          </w:p>
        </w:tc>
        <w:tc>
          <w:tcPr>
            <w:tcW w:w="3021" w:type="dxa"/>
          </w:tcPr>
          <w:p w14:paraId="494BC4A8"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Cat#4906837001</w:t>
            </w:r>
          </w:p>
        </w:tc>
      </w:tr>
      <w:tr w:rsidR="00955103" w:rsidRPr="008F0F3A" w14:paraId="16E5EC14" w14:textId="77777777" w:rsidTr="000A4BD1">
        <w:tc>
          <w:tcPr>
            <w:tcW w:w="3020" w:type="dxa"/>
          </w:tcPr>
          <w:p w14:paraId="574F54F2" w14:textId="77777777" w:rsidR="00955103" w:rsidRPr="008F0F3A" w:rsidRDefault="00955103" w:rsidP="00610F21">
            <w:pPr>
              <w:widowControl/>
              <w:spacing w:line="480" w:lineRule="auto"/>
              <w:jc w:val="left"/>
              <w:rPr>
                <w:rFonts w:ascii="Arial" w:hAnsi="Arial" w:cs="Arial"/>
                <w:b/>
                <w:sz w:val="21"/>
                <w:szCs w:val="21"/>
                <w:lang w:val="fr-CH"/>
              </w:rPr>
            </w:pPr>
            <w:bookmarkStart w:id="50" w:name="OLE_LINK201"/>
            <w:bookmarkStart w:id="51" w:name="OLE_LINK202"/>
            <w:r w:rsidRPr="008F0F3A">
              <w:rPr>
                <w:rFonts w:ascii="Arial" w:hAnsi="Arial" w:cs="Arial"/>
                <w:sz w:val="21"/>
                <w:szCs w:val="21"/>
              </w:rPr>
              <w:t>Hematoxylin</w:t>
            </w:r>
          </w:p>
        </w:tc>
        <w:tc>
          <w:tcPr>
            <w:tcW w:w="3021" w:type="dxa"/>
          </w:tcPr>
          <w:p w14:paraId="197AB949"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Google biology</w:t>
            </w:r>
          </w:p>
        </w:tc>
        <w:tc>
          <w:tcPr>
            <w:tcW w:w="3021" w:type="dxa"/>
          </w:tcPr>
          <w:p w14:paraId="1422D22E"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Cat#G1004</w:t>
            </w:r>
          </w:p>
        </w:tc>
      </w:tr>
      <w:bookmarkEnd w:id="50"/>
      <w:bookmarkEnd w:id="51"/>
      <w:tr w:rsidR="00955103" w:rsidRPr="008F0F3A" w14:paraId="18F25498" w14:textId="77777777" w:rsidTr="000A4BD1">
        <w:tc>
          <w:tcPr>
            <w:tcW w:w="3020" w:type="dxa"/>
          </w:tcPr>
          <w:p w14:paraId="0D9E8C0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Eosin</w:t>
            </w:r>
          </w:p>
        </w:tc>
        <w:tc>
          <w:tcPr>
            <w:tcW w:w="3021" w:type="dxa"/>
          </w:tcPr>
          <w:p w14:paraId="166F2E22"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BASO</w:t>
            </w:r>
          </w:p>
        </w:tc>
        <w:tc>
          <w:tcPr>
            <w:tcW w:w="3021" w:type="dxa"/>
          </w:tcPr>
          <w:p w14:paraId="4249814E"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Cat#BA-4024</w:t>
            </w:r>
          </w:p>
        </w:tc>
      </w:tr>
      <w:tr w:rsidR="00955103" w:rsidRPr="008F0F3A" w14:paraId="4E0D01ED" w14:textId="77777777" w:rsidTr="000A4BD1">
        <w:tc>
          <w:tcPr>
            <w:tcW w:w="3020" w:type="dxa"/>
          </w:tcPr>
          <w:p w14:paraId="23A41B18"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Tissue-Tek O.C.T. Compound</w:t>
            </w:r>
          </w:p>
        </w:tc>
        <w:tc>
          <w:tcPr>
            <w:tcW w:w="3021" w:type="dxa"/>
          </w:tcPr>
          <w:p w14:paraId="69B03352"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Servicebio</w:t>
            </w:r>
          </w:p>
        </w:tc>
        <w:tc>
          <w:tcPr>
            <w:tcW w:w="3021" w:type="dxa"/>
          </w:tcPr>
          <w:p w14:paraId="27ADB532"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Cat#4583</w:t>
            </w:r>
          </w:p>
        </w:tc>
      </w:tr>
      <w:tr w:rsidR="00955103" w:rsidRPr="008F0F3A" w14:paraId="5D3201DD" w14:textId="77777777" w:rsidTr="000A4BD1">
        <w:tc>
          <w:tcPr>
            <w:tcW w:w="3020" w:type="dxa"/>
          </w:tcPr>
          <w:p w14:paraId="640FB4DE"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Collagenase IV</w:t>
            </w:r>
          </w:p>
        </w:tc>
        <w:tc>
          <w:tcPr>
            <w:tcW w:w="3021" w:type="dxa"/>
          </w:tcPr>
          <w:p w14:paraId="499A8556"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GIBCO</w:t>
            </w:r>
          </w:p>
        </w:tc>
        <w:tc>
          <w:tcPr>
            <w:tcW w:w="3021" w:type="dxa"/>
          </w:tcPr>
          <w:p w14:paraId="47FA022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Cat#17104019</w:t>
            </w:r>
          </w:p>
        </w:tc>
      </w:tr>
      <w:tr w:rsidR="00955103" w:rsidRPr="008F0F3A" w14:paraId="11F4DC53" w14:textId="77777777" w:rsidTr="000A4BD1">
        <w:tc>
          <w:tcPr>
            <w:tcW w:w="3020" w:type="dxa"/>
          </w:tcPr>
          <w:p w14:paraId="627E57BF"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DNA Purification Kit</w:t>
            </w:r>
          </w:p>
        </w:tc>
        <w:tc>
          <w:tcPr>
            <w:tcW w:w="3021" w:type="dxa"/>
          </w:tcPr>
          <w:p w14:paraId="23F919C6"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Beyotime Biotechnology</w:t>
            </w:r>
          </w:p>
        </w:tc>
        <w:tc>
          <w:tcPr>
            <w:tcW w:w="3021" w:type="dxa"/>
          </w:tcPr>
          <w:p w14:paraId="265E7D2D"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Cat#D0033</w:t>
            </w:r>
          </w:p>
        </w:tc>
      </w:tr>
      <w:tr w:rsidR="00955103" w:rsidRPr="008F0F3A" w14:paraId="5DB98D35" w14:textId="77777777" w:rsidTr="000A4BD1">
        <w:tc>
          <w:tcPr>
            <w:tcW w:w="3020" w:type="dxa"/>
          </w:tcPr>
          <w:p w14:paraId="79B51FB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BCA protein assay kit</w:t>
            </w:r>
          </w:p>
        </w:tc>
        <w:tc>
          <w:tcPr>
            <w:tcW w:w="3021" w:type="dxa"/>
          </w:tcPr>
          <w:p w14:paraId="348F695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Thermo Fisher Scientific</w:t>
            </w:r>
          </w:p>
        </w:tc>
        <w:tc>
          <w:tcPr>
            <w:tcW w:w="3021" w:type="dxa"/>
          </w:tcPr>
          <w:p w14:paraId="7CC99DD9"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Cat#23225</w:t>
            </w:r>
          </w:p>
        </w:tc>
      </w:tr>
      <w:tr w:rsidR="00955103" w:rsidRPr="008F0F3A" w14:paraId="21ADA1FD" w14:textId="77777777" w:rsidTr="000A4BD1">
        <w:tc>
          <w:tcPr>
            <w:tcW w:w="3020" w:type="dxa"/>
          </w:tcPr>
          <w:p w14:paraId="326B225D"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LabAsssay Cholesterol</w:t>
            </w:r>
          </w:p>
        </w:tc>
        <w:tc>
          <w:tcPr>
            <w:tcW w:w="3021" w:type="dxa"/>
          </w:tcPr>
          <w:p w14:paraId="53122A24"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Wako</w:t>
            </w:r>
          </w:p>
        </w:tc>
        <w:tc>
          <w:tcPr>
            <w:tcW w:w="3021" w:type="dxa"/>
          </w:tcPr>
          <w:p w14:paraId="7AE7978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Cat#294-65801</w:t>
            </w:r>
          </w:p>
        </w:tc>
      </w:tr>
      <w:tr w:rsidR="00955103" w:rsidRPr="008F0F3A" w14:paraId="5BB7D04F" w14:textId="77777777" w:rsidTr="000A4BD1">
        <w:tc>
          <w:tcPr>
            <w:tcW w:w="3020" w:type="dxa"/>
          </w:tcPr>
          <w:p w14:paraId="1D2C2F5E"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LabAsssay Triglyceride</w:t>
            </w:r>
          </w:p>
        </w:tc>
        <w:tc>
          <w:tcPr>
            <w:tcW w:w="3021" w:type="dxa"/>
          </w:tcPr>
          <w:p w14:paraId="4321F56D"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Wako</w:t>
            </w:r>
          </w:p>
        </w:tc>
        <w:tc>
          <w:tcPr>
            <w:tcW w:w="3021" w:type="dxa"/>
          </w:tcPr>
          <w:p w14:paraId="08D12CFE"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Cat#290-63701</w:t>
            </w:r>
          </w:p>
        </w:tc>
      </w:tr>
      <w:tr w:rsidR="00955103" w:rsidRPr="008F0F3A" w14:paraId="00580700" w14:textId="77777777" w:rsidTr="000A4BD1">
        <w:tc>
          <w:tcPr>
            <w:tcW w:w="3020" w:type="dxa"/>
          </w:tcPr>
          <w:p w14:paraId="35BF3DD7"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Transcriptor first-strand cDNA synthesis kit</w:t>
            </w:r>
          </w:p>
        </w:tc>
        <w:tc>
          <w:tcPr>
            <w:tcW w:w="3021" w:type="dxa"/>
          </w:tcPr>
          <w:p w14:paraId="04B44477"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Roche</w:t>
            </w:r>
          </w:p>
        </w:tc>
        <w:tc>
          <w:tcPr>
            <w:tcW w:w="3021" w:type="dxa"/>
          </w:tcPr>
          <w:p w14:paraId="12B3372A"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Cat#04896866001</w:t>
            </w:r>
          </w:p>
        </w:tc>
      </w:tr>
      <w:tr w:rsidR="00955103" w:rsidRPr="008F0F3A" w14:paraId="1A7EA4AB" w14:textId="77777777" w:rsidTr="000A4BD1">
        <w:tc>
          <w:tcPr>
            <w:tcW w:w="3020" w:type="dxa"/>
          </w:tcPr>
          <w:p w14:paraId="4C113C14"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Mouse high fat diet</w:t>
            </w:r>
          </w:p>
        </w:tc>
        <w:tc>
          <w:tcPr>
            <w:tcW w:w="3021" w:type="dxa"/>
          </w:tcPr>
          <w:p w14:paraId="4C3AA422"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Huafukang Bioscience</w:t>
            </w:r>
          </w:p>
        </w:tc>
        <w:tc>
          <w:tcPr>
            <w:tcW w:w="3021" w:type="dxa"/>
          </w:tcPr>
          <w:p w14:paraId="00B77E8D"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Cat#H10060</w:t>
            </w:r>
          </w:p>
        </w:tc>
      </w:tr>
      <w:tr w:rsidR="00955103" w:rsidRPr="008F0F3A" w14:paraId="3A97022A" w14:textId="77777777" w:rsidTr="000A4BD1">
        <w:tc>
          <w:tcPr>
            <w:tcW w:w="3020" w:type="dxa"/>
          </w:tcPr>
          <w:p w14:paraId="077FE581"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Mouse high fat high cholesterol diet</w:t>
            </w:r>
          </w:p>
        </w:tc>
        <w:tc>
          <w:tcPr>
            <w:tcW w:w="3021" w:type="dxa"/>
          </w:tcPr>
          <w:p w14:paraId="50943960"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TrophicDiet</w:t>
            </w:r>
          </w:p>
        </w:tc>
        <w:tc>
          <w:tcPr>
            <w:tcW w:w="3021" w:type="dxa"/>
          </w:tcPr>
          <w:p w14:paraId="616A0036" w14:textId="77777777" w:rsidR="00955103" w:rsidRPr="008F0F3A" w:rsidRDefault="00955103" w:rsidP="00610F21">
            <w:pPr>
              <w:widowControl/>
              <w:spacing w:line="480" w:lineRule="auto"/>
              <w:jc w:val="left"/>
              <w:rPr>
                <w:rFonts w:ascii="Arial" w:hAnsi="Arial" w:cs="Arial"/>
                <w:b/>
                <w:sz w:val="21"/>
                <w:szCs w:val="21"/>
                <w:lang w:val="fr-CH"/>
              </w:rPr>
            </w:pPr>
            <w:bookmarkStart w:id="52" w:name="OLE_LINK4"/>
            <w:r w:rsidRPr="008F0F3A">
              <w:rPr>
                <w:rFonts w:ascii="Arial" w:hAnsi="Arial" w:cs="Arial"/>
                <w:sz w:val="21"/>
                <w:szCs w:val="21"/>
              </w:rPr>
              <w:t>Cat#</w:t>
            </w:r>
            <w:bookmarkEnd w:id="52"/>
            <w:r w:rsidRPr="008F0F3A">
              <w:rPr>
                <w:rFonts w:ascii="Arial" w:hAnsi="Arial" w:cs="Arial"/>
                <w:sz w:val="21"/>
                <w:szCs w:val="21"/>
              </w:rPr>
              <w:t>TP26304</w:t>
            </w:r>
          </w:p>
        </w:tc>
      </w:tr>
      <w:tr w:rsidR="00955103" w:rsidRPr="008F0F3A" w14:paraId="57F11D81" w14:textId="77777777" w:rsidTr="000A4BD1">
        <w:tc>
          <w:tcPr>
            <w:tcW w:w="3020" w:type="dxa"/>
          </w:tcPr>
          <w:p w14:paraId="4E3AEA56"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Mouse methionine and choline deficient diet</w:t>
            </w:r>
          </w:p>
        </w:tc>
        <w:tc>
          <w:tcPr>
            <w:tcW w:w="3021" w:type="dxa"/>
          </w:tcPr>
          <w:p w14:paraId="453CC05B"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TrophicDiet</w:t>
            </w:r>
          </w:p>
        </w:tc>
        <w:tc>
          <w:tcPr>
            <w:tcW w:w="3021" w:type="dxa"/>
          </w:tcPr>
          <w:p w14:paraId="46AC381A" w14:textId="77777777" w:rsidR="00955103" w:rsidRPr="008F0F3A" w:rsidRDefault="00955103" w:rsidP="00610F21">
            <w:pPr>
              <w:widowControl/>
              <w:spacing w:line="480" w:lineRule="auto"/>
              <w:jc w:val="left"/>
              <w:rPr>
                <w:rFonts w:ascii="Arial" w:hAnsi="Arial" w:cs="Arial"/>
                <w:b/>
                <w:sz w:val="21"/>
                <w:szCs w:val="21"/>
                <w:lang w:val="fr-CH"/>
              </w:rPr>
            </w:pPr>
            <w:bookmarkStart w:id="53" w:name="OLE_LINK3"/>
            <w:bookmarkStart w:id="54" w:name="OLE_LINK5"/>
            <w:r w:rsidRPr="008F0F3A">
              <w:rPr>
                <w:rFonts w:ascii="Arial" w:hAnsi="Arial" w:cs="Arial"/>
                <w:sz w:val="21"/>
                <w:szCs w:val="21"/>
              </w:rPr>
              <w:t>Cat#TP3005G</w:t>
            </w:r>
            <w:bookmarkEnd w:id="53"/>
            <w:bookmarkEnd w:id="54"/>
          </w:p>
        </w:tc>
      </w:tr>
      <w:tr w:rsidR="00955103" w:rsidRPr="008F0F3A" w14:paraId="784C83FE" w14:textId="77777777" w:rsidTr="000A4BD1">
        <w:tc>
          <w:tcPr>
            <w:tcW w:w="3020" w:type="dxa"/>
          </w:tcPr>
          <w:p w14:paraId="5805B275"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Mouse methionine and choline sufficient diet</w:t>
            </w:r>
          </w:p>
        </w:tc>
        <w:tc>
          <w:tcPr>
            <w:tcW w:w="3021" w:type="dxa"/>
          </w:tcPr>
          <w:p w14:paraId="6D9C0F1D"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TrophicDiet</w:t>
            </w:r>
          </w:p>
        </w:tc>
        <w:tc>
          <w:tcPr>
            <w:tcW w:w="3021" w:type="dxa"/>
          </w:tcPr>
          <w:p w14:paraId="16FCB8D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Cat#TP3005GS</w:t>
            </w:r>
          </w:p>
        </w:tc>
      </w:tr>
      <w:tr w:rsidR="00955103" w:rsidRPr="008F0F3A" w14:paraId="60FD2DB4" w14:textId="77777777" w:rsidTr="000A4BD1">
        <w:tc>
          <w:tcPr>
            <w:tcW w:w="3020" w:type="dxa"/>
          </w:tcPr>
          <w:p w14:paraId="2A70B0B2"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Mouse normal chow diet</w:t>
            </w:r>
          </w:p>
        </w:tc>
        <w:tc>
          <w:tcPr>
            <w:tcW w:w="3021" w:type="dxa"/>
          </w:tcPr>
          <w:p w14:paraId="4037553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Xietong Shengwu</w:t>
            </w:r>
          </w:p>
        </w:tc>
        <w:tc>
          <w:tcPr>
            <w:tcW w:w="3021" w:type="dxa"/>
          </w:tcPr>
          <w:p w14:paraId="25CDBDF5"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Cat#1010001</w:t>
            </w:r>
          </w:p>
        </w:tc>
      </w:tr>
      <w:tr w:rsidR="00955103" w:rsidRPr="008F0F3A" w14:paraId="66910622" w14:textId="77777777" w:rsidTr="000A4BD1">
        <w:tc>
          <w:tcPr>
            <w:tcW w:w="3020" w:type="dxa"/>
          </w:tcPr>
          <w:p w14:paraId="6BCF3A17"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PVDF membranes</w:t>
            </w:r>
          </w:p>
        </w:tc>
        <w:tc>
          <w:tcPr>
            <w:tcW w:w="3021" w:type="dxa"/>
          </w:tcPr>
          <w:p w14:paraId="07F46D2F"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Millipore</w:t>
            </w:r>
          </w:p>
        </w:tc>
        <w:tc>
          <w:tcPr>
            <w:tcW w:w="3021" w:type="dxa"/>
          </w:tcPr>
          <w:p w14:paraId="470D5C0C"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Cat#IPVH00010</w:t>
            </w:r>
          </w:p>
        </w:tc>
      </w:tr>
      <w:tr w:rsidR="00955103" w:rsidRPr="008F0F3A" w14:paraId="37CF3CED" w14:textId="77777777" w:rsidTr="000A4BD1">
        <w:tc>
          <w:tcPr>
            <w:tcW w:w="3020" w:type="dxa"/>
          </w:tcPr>
          <w:p w14:paraId="64A53505"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lastRenderedPageBreak/>
              <w:t>GloMax 20/20 Luminometer</w:t>
            </w:r>
          </w:p>
        </w:tc>
        <w:tc>
          <w:tcPr>
            <w:tcW w:w="3021" w:type="dxa"/>
          </w:tcPr>
          <w:p w14:paraId="30EFE585"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Promega</w:t>
            </w:r>
          </w:p>
        </w:tc>
        <w:tc>
          <w:tcPr>
            <w:tcW w:w="3021" w:type="dxa"/>
          </w:tcPr>
          <w:p w14:paraId="7E44FDF3" w14:textId="77777777" w:rsidR="00955103" w:rsidRPr="008F0F3A" w:rsidRDefault="00955103" w:rsidP="00610F21">
            <w:pPr>
              <w:widowControl/>
              <w:spacing w:line="480" w:lineRule="auto"/>
              <w:jc w:val="left"/>
              <w:rPr>
                <w:rFonts w:ascii="Arial" w:hAnsi="Arial" w:cs="Arial"/>
                <w:b/>
                <w:sz w:val="21"/>
                <w:szCs w:val="21"/>
                <w:lang w:val="fr-CH"/>
              </w:rPr>
            </w:pPr>
            <w:r w:rsidRPr="008F0F3A">
              <w:rPr>
                <w:rFonts w:ascii="Arial" w:hAnsi="Arial" w:cs="Arial"/>
                <w:sz w:val="21"/>
                <w:szCs w:val="21"/>
              </w:rPr>
              <w:t>Cat#E5311</w:t>
            </w:r>
          </w:p>
        </w:tc>
      </w:tr>
    </w:tbl>
    <w:p w14:paraId="5CC1D865" w14:textId="1C344EB2" w:rsidR="00280374" w:rsidRDefault="00280374" w:rsidP="00610F21">
      <w:pPr>
        <w:spacing w:line="480" w:lineRule="auto"/>
        <w:rPr>
          <w:rFonts w:ascii="Arial" w:hAnsi="Arial" w:cs="Arial"/>
          <w:sz w:val="24"/>
          <w:szCs w:val="24"/>
        </w:rPr>
      </w:pPr>
      <w:bookmarkStart w:id="55" w:name="_Hlk111805514"/>
    </w:p>
    <w:p w14:paraId="1DBBC3DB" w14:textId="3C5D3F69" w:rsidR="00992813" w:rsidRDefault="00992813" w:rsidP="00610F21">
      <w:pPr>
        <w:spacing w:line="480" w:lineRule="auto"/>
        <w:rPr>
          <w:rFonts w:ascii="Arial" w:hAnsi="Arial" w:cs="Arial"/>
          <w:sz w:val="24"/>
          <w:szCs w:val="24"/>
        </w:rPr>
      </w:pPr>
    </w:p>
    <w:p w14:paraId="6056729D" w14:textId="35BFD74A" w:rsidR="00992813" w:rsidRDefault="00992813" w:rsidP="00610F21">
      <w:pPr>
        <w:spacing w:line="480" w:lineRule="auto"/>
        <w:rPr>
          <w:rFonts w:ascii="Arial" w:hAnsi="Arial" w:cs="Arial"/>
          <w:sz w:val="24"/>
          <w:szCs w:val="24"/>
        </w:rPr>
      </w:pPr>
    </w:p>
    <w:p w14:paraId="1BB2F612" w14:textId="5E29739D" w:rsidR="00992813" w:rsidRDefault="00992813" w:rsidP="00610F21">
      <w:pPr>
        <w:spacing w:line="480" w:lineRule="auto"/>
        <w:rPr>
          <w:rFonts w:ascii="Arial" w:hAnsi="Arial" w:cs="Arial"/>
          <w:sz w:val="24"/>
          <w:szCs w:val="24"/>
        </w:rPr>
      </w:pPr>
    </w:p>
    <w:p w14:paraId="77452E17" w14:textId="210EE3AD" w:rsidR="00992813" w:rsidRDefault="00992813" w:rsidP="00610F21">
      <w:pPr>
        <w:spacing w:line="480" w:lineRule="auto"/>
        <w:rPr>
          <w:rFonts w:ascii="Arial" w:hAnsi="Arial" w:cs="Arial"/>
          <w:sz w:val="24"/>
          <w:szCs w:val="24"/>
        </w:rPr>
      </w:pPr>
    </w:p>
    <w:p w14:paraId="53413A17" w14:textId="6865E64D" w:rsidR="00992813" w:rsidRDefault="00992813" w:rsidP="00610F21">
      <w:pPr>
        <w:spacing w:line="480" w:lineRule="auto"/>
        <w:rPr>
          <w:rFonts w:ascii="Arial" w:hAnsi="Arial" w:cs="Arial"/>
          <w:sz w:val="24"/>
          <w:szCs w:val="24"/>
        </w:rPr>
      </w:pPr>
    </w:p>
    <w:p w14:paraId="284119AD" w14:textId="45632089" w:rsidR="00992813" w:rsidRDefault="00992813" w:rsidP="00610F21">
      <w:pPr>
        <w:spacing w:line="480" w:lineRule="auto"/>
        <w:rPr>
          <w:rFonts w:ascii="Arial" w:hAnsi="Arial" w:cs="Arial"/>
          <w:sz w:val="24"/>
          <w:szCs w:val="24"/>
        </w:rPr>
      </w:pPr>
    </w:p>
    <w:p w14:paraId="06E3F9D2" w14:textId="66768EA2" w:rsidR="00992813" w:rsidRDefault="00992813" w:rsidP="00610F21">
      <w:pPr>
        <w:spacing w:line="480" w:lineRule="auto"/>
        <w:rPr>
          <w:rFonts w:ascii="Arial" w:hAnsi="Arial" w:cs="Arial"/>
          <w:sz w:val="24"/>
          <w:szCs w:val="24"/>
        </w:rPr>
      </w:pPr>
    </w:p>
    <w:p w14:paraId="6D4AC48D" w14:textId="1968EA71" w:rsidR="00992813" w:rsidRDefault="00992813" w:rsidP="00610F21">
      <w:pPr>
        <w:spacing w:line="480" w:lineRule="auto"/>
        <w:rPr>
          <w:rFonts w:ascii="Arial" w:hAnsi="Arial" w:cs="Arial"/>
          <w:sz w:val="24"/>
          <w:szCs w:val="24"/>
        </w:rPr>
      </w:pPr>
    </w:p>
    <w:p w14:paraId="68F6B95B" w14:textId="17AC029C" w:rsidR="00992813" w:rsidRDefault="00992813" w:rsidP="00610F21">
      <w:pPr>
        <w:spacing w:line="480" w:lineRule="auto"/>
        <w:rPr>
          <w:rFonts w:ascii="Arial" w:hAnsi="Arial" w:cs="Arial"/>
          <w:sz w:val="24"/>
          <w:szCs w:val="24"/>
        </w:rPr>
      </w:pPr>
    </w:p>
    <w:p w14:paraId="3CECD2A5" w14:textId="7F0FBE81" w:rsidR="00992813" w:rsidRDefault="00992813" w:rsidP="00610F21">
      <w:pPr>
        <w:spacing w:line="480" w:lineRule="auto"/>
        <w:rPr>
          <w:rFonts w:ascii="Arial" w:hAnsi="Arial" w:cs="Arial"/>
          <w:sz w:val="24"/>
          <w:szCs w:val="24"/>
        </w:rPr>
      </w:pPr>
    </w:p>
    <w:p w14:paraId="1A0C5FDD" w14:textId="1BEDC1CD" w:rsidR="00992813" w:rsidRDefault="00992813" w:rsidP="00610F21">
      <w:pPr>
        <w:spacing w:line="480" w:lineRule="auto"/>
        <w:rPr>
          <w:rFonts w:ascii="Arial" w:hAnsi="Arial" w:cs="Arial"/>
          <w:sz w:val="24"/>
          <w:szCs w:val="24"/>
        </w:rPr>
      </w:pPr>
    </w:p>
    <w:p w14:paraId="0B30A666" w14:textId="4D8DE008" w:rsidR="00992813" w:rsidRDefault="00992813" w:rsidP="00610F21">
      <w:pPr>
        <w:spacing w:line="480" w:lineRule="auto"/>
        <w:rPr>
          <w:rFonts w:ascii="Arial" w:hAnsi="Arial" w:cs="Arial"/>
          <w:sz w:val="24"/>
          <w:szCs w:val="24"/>
        </w:rPr>
      </w:pPr>
    </w:p>
    <w:p w14:paraId="56D88219" w14:textId="5EBEDD1E" w:rsidR="00992813" w:rsidRDefault="00992813" w:rsidP="00610F21">
      <w:pPr>
        <w:spacing w:line="480" w:lineRule="auto"/>
        <w:rPr>
          <w:rFonts w:ascii="Arial" w:hAnsi="Arial" w:cs="Arial"/>
          <w:sz w:val="24"/>
          <w:szCs w:val="24"/>
        </w:rPr>
      </w:pPr>
    </w:p>
    <w:p w14:paraId="5B35B3DE" w14:textId="77777777" w:rsidR="00992813" w:rsidRPr="008F0F3A" w:rsidRDefault="00992813" w:rsidP="00610F21">
      <w:pPr>
        <w:spacing w:line="480" w:lineRule="auto"/>
        <w:rPr>
          <w:rFonts w:ascii="Arial" w:hAnsi="Arial" w:cs="Arial"/>
          <w:sz w:val="24"/>
          <w:szCs w:val="24"/>
        </w:rPr>
      </w:pPr>
    </w:p>
    <w:bookmarkEnd w:id="55"/>
    <w:p w14:paraId="38F6022F" w14:textId="5AA476DB" w:rsidR="00280374" w:rsidRPr="008F0F3A" w:rsidRDefault="0002645A" w:rsidP="00610F21">
      <w:pPr>
        <w:spacing w:line="480" w:lineRule="auto"/>
        <w:rPr>
          <w:rFonts w:ascii="Arial" w:hAnsi="Arial" w:cs="Arial"/>
          <w:sz w:val="24"/>
          <w:szCs w:val="24"/>
        </w:rPr>
      </w:pPr>
      <w:r>
        <w:rPr>
          <w:rFonts w:ascii="Arial" w:hAnsi="Arial" w:cs="Arial"/>
          <w:noProof/>
          <w:sz w:val="24"/>
          <w:szCs w:val="24"/>
        </w:rPr>
        <w:lastRenderedPageBreak/>
        <w:drawing>
          <wp:inline distT="0" distB="0" distL="0" distR="0" wp14:anchorId="7270A5F1" wp14:editId="6D5FD7B7">
            <wp:extent cx="5285232" cy="27736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5232" cy="2773680"/>
                    </a:xfrm>
                    <a:prstGeom prst="rect">
                      <a:avLst/>
                    </a:prstGeom>
                  </pic:spPr>
                </pic:pic>
              </a:graphicData>
            </a:graphic>
          </wp:inline>
        </w:drawing>
      </w:r>
    </w:p>
    <w:p w14:paraId="297B7537" w14:textId="77777777" w:rsidR="008718C3" w:rsidRDefault="00280374" w:rsidP="00610F21">
      <w:pPr>
        <w:shd w:val="clear" w:color="auto" w:fill="FFFFFF"/>
        <w:spacing w:after="120" w:line="480" w:lineRule="auto"/>
        <w:rPr>
          <w:rFonts w:ascii="Arial" w:hAnsi="Arial" w:cs="Arial"/>
          <w:color w:val="000000" w:themeColor="text1"/>
          <w:kern w:val="0"/>
          <w:sz w:val="24"/>
          <w:szCs w:val="24"/>
        </w:rPr>
      </w:pPr>
      <w:r w:rsidRPr="008F0F3A">
        <w:rPr>
          <w:rFonts w:ascii="Arial" w:hAnsi="Arial" w:cs="Arial"/>
          <w:b/>
          <w:sz w:val="24"/>
          <w:szCs w:val="24"/>
        </w:rPr>
        <w:t xml:space="preserve">Supplementary Fig. </w:t>
      </w:r>
      <w:r w:rsidR="001E5DFF" w:rsidRPr="008F0F3A">
        <w:rPr>
          <w:rFonts w:ascii="Arial" w:hAnsi="Arial" w:cs="Arial"/>
          <w:b/>
          <w:sz w:val="24"/>
          <w:szCs w:val="24"/>
        </w:rPr>
        <w:t>1</w:t>
      </w:r>
      <w:r w:rsidRPr="008F0F3A">
        <w:rPr>
          <w:rFonts w:ascii="Arial" w:hAnsi="Arial" w:cs="Arial"/>
          <w:b/>
          <w:sz w:val="24"/>
          <w:szCs w:val="24"/>
        </w:rPr>
        <w:t xml:space="preserve">. </w:t>
      </w:r>
      <w:r w:rsidRPr="008F0F3A">
        <w:rPr>
          <w:rFonts w:ascii="Arial" w:hAnsi="Arial" w:cs="Arial"/>
          <w:b/>
          <w:i/>
          <w:kern w:val="0"/>
          <w:sz w:val="24"/>
          <w:szCs w:val="24"/>
        </w:rPr>
        <w:t>LAPTM5</w:t>
      </w:r>
      <w:r w:rsidRPr="008F0F3A">
        <w:rPr>
          <w:rFonts w:ascii="Arial" w:hAnsi="Arial" w:cs="Arial"/>
          <w:b/>
          <w:kern w:val="0"/>
          <w:sz w:val="24"/>
          <w:szCs w:val="24"/>
        </w:rPr>
        <w:t xml:space="preserve">-HKO exacerbates HFHC-induced </w:t>
      </w:r>
      <w:r w:rsidR="001E5DFF" w:rsidRPr="008F0F3A">
        <w:rPr>
          <w:rFonts w:ascii="Arial" w:hAnsi="Arial" w:cs="Arial"/>
          <w:b/>
          <w:kern w:val="0"/>
          <w:sz w:val="24"/>
          <w:szCs w:val="24"/>
        </w:rPr>
        <w:t>NASH</w:t>
      </w:r>
      <w:r w:rsidRPr="008F0F3A">
        <w:rPr>
          <w:rFonts w:ascii="Arial" w:hAnsi="Arial" w:cs="Arial"/>
          <w:b/>
          <w:kern w:val="0"/>
          <w:sz w:val="24"/>
          <w:szCs w:val="24"/>
        </w:rPr>
        <w:t>.</w:t>
      </w:r>
      <w:r w:rsidRPr="008F0F3A">
        <w:rPr>
          <w:rFonts w:ascii="Arial" w:hAnsi="Arial" w:cs="Arial"/>
          <w:color w:val="000000" w:themeColor="text1"/>
          <w:kern w:val="0"/>
          <w:sz w:val="24"/>
          <w:szCs w:val="24"/>
        </w:rPr>
        <w:t xml:space="preserve"> </w:t>
      </w:r>
    </w:p>
    <w:p w14:paraId="3C30E530" w14:textId="5593FDC6" w:rsidR="00280374" w:rsidRPr="008F0F3A" w:rsidRDefault="00280374" w:rsidP="00610F21">
      <w:pPr>
        <w:shd w:val="clear" w:color="auto" w:fill="FFFFFF"/>
        <w:spacing w:after="120" w:line="480" w:lineRule="auto"/>
        <w:rPr>
          <w:rFonts w:ascii="Arial" w:hAnsi="Arial" w:cs="Arial"/>
          <w:color w:val="000000" w:themeColor="text1"/>
          <w:kern w:val="0"/>
          <w:sz w:val="24"/>
          <w:szCs w:val="24"/>
        </w:rPr>
      </w:pPr>
      <w:r w:rsidRPr="008F0F3A">
        <w:rPr>
          <w:rFonts w:ascii="Arial" w:hAnsi="Arial" w:cs="Arial"/>
          <w:color w:val="000000" w:themeColor="text1"/>
          <w:kern w:val="0"/>
          <w:sz w:val="24"/>
          <w:szCs w:val="24"/>
        </w:rPr>
        <w:t>(</w:t>
      </w:r>
      <w:r w:rsidR="0002645A">
        <w:rPr>
          <w:rFonts w:ascii="Arial" w:hAnsi="Arial" w:cs="Arial"/>
          <w:color w:val="000000" w:themeColor="text1"/>
          <w:kern w:val="0"/>
          <w:sz w:val="24"/>
          <w:szCs w:val="24"/>
        </w:rPr>
        <w:t>a</w:t>
      </w:r>
      <w:r w:rsidRPr="008F0F3A">
        <w:rPr>
          <w:rFonts w:ascii="Arial" w:hAnsi="Arial" w:cs="Arial"/>
          <w:color w:val="000000" w:themeColor="text1"/>
          <w:kern w:val="0"/>
          <w:sz w:val="24"/>
          <w:szCs w:val="24"/>
        </w:rPr>
        <w:t>) Body weigh</w:t>
      </w:r>
      <w:bookmarkStart w:id="56" w:name="OLE_LINK247"/>
      <w:bookmarkStart w:id="57" w:name="OLE_LINK248"/>
      <w:r w:rsidRPr="008F0F3A">
        <w:rPr>
          <w:rFonts w:ascii="Arial" w:hAnsi="Arial" w:cs="Arial"/>
          <w:color w:val="000000" w:themeColor="text1"/>
          <w:kern w:val="0"/>
          <w:sz w:val="24"/>
          <w:szCs w:val="24"/>
        </w:rPr>
        <w:t>ts</w:t>
      </w:r>
      <w:bookmarkEnd w:id="56"/>
      <w:bookmarkEnd w:id="57"/>
      <w:r w:rsidRPr="008F0F3A">
        <w:rPr>
          <w:rFonts w:ascii="Arial" w:hAnsi="Arial" w:cs="Arial"/>
          <w:color w:val="000000" w:themeColor="text1"/>
          <w:kern w:val="0"/>
          <w:sz w:val="24"/>
          <w:szCs w:val="24"/>
        </w:rPr>
        <w:t xml:space="preserve"> of </w:t>
      </w:r>
      <w:r w:rsidRPr="008F0F3A">
        <w:rPr>
          <w:rFonts w:ascii="Arial" w:hAnsi="Arial" w:cs="Arial"/>
          <w:i/>
          <w:sz w:val="24"/>
          <w:szCs w:val="24"/>
        </w:rPr>
        <w:t>Laptm5</w:t>
      </w:r>
      <w:r w:rsidRPr="008F0F3A">
        <w:rPr>
          <w:rFonts w:ascii="Arial" w:hAnsi="Arial" w:cs="Arial"/>
          <w:color w:val="000000" w:themeColor="text1"/>
          <w:kern w:val="0"/>
          <w:sz w:val="24"/>
          <w:szCs w:val="24"/>
        </w:rPr>
        <w:t xml:space="preserve">-HKO and </w:t>
      </w:r>
      <w:r w:rsidRPr="008F0F3A">
        <w:rPr>
          <w:rFonts w:ascii="Arial" w:hAnsi="Arial" w:cs="Arial"/>
          <w:i/>
          <w:sz w:val="24"/>
          <w:szCs w:val="24"/>
        </w:rPr>
        <w:t>Laptm5</w:t>
      </w:r>
      <w:r w:rsidRPr="008F0F3A">
        <w:rPr>
          <w:rFonts w:ascii="Arial" w:hAnsi="Arial" w:cs="Arial"/>
          <w:color w:val="000000" w:themeColor="text1"/>
          <w:kern w:val="0"/>
          <w:sz w:val="24"/>
          <w:szCs w:val="24"/>
        </w:rPr>
        <w:t>-Flox mice for NC or HFHC consumptions every 4 weeks until 16 weeks (n = 10 mice/group). (</w:t>
      </w:r>
      <w:r w:rsidR="0002645A">
        <w:rPr>
          <w:rFonts w:ascii="Arial" w:hAnsi="Arial" w:cs="Arial"/>
          <w:color w:val="000000" w:themeColor="text1"/>
          <w:kern w:val="0"/>
          <w:sz w:val="24"/>
          <w:szCs w:val="24"/>
        </w:rPr>
        <w:t>b</w:t>
      </w:r>
      <w:r w:rsidRPr="008F0F3A">
        <w:rPr>
          <w:rFonts w:ascii="Arial" w:hAnsi="Arial" w:cs="Arial"/>
          <w:color w:val="000000" w:themeColor="text1"/>
          <w:kern w:val="0"/>
          <w:sz w:val="24"/>
          <w:szCs w:val="24"/>
        </w:rPr>
        <w:t xml:space="preserve">) serum TC of </w:t>
      </w:r>
      <w:r w:rsidRPr="008F0F3A">
        <w:rPr>
          <w:rFonts w:ascii="Arial" w:hAnsi="Arial" w:cs="Arial"/>
          <w:i/>
          <w:sz w:val="24"/>
          <w:szCs w:val="24"/>
        </w:rPr>
        <w:t>Laptm5</w:t>
      </w:r>
      <w:r w:rsidRPr="008F0F3A">
        <w:rPr>
          <w:rFonts w:ascii="Arial" w:hAnsi="Arial" w:cs="Arial"/>
          <w:color w:val="000000" w:themeColor="text1"/>
          <w:kern w:val="0"/>
          <w:sz w:val="24"/>
          <w:szCs w:val="24"/>
        </w:rPr>
        <w:t xml:space="preserve">-HKO and </w:t>
      </w:r>
      <w:r w:rsidRPr="008F0F3A">
        <w:rPr>
          <w:rFonts w:ascii="Arial" w:hAnsi="Arial" w:cs="Arial"/>
          <w:i/>
          <w:sz w:val="24"/>
          <w:szCs w:val="24"/>
        </w:rPr>
        <w:t>Laptm5</w:t>
      </w:r>
      <w:r w:rsidRPr="008F0F3A">
        <w:rPr>
          <w:rFonts w:ascii="Arial" w:hAnsi="Arial" w:cs="Arial"/>
          <w:color w:val="000000" w:themeColor="text1"/>
          <w:kern w:val="0"/>
          <w:sz w:val="24"/>
          <w:szCs w:val="24"/>
        </w:rPr>
        <w:t>-Flox mice after NC or HFHC consumptions for 8 or 16 weeks (n = 10 mice/group). (</w:t>
      </w:r>
      <w:r w:rsidR="0002645A">
        <w:rPr>
          <w:rFonts w:ascii="Arial" w:hAnsi="Arial" w:cs="Arial"/>
          <w:color w:val="000000" w:themeColor="text1"/>
          <w:kern w:val="0"/>
          <w:sz w:val="24"/>
          <w:szCs w:val="24"/>
        </w:rPr>
        <w:t>c-e</w:t>
      </w:r>
      <w:r w:rsidRPr="008F0F3A">
        <w:rPr>
          <w:rFonts w:ascii="Arial" w:hAnsi="Arial" w:cs="Arial"/>
          <w:color w:val="000000" w:themeColor="text1"/>
          <w:kern w:val="0"/>
          <w:sz w:val="24"/>
          <w:szCs w:val="24"/>
        </w:rPr>
        <w:t>)</w:t>
      </w:r>
      <w:r w:rsidRPr="008F0F3A">
        <w:rPr>
          <w:rFonts w:ascii="Arial" w:hAnsi="Arial" w:cs="Arial"/>
          <w:sz w:val="24"/>
          <w:szCs w:val="24"/>
        </w:rPr>
        <w:t xml:space="preserve"> Relative mRNA levels of genes in the livers of mice in the</w:t>
      </w:r>
      <w:r w:rsidRPr="008F0F3A">
        <w:rPr>
          <w:rFonts w:ascii="Arial" w:hAnsi="Arial" w:cs="Arial"/>
          <w:i/>
          <w:color w:val="000000" w:themeColor="text1"/>
          <w:kern w:val="0"/>
          <w:sz w:val="24"/>
          <w:szCs w:val="24"/>
        </w:rPr>
        <w:t xml:space="preserve"> </w:t>
      </w:r>
      <w:r w:rsidRPr="008F0F3A">
        <w:rPr>
          <w:rFonts w:ascii="Arial" w:hAnsi="Arial" w:cs="Arial"/>
          <w:sz w:val="24"/>
          <w:szCs w:val="24"/>
        </w:rPr>
        <w:t>indicated groups</w:t>
      </w:r>
      <w:r w:rsidRPr="008F0F3A">
        <w:rPr>
          <w:rFonts w:ascii="Arial" w:hAnsi="Arial" w:cs="Arial"/>
          <w:color w:val="000000" w:themeColor="text1"/>
          <w:kern w:val="0"/>
          <w:sz w:val="24"/>
          <w:szCs w:val="24"/>
        </w:rPr>
        <w:t xml:space="preserve"> after HFHC consumption for 8 weeks (</w:t>
      </w:r>
      <w:r w:rsidRPr="008F0F3A">
        <w:rPr>
          <w:rFonts w:ascii="Arial" w:hAnsi="Arial" w:cs="Arial"/>
          <w:sz w:val="24"/>
          <w:szCs w:val="24"/>
        </w:rPr>
        <w:t>n = 5 mice/group</w:t>
      </w:r>
      <w:r w:rsidRPr="008F0F3A">
        <w:rPr>
          <w:rFonts w:ascii="Arial" w:hAnsi="Arial" w:cs="Arial"/>
          <w:color w:val="000000" w:themeColor="text1"/>
          <w:kern w:val="0"/>
          <w:sz w:val="24"/>
          <w:szCs w:val="24"/>
        </w:rPr>
        <w:t>).</w:t>
      </w:r>
      <w:r w:rsidR="001E5DFF" w:rsidRPr="008F0F3A">
        <w:rPr>
          <w:rFonts w:ascii="Arial" w:hAnsi="Arial" w:cs="Arial"/>
          <w:color w:val="000000" w:themeColor="text1"/>
          <w:kern w:val="0"/>
          <w:sz w:val="24"/>
          <w:szCs w:val="24"/>
        </w:rPr>
        <w:t xml:space="preserve"> </w:t>
      </w:r>
      <w:r w:rsidRPr="008F0F3A">
        <w:rPr>
          <w:rFonts w:ascii="Arial" w:hAnsi="Arial" w:cs="Arial"/>
          <w:sz w:val="24"/>
          <w:szCs w:val="24"/>
        </w:rPr>
        <w:t>Data represent mean ± SD, *p &lt; 0.05, **p &lt; 0.01; n.s., not significant. (Unpaired Student t-test for two group comparison).</w:t>
      </w:r>
      <w:r w:rsidRPr="008F0F3A">
        <w:rPr>
          <w:rFonts w:ascii="Arial" w:hAnsi="Arial" w:cs="Arial"/>
        </w:rPr>
        <w:t xml:space="preserve"> </w:t>
      </w:r>
    </w:p>
    <w:p w14:paraId="3AD53FA6" w14:textId="678226A7" w:rsidR="00280374" w:rsidRPr="008F0F3A" w:rsidRDefault="0002645A" w:rsidP="00610F21">
      <w:pPr>
        <w:spacing w:line="480" w:lineRule="auto"/>
        <w:rPr>
          <w:rFonts w:ascii="Arial" w:hAnsi="Arial" w:cs="Arial"/>
          <w:sz w:val="24"/>
          <w:szCs w:val="24"/>
        </w:rPr>
      </w:pPr>
      <w:r>
        <w:rPr>
          <w:rFonts w:ascii="Arial" w:hAnsi="Arial" w:cs="Arial"/>
          <w:noProof/>
          <w:sz w:val="24"/>
          <w:szCs w:val="24"/>
        </w:rPr>
        <w:lastRenderedPageBreak/>
        <w:drawing>
          <wp:inline distT="0" distB="0" distL="0" distR="0" wp14:anchorId="0711C2E4" wp14:editId="38166B4B">
            <wp:extent cx="5126736" cy="550164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6736" cy="5501640"/>
                    </a:xfrm>
                    <a:prstGeom prst="rect">
                      <a:avLst/>
                    </a:prstGeom>
                  </pic:spPr>
                </pic:pic>
              </a:graphicData>
            </a:graphic>
          </wp:inline>
        </w:drawing>
      </w:r>
    </w:p>
    <w:p w14:paraId="12288926" w14:textId="77777777" w:rsidR="008718C3" w:rsidRDefault="00280374" w:rsidP="00610F21">
      <w:pPr>
        <w:spacing w:line="480" w:lineRule="auto"/>
        <w:rPr>
          <w:rFonts w:ascii="Arial" w:hAnsi="Arial" w:cs="Arial"/>
          <w:b/>
          <w:kern w:val="0"/>
          <w:sz w:val="24"/>
          <w:szCs w:val="24"/>
        </w:rPr>
      </w:pPr>
      <w:bookmarkStart w:id="58" w:name="OLE_LINK209"/>
      <w:r w:rsidRPr="008F0F3A">
        <w:rPr>
          <w:rFonts w:ascii="Arial" w:hAnsi="Arial" w:cs="Arial"/>
          <w:b/>
          <w:sz w:val="24"/>
          <w:szCs w:val="24"/>
        </w:rPr>
        <w:t xml:space="preserve">Supplementary Fig. </w:t>
      </w:r>
      <w:r w:rsidR="0034365A" w:rsidRPr="008F0F3A">
        <w:rPr>
          <w:rFonts w:ascii="Arial" w:hAnsi="Arial" w:cs="Arial"/>
          <w:b/>
          <w:sz w:val="24"/>
          <w:szCs w:val="24"/>
        </w:rPr>
        <w:t>2</w:t>
      </w:r>
      <w:r w:rsidRPr="008F0F3A">
        <w:rPr>
          <w:rFonts w:ascii="Arial" w:hAnsi="Arial" w:cs="Arial"/>
          <w:b/>
          <w:sz w:val="24"/>
          <w:szCs w:val="24"/>
        </w:rPr>
        <w:t xml:space="preserve">. </w:t>
      </w:r>
      <w:bookmarkEnd w:id="58"/>
      <w:r w:rsidRPr="008F0F3A">
        <w:rPr>
          <w:rFonts w:ascii="Arial" w:hAnsi="Arial" w:cs="Arial"/>
          <w:b/>
          <w:i/>
          <w:kern w:val="0"/>
          <w:sz w:val="24"/>
          <w:szCs w:val="24"/>
        </w:rPr>
        <w:t>Laptm5</w:t>
      </w:r>
      <w:r w:rsidRPr="008F0F3A">
        <w:rPr>
          <w:rFonts w:ascii="Arial" w:hAnsi="Arial" w:cs="Arial"/>
          <w:b/>
          <w:kern w:val="0"/>
          <w:sz w:val="24"/>
          <w:szCs w:val="24"/>
        </w:rPr>
        <w:t xml:space="preserve">-HKO exacerbates MCD-induced NASH. </w:t>
      </w:r>
    </w:p>
    <w:p w14:paraId="34896BC8" w14:textId="5F4D8C11" w:rsidR="00BB001C" w:rsidRPr="008F0F3A" w:rsidRDefault="00DF6B95" w:rsidP="00610F21">
      <w:pPr>
        <w:spacing w:line="480" w:lineRule="auto"/>
        <w:rPr>
          <w:rFonts w:ascii="Arial" w:hAnsi="Arial" w:cs="Arial"/>
          <w:b/>
          <w:kern w:val="0"/>
          <w:sz w:val="24"/>
          <w:szCs w:val="24"/>
        </w:rPr>
      </w:pPr>
      <w:r w:rsidRPr="008F0F3A">
        <w:rPr>
          <w:rFonts w:ascii="Arial" w:hAnsi="Arial" w:cs="Arial"/>
          <w:color w:val="000000" w:themeColor="text1"/>
          <w:kern w:val="0"/>
          <w:sz w:val="24"/>
          <w:szCs w:val="24"/>
        </w:rPr>
        <w:t>(</w:t>
      </w:r>
      <w:r w:rsidR="0002645A">
        <w:rPr>
          <w:rFonts w:ascii="Arial" w:hAnsi="Arial" w:cs="Arial"/>
          <w:color w:val="000000" w:themeColor="text1"/>
          <w:kern w:val="0"/>
          <w:sz w:val="24"/>
          <w:szCs w:val="24"/>
        </w:rPr>
        <w:t>a-b</w:t>
      </w:r>
      <w:r w:rsidRPr="008F0F3A">
        <w:rPr>
          <w:rFonts w:ascii="Arial" w:hAnsi="Arial" w:cs="Arial"/>
          <w:color w:val="000000" w:themeColor="text1"/>
          <w:kern w:val="0"/>
          <w:sz w:val="24"/>
          <w:szCs w:val="24"/>
        </w:rPr>
        <w:t xml:space="preserve">) </w:t>
      </w:r>
      <w:r w:rsidR="00280374" w:rsidRPr="008F0F3A">
        <w:rPr>
          <w:rFonts w:ascii="Arial" w:hAnsi="Arial" w:cs="Arial"/>
          <w:color w:val="000000" w:themeColor="text1"/>
          <w:kern w:val="0"/>
          <w:sz w:val="24"/>
          <w:szCs w:val="24"/>
        </w:rPr>
        <w:t>Hepatic TG contents (</w:t>
      </w:r>
      <w:r w:rsidR="0002645A">
        <w:rPr>
          <w:rFonts w:ascii="Arial" w:hAnsi="Arial" w:cs="Arial"/>
          <w:color w:val="000000" w:themeColor="text1"/>
          <w:kern w:val="0"/>
          <w:sz w:val="24"/>
          <w:szCs w:val="24"/>
        </w:rPr>
        <w:t>a</w:t>
      </w:r>
      <w:r w:rsidR="00280374" w:rsidRPr="008F0F3A">
        <w:rPr>
          <w:rFonts w:ascii="Arial" w:hAnsi="Arial" w:cs="Arial"/>
          <w:color w:val="000000" w:themeColor="text1"/>
          <w:kern w:val="0"/>
          <w:sz w:val="24"/>
          <w:szCs w:val="24"/>
        </w:rPr>
        <w:t xml:space="preserve">), </w:t>
      </w:r>
      <w:r w:rsidR="00280374" w:rsidRPr="008F0F3A">
        <w:rPr>
          <w:rFonts w:ascii="Arial" w:hAnsi="Arial" w:cs="Arial"/>
          <w:sz w:val="24"/>
          <w:szCs w:val="24"/>
        </w:rPr>
        <w:t>serum ALT and AST concentrations (</w:t>
      </w:r>
      <w:r w:rsidR="0002645A">
        <w:rPr>
          <w:rFonts w:ascii="Arial" w:hAnsi="Arial" w:cs="Arial"/>
          <w:sz w:val="24"/>
          <w:szCs w:val="24"/>
        </w:rPr>
        <w:t>b</w:t>
      </w:r>
      <w:r w:rsidR="00280374" w:rsidRPr="008F0F3A">
        <w:rPr>
          <w:rFonts w:ascii="Arial" w:hAnsi="Arial" w:cs="Arial"/>
          <w:sz w:val="24"/>
          <w:szCs w:val="24"/>
        </w:rPr>
        <w:t>)</w:t>
      </w:r>
      <w:r w:rsidR="00280374" w:rsidRPr="008F0F3A">
        <w:rPr>
          <w:rFonts w:ascii="Arial" w:hAnsi="Arial" w:cs="Arial"/>
          <w:color w:val="000000" w:themeColor="text1"/>
          <w:kern w:val="0"/>
          <w:sz w:val="24"/>
          <w:szCs w:val="24"/>
        </w:rPr>
        <w:t xml:space="preserve"> of </w:t>
      </w:r>
      <w:r w:rsidR="00280374" w:rsidRPr="008F0F3A">
        <w:rPr>
          <w:rFonts w:ascii="Arial" w:hAnsi="Arial" w:cs="Arial"/>
          <w:i/>
          <w:sz w:val="24"/>
          <w:szCs w:val="24"/>
        </w:rPr>
        <w:t>Laptm5</w:t>
      </w:r>
      <w:r w:rsidR="00280374" w:rsidRPr="008F0F3A">
        <w:rPr>
          <w:rFonts w:ascii="Arial" w:hAnsi="Arial" w:cs="Arial"/>
          <w:color w:val="000000" w:themeColor="text1"/>
          <w:kern w:val="0"/>
          <w:sz w:val="24"/>
          <w:szCs w:val="24"/>
        </w:rPr>
        <w:t xml:space="preserve">-HKO and </w:t>
      </w:r>
      <w:r w:rsidR="00280374" w:rsidRPr="008F0F3A">
        <w:rPr>
          <w:rFonts w:ascii="Arial" w:hAnsi="Arial" w:cs="Arial"/>
          <w:i/>
          <w:sz w:val="24"/>
          <w:szCs w:val="24"/>
        </w:rPr>
        <w:t>Laptm5</w:t>
      </w:r>
      <w:r w:rsidR="00280374" w:rsidRPr="008F0F3A">
        <w:rPr>
          <w:rFonts w:ascii="Arial" w:hAnsi="Arial" w:cs="Arial"/>
          <w:color w:val="000000" w:themeColor="text1"/>
          <w:kern w:val="0"/>
          <w:sz w:val="24"/>
          <w:szCs w:val="24"/>
        </w:rPr>
        <w:t>-Flox mice after MCS or MCD consumptions for 4 weeks (n = 8 mice/group).</w:t>
      </w:r>
      <w:r w:rsidR="00280374" w:rsidRPr="008F0F3A">
        <w:rPr>
          <w:rFonts w:ascii="Arial" w:hAnsi="Arial" w:cs="Arial"/>
          <w:b/>
          <w:kern w:val="0"/>
          <w:sz w:val="24"/>
          <w:szCs w:val="24"/>
        </w:rPr>
        <w:t xml:space="preserve"> </w:t>
      </w:r>
      <w:r w:rsidR="00280374" w:rsidRPr="008F0F3A">
        <w:rPr>
          <w:rFonts w:ascii="Arial" w:hAnsi="Arial" w:cs="Arial"/>
          <w:color w:val="000000" w:themeColor="text1"/>
          <w:kern w:val="0"/>
          <w:sz w:val="24"/>
          <w:szCs w:val="24"/>
        </w:rPr>
        <w:t>(</w:t>
      </w:r>
      <w:r w:rsidR="0002645A">
        <w:rPr>
          <w:rFonts w:ascii="Arial" w:hAnsi="Arial" w:cs="Arial"/>
          <w:color w:val="000000" w:themeColor="text1"/>
          <w:kern w:val="0"/>
          <w:sz w:val="24"/>
          <w:szCs w:val="24"/>
        </w:rPr>
        <w:t>c</w:t>
      </w:r>
      <w:r w:rsidR="00280374" w:rsidRPr="008F0F3A">
        <w:rPr>
          <w:rFonts w:ascii="Arial" w:hAnsi="Arial" w:cs="Arial"/>
          <w:color w:val="000000" w:themeColor="text1"/>
          <w:kern w:val="0"/>
          <w:sz w:val="24"/>
          <w:szCs w:val="24"/>
        </w:rPr>
        <w:t xml:space="preserve">) H&amp;E (upper) and Oil Red O (lower) staining in the liver sections of </w:t>
      </w:r>
      <w:r w:rsidR="00280374" w:rsidRPr="008F0F3A">
        <w:rPr>
          <w:rFonts w:ascii="Arial" w:hAnsi="Arial" w:cs="Arial"/>
          <w:i/>
          <w:sz w:val="24"/>
          <w:szCs w:val="24"/>
        </w:rPr>
        <w:t>Laptm5</w:t>
      </w:r>
      <w:r w:rsidR="00280374" w:rsidRPr="008F0F3A">
        <w:rPr>
          <w:rFonts w:ascii="Arial" w:hAnsi="Arial" w:cs="Arial"/>
          <w:color w:val="000000" w:themeColor="text1"/>
          <w:kern w:val="0"/>
          <w:sz w:val="24"/>
          <w:szCs w:val="24"/>
        </w:rPr>
        <w:t xml:space="preserve">-HKO and </w:t>
      </w:r>
      <w:r w:rsidR="00280374" w:rsidRPr="008F0F3A">
        <w:rPr>
          <w:rFonts w:ascii="Arial" w:hAnsi="Arial" w:cs="Arial"/>
          <w:i/>
          <w:sz w:val="24"/>
          <w:szCs w:val="24"/>
        </w:rPr>
        <w:t>Laptm5</w:t>
      </w:r>
      <w:r w:rsidR="00280374" w:rsidRPr="008F0F3A">
        <w:rPr>
          <w:rFonts w:ascii="Arial" w:hAnsi="Arial" w:cs="Arial"/>
          <w:color w:val="000000" w:themeColor="text1"/>
          <w:kern w:val="0"/>
          <w:sz w:val="24"/>
          <w:szCs w:val="24"/>
        </w:rPr>
        <w:t>-Flox mice after MCS or MCD consumption for 4 weeks (n = 6 mice/group). Scale bar, 100μm.</w:t>
      </w:r>
      <w:r w:rsidR="00280374" w:rsidRPr="008F0F3A">
        <w:rPr>
          <w:rFonts w:ascii="Arial" w:hAnsi="Arial" w:cs="Arial"/>
          <w:b/>
          <w:kern w:val="0"/>
          <w:sz w:val="24"/>
          <w:szCs w:val="24"/>
        </w:rPr>
        <w:t xml:space="preserve"> </w:t>
      </w:r>
      <w:r w:rsidR="00280374" w:rsidRPr="008F0F3A">
        <w:rPr>
          <w:rFonts w:ascii="Arial" w:hAnsi="Arial" w:cs="Arial"/>
          <w:color w:val="000000" w:themeColor="text1"/>
          <w:kern w:val="0"/>
          <w:sz w:val="24"/>
          <w:szCs w:val="24"/>
        </w:rPr>
        <w:t>(</w:t>
      </w:r>
      <w:r w:rsidR="0002645A">
        <w:rPr>
          <w:rFonts w:ascii="Arial" w:hAnsi="Arial" w:cs="Arial"/>
          <w:color w:val="000000" w:themeColor="text1"/>
          <w:kern w:val="0"/>
          <w:sz w:val="24"/>
          <w:szCs w:val="24"/>
        </w:rPr>
        <w:t>d</w:t>
      </w:r>
      <w:r w:rsidR="00280374" w:rsidRPr="008F0F3A">
        <w:rPr>
          <w:rFonts w:ascii="Arial" w:hAnsi="Arial" w:cs="Arial"/>
          <w:color w:val="000000" w:themeColor="text1"/>
          <w:kern w:val="0"/>
          <w:sz w:val="24"/>
          <w:szCs w:val="24"/>
        </w:rPr>
        <w:t xml:space="preserve">) </w:t>
      </w:r>
      <w:r w:rsidR="00280374" w:rsidRPr="008F0F3A">
        <w:rPr>
          <w:rFonts w:ascii="Arial" w:hAnsi="Arial" w:cs="Arial"/>
          <w:sz w:val="24"/>
          <w:szCs w:val="24"/>
        </w:rPr>
        <w:t>Immunofluorescence staining of CD11b (red) in the liver sections of mice in the indicated groups. Nuclei in immunofluorescence images were stained with DAPI (blue) (n = 5-6 mice/group). Scale bars, 50μm.</w:t>
      </w:r>
      <w:r w:rsidR="00280374" w:rsidRPr="008F0F3A">
        <w:rPr>
          <w:rFonts w:ascii="Arial" w:hAnsi="Arial" w:cs="Arial"/>
          <w:b/>
          <w:kern w:val="0"/>
          <w:sz w:val="24"/>
          <w:szCs w:val="24"/>
        </w:rPr>
        <w:t xml:space="preserve"> </w:t>
      </w:r>
      <w:r w:rsidR="00280374" w:rsidRPr="008F0F3A">
        <w:rPr>
          <w:rFonts w:ascii="Arial" w:hAnsi="Arial" w:cs="Arial"/>
          <w:sz w:val="24"/>
          <w:szCs w:val="24"/>
        </w:rPr>
        <w:t>(</w:t>
      </w:r>
      <w:r w:rsidR="0002645A">
        <w:rPr>
          <w:rFonts w:ascii="Arial" w:hAnsi="Arial" w:cs="Arial"/>
          <w:sz w:val="24"/>
          <w:szCs w:val="24"/>
        </w:rPr>
        <w:t>e</w:t>
      </w:r>
      <w:r w:rsidR="00280374" w:rsidRPr="008F0F3A">
        <w:rPr>
          <w:rFonts w:ascii="Arial" w:hAnsi="Arial" w:cs="Arial"/>
          <w:sz w:val="24"/>
          <w:szCs w:val="24"/>
        </w:rPr>
        <w:t xml:space="preserve">) Relative mRNA levels of genes in livers of mice in the </w:t>
      </w:r>
      <w:r w:rsidR="00280374" w:rsidRPr="008F0F3A">
        <w:rPr>
          <w:rFonts w:ascii="Arial" w:hAnsi="Arial" w:cs="Arial"/>
          <w:sz w:val="24"/>
          <w:szCs w:val="24"/>
        </w:rPr>
        <w:lastRenderedPageBreak/>
        <w:t>indicated groups (n = 6 mice/group). (</w:t>
      </w:r>
      <w:r w:rsidR="0002645A">
        <w:rPr>
          <w:rFonts w:ascii="Arial" w:hAnsi="Arial" w:cs="Arial"/>
          <w:sz w:val="24"/>
          <w:szCs w:val="24"/>
        </w:rPr>
        <w:t>f</w:t>
      </w:r>
      <w:r w:rsidR="00280374" w:rsidRPr="008F0F3A">
        <w:rPr>
          <w:rFonts w:ascii="Arial" w:hAnsi="Arial" w:cs="Arial"/>
          <w:sz w:val="24"/>
          <w:szCs w:val="24"/>
        </w:rPr>
        <w:t>) PSR staining in the liver sections of mice in the indicated groups (n =7 mice/group). Scale bar</w:t>
      </w:r>
      <w:bookmarkStart w:id="59" w:name="_GoBack"/>
      <w:bookmarkEnd w:id="59"/>
      <w:r w:rsidR="00280374" w:rsidRPr="008F0F3A">
        <w:rPr>
          <w:rFonts w:ascii="Arial" w:hAnsi="Arial" w:cs="Arial"/>
          <w:sz w:val="24"/>
          <w:szCs w:val="24"/>
        </w:rPr>
        <w:t>, 100μm.</w:t>
      </w:r>
      <w:r w:rsidR="00280374" w:rsidRPr="008F0F3A">
        <w:rPr>
          <w:rFonts w:ascii="Arial" w:hAnsi="Arial" w:cs="Arial"/>
          <w:b/>
          <w:kern w:val="0"/>
          <w:sz w:val="24"/>
          <w:szCs w:val="24"/>
        </w:rPr>
        <w:t xml:space="preserve"> </w:t>
      </w:r>
      <w:r w:rsidR="00280374" w:rsidRPr="008F0F3A">
        <w:rPr>
          <w:rFonts w:ascii="Arial" w:hAnsi="Arial" w:cs="Arial"/>
          <w:sz w:val="24"/>
          <w:szCs w:val="24"/>
        </w:rPr>
        <w:t>(</w:t>
      </w:r>
      <w:r w:rsidR="0002645A">
        <w:rPr>
          <w:rFonts w:ascii="Arial" w:hAnsi="Arial" w:cs="Arial"/>
          <w:sz w:val="24"/>
          <w:szCs w:val="24"/>
        </w:rPr>
        <w:t>g</w:t>
      </w:r>
      <w:r w:rsidR="00280374" w:rsidRPr="008F0F3A">
        <w:rPr>
          <w:rFonts w:ascii="Arial" w:hAnsi="Arial" w:cs="Arial"/>
          <w:sz w:val="24"/>
          <w:szCs w:val="24"/>
        </w:rPr>
        <w:t>) Relative mRNA levels of genes in livers of mice in the indicated groups (n = 6 mice/group).</w:t>
      </w:r>
      <w:r w:rsidR="0034365A" w:rsidRPr="008F0F3A">
        <w:rPr>
          <w:rFonts w:ascii="Arial" w:hAnsi="Arial" w:cs="Arial"/>
          <w:b/>
          <w:kern w:val="0"/>
          <w:sz w:val="24"/>
          <w:szCs w:val="24"/>
        </w:rPr>
        <w:t xml:space="preserve"> </w:t>
      </w:r>
      <w:r w:rsidR="00280374" w:rsidRPr="008F0F3A">
        <w:rPr>
          <w:rFonts w:ascii="Arial" w:hAnsi="Arial" w:cs="Arial"/>
          <w:sz w:val="24"/>
          <w:szCs w:val="24"/>
        </w:rPr>
        <w:t xml:space="preserve">Data represent mean ± SD, *p &lt; 0.05, **p &lt; 0.01; n.s., not significant. (Unpaired Student t-test for two group comparison or one-way ANOVA with Holm-Sidak post hoc test for multigroup comparison). </w:t>
      </w:r>
    </w:p>
    <w:sectPr w:rsidR="00BB001C" w:rsidRPr="008F0F3A" w:rsidSect="009D4D45">
      <w:footerReference w:type="default" r:id="rId13"/>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B16DF" w14:textId="77777777" w:rsidR="00AB533F" w:rsidRDefault="00AB533F" w:rsidP="007D1FCF">
      <w:r>
        <w:separator/>
      </w:r>
    </w:p>
  </w:endnote>
  <w:endnote w:type="continuationSeparator" w:id="0">
    <w:p w14:paraId="42D6F33F" w14:textId="77777777" w:rsidR="00AB533F" w:rsidRDefault="00AB533F" w:rsidP="007D1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687559"/>
      <w:docPartObj>
        <w:docPartGallery w:val="Page Numbers (Bottom of Page)"/>
        <w:docPartUnique/>
      </w:docPartObj>
    </w:sdtPr>
    <w:sdtEndPr>
      <w:rPr>
        <w:rFonts w:ascii="Arial" w:hAnsi="Arial" w:cs="Arial"/>
        <w:color w:val="000000" w:themeColor="text1"/>
        <w:sz w:val="24"/>
        <w:szCs w:val="24"/>
      </w:rPr>
    </w:sdtEndPr>
    <w:sdtContent>
      <w:p w14:paraId="50621279" w14:textId="6A66B298" w:rsidR="004E761E" w:rsidRPr="001976E9" w:rsidRDefault="004E761E">
        <w:pPr>
          <w:pStyle w:val="a5"/>
          <w:jc w:val="center"/>
          <w:rPr>
            <w:rFonts w:ascii="Arial" w:hAnsi="Arial" w:cs="Arial"/>
            <w:color w:val="000000" w:themeColor="text1"/>
            <w:sz w:val="24"/>
            <w:szCs w:val="24"/>
          </w:rPr>
        </w:pPr>
        <w:r w:rsidRPr="001976E9">
          <w:rPr>
            <w:rFonts w:ascii="Arial" w:hAnsi="Arial" w:cs="Arial"/>
            <w:color w:val="000000" w:themeColor="text1"/>
            <w:sz w:val="24"/>
            <w:szCs w:val="24"/>
          </w:rPr>
          <w:fldChar w:fldCharType="begin"/>
        </w:r>
        <w:r w:rsidRPr="001976E9">
          <w:rPr>
            <w:rFonts w:ascii="Arial" w:hAnsi="Arial" w:cs="Arial"/>
            <w:color w:val="000000" w:themeColor="text1"/>
            <w:sz w:val="24"/>
            <w:szCs w:val="24"/>
          </w:rPr>
          <w:instrText>PAGE   \* MERGEFORMAT</w:instrText>
        </w:r>
        <w:r w:rsidRPr="001976E9">
          <w:rPr>
            <w:rFonts w:ascii="Arial" w:hAnsi="Arial" w:cs="Arial"/>
            <w:color w:val="000000" w:themeColor="text1"/>
            <w:sz w:val="24"/>
            <w:szCs w:val="24"/>
          </w:rPr>
          <w:fldChar w:fldCharType="separate"/>
        </w:r>
        <w:r w:rsidRPr="002337D6">
          <w:rPr>
            <w:rFonts w:ascii="Arial" w:hAnsi="Arial" w:cs="Arial"/>
            <w:noProof/>
            <w:color w:val="000000" w:themeColor="text1"/>
            <w:sz w:val="24"/>
            <w:szCs w:val="24"/>
            <w:lang w:val="zh-CN"/>
          </w:rPr>
          <w:t>3</w:t>
        </w:r>
        <w:r w:rsidRPr="001976E9">
          <w:rPr>
            <w:rFonts w:ascii="Arial" w:hAnsi="Arial" w:cs="Arial"/>
            <w:color w:val="000000" w:themeColor="text1"/>
            <w:sz w:val="24"/>
            <w:szCs w:val="24"/>
          </w:rPr>
          <w:fldChar w:fldCharType="end"/>
        </w:r>
      </w:p>
    </w:sdtContent>
  </w:sdt>
  <w:p w14:paraId="1361740C" w14:textId="77777777" w:rsidR="004E761E" w:rsidRDefault="004E76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21DB2" w14:textId="77777777" w:rsidR="00AB533F" w:rsidRDefault="00AB533F" w:rsidP="007D1FCF">
      <w:r>
        <w:separator/>
      </w:r>
    </w:p>
  </w:footnote>
  <w:footnote w:type="continuationSeparator" w:id="0">
    <w:p w14:paraId="168E6D0D" w14:textId="77777777" w:rsidR="00AB533F" w:rsidRDefault="00AB533F" w:rsidP="007D1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87CF3"/>
    <w:multiLevelType w:val="hybridMultilevel"/>
    <w:tmpl w:val="90B0385C"/>
    <w:lvl w:ilvl="0" w:tplc="C49ADE2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78D08B9"/>
    <w:multiLevelType w:val="hybridMultilevel"/>
    <w:tmpl w:val="04069854"/>
    <w:lvl w:ilvl="0" w:tplc="8AD47F8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8A12BE0"/>
    <w:multiLevelType w:val="multilevel"/>
    <w:tmpl w:val="8952A7E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D2433"/>
    <w:rsid w:val="00000240"/>
    <w:rsid w:val="0000046A"/>
    <w:rsid w:val="0000284A"/>
    <w:rsid w:val="00005B8F"/>
    <w:rsid w:val="000127CD"/>
    <w:rsid w:val="00013583"/>
    <w:rsid w:val="00013CD5"/>
    <w:rsid w:val="00014F6E"/>
    <w:rsid w:val="0001561C"/>
    <w:rsid w:val="00015D4C"/>
    <w:rsid w:val="00015EF9"/>
    <w:rsid w:val="00020555"/>
    <w:rsid w:val="0002067E"/>
    <w:rsid w:val="00023085"/>
    <w:rsid w:val="00023A16"/>
    <w:rsid w:val="00023BAC"/>
    <w:rsid w:val="00024082"/>
    <w:rsid w:val="0002645A"/>
    <w:rsid w:val="000267AF"/>
    <w:rsid w:val="0003035D"/>
    <w:rsid w:val="00034E52"/>
    <w:rsid w:val="00037221"/>
    <w:rsid w:val="00045EDF"/>
    <w:rsid w:val="00054797"/>
    <w:rsid w:val="00054D13"/>
    <w:rsid w:val="000557F6"/>
    <w:rsid w:val="00056915"/>
    <w:rsid w:val="00060437"/>
    <w:rsid w:val="00060475"/>
    <w:rsid w:val="00062BF8"/>
    <w:rsid w:val="00062DAF"/>
    <w:rsid w:val="000647C0"/>
    <w:rsid w:val="00064A81"/>
    <w:rsid w:val="00065DEF"/>
    <w:rsid w:val="000669B6"/>
    <w:rsid w:val="00066CE5"/>
    <w:rsid w:val="00067C98"/>
    <w:rsid w:val="00070EEC"/>
    <w:rsid w:val="0007270C"/>
    <w:rsid w:val="00072DFA"/>
    <w:rsid w:val="000734E5"/>
    <w:rsid w:val="000738EA"/>
    <w:rsid w:val="00080D0C"/>
    <w:rsid w:val="00081438"/>
    <w:rsid w:val="0008180F"/>
    <w:rsid w:val="000836A9"/>
    <w:rsid w:val="00084233"/>
    <w:rsid w:val="000861B7"/>
    <w:rsid w:val="00093F02"/>
    <w:rsid w:val="000949D4"/>
    <w:rsid w:val="00095024"/>
    <w:rsid w:val="000955E1"/>
    <w:rsid w:val="00097CB9"/>
    <w:rsid w:val="000A0883"/>
    <w:rsid w:val="000A107D"/>
    <w:rsid w:val="000A4BD1"/>
    <w:rsid w:val="000A5576"/>
    <w:rsid w:val="000A559C"/>
    <w:rsid w:val="000A7881"/>
    <w:rsid w:val="000C2135"/>
    <w:rsid w:val="000C3B7F"/>
    <w:rsid w:val="000C4FD3"/>
    <w:rsid w:val="000C512C"/>
    <w:rsid w:val="000C7511"/>
    <w:rsid w:val="000D006E"/>
    <w:rsid w:val="000D0D35"/>
    <w:rsid w:val="000D506F"/>
    <w:rsid w:val="000E0520"/>
    <w:rsid w:val="000E284A"/>
    <w:rsid w:val="000E4711"/>
    <w:rsid w:val="000E48D5"/>
    <w:rsid w:val="000E5136"/>
    <w:rsid w:val="000E6519"/>
    <w:rsid w:val="000F0064"/>
    <w:rsid w:val="000F0BD3"/>
    <w:rsid w:val="000F0C68"/>
    <w:rsid w:val="000F13AC"/>
    <w:rsid w:val="000F16F7"/>
    <w:rsid w:val="000F17E3"/>
    <w:rsid w:val="000F1FD4"/>
    <w:rsid w:val="000F2A88"/>
    <w:rsid w:val="000F33FB"/>
    <w:rsid w:val="000F56BB"/>
    <w:rsid w:val="000F7540"/>
    <w:rsid w:val="00100AC4"/>
    <w:rsid w:val="00101323"/>
    <w:rsid w:val="00104E6B"/>
    <w:rsid w:val="00107AD5"/>
    <w:rsid w:val="0011194C"/>
    <w:rsid w:val="00114322"/>
    <w:rsid w:val="00117300"/>
    <w:rsid w:val="00117C4C"/>
    <w:rsid w:val="00124DDE"/>
    <w:rsid w:val="00131E82"/>
    <w:rsid w:val="0013346F"/>
    <w:rsid w:val="00134020"/>
    <w:rsid w:val="00142A9A"/>
    <w:rsid w:val="00146A3D"/>
    <w:rsid w:val="00146E31"/>
    <w:rsid w:val="00147287"/>
    <w:rsid w:val="00152709"/>
    <w:rsid w:val="0016170F"/>
    <w:rsid w:val="00161938"/>
    <w:rsid w:val="0016692D"/>
    <w:rsid w:val="00173FAC"/>
    <w:rsid w:val="00175D1F"/>
    <w:rsid w:val="0017657A"/>
    <w:rsid w:val="00176D36"/>
    <w:rsid w:val="00180CD8"/>
    <w:rsid w:val="00183A42"/>
    <w:rsid w:val="00190DC7"/>
    <w:rsid w:val="001918DD"/>
    <w:rsid w:val="0019220A"/>
    <w:rsid w:val="0019474E"/>
    <w:rsid w:val="001976E9"/>
    <w:rsid w:val="001A1FB3"/>
    <w:rsid w:val="001A49E3"/>
    <w:rsid w:val="001A60B2"/>
    <w:rsid w:val="001B17C7"/>
    <w:rsid w:val="001B1D14"/>
    <w:rsid w:val="001B2225"/>
    <w:rsid w:val="001B2425"/>
    <w:rsid w:val="001B7C7E"/>
    <w:rsid w:val="001B7EEE"/>
    <w:rsid w:val="001C42A5"/>
    <w:rsid w:val="001C7149"/>
    <w:rsid w:val="001D005A"/>
    <w:rsid w:val="001D1E0D"/>
    <w:rsid w:val="001D46D3"/>
    <w:rsid w:val="001D54DE"/>
    <w:rsid w:val="001E5DFF"/>
    <w:rsid w:val="001E6FC8"/>
    <w:rsid w:val="001F0E00"/>
    <w:rsid w:val="001F6DD2"/>
    <w:rsid w:val="002001D6"/>
    <w:rsid w:val="00200AA2"/>
    <w:rsid w:val="002056FE"/>
    <w:rsid w:val="00211EE3"/>
    <w:rsid w:val="00212EDB"/>
    <w:rsid w:val="002136A3"/>
    <w:rsid w:val="002139A3"/>
    <w:rsid w:val="00213FA9"/>
    <w:rsid w:val="00214523"/>
    <w:rsid w:val="00217BCA"/>
    <w:rsid w:val="00220311"/>
    <w:rsid w:val="00223FB3"/>
    <w:rsid w:val="0022439B"/>
    <w:rsid w:val="0022628B"/>
    <w:rsid w:val="002300EB"/>
    <w:rsid w:val="00231183"/>
    <w:rsid w:val="00231791"/>
    <w:rsid w:val="002337D6"/>
    <w:rsid w:val="002337EB"/>
    <w:rsid w:val="00234147"/>
    <w:rsid w:val="002350E3"/>
    <w:rsid w:val="00236801"/>
    <w:rsid w:val="002410A0"/>
    <w:rsid w:val="00241CA1"/>
    <w:rsid w:val="00242551"/>
    <w:rsid w:val="002427F0"/>
    <w:rsid w:val="0024394E"/>
    <w:rsid w:val="00246F5C"/>
    <w:rsid w:val="00247408"/>
    <w:rsid w:val="00250F57"/>
    <w:rsid w:val="00253269"/>
    <w:rsid w:val="00257FAD"/>
    <w:rsid w:val="00264340"/>
    <w:rsid w:val="002643D9"/>
    <w:rsid w:val="00265850"/>
    <w:rsid w:val="002672A8"/>
    <w:rsid w:val="00267489"/>
    <w:rsid w:val="002705F8"/>
    <w:rsid w:val="0027064A"/>
    <w:rsid w:val="00270817"/>
    <w:rsid w:val="00272220"/>
    <w:rsid w:val="0027489C"/>
    <w:rsid w:val="00275505"/>
    <w:rsid w:val="0027551D"/>
    <w:rsid w:val="00280089"/>
    <w:rsid w:val="00280374"/>
    <w:rsid w:val="0028354F"/>
    <w:rsid w:val="00283B87"/>
    <w:rsid w:val="00287A7B"/>
    <w:rsid w:val="00295A3A"/>
    <w:rsid w:val="00296971"/>
    <w:rsid w:val="00297BA1"/>
    <w:rsid w:val="002A0DAE"/>
    <w:rsid w:val="002A52E5"/>
    <w:rsid w:val="002A6551"/>
    <w:rsid w:val="002A746C"/>
    <w:rsid w:val="002A7A83"/>
    <w:rsid w:val="002B0268"/>
    <w:rsid w:val="002B0B25"/>
    <w:rsid w:val="002B25C8"/>
    <w:rsid w:val="002B3C1A"/>
    <w:rsid w:val="002B50D3"/>
    <w:rsid w:val="002B6096"/>
    <w:rsid w:val="002C192C"/>
    <w:rsid w:val="002C63E1"/>
    <w:rsid w:val="002C6710"/>
    <w:rsid w:val="002C6A5A"/>
    <w:rsid w:val="002D452A"/>
    <w:rsid w:val="002D5B45"/>
    <w:rsid w:val="002D71AA"/>
    <w:rsid w:val="002E0692"/>
    <w:rsid w:val="002E15B0"/>
    <w:rsid w:val="002E2CAA"/>
    <w:rsid w:val="002E4D0D"/>
    <w:rsid w:val="002E5AD7"/>
    <w:rsid w:val="002E6D14"/>
    <w:rsid w:val="002E725D"/>
    <w:rsid w:val="002F08DE"/>
    <w:rsid w:val="002F61E9"/>
    <w:rsid w:val="002F7B40"/>
    <w:rsid w:val="003007F4"/>
    <w:rsid w:val="00301F5E"/>
    <w:rsid w:val="00303DD0"/>
    <w:rsid w:val="00305D9E"/>
    <w:rsid w:val="003108BE"/>
    <w:rsid w:val="00310F58"/>
    <w:rsid w:val="00312F54"/>
    <w:rsid w:val="0031386F"/>
    <w:rsid w:val="003156DF"/>
    <w:rsid w:val="003164CB"/>
    <w:rsid w:val="00317A04"/>
    <w:rsid w:val="003200D9"/>
    <w:rsid w:val="00321456"/>
    <w:rsid w:val="00325772"/>
    <w:rsid w:val="00332C96"/>
    <w:rsid w:val="00334759"/>
    <w:rsid w:val="0034365A"/>
    <w:rsid w:val="003442BB"/>
    <w:rsid w:val="003450FE"/>
    <w:rsid w:val="0034559A"/>
    <w:rsid w:val="00345D6C"/>
    <w:rsid w:val="00346169"/>
    <w:rsid w:val="00350A7F"/>
    <w:rsid w:val="003523FA"/>
    <w:rsid w:val="00352FBF"/>
    <w:rsid w:val="003543F6"/>
    <w:rsid w:val="0036006B"/>
    <w:rsid w:val="00363E5E"/>
    <w:rsid w:val="00365F2D"/>
    <w:rsid w:val="0037224E"/>
    <w:rsid w:val="00375D9C"/>
    <w:rsid w:val="00375F9A"/>
    <w:rsid w:val="003760DA"/>
    <w:rsid w:val="003777E4"/>
    <w:rsid w:val="003840E6"/>
    <w:rsid w:val="00384F59"/>
    <w:rsid w:val="00390968"/>
    <w:rsid w:val="00392334"/>
    <w:rsid w:val="00396F14"/>
    <w:rsid w:val="00397895"/>
    <w:rsid w:val="003A06A2"/>
    <w:rsid w:val="003A2707"/>
    <w:rsid w:val="003A2C84"/>
    <w:rsid w:val="003A5D17"/>
    <w:rsid w:val="003B7B4A"/>
    <w:rsid w:val="003B7DCA"/>
    <w:rsid w:val="003C17D3"/>
    <w:rsid w:val="003C4303"/>
    <w:rsid w:val="003C50BA"/>
    <w:rsid w:val="003C654A"/>
    <w:rsid w:val="003D2433"/>
    <w:rsid w:val="003D6CEE"/>
    <w:rsid w:val="003D797C"/>
    <w:rsid w:val="003E44C8"/>
    <w:rsid w:val="003E491B"/>
    <w:rsid w:val="003E79BE"/>
    <w:rsid w:val="003F135E"/>
    <w:rsid w:val="003F3265"/>
    <w:rsid w:val="003F388B"/>
    <w:rsid w:val="003F3DB2"/>
    <w:rsid w:val="003F50B2"/>
    <w:rsid w:val="00400960"/>
    <w:rsid w:val="00401747"/>
    <w:rsid w:val="0040561C"/>
    <w:rsid w:val="00405F2A"/>
    <w:rsid w:val="004063BA"/>
    <w:rsid w:val="00411810"/>
    <w:rsid w:val="00411F27"/>
    <w:rsid w:val="0041239A"/>
    <w:rsid w:val="0041758E"/>
    <w:rsid w:val="00417D67"/>
    <w:rsid w:val="0042008B"/>
    <w:rsid w:val="00422416"/>
    <w:rsid w:val="00422EDC"/>
    <w:rsid w:val="00424B45"/>
    <w:rsid w:val="00434702"/>
    <w:rsid w:val="00437927"/>
    <w:rsid w:val="00440C99"/>
    <w:rsid w:val="004451C8"/>
    <w:rsid w:val="00451A2E"/>
    <w:rsid w:val="00452D3D"/>
    <w:rsid w:val="00454ACD"/>
    <w:rsid w:val="0045525A"/>
    <w:rsid w:val="00460359"/>
    <w:rsid w:val="00461F44"/>
    <w:rsid w:val="00462380"/>
    <w:rsid w:val="00462AC6"/>
    <w:rsid w:val="00465F3B"/>
    <w:rsid w:val="00466E03"/>
    <w:rsid w:val="00470F73"/>
    <w:rsid w:val="00471062"/>
    <w:rsid w:val="00471277"/>
    <w:rsid w:val="0047191C"/>
    <w:rsid w:val="00471D99"/>
    <w:rsid w:val="00472D0F"/>
    <w:rsid w:val="004747F8"/>
    <w:rsid w:val="00474A53"/>
    <w:rsid w:val="00476521"/>
    <w:rsid w:val="00477EED"/>
    <w:rsid w:val="0048055F"/>
    <w:rsid w:val="00481A1B"/>
    <w:rsid w:val="0048223F"/>
    <w:rsid w:val="004838FA"/>
    <w:rsid w:val="00484BE0"/>
    <w:rsid w:val="004911AA"/>
    <w:rsid w:val="00492776"/>
    <w:rsid w:val="004935EE"/>
    <w:rsid w:val="00493E09"/>
    <w:rsid w:val="004945CB"/>
    <w:rsid w:val="00496013"/>
    <w:rsid w:val="00496B61"/>
    <w:rsid w:val="00496DD4"/>
    <w:rsid w:val="00497808"/>
    <w:rsid w:val="004A1FF4"/>
    <w:rsid w:val="004A5205"/>
    <w:rsid w:val="004A5251"/>
    <w:rsid w:val="004A5657"/>
    <w:rsid w:val="004B214E"/>
    <w:rsid w:val="004B23DA"/>
    <w:rsid w:val="004B24A9"/>
    <w:rsid w:val="004B26C4"/>
    <w:rsid w:val="004B4111"/>
    <w:rsid w:val="004B43C5"/>
    <w:rsid w:val="004C14B5"/>
    <w:rsid w:val="004C1EFE"/>
    <w:rsid w:val="004C2A52"/>
    <w:rsid w:val="004C3A50"/>
    <w:rsid w:val="004C3A67"/>
    <w:rsid w:val="004C6DD7"/>
    <w:rsid w:val="004C7B72"/>
    <w:rsid w:val="004D0C6A"/>
    <w:rsid w:val="004D0D3D"/>
    <w:rsid w:val="004D27E1"/>
    <w:rsid w:val="004D294A"/>
    <w:rsid w:val="004D4F28"/>
    <w:rsid w:val="004D524A"/>
    <w:rsid w:val="004D61F0"/>
    <w:rsid w:val="004D7C82"/>
    <w:rsid w:val="004E0576"/>
    <w:rsid w:val="004E06E9"/>
    <w:rsid w:val="004E43AE"/>
    <w:rsid w:val="004E452A"/>
    <w:rsid w:val="004E64FC"/>
    <w:rsid w:val="004E7185"/>
    <w:rsid w:val="004E761E"/>
    <w:rsid w:val="004E7B4C"/>
    <w:rsid w:val="004F1771"/>
    <w:rsid w:val="004F1D3E"/>
    <w:rsid w:val="004F269D"/>
    <w:rsid w:val="004F2AA8"/>
    <w:rsid w:val="004F2E9B"/>
    <w:rsid w:val="004F2F63"/>
    <w:rsid w:val="004F4B2E"/>
    <w:rsid w:val="004F62EF"/>
    <w:rsid w:val="004F69E6"/>
    <w:rsid w:val="004F6A1A"/>
    <w:rsid w:val="00500BD8"/>
    <w:rsid w:val="005038E7"/>
    <w:rsid w:val="00507AAA"/>
    <w:rsid w:val="00510291"/>
    <w:rsid w:val="0051101B"/>
    <w:rsid w:val="0051461A"/>
    <w:rsid w:val="00520EE6"/>
    <w:rsid w:val="005249B0"/>
    <w:rsid w:val="0052565E"/>
    <w:rsid w:val="00526D91"/>
    <w:rsid w:val="00531019"/>
    <w:rsid w:val="00532CBC"/>
    <w:rsid w:val="00536285"/>
    <w:rsid w:val="0053759C"/>
    <w:rsid w:val="005378E8"/>
    <w:rsid w:val="00537FFE"/>
    <w:rsid w:val="00542A96"/>
    <w:rsid w:val="005433CF"/>
    <w:rsid w:val="00544209"/>
    <w:rsid w:val="00545044"/>
    <w:rsid w:val="005469B3"/>
    <w:rsid w:val="00547C0C"/>
    <w:rsid w:val="00551BAD"/>
    <w:rsid w:val="00552806"/>
    <w:rsid w:val="005531B6"/>
    <w:rsid w:val="00554AB7"/>
    <w:rsid w:val="0055511C"/>
    <w:rsid w:val="00560C7D"/>
    <w:rsid w:val="00570698"/>
    <w:rsid w:val="00571879"/>
    <w:rsid w:val="00573F4F"/>
    <w:rsid w:val="00575D99"/>
    <w:rsid w:val="005814AD"/>
    <w:rsid w:val="00586238"/>
    <w:rsid w:val="00590647"/>
    <w:rsid w:val="00592F17"/>
    <w:rsid w:val="00593029"/>
    <w:rsid w:val="005961C2"/>
    <w:rsid w:val="005974D3"/>
    <w:rsid w:val="00597CA9"/>
    <w:rsid w:val="005A32BC"/>
    <w:rsid w:val="005A3AFD"/>
    <w:rsid w:val="005A4329"/>
    <w:rsid w:val="005A440C"/>
    <w:rsid w:val="005A61F5"/>
    <w:rsid w:val="005B2B96"/>
    <w:rsid w:val="005B2F8E"/>
    <w:rsid w:val="005B4EDB"/>
    <w:rsid w:val="005C0797"/>
    <w:rsid w:val="005C422C"/>
    <w:rsid w:val="005C4E57"/>
    <w:rsid w:val="005D0507"/>
    <w:rsid w:val="005D0B56"/>
    <w:rsid w:val="005D32E2"/>
    <w:rsid w:val="005D3955"/>
    <w:rsid w:val="005D4011"/>
    <w:rsid w:val="005D5EF3"/>
    <w:rsid w:val="005D6059"/>
    <w:rsid w:val="005D7BD2"/>
    <w:rsid w:val="005E237D"/>
    <w:rsid w:val="005E772F"/>
    <w:rsid w:val="005F23E3"/>
    <w:rsid w:val="005F2C1D"/>
    <w:rsid w:val="005F522E"/>
    <w:rsid w:val="005F71D3"/>
    <w:rsid w:val="00601138"/>
    <w:rsid w:val="00602B06"/>
    <w:rsid w:val="00606DDB"/>
    <w:rsid w:val="00610F21"/>
    <w:rsid w:val="006113DB"/>
    <w:rsid w:val="0061197E"/>
    <w:rsid w:val="0061491B"/>
    <w:rsid w:val="006153B4"/>
    <w:rsid w:val="00621942"/>
    <w:rsid w:val="0062222B"/>
    <w:rsid w:val="0062325E"/>
    <w:rsid w:val="006249B6"/>
    <w:rsid w:val="006318CB"/>
    <w:rsid w:val="00636F88"/>
    <w:rsid w:val="00637B58"/>
    <w:rsid w:val="00641770"/>
    <w:rsid w:val="00641850"/>
    <w:rsid w:val="00643E5D"/>
    <w:rsid w:val="00646D80"/>
    <w:rsid w:val="00652455"/>
    <w:rsid w:val="006556AC"/>
    <w:rsid w:val="00655C43"/>
    <w:rsid w:val="0065636F"/>
    <w:rsid w:val="0065650E"/>
    <w:rsid w:val="006573A6"/>
    <w:rsid w:val="00661D5D"/>
    <w:rsid w:val="00663539"/>
    <w:rsid w:val="00663E97"/>
    <w:rsid w:val="006667C5"/>
    <w:rsid w:val="00666A34"/>
    <w:rsid w:val="00666F5F"/>
    <w:rsid w:val="006708DE"/>
    <w:rsid w:val="0067401C"/>
    <w:rsid w:val="006774D5"/>
    <w:rsid w:val="00677FDA"/>
    <w:rsid w:val="00682E15"/>
    <w:rsid w:val="00684A19"/>
    <w:rsid w:val="00684FEF"/>
    <w:rsid w:val="006859B9"/>
    <w:rsid w:val="00690179"/>
    <w:rsid w:val="00690862"/>
    <w:rsid w:val="00690CE5"/>
    <w:rsid w:val="00691249"/>
    <w:rsid w:val="00691E82"/>
    <w:rsid w:val="0069287E"/>
    <w:rsid w:val="00692BC4"/>
    <w:rsid w:val="00693EE9"/>
    <w:rsid w:val="00694451"/>
    <w:rsid w:val="00694C30"/>
    <w:rsid w:val="00697827"/>
    <w:rsid w:val="006A0450"/>
    <w:rsid w:val="006A0D8F"/>
    <w:rsid w:val="006A432C"/>
    <w:rsid w:val="006A4F92"/>
    <w:rsid w:val="006A6323"/>
    <w:rsid w:val="006A75F7"/>
    <w:rsid w:val="006B371C"/>
    <w:rsid w:val="006B5BA5"/>
    <w:rsid w:val="006B5BF1"/>
    <w:rsid w:val="006B786F"/>
    <w:rsid w:val="006B7AC9"/>
    <w:rsid w:val="006C0918"/>
    <w:rsid w:val="006C3E03"/>
    <w:rsid w:val="006C4748"/>
    <w:rsid w:val="006C5A45"/>
    <w:rsid w:val="006D066B"/>
    <w:rsid w:val="006D0AA6"/>
    <w:rsid w:val="006D19A2"/>
    <w:rsid w:val="006D28F2"/>
    <w:rsid w:val="006D47D6"/>
    <w:rsid w:val="006D612A"/>
    <w:rsid w:val="006D6EBA"/>
    <w:rsid w:val="006E31C9"/>
    <w:rsid w:val="006E3B74"/>
    <w:rsid w:val="006E3FDB"/>
    <w:rsid w:val="006E456D"/>
    <w:rsid w:val="006F0973"/>
    <w:rsid w:val="006F1611"/>
    <w:rsid w:val="006F2C49"/>
    <w:rsid w:val="006F3C2D"/>
    <w:rsid w:val="006F3CE1"/>
    <w:rsid w:val="006F56F8"/>
    <w:rsid w:val="006F6706"/>
    <w:rsid w:val="00703BAF"/>
    <w:rsid w:val="00703C2A"/>
    <w:rsid w:val="007053F0"/>
    <w:rsid w:val="00711FAB"/>
    <w:rsid w:val="007120FE"/>
    <w:rsid w:val="007138DD"/>
    <w:rsid w:val="00714AC0"/>
    <w:rsid w:val="00724FB0"/>
    <w:rsid w:val="00725C43"/>
    <w:rsid w:val="0073043E"/>
    <w:rsid w:val="00731A7F"/>
    <w:rsid w:val="00734D9E"/>
    <w:rsid w:val="0073785B"/>
    <w:rsid w:val="007418BF"/>
    <w:rsid w:val="007429DA"/>
    <w:rsid w:val="007442F1"/>
    <w:rsid w:val="00744AAF"/>
    <w:rsid w:val="00745350"/>
    <w:rsid w:val="007514FD"/>
    <w:rsid w:val="00752890"/>
    <w:rsid w:val="00753336"/>
    <w:rsid w:val="00755C5C"/>
    <w:rsid w:val="00755EBA"/>
    <w:rsid w:val="00760A69"/>
    <w:rsid w:val="00761C1F"/>
    <w:rsid w:val="00764A27"/>
    <w:rsid w:val="00771D37"/>
    <w:rsid w:val="00771DF1"/>
    <w:rsid w:val="007720D8"/>
    <w:rsid w:val="00772428"/>
    <w:rsid w:val="00773267"/>
    <w:rsid w:val="00773341"/>
    <w:rsid w:val="0078018F"/>
    <w:rsid w:val="0078149C"/>
    <w:rsid w:val="00781882"/>
    <w:rsid w:val="0078418F"/>
    <w:rsid w:val="00784DC2"/>
    <w:rsid w:val="00785D93"/>
    <w:rsid w:val="0078678F"/>
    <w:rsid w:val="0079389C"/>
    <w:rsid w:val="00794199"/>
    <w:rsid w:val="00796E23"/>
    <w:rsid w:val="007A440F"/>
    <w:rsid w:val="007A7B01"/>
    <w:rsid w:val="007B0E76"/>
    <w:rsid w:val="007C49C8"/>
    <w:rsid w:val="007C4E93"/>
    <w:rsid w:val="007C6641"/>
    <w:rsid w:val="007D0308"/>
    <w:rsid w:val="007D0BE2"/>
    <w:rsid w:val="007D1FCF"/>
    <w:rsid w:val="007D3D30"/>
    <w:rsid w:val="007D596D"/>
    <w:rsid w:val="007D7AD6"/>
    <w:rsid w:val="007E2B9F"/>
    <w:rsid w:val="007E46B4"/>
    <w:rsid w:val="007E4991"/>
    <w:rsid w:val="007E4A5F"/>
    <w:rsid w:val="007E4A70"/>
    <w:rsid w:val="007E60FF"/>
    <w:rsid w:val="007F0A64"/>
    <w:rsid w:val="007F1CAD"/>
    <w:rsid w:val="007F493D"/>
    <w:rsid w:val="007F7EBA"/>
    <w:rsid w:val="008006FA"/>
    <w:rsid w:val="00800BE1"/>
    <w:rsid w:val="0080131E"/>
    <w:rsid w:val="0080673C"/>
    <w:rsid w:val="008119DC"/>
    <w:rsid w:val="00812148"/>
    <w:rsid w:val="0081430E"/>
    <w:rsid w:val="0081434F"/>
    <w:rsid w:val="00814FED"/>
    <w:rsid w:val="00816F10"/>
    <w:rsid w:val="008227A2"/>
    <w:rsid w:val="00822B12"/>
    <w:rsid w:val="00822C33"/>
    <w:rsid w:val="008269EA"/>
    <w:rsid w:val="00832A20"/>
    <w:rsid w:val="008336D3"/>
    <w:rsid w:val="008340C3"/>
    <w:rsid w:val="00834DC5"/>
    <w:rsid w:val="008409C4"/>
    <w:rsid w:val="00841726"/>
    <w:rsid w:val="00841D2E"/>
    <w:rsid w:val="00841DEA"/>
    <w:rsid w:val="00842C84"/>
    <w:rsid w:val="0085006D"/>
    <w:rsid w:val="00853BBD"/>
    <w:rsid w:val="00855A2A"/>
    <w:rsid w:val="008560DF"/>
    <w:rsid w:val="00856798"/>
    <w:rsid w:val="008569BE"/>
    <w:rsid w:val="00860770"/>
    <w:rsid w:val="00860939"/>
    <w:rsid w:val="0086250A"/>
    <w:rsid w:val="00862EFF"/>
    <w:rsid w:val="008635A9"/>
    <w:rsid w:val="008637BC"/>
    <w:rsid w:val="0086672F"/>
    <w:rsid w:val="0086726E"/>
    <w:rsid w:val="0087001A"/>
    <w:rsid w:val="0087018D"/>
    <w:rsid w:val="00870E13"/>
    <w:rsid w:val="008715E6"/>
    <w:rsid w:val="008718C3"/>
    <w:rsid w:val="008721FD"/>
    <w:rsid w:val="00874497"/>
    <w:rsid w:val="00875B9A"/>
    <w:rsid w:val="00877D72"/>
    <w:rsid w:val="008801AF"/>
    <w:rsid w:val="00882EE4"/>
    <w:rsid w:val="0088313E"/>
    <w:rsid w:val="008839EA"/>
    <w:rsid w:val="00884256"/>
    <w:rsid w:val="00884691"/>
    <w:rsid w:val="008848AB"/>
    <w:rsid w:val="00885E47"/>
    <w:rsid w:val="008863BE"/>
    <w:rsid w:val="00891ECE"/>
    <w:rsid w:val="00891EE2"/>
    <w:rsid w:val="00895403"/>
    <w:rsid w:val="008A028B"/>
    <w:rsid w:val="008A0B08"/>
    <w:rsid w:val="008A54A8"/>
    <w:rsid w:val="008A75D7"/>
    <w:rsid w:val="008B0D52"/>
    <w:rsid w:val="008B1D37"/>
    <w:rsid w:val="008B1E5F"/>
    <w:rsid w:val="008B348C"/>
    <w:rsid w:val="008B350C"/>
    <w:rsid w:val="008B4C98"/>
    <w:rsid w:val="008B4D38"/>
    <w:rsid w:val="008B74ED"/>
    <w:rsid w:val="008C39C5"/>
    <w:rsid w:val="008C3FF5"/>
    <w:rsid w:val="008C4724"/>
    <w:rsid w:val="008C577B"/>
    <w:rsid w:val="008D304F"/>
    <w:rsid w:val="008D3951"/>
    <w:rsid w:val="008D41F6"/>
    <w:rsid w:val="008D55D2"/>
    <w:rsid w:val="008D570C"/>
    <w:rsid w:val="008E1658"/>
    <w:rsid w:val="008E585F"/>
    <w:rsid w:val="008F00BD"/>
    <w:rsid w:val="008F0F3A"/>
    <w:rsid w:val="008F296D"/>
    <w:rsid w:val="008F4803"/>
    <w:rsid w:val="008F64DF"/>
    <w:rsid w:val="008F6B42"/>
    <w:rsid w:val="00900832"/>
    <w:rsid w:val="00900F52"/>
    <w:rsid w:val="00902CAB"/>
    <w:rsid w:val="009030C2"/>
    <w:rsid w:val="00903B7C"/>
    <w:rsid w:val="00904837"/>
    <w:rsid w:val="00910417"/>
    <w:rsid w:val="00912355"/>
    <w:rsid w:val="00912870"/>
    <w:rsid w:val="00914EFB"/>
    <w:rsid w:val="00915D4A"/>
    <w:rsid w:val="009222F8"/>
    <w:rsid w:val="00923869"/>
    <w:rsid w:val="00924298"/>
    <w:rsid w:val="00926D4E"/>
    <w:rsid w:val="009274F3"/>
    <w:rsid w:val="00931BC2"/>
    <w:rsid w:val="009359E1"/>
    <w:rsid w:val="00936D50"/>
    <w:rsid w:val="009378D7"/>
    <w:rsid w:val="00940366"/>
    <w:rsid w:val="00940E36"/>
    <w:rsid w:val="00943A89"/>
    <w:rsid w:val="00943E64"/>
    <w:rsid w:val="00945E40"/>
    <w:rsid w:val="00946583"/>
    <w:rsid w:val="009475EF"/>
    <w:rsid w:val="00951B93"/>
    <w:rsid w:val="00951EE8"/>
    <w:rsid w:val="00952CCC"/>
    <w:rsid w:val="00953FAB"/>
    <w:rsid w:val="00954B21"/>
    <w:rsid w:val="00955103"/>
    <w:rsid w:val="00956237"/>
    <w:rsid w:val="0095788D"/>
    <w:rsid w:val="00961BC8"/>
    <w:rsid w:val="009620CF"/>
    <w:rsid w:val="0096569A"/>
    <w:rsid w:val="0096600A"/>
    <w:rsid w:val="00967FF3"/>
    <w:rsid w:val="0097066F"/>
    <w:rsid w:val="009715DA"/>
    <w:rsid w:val="00972D93"/>
    <w:rsid w:val="00972F73"/>
    <w:rsid w:val="00976716"/>
    <w:rsid w:val="00980139"/>
    <w:rsid w:val="0098157E"/>
    <w:rsid w:val="0098301A"/>
    <w:rsid w:val="0098445F"/>
    <w:rsid w:val="0098446F"/>
    <w:rsid w:val="00987D91"/>
    <w:rsid w:val="00992645"/>
    <w:rsid w:val="00992813"/>
    <w:rsid w:val="0099549A"/>
    <w:rsid w:val="009963DA"/>
    <w:rsid w:val="009969BA"/>
    <w:rsid w:val="00997AE8"/>
    <w:rsid w:val="00997F15"/>
    <w:rsid w:val="009A04C1"/>
    <w:rsid w:val="009A12C8"/>
    <w:rsid w:val="009A274E"/>
    <w:rsid w:val="009A2A0B"/>
    <w:rsid w:val="009A3B92"/>
    <w:rsid w:val="009A3CBC"/>
    <w:rsid w:val="009A5544"/>
    <w:rsid w:val="009A5A8F"/>
    <w:rsid w:val="009A7CA6"/>
    <w:rsid w:val="009B1F62"/>
    <w:rsid w:val="009B292E"/>
    <w:rsid w:val="009B3422"/>
    <w:rsid w:val="009B4776"/>
    <w:rsid w:val="009B5579"/>
    <w:rsid w:val="009C1FD3"/>
    <w:rsid w:val="009C31F9"/>
    <w:rsid w:val="009C5414"/>
    <w:rsid w:val="009D0361"/>
    <w:rsid w:val="009D0F01"/>
    <w:rsid w:val="009D488C"/>
    <w:rsid w:val="009D4AE3"/>
    <w:rsid w:val="009D4B12"/>
    <w:rsid w:val="009D4D45"/>
    <w:rsid w:val="009E0A28"/>
    <w:rsid w:val="009E1079"/>
    <w:rsid w:val="009E19B4"/>
    <w:rsid w:val="009E7AC1"/>
    <w:rsid w:val="009E7C59"/>
    <w:rsid w:val="009F01F5"/>
    <w:rsid w:val="009F1195"/>
    <w:rsid w:val="009F3BDF"/>
    <w:rsid w:val="009F4716"/>
    <w:rsid w:val="009F7B38"/>
    <w:rsid w:val="00A01D91"/>
    <w:rsid w:val="00A037E9"/>
    <w:rsid w:val="00A04F88"/>
    <w:rsid w:val="00A06BD4"/>
    <w:rsid w:val="00A1013E"/>
    <w:rsid w:val="00A1075E"/>
    <w:rsid w:val="00A113E0"/>
    <w:rsid w:val="00A22E96"/>
    <w:rsid w:val="00A2396C"/>
    <w:rsid w:val="00A23B09"/>
    <w:rsid w:val="00A2502B"/>
    <w:rsid w:val="00A25A22"/>
    <w:rsid w:val="00A3299F"/>
    <w:rsid w:val="00A32C92"/>
    <w:rsid w:val="00A34F9A"/>
    <w:rsid w:val="00A35377"/>
    <w:rsid w:val="00A379A6"/>
    <w:rsid w:val="00A40499"/>
    <w:rsid w:val="00A41A5D"/>
    <w:rsid w:val="00A424D6"/>
    <w:rsid w:val="00A43E6E"/>
    <w:rsid w:val="00A44861"/>
    <w:rsid w:val="00A4511D"/>
    <w:rsid w:val="00A512B3"/>
    <w:rsid w:val="00A51ACA"/>
    <w:rsid w:val="00A530F4"/>
    <w:rsid w:val="00A5406A"/>
    <w:rsid w:val="00A558FC"/>
    <w:rsid w:val="00A57304"/>
    <w:rsid w:val="00A65092"/>
    <w:rsid w:val="00A6586B"/>
    <w:rsid w:val="00A65FF6"/>
    <w:rsid w:val="00A7420A"/>
    <w:rsid w:val="00A77ECB"/>
    <w:rsid w:val="00A80DA4"/>
    <w:rsid w:val="00A82D8D"/>
    <w:rsid w:val="00A854D6"/>
    <w:rsid w:val="00A86A9E"/>
    <w:rsid w:val="00A906D0"/>
    <w:rsid w:val="00A90B16"/>
    <w:rsid w:val="00A92FBE"/>
    <w:rsid w:val="00A93468"/>
    <w:rsid w:val="00A934B9"/>
    <w:rsid w:val="00A9535D"/>
    <w:rsid w:val="00A95AC5"/>
    <w:rsid w:val="00A95FF8"/>
    <w:rsid w:val="00A96786"/>
    <w:rsid w:val="00AA2EEB"/>
    <w:rsid w:val="00AA5A49"/>
    <w:rsid w:val="00AB1097"/>
    <w:rsid w:val="00AB172E"/>
    <w:rsid w:val="00AB3168"/>
    <w:rsid w:val="00AB32CE"/>
    <w:rsid w:val="00AB3983"/>
    <w:rsid w:val="00AB453A"/>
    <w:rsid w:val="00AB533F"/>
    <w:rsid w:val="00AB7585"/>
    <w:rsid w:val="00AC003A"/>
    <w:rsid w:val="00AD11E6"/>
    <w:rsid w:val="00AD2C0F"/>
    <w:rsid w:val="00AD66A8"/>
    <w:rsid w:val="00AD6D8F"/>
    <w:rsid w:val="00AE27A9"/>
    <w:rsid w:val="00AE374D"/>
    <w:rsid w:val="00AE39F3"/>
    <w:rsid w:val="00AE4264"/>
    <w:rsid w:val="00AE4E98"/>
    <w:rsid w:val="00AF06C5"/>
    <w:rsid w:val="00AF16C4"/>
    <w:rsid w:val="00AF1D65"/>
    <w:rsid w:val="00AF3644"/>
    <w:rsid w:val="00AF571D"/>
    <w:rsid w:val="00AF6A26"/>
    <w:rsid w:val="00B035DB"/>
    <w:rsid w:val="00B05A91"/>
    <w:rsid w:val="00B0656A"/>
    <w:rsid w:val="00B1040A"/>
    <w:rsid w:val="00B10B78"/>
    <w:rsid w:val="00B13EBC"/>
    <w:rsid w:val="00B161FE"/>
    <w:rsid w:val="00B16D33"/>
    <w:rsid w:val="00B176F6"/>
    <w:rsid w:val="00B21368"/>
    <w:rsid w:val="00B226F1"/>
    <w:rsid w:val="00B2277D"/>
    <w:rsid w:val="00B23AA7"/>
    <w:rsid w:val="00B252B0"/>
    <w:rsid w:val="00B2576E"/>
    <w:rsid w:val="00B2736A"/>
    <w:rsid w:val="00B27572"/>
    <w:rsid w:val="00B27989"/>
    <w:rsid w:val="00B27A5B"/>
    <w:rsid w:val="00B30AF0"/>
    <w:rsid w:val="00B34398"/>
    <w:rsid w:val="00B34AAE"/>
    <w:rsid w:val="00B35914"/>
    <w:rsid w:val="00B378F6"/>
    <w:rsid w:val="00B45D5F"/>
    <w:rsid w:val="00B51FBC"/>
    <w:rsid w:val="00B5229C"/>
    <w:rsid w:val="00B523F0"/>
    <w:rsid w:val="00B52F59"/>
    <w:rsid w:val="00B53C40"/>
    <w:rsid w:val="00B6067B"/>
    <w:rsid w:val="00B617B7"/>
    <w:rsid w:val="00B6262B"/>
    <w:rsid w:val="00B64301"/>
    <w:rsid w:val="00B64D5D"/>
    <w:rsid w:val="00B6649D"/>
    <w:rsid w:val="00B70138"/>
    <w:rsid w:val="00B70B61"/>
    <w:rsid w:val="00B71655"/>
    <w:rsid w:val="00B731D9"/>
    <w:rsid w:val="00B73B89"/>
    <w:rsid w:val="00B77690"/>
    <w:rsid w:val="00B85893"/>
    <w:rsid w:val="00B867B5"/>
    <w:rsid w:val="00B90554"/>
    <w:rsid w:val="00B90FF1"/>
    <w:rsid w:val="00B91D88"/>
    <w:rsid w:val="00B9294C"/>
    <w:rsid w:val="00B92BB2"/>
    <w:rsid w:val="00B93745"/>
    <w:rsid w:val="00B93F28"/>
    <w:rsid w:val="00BA005E"/>
    <w:rsid w:val="00BA11CF"/>
    <w:rsid w:val="00BA17AE"/>
    <w:rsid w:val="00BA38F7"/>
    <w:rsid w:val="00BA4AF5"/>
    <w:rsid w:val="00BA6F7E"/>
    <w:rsid w:val="00BB001C"/>
    <w:rsid w:val="00BB16B0"/>
    <w:rsid w:val="00BB180B"/>
    <w:rsid w:val="00BB2E72"/>
    <w:rsid w:val="00BB3015"/>
    <w:rsid w:val="00BB529D"/>
    <w:rsid w:val="00BB711C"/>
    <w:rsid w:val="00BC1912"/>
    <w:rsid w:val="00BC5802"/>
    <w:rsid w:val="00BC5978"/>
    <w:rsid w:val="00BC60ED"/>
    <w:rsid w:val="00BC7C59"/>
    <w:rsid w:val="00BC7F9A"/>
    <w:rsid w:val="00BD1786"/>
    <w:rsid w:val="00BD2350"/>
    <w:rsid w:val="00BD27B1"/>
    <w:rsid w:val="00BD29AB"/>
    <w:rsid w:val="00BD38A0"/>
    <w:rsid w:val="00BD7E2F"/>
    <w:rsid w:val="00BE3417"/>
    <w:rsid w:val="00BE3D0D"/>
    <w:rsid w:val="00BE7F73"/>
    <w:rsid w:val="00BF1E6A"/>
    <w:rsid w:val="00BF390F"/>
    <w:rsid w:val="00BF7249"/>
    <w:rsid w:val="00C029CC"/>
    <w:rsid w:val="00C05E93"/>
    <w:rsid w:val="00C06BDA"/>
    <w:rsid w:val="00C072D7"/>
    <w:rsid w:val="00C12FC1"/>
    <w:rsid w:val="00C17EE3"/>
    <w:rsid w:val="00C17F65"/>
    <w:rsid w:val="00C20701"/>
    <w:rsid w:val="00C21D75"/>
    <w:rsid w:val="00C225D9"/>
    <w:rsid w:val="00C24BC8"/>
    <w:rsid w:val="00C24EF4"/>
    <w:rsid w:val="00C26078"/>
    <w:rsid w:val="00C34708"/>
    <w:rsid w:val="00C37EAD"/>
    <w:rsid w:val="00C42FB9"/>
    <w:rsid w:val="00C437F2"/>
    <w:rsid w:val="00C4380B"/>
    <w:rsid w:val="00C43D23"/>
    <w:rsid w:val="00C459F2"/>
    <w:rsid w:val="00C50E2E"/>
    <w:rsid w:val="00C549CB"/>
    <w:rsid w:val="00C55119"/>
    <w:rsid w:val="00C56ADF"/>
    <w:rsid w:val="00C60604"/>
    <w:rsid w:val="00C616A6"/>
    <w:rsid w:val="00C63492"/>
    <w:rsid w:val="00C64E8C"/>
    <w:rsid w:val="00C65C42"/>
    <w:rsid w:val="00C66806"/>
    <w:rsid w:val="00C72177"/>
    <w:rsid w:val="00C763A5"/>
    <w:rsid w:val="00C838BD"/>
    <w:rsid w:val="00C849A3"/>
    <w:rsid w:val="00C864D7"/>
    <w:rsid w:val="00C93066"/>
    <w:rsid w:val="00C94EC3"/>
    <w:rsid w:val="00C953B2"/>
    <w:rsid w:val="00C959EB"/>
    <w:rsid w:val="00C95B35"/>
    <w:rsid w:val="00C961C7"/>
    <w:rsid w:val="00C97854"/>
    <w:rsid w:val="00CA2258"/>
    <w:rsid w:val="00CA2D87"/>
    <w:rsid w:val="00CA399B"/>
    <w:rsid w:val="00CA57FB"/>
    <w:rsid w:val="00CA7DD3"/>
    <w:rsid w:val="00CB2A4F"/>
    <w:rsid w:val="00CB3BC6"/>
    <w:rsid w:val="00CB3F4E"/>
    <w:rsid w:val="00CB6B3A"/>
    <w:rsid w:val="00CB74EB"/>
    <w:rsid w:val="00CC36CD"/>
    <w:rsid w:val="00CC51C6"/>
    <w:rsid w:val="00CC621B"/>
    <w:rsid w:val="00CC72D3"/>
    <w:rsid w:val="00CD29D7"/>
    <w:rsid w:val="00CD300C"/>
    <w:rsid w:val="00CD3EFC"/>
    <w:rsid w:val="00CD41FA"/>
    <w:rsid w:val="00CD78F3"/>
    <w:rsid w:val="00CE02D1"/>
    <w:rsid w:val="00CE0927"/>
    <w:rsid w:val="00CE2097"/>
    <w:rsid w:val="00CE2AB1"/>
    <w:rsid w:val="00CE3D12"/>
    <w:rsid w:val="00CE50CF"/>
    <w:rsid w:val="00CF251C"/>
    <w:rsid w:val="00CF5F20"/>
    <w:rsid w:val="00CF61E9"/>
    <w:rsid w:val="00CF6204"/>
    <w:rsid w:val="00CF6AAE"/>
    <w:rsid w:val="00D00BCC"/>
    <w:rsid w:val="00D00E74"/>
    <w:rsid w:val="00D0128B"/>
    <w:rsid w:val="00D01DB0"/>
    <w:rsid w:val="00D020C0"/>
    <w:rsid w:val="00D02441"/>
    <w:rsid w:val="00D052A6"/>
    <w:rsid w:val="00D05E36"/>
    <w:rsid w:val="00D05F7C"/>
    <w:rsid w:val="00D10D34"/>
    <w:rsid w:val="00D114E8"/>
    <w:rsid w:val="00D117E6"/>
    <w:rsid w:val="00D13B84"/>
    <w:rsid w:val="00D14863"/>
    <w:rsid w:val="00D14CE6"/>
    <w:rsid w:val="00D16463"/>
    <w:rsid w:val="00D272A4"/>
    <w:rsid w:val="00D27B03"/>
    <w:rsid w:val="00D27B27"/>
    <w:rsid w:val="00D311A4"/>
    <w:rsid w:val="00D34383"/>
    <w:rsid w:val="00D348B5"/>
    <w:rsid w:val="00D3687F"/>
    <w:rsid w:val="00D376E5"/>
    <w:rsid w:val="00D37980"/>
    <w:rsid w:val="00D40AD9"/>
    <w:rsid w:val="00D40C62"/>
    <w:rsid w:val="00D41407"/>
    <w:rsid w:val="00D432D4"/>
    <w:rsid w:val="00D45974"/>
    <w:rsid w:val="00D460E9"/>
    <w:rsid w:val="00D54057"/>
    <w:rsid w:val="00D55D35"/>
    <w:rsid w:val="00D6047F"/>
    <w:rsid w:val="00D67665"/>
    <w:rsid w:val="00D720E7"/>
    <w:rsid w:val="00D74DF8"/>
    <w:rsid w:val="00D7540A"/>
    <w:rsid w:val="00D85F32"/>
    <w:rsid w:val="00D86277"/>
    <w:rsid w:val="00D90A5D"/>
    <w:rsid w:val="00D9104E"/>
    <w:rsid w:val="00D9398F"/>
    <w:rsid w:val="00D944C5"/>
    <w:rsid w:val="00DA27BF"/>
    <w:rsid w:val="00DA2897"/>
    <w:rsid w:val="00DA7D1C"/>
    <w:rsid w:val="00DB0B05"/>
    <w:rsid w:val="00DB19E7"/>
    <w:rsid w:val="00DB3302"/>
    <w:rsid w:val="00DC1FFE"/>
    <w:rsid w:val="00DC3139"/>
    <w:rsid w:val="00DC4198"/>
    <w:rsid w:val="00DC631B"/>
    <w:rsid w:val="00DC6F83"/>
    <w:rsid w:val="00DC72DA"/>
    <w:rsid w:val="00DC785C"/>
    <w:rsid w:val="00DD19A5"/>
    <w:rsid w:val="00DD1B1E"/>
    <w:rsid w:val="00DD1C46"/>
    <w:rsid w:val="00DD21CA"/>
    <w:rsid w:val="00DD4471"/>
    <w:rsid w:val="00DD45A3"/>
    <w:rsid w:val="00DD6C10"/>
    <w:rsid w:val="00DD6DA8"/>
    <w:rsid w:val="00DE18A0"/>
    <w:rsid w:val="00DE3F30"/>
    <w:rsid w:val="00DE50ED"/>
    <w:rsid w:val="00DE6B3D"/>
    <w:rsid w:val="00DF0F2F"/>
    <w:rsid w:val="00DF11B8"/>
    <w:rsid w:val="00DF2E9A"/>
    <w:rsid w:val="00DF30EA"/>
    <w:rsid w:val="00DF67C1"/>
    <w:rsid w:val="00DF6A8A"/>
    <w:rsid w:val="00DF6B95"/>
    <w:rsid w:val="00DF7637"/>
    <w:rsid w:val="00E00991"/>
    <w:rsid w:val="00E01A84"/>
    <w:rsid w:val="00E03284"/>
    <w:rsid w:val="00E032FE"/>
    <w:rsid w:val="00E03B74"/>
    <w:rsid w:val="00E041C5"/>
    <w:rsid w:val="00E0458A"/>
    <w:rsid w:val="00E04617"/>
    <w:rsid w:val="00E04E01"/>
    <w:rsid w:val="00E059AF"/>
    <w:rsid w:val="00E07A60"/>
    <w:rsid w:val="00E10B87"/>
    <w:rsid w:val="00E15094"/>
    <w:rsid w:val="00E16675"/>
    <w:rsid w:val="00E16E51"/>
    <w:rsid w:val="00E23B42"/>
    <w:rsid w:val="00E2483D"/>
    <w:rsid w:val="00E25940"/>
    <w:rsid w:val="00E25C15"/>
    <w:rsid w:val="00E31B7F"/>
    <w:rsid w:val="00E337BD"/>
    <w:rsid w:val="00E3526D"/>
    <w:rsid w:val="00E37AFF"/>
    <w:rsid w:val="00E40B8D"/>
    <w:rsid w:val="00E41E72"/>
    <w:rsid w:val="00E44C2A"/>
    <w:rsid w:val="00E4570B"/>
    <w:rsid w:val="00E46423"/>
    <w:rsid w:val="00E47629"/>
    <w:rsid w:val="00E5022E"/>
    <w:rsid w:val="00E514A1"/>
    <w:rsid w:val="00E549C2"/>
    <w:rsid w:val="00E55925"/>
    <w:rsid w:val="00E56EB2"/>
    <w:rsid w:val="00E5783D"/>
    <w:rsid w:val="00E60376"/>
    <w:rsid w:val="00E617F4"/>
    <w:rsid w:val="00E62204"/>
    <w:rsid w:val="00E62E35"/>
    <w:rsid w:val="00E64EC8"/>
    <w:rsid w:val="00E6755B"/>
    <w:rsid w:val="00E701F1"/>
    <w:rsid w:val="00E70DA0"/>
    <w:rsid w:val="00E74AA9"/>
    <w:rsid w:val="00E750EE"/>
    <w:rsid w:val="00E75F84"/>
    <w:rsid w:val="00E764F4"/>
    <w:rsid w:val="00E76B38"/>
    <w:rsid w:val="00E772AB"/>
    <w:rsid w:val="00E7757A"/>
    <w:rsid w:val="00E8070A"/>
    <w:rsid w:val="00E81F12"/>
    <w:rsid w:val="00E847AF"/>
    <w:rsid w:val="00E851A3"/>
    <w:rsid w:val="00E85231"/>
    <w:rsid w:val="00E924D8"/>
    <w:rsid w:val="00E92E49"/>
    <w:rsid w:val="00E93178"/>
    <w:rsid w:val="00E943BD"/>
    <w:rsid w:val="00E95BFB"/>
    <w:rsid w:val="00E96663"/>
    <w:rsid w:val="00EA0B30"/>
    <w:rsid w:val="00EA28E2"/>
    <w:rsid w:val="00EA584A"/>
    <w:rsid w:val="00EA6290"/>
    <w:rsid w:val="00EA7271"/>
    <w:rsid w:val="00EA7BA4"/>
    <w:rsid w:val="00EB060C"/>
    <w:rsid w:val="00EB1EC0"/>
    <w:rsid w:val="00EB7859"/>
    <w:rsid w:val="00EC2345"/>
    <w:rsid w:val="00EC4B0A"/>
    <w:rsid w:val="00ED0DEB"/>
    <w:rsid w:val="00ED136D"/>
    <w:rsid w:val="00EE13A2"/>
    <w:rsid w:val="00EE5C4F"/>
    <w:rsid w:val="00EE6E5A"/>
    <w:rsid w:val="00EF0206"/>
    <w:rsid w:val="00EF0FA1"/>
    <w:rsid w:val="00EF26D9"/>
    <w:rsid w:val="00EF5647"/>
    <w:rsid w:val="00EF7EAB"/>
    <w:rsid w:val="00F0032F"/>
    <w:rsid w:val="00F02084"/>
    <w:rsid w:val="00F038ED"/>
    <w:rsid w:val="00F03998"/>
    <w:rsid w:val="00F03E6A"/>
    <w:rsid w:val="00F04874"/>
    <w:rsid w:val="00F04BC4"/>
    <w:rsid w:val="00F051E6"/>
    <w:rsid w:val="00F058C7"/>
    <w:rsid w:val="00F06871"/>
    <w:rsid w:val="00F06B8A"/>
    <w:rsid w:val="00F1363F"/>
    <w:rsid w:val="00F14051"/>
    <w:rsid w:val="00F14395"/>
    <w:rsid w:val="00F151DE"/>
    <w:rsid w:val="00F165F6"/>
    <w:rsid w:val="00F22CB8"/>
    <w:rsid w:val="00F24A52"/>
    <w:rsid w:val="00F24D6D"/>
    <w:rsid w:val="00F2600F"/>
    <w:rsid w:val="00F27043"/>
    <w:rsid w:val="00F27F86"/>
    <w:rsid w:val="00F32549"/>
    <w:rsid w:val="00F33989"/>
    <w:rsid w:val="00F34CEC"/>
    <w:rsid w:val="00F35112"/>
    <w:rsid w:val="00F3622D"/>
    <w:rsid w:val="00F3714A"/>
    <w:rsid w:val="00F406DC"/>
    <w:rsid w:val="00F441AC"/>
    <w:rsid w:val="00F50211"/>
    <w:rsid w:val="00F50273"/>
    <w:rsid w:val="00F523A3"/>
    <w:rsid w:val="00F53532"/>
    <w:rsid w:val="00F5684C"/>
    <w:rsid w:val="00F64759"/>
    <w:rsid w:val="00F667CD"/>
    <w:rsid w:val="00F711F8"/>
    <w:rsid w:val="00F75B21"/>
    <w:rsid w:val="00F8006C"/>
    <w:rsid w:val="00F80CCE"/>
    <w:rsid w:val="00F83F98"/>
    <w:rsid w:val="00F84DBB"/>
    <w:rsid w:val="00F868FD"/>
    <w:rsid w:val="00F90A90"/>
    <w:rsid w:val="00F91D29"/>
    <w:rsid w:val="00F920C0"/>
    <w:rsid w:val="00F93020"/>
    <w:rsid w:val="00F93685"/>
    <w:rsid w:val="00F96667"/>
    <w:rsid w:val="00FA211F"/>
    <w:rsid w:val="00FA3975"/>
    <w:rsid w:val="00FA4949"/>
    <w:rsid w:val="00FA5088"/>
    <w:rsid w:val="00FA7A34"/>
    <w:rsid w:val="00FB01FC"/>
    <w:rsid w:val="00FB2256"/>
    <w:rsid w:val="00FB46C7"/>
    <w:rsid w:val="00FB4C03"/>
    <w:rsid w:val="00FC06D1"/>
    <w:rsid w:val="00FC076B"/>
    <w:rsid w:val="00FC0EA0"/>
    <w:rsid w:val="00FC23B5"/>
    <w:rsid w:val="00FC3404"/>
    <w:rsid w:val="00FC355F"/>
    <w:rsid w:val="00FC356F"/>
    <w:rsid w:val="00FC5774"/>
    <w:rsid w:val="00FC627B"/>
    <w:rsid w:val="00FC6E45"/>
    <w:rsid w:val="00FC7BCB"/>
    <w:rsid w:val="00FD35D7"/>
    <w:rsid w:val="00FD68BC"/>
    <w:rsid w:val="00FE24E1"/>
    <w:rsid w:val="00FE2DEB"/>
    <w:rsid w:val="00FE3CB3"/>
    <w:rsid w:val="00FE41D9"/>
    <w:rsid w:val="00FE59FF"/>
    <w:rsid w:val="00FE7B29"/>
    <w:rsid w:val="00FF1081"/>
    <w:rsid w:val="00FF14F7"/>
    <w:rsid w:val="00FF195C"/>
    <w:rsid w:val="00FF2362"/>
    <w:rsid w:val="00FF7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4B46B"/>
  <w15:chartTrackingRefBased/>
  <w15:docId w15:val="{39A45001-CC93-42E0-9F28-96D124D9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50C"/>
    <w:pPr>
      <w:widowControl w:val="0"/>
      <w:jc w:val="both"/>
    </w:pPr>
  </w:style>
  <w:style w:type="paragraph" w:styleId="2">
    <w:name w:val="heading 2"/>
    <w:basedOn w:val="a"/>
    <w:next w:val="a"/>
    <w:link w:val="20"/>
    <w:uiPriority w:val="9"/>
    <w:unhideWhenUsed/>
    <w:qFormat/>
    <w:rsid w:val="00067C9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067C98"/>
    <w:rPr>
      <w:rFonts w:asciiTheme="majorHAnsi" w:eastAsiaTheme="majorEastAsia" w:hAnsiTheme="majorHAnsi" w:cstheme="majorBidi"/>
      <w:b/>
      <w:bCs/>
      <w:sz w:val="32"/>
      <w:szCs w:val="32"/>
    </w:rPr>
  </w:style>
  <w:style w:type="paragraph" w:customStyle="1" w:styleId="EndNoteBibliographyTitle">
    <w:name w:val="EndNote Bibliography Title"/>
    <w:basedOn w:val="a"/>
    <w:link w:val="EndNoteBibliographyTitle0"/>
    <w:rsid w:val="00CC621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CC621B"/>
    <w:rPr>
      <w:rFonts w:ascii="等线" w:eastAsia="等线" w:hAnsi="等线"/>
      <w:noProof/>
      <w:sz w:val="20"/>
    </w:rPr>
  </w:style>
  <w:style w:type="paragraph" w:customStyle="1" w:styleId="EndNoteBibliography">
    <w:name w:val="EndNote Bibliography"/>
    <w:basedOn w:val="a"/>
    <w:link w:val="EndNoteBibliography0"/>
    <w:rsid w:val="00CC621B"/>
    <w:rPr>
      <w:rFonts w:ascii="等线" w:eastAsia="等线" w:hAnsi="等线"/>
      <w:noProof/>
      <w:sz w:val="20"/>
    </w:rPr>
  </w:style>
  <w:style w:type="character" w:customStyle="1" w:styleId="EndNoteBibliography0">
    <w:name w:val="EndNote Bibliography 字符"/>
    <w:basedOn w:val="a0"/>
    <w:link w:val="EndNoteBibliography"/>
    <w:rsid w:val="00CC621B"/>
    <w:rPr>
      <w:rFonts w:ascii="等线" w:eastAsia="等线" w:hAnsi="等线"/>
      <w:noProof/>
      <w:sz w:val="20"/>
    </w:rPr>
  </w:style>
  <w:style w:type="paragraph" w:styleId="a3">
    <w:name w:val="header"/>
    <w:basedOn w:val="a"/>
    <w:link w:val="a4"/>
    <w:uiPriority w:val="99"/>
    <w:unhideWhenUsed/>
    <w:rsid w:val="007D1FC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1FCF"/>
    <w:rPr>
      <w:sz w:val="18"/>
      <w:szCs w:val="18"/>
    </w:rPr>
  </w:style>
  <w:style w:type="paragraph" w:styleId="a5">
    <w:name w:val="footer"/>
    <w:basedOn w:val="a"/>
    <w:link w:val="a6"/>
    <w:uiPriority w:val="99"/>
    <w:unhideWhenUsed/>
    <w:rsid w:val="007D1FCF"/>
    <w:pPr>
      <w:tabs>
        <w:tab w:val="center" w:pos="4153"/>
        <w:tab w:val="right" w:pos="8306"/>
      </w:tabs>
      <w:snapToGrid w:val="0"/>
      <w:jc w:val="left"/>
    </w:pPr>
    <w:rPr>
      <w:sz w:val="18"/>
      <w:szCs w:val="18"/>
    </w:rPr>
  </w:style>
  <w:style w:type="character" w:customStyle="1" w:styleId="a6">
    <w:name w:val="页脚 字符"/>
    <w:basedOn w:val="a0"/>
    <w:link w:val="a5"/>
    <w:uiPriority w:val="99"/>
    <w:rsid w:val="007D1FCF"/>
    <w:rPr>
      <w:sz w:val="18"/>
      <w:szCs w:val="18"/>
    </w:rPr>
  </w:style>
  <w:style w:type="paragraph" w:styleId="a7">
    <w:name w:val="List Paragraph"/>
    <w:basedOn w:val="a"/>
    <w:uiPriority w:val="34"/>
    <w:qFormat/>
    <w:rsid w:val="00D05F7C"/>
    <w:pPr>
      <w:ind w:firstLineChars="200" w:firstLine="420"/>
    </w:pPr>
  </w:style>
  <w:style w:type="character" w:styleId="a8">
    <w:name w:val="Hyperlink"/>
    <w:basedOn w:val="a0"/>
    <w:uiPriority w:val="99"/>
    <w:unhideWhenUsed/>
    <w:rsid w:val="00C849A3"/>
    <w:rPr>
      <w:color w:val="0563C1" w:themeColor="hyperlink"/>
      <w:u w:val="single"/>
    </w:rPr>
  </w:style>
  <w:style w:type="character" w:customStyle="1" w:styleId="1">
    <w:name w:val="未处理的提及1"/>
    <w:basedOn w:val="a0"/>
    <w:uiPriority w:val="99"/>
    <w:semiHidden/>
    <w:unhideWhenUsed/>
    <w:rsid w:val="00C849A3"/>
    <w:rPr>
      <w:color w:val="605E5C"/>
      <w:shd w:val="clear" w:color="auto" w:fill="E1DFDD"/>
    </w:rPr>
  </w:style>
  <w:style w:type="table" w:styleId="a9">
    <w:name w:val="Table Grid"/>
    <w:basedOn w:val="a1"/>
    <w:qFormat/>
    <w:rsid w:val="00D27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65850"/>
    <w:rPr>
      <w:sz w:val="21"/>
      <w:szCs w:val="21"/>
    </w:rPr>
  </w:style>
  <w:style w:type="paragraph" w:styleId="ab">
    <w:name w:val="annotation text"/>
    <w:basedOn w:val="a"/>
    <w:link w:val="ac"/>
    <w:uiPriority w:val="99"/>
    <w:semiHidden/>
    <w:unhideWhenUsed/>
    <w:rsid w:val="00265850"/>
    <w:pPr>
      <w:jc w:val="left"/>
    </w:pPr>
  </w:style>
  <w:style w:type="character" w:customStyle="1" w:styleId="ac">
    <w:name w:val="批注文字 字符"/>
    <w:basedOn w:val="a0"/>
    <w:link w:val="ab"/>
    <w:uiPriority w:val="99"/>
    <w:semiHidden/>
    <w:rsid w:val="00265850"/>
  </w:style>
  <w:style w:type="paragraph" w:styleId="ad">
    <w:name w:val="annotation subject"/>
    <w:basedOn w:val="ab"/>
    <w:next w:val="ab"/>
    <w:link w:val="ae"/>
    <w:uiPriority w:val="99"/>
    <w:semiHidden/>
    <w:unhideWhenUsed/>
    <w:rsid w:val="00265850"/>
    <w:rPr>
      <w:b/>
      <w:bCs/>
    </w:rPr>
  </w:style>
  <w:style w:type="character" w:customStyle="1" w:styleId="ae">
    <w:name w:val="批注主题 字符"/>
    <w:basedOn w:val="ac"/>
    <w:link w:val="ad"/>
    <w:uiPriority w:val="99"/>
    <w:semiHidden/>
    <w:rsid w:val="00265850"/>
    <w:rPr>
      <w:b/>
      <w:bCs/>
    </w:rPr>
  </w:style>
  <w:style w:type="paragraph" w:styleId="af">
    <w:name w:val="Balloon Text"/>
    <w:basedOn w:val="a"/>
    <w:link w:val="af0"/>
    <w:uiPriority w:val="99"/>
    <w:semiHidden/>
    <w:unhideWhenUsed/>
    <w:rsid w:val="00265850"/>
    <w:rPr>
      <w:sz w:val="18"/>
      <w:szCs w:val="18"/>
    </w:rPr>
  </w:style>
  <w:style w:type="character" w:customStyle="1" w:styleId="af0">
    <w:name w:val="批注框文本 字符"/>
    <w:basedOn w:val="a0"/>
    <w:link w:val="af"/>
    <w:uiPriority w:val="99"/>
    <w:semiHidden/>
    <w:rsid w:val="00265850"/>
    <w:rPr>
      <w:sz w:val="18"/>
      <w:szCs w:val="18"/>
    </w:rPr>
  </w:style>
  <w:style w:type="paragraph" w:styleId="af1">
    <w:name w:val="Revision"/>
    <w:hidden/>
    <w:uiPriority w:val="99"/>
    <w:semiHidden/>
    <w:rsid w:val="002337D6"/>
  </w:style>
  <w:style w:type="table" w:customStyle="1" w:styleId="10">
    <w:name w:val="网格型1"/>
    <w:basedOn w:val="a1"/>
    <w:next w:val="a9"/>
    <w:uiPriority w:val="39"/>
    <w:rsid w:val="00955103"/>
    <w:rPr>
      <w:kern w:val="0"/>
      <w:sz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9"/>
    <w:uiPriority w:val="39"/>
    <w:rsid w:val="00955103"/>
    <w:rPr>
      <w:kern w:val="0"/>
      <w:sz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50225">
      <w:bodyDiv w:val="1"/>
      <w:marLeft w:val="0"/>
      <w:marRight w:val="0"/>
      <w:marTop w:val="0"/>
      <w:marBottom w:val="0"/>
      <w:divBdr>
        <w:top w:val="none" w:sz="0" w:space="0" w:color="auto"/>
        <w:left w:val="none" w:sz="0" w:space="0" w:color="auto"/>
        <w:bottom w:val="none" w:sz="0" w:space="0" w:color="auto"/>
        <w:right w:val="none" w:sz="0" w:space="0" w:color="auto"/>
      </w:divBdr>
    </w:div>
    <w:div w:id="314072695">
      <w:bodyDiv w:val="1"/>
      <w:marLeft w:val="0"/>
      <w:marRight w:val="0"/>
      <w:marTop w:val="0"/>
      <w:marBottom w:val="0"/>
      <w:divBdr>
        <w:top w:val="none" w:sz="0" w:space="0" w:color="auto"/>
        <w:left w:val="none" w:sz="0" w:space="0" w:color="auto"/>
        <w:bottom w:val="none" w:sz="0" w:space="0" w:color="auto"/>
        <w:right w:val="none" w:sz="0" w:space="0" w:color="auto"/>
      </w:divBdr>
    </w:div>
    <w:div w:id="537204413">
      <w:bodyDiv w:val="1"/>
      <w:marLeft w:val="0"/>
      <w:marRight w:val="0"/>
      <w:marTop w:val="0"/>
      <w:marBottom w:val="0"/>
      <w:divBdr>
        <w:top w:val="none" w:sz="0" w:space="0" w:color="auto"/>
        <w:left w:val="none" w:sz="0" w:space="0" w:color="auto"/>
        <w:bottom w:val="none" w:sz="0" w:space="0" w:color="auto"/>
        <w:right w:val="none" w:sz="0" w:space="0" w:color="auto"/>
      </w:divBdr>
    </w:div>
    <w:div w:id="591863012">
      <w:bodyDiv w:val="1"/>
      <w:marLeft w:val="0"/>
      <w:marRight w:val="0"/>
      <w:marTop w:val="0"/>
      <w:marBottom w:val="0"/>
      <w:divBdr>
        <w:top w:val="none" w:sz="0" w:space="0" w:color="auto"/>
        <w:left w:val="none" w:sz="0" w:space="0" w:color="auto"/>
        <w:bottom w:val="none" w:sz="0" w:space="0" w:color="auto"/>
        <w:right w:val="none" w:sz="0" w:space="0" w:color="auto"/>
      </w:divBdr>
    </w:div>
    <w:div w:id="1018431617">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93838941">
      <w:bodyDiv w:val="1"/>
      <w:marLeft w:val="0"/>
      <w:marRight w:val="0"/>
      <w:marTop w:val="0"/>
      <w:marBottom w:val="0"/>
      <w:divBdr>
        <w:top w:val="none" w:sz="0" w:space="0" w:color="auto"/>
        <w:left w:val="none" w:sz="0" w:space="0" w:color="auto"/>
        <w:bottom w:val="none" w:sz="0" w:space="0" w:color="auto"/>
        <w:right w:val="none" w:sz="0" w:space="0" w:color="auto"/>
      </w:divBdr>
    </w:div>
    <w:div w:id="1864516313">
      <w:bodyDiv w:val="1"/>
      <w:marLeft w:val="0"/>
      <w:marRight w:val="0"/>
      <w:marTop w:val="0"/>
      <w:marBottom w:val="0"/>
      <w:divBdr>
        <w:top w:val="none" w:sz="0" w:space="0" w:color="auto"/>
        <w:left w:val="none" w:sz="0" w:space="0" w:color="auto"/>
        <w:bottom w:val="none" w:sz="0" w:space="0" w:color="auto"/>
        <w:right w:val="none" w:sz="0" w:space="0" w:color="auto"/>
      </w:divBdr>
    </w:div>
    <w:div w:id="20304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h_centre@163.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iahong.xia@hust.edu.cn" TargetMode="External"/><Relationship Id="rId4" Type="http://schemas.openxmlformats.org/officeDocument/2006/relationships/settings" Target="settings.xml"/><Relationship Id="rId9" Type="http://schemas.openxmlformats.org/officeDocument/2006/relationships/hyperlink" Target="mailto:blue314@163.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706E8-4E8E-4F80-9F3F-A89454B13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36170</TotalTime>
  <Pages>25</Pages>
  <Words>3912</Words>
  <Characters>22302</Characters>
  <Application>Microsoft Office Word</Application>
  <DocSecurity>0</DocSecurity>
  <Lines>185</Lines>
  <Paragraphs>52</Paragraphs>
  <ScaleCrop>false</ScaleCrop>
  <Company/>
  <LinksUpToDate>false</LinksUpToDate>
  <CharactersWithSpaces>26162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 Derek</dc:creator>
  <cp:keywords/>
  <dc:description/>
  <cp:lastModifiedBy>Jiang Derek</cp:lastModifiedBy>
  <cp:revision>520</cp:revision>
  <dcterms:created xsi:type="dcterms:W3CDTF">2021-04-19T03:18:00Z</dcterms:created>
  <dcterms:modified xsi:type="dcterms:W3CDTF">2022-09-14T15:48:00Z</dcterms:modified>
</cp:coreProperties>
</file>