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346" w:rsidRPr="005551DE" w:rsidRDefault="002A11FF" w:rsidP="00B26346">
      <w:pPr>
        <w:pStyle w:val="Legenda"/>
        <w:keepNext/>
        <w:rPr>
          <w:sz w:val="20"/>
          <w:szCs w:val="20"/>
          <w:lang w:val="en-US"/>
        </w:rPr>
      </w:pPr>
      <w:r w:rsidRPr="005551DE">
        <w:rPr>
          <w:color w:val="auto"/>
          <w:sz w:val="20"/>
          <w:szCs w:val="20"/>
          <w:lang w:val="en-US"/>
        </w:rPr>
        <w:t xml:space="preserve">Additional file </w:t>
      </w:r>
      <w:r w:rsidR="00130F22">
        <w:rPr>
          <w:color w:val="auto"/>
          <w:sz w:val="20"/>
          <w:szCs w:val="20"/>
          <w:lang w:val="en-US"/>
        </w:rPr>
        <w:t>8</w:t>
      </w:r>
      <w:r w:rsidRPr="005551DE">
        <w:rPr>
          <w:color w:val="auto"/>
          <w:sz w:val="20"/>
          <w:szCs w:val="20"/>
          <w:lang w:val="en-US"/>
        </w:rPr>
        <w:t xml:space="preserve">: </w:t>
      </w:r>
      <w:proofErr w:type="spellStart"/>
      <w:r w:rsidR="00B26346" w:rsidRPr="005551DE">
        <w:rPr>
          <w:b w:val="0"/>
          <w:color w:val="auto"/>
          <w:sz w:val="20"/>
          <w:szCs w:val="20"/>
          <w:lang w:val="en-US"/>
        </w:rPr>
        <w:t>Pyrosequencig</w:t>
      </w:r>
      <w:proofErr w:type="spellEnd"/>
      <w:r w:rsidR="00B26346" w:rsidRPr="005551DE">
        <w:rPr>
          <w:b w:val="0"/>
          <w:color w:val="auto"/>
          <w:sz w:val="20"/>
          <w:szCs w:val="20"/>
          <w:lang w:val="en-US"/>
        </w:rPr>
        <w:t xml:space="preserve"> Assay designing and reaction optimization</w:t>
      </w:r>
    </w:p>
    <w:p w:rsidR="00B26346" w:rsidRPr="00954D4F" w:rsidRDefault="00B26346" w:rsidP="00833482">
      <w:pPr>
        <w:pStyle w:val="Legenda"/>
        <w:keepNext/>
        <w:spacing w:line="360" w:lineRule="auto"/>
        <w:jc w:val="both"/>
        <w:rPr>
          <w:b w:val="0"/>
          <w:color w:val="auto"/>
          <w:sz w:val="22"/>
          <w:szCs w:val="22"/>
          <w:lang w:val="en-US"/>
        </w:rPr>
      </w:pPr>
      <w:r w:rsidRPr="00954D4F">
        <w:rPr>
          <w:b w:val="0"/>
          <w:color w:val="auto"/>
          <w:sz w:val="22"/>
          <w:szCs w:val="22"/>
          <w:lang w:val="en-US"/>
        </w:rPr>
        <w:t xml:space="preserve">PCR was performed using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PyroMark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 PCR kit (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Qiagen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) and the reaction mixture (25 </w:t>
      </w:r>
      <w:r w:rsidRPr="00954D4F">
        <w:rPr>
          <w:b w:val="0"/>
          <w:color w:val="auto"/>
          <w:sz w:val="22"/>
          <w:szCs w:val="22"/>
        </w:rPr>
        <w:t>μ</w:t>
      </w:r>
      <w:r w:rsidRPr="00954D4F">
        <w:rPr>
          <w:b w:val="0"/>
          <w:color w:val="auto"/>
          <w:sz w:val="22"/>
          <w:szCs w:val="22"/>
          <w:lang w:val="en-US"/>
        </w:rPr>
        <w:t xml:space="preserve">l) composed of: 1x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PyroMark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 Master Mix (contains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HotStartTaq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 DNA Polymerase, 1x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PyroMark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 PCR Buffer and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dNTPs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), 10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pmol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 of each primer, 1x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CoralLoad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 Concentrate and 1 </w:t>
      </w:r>
      <w:r w:rsidRPr="00954D4F">
        <w:rPr>
          <w:b w:val="0"/>
          <w:color w:val="auto"/>
          <w:sz w:val="22"/>
          <w:szCs w:val="22"/>
        </w:rPr>
        <w:t>μ</w:t>
      </w:r>
      <w:r w:rsidRPr="00954D4F">
        <w:rPr>
          <w:b w:val="0"/>
          <w:color w:val="auto"/>
          <w:sz w:val="22"/>
          <w:szCs w:val="22"/>
          <w:lang w:val="en-US"/>
        </w:rPr>
        <w:t xml:space="preserve">l of converted DNA. </w:t>
      </w:r>
    </w:p>
    <w:p w:rsidR="00B26346" w:rsidRPr="00954D4F" w:rsidRDefault="00B26346" w:rsidP="00833482">
      <w:pPr>
        <w:pStyle w:val="Legenda"/>
        <w:keepNext/>
        <w:spacing w:line="360" w:lineRule="auto"/>
        <w:jc w:val="both"/>
        <w:rPr>
          <w:b w:val="0"/>
          <w:color w:val="auto"/>
          <w:sz w:val="22"/>
          <w:szCs w:val="22"/>
          <w:lang w:val="en-US"/>
        </w:rPr>
      </w:pPr>
      <w:r w:rsidRPr="00954D4F">
        <w:rPr>
          <w:b w:val="0"/>
          <w:color w:val="auto"/>
          <w:sz w:val="22"/>
          <w:szCs w:val="22"/>
          <w:lang w:val="en-US"/>
        </w:rPr>
        <w:t xml:space="preserve">The PCR reaction program conditions are as follows: at 95°C for 15 min (initial heating), followed by 45 cycles: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denaturation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 for 30 s at 94°C, primer annealing (temperatures available in Table below)  for 30 s and extension in 72°C for 30 s, and the final extension in 72°C for 10 min. </w:t>
      </w:r>
    </w:p>
    <w:p w:rsidR="00B26346" w:rsidRPr="00954D4F" w:rsidRDefault="00B26346" w:rsidP="00833482">
      <w:pPr>
        <w:pStyle w:val="Legenda"/>
        <w:keepNext/>
        <w:spacing w:line="360" w:lineRule="auto"/>
        <w:jc w:val="both"/>
        <w:rPr>
          <w:b w:val="0"/>
          <w:color w:val="auto"/>
          <w:sz w:val="22"/>
          <w:szCs w:val="22"/>
          <w:lang w:val="en-US"/>
        </w:rPr>
      </w:pPr>
      <w:r w:rsidRPr="00954D4F">
        <w:rPr>
          <w:b w:val="0"/>
          <w:color w:val="auto"/>
          <w:sz w:val="22"/>
          <w:szCs w:val="22"/>
          <w:lang w:val="en-US"/>
        </w:rPr>
        <w:t xml:space="preserve">PCR products were run on 1.5% </w:t>
      </w:r>
      <w:proofErr w:type="spellStart"/>
      <w:r w:rsidRPr="00954D4F">
        <w:rPr>
          <w:b w:val="0"/>
          <w:color w:val="auto"/>
          <w:sz w:val="22"/>
          <w:szCs w:val="22"/>
          <w:lang w:val="en-US"/>
        </w:rPr>
        <w:t>agarose</w:t>
      </w:r>
      <w:proofErr w:type="spellEnd"/>
      <w:r w:rsidRPr="00954D4F">
        <w:rPr>
          <w:b w:val="0"/>
          <w:color w:val="auto"/>
          <w:sz w:val="22"/>
          <w:szCs w:val="22"/>
          <w:lang w:val="en-US"/>
        </w:rPr>
        <w:t xml:space="preserve"> gel and were visualized under UV light. </w:t>
      </w:r>
    </w:p>
    <w:tbl>
      <w:tblPr>
        <w:tblStyle w:val="Tabela-Siatka"/>
        <w:tblW w:w="10173" w:type="dxa"/>
        <w:tblInd w:w="-885" w:type="dxa"/>
        <w:tblLayout w:type="fixed"/>
        <w:tblLook w:val="04A0"/>
      </w:tblPr>
      <w:tblGrid>
        <w:gridCol w:w="1560"/>
        <w:gridCol w:w="851"/>
        <w:gridCol w:w="1579"/>
        <w:gridCol w:w="3134"/>
        <w:gridCol w:w="1033"/>
        <w:gridCol w:w="1100"/>
        <w:gridCol w:w="916"/>
      </w:tblGrid>
      <w:tr w:rsidR="002A11FF" w:rsidRPr="00C70B7C" w:rsidTr="00C70B7C">
        <w:trPr>
          <w:trHeight w:val="423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Pyrosequencing</w:t>
            </w:r>
            <w:proofErr w:type="spellEnd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Assays</w:t>
            </w:r>
            <w:proofErr w:type="spellEnd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name</w:t>
            </w:r>
            <w:proofErr w:type="spellEnd"/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Location of </w:t>
            </w: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CpG</w:t>
            </w:r>
            <w:proofErr w:type="spellEnd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 on the DNA strand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Primer</w:t>
            </w:r>
            <w:proofErr w:type="spellEnd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name</w:t>
            </w:r>
            <w:proofErr w:type="spellEnd"/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Primer</w:t>
            </w:r>
            <w:proofErr w:type="spellEnd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sequence</w:t>
            </w:r>
            <w:proofErr w:type="spellEnd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5'-3'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Assay score</w:t>
            </w:r>
          </w:p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In </w:t>
            </w:r>
          </w:p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proofErr w:type="spellStart"/>
            <w:r w:rsidRPr="00BD34A7">
              <w:rPr>
                <w:rFonts w:cs="MinionPro-Regular"/>
                <w:b/>
                <w:color w:val="000000"/>
                <w:sz w:val="18"/>
                <w:szCs w:val="18"/>
                <w:lang w:val="en-US"/>
              </w:rPr>
              <w:t>PyroMark</w:t>
            </w:r>
            <w:proofErr w:type="spellEnd"/>
            <w:r w:rsidRPr="00BD34A7">
              <w:rPr>
                <w:rFonts w:cs="MinionPro-Regular"/>
                <w:b/>
                <w:color w:val="000000"/>
                <w:sz w:val="18"/>
                <w:szCs w:val="18"/>
                <w:lang w:val="en-US"/>
              </w:rPr>
              <w:t xml:space="preserve"> Assay Design Software 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Primer Tm in PCR reaction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</w:pP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Amplicon</w:t>
            </w:r>
            <w:proofErr w:type="spellEnd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 xml:space="preserve"> size in PCR reaction (</w:t>
            </w:r>
            <w:proofErr w:type="spellStart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bp</w:t>
            </w:r>
            <w:proofErr w:type="spellEnd"/>
            <w:r w:rsidRPr="00BD34A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pl-PL"/>
              </w:rPr>
              <w:t>)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PyroAssay1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F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1_cg24861686_F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GTTAGGGATAGTAGTTGGTGTT 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78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60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196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1_cg24861686_R-biot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CATAAATAAACCAACAAAATACAAACAT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1_cg24861686_seq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AAGGTTTTATTTATTTAATTAATGG 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317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PyroAssay 2 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R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2_cg03140118_F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TAGTTTTTGTAGAATTTTTTAAGGGTAAT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90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60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119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2_cg03140118_R-biot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ATTTCCCAAATCAAACCTAATCC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2_cg03140118_seq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AATATTAGTATAATGATTTTTGTT 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212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A11FF" w:rsidRPr="00BD34A7" w:rsidTr="00C70B7C">
        <w:trPr>
          <w:trHeight w:val="504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PyroAssay 3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F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3_cg00862290_F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TTTAGTTTAAGGTTTATAAGAAGAGGAAA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87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55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98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3_cg00862290_R-biot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AAACCCATTATTTCAACTTACACTC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3_cg00862290_seq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GGAAATGTTTTGTTTTGG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290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PyroAssay 4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R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4_cg07904028_F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AGGGTAGAATGTGGATTAGAGATTGAGA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86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55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186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4_cg07904028_R-biot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ATTCCTAATAACCCCCTCTAACAAT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4_cg07904028_seq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AGAGTTGTTGTTTTTTTATAGT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290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PyroAssay 5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F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5_cg08979191_F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AGATTGTTAGTGAGAAGGATATAGAA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84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60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143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5_cg08979191_R-biot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CCACCATTATACAAAAAAAATAACCACTC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5_cg08979191_seqS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GTTTTGAGTAGTGATATT 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290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lastRenderedPageBreak/>
              <w:t>PyroAssay 6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F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6_cg04036182_F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GGGTAGGTTGGTTAGGATTTTT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76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60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190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6_cg04036182_R-biot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CCTACATACCACATATCCTCAATTTC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6_cg04036182_seq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GATATGTTGGATAGGTATT 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290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PyroAssay 7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R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7_cg26367031_F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TTGGAGAGGTGAGAATTTTAGGTAG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79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60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232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7_cg26367031_R-biot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TTAAACCTCAAAACTTTCCACAAAC 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7_cg26367031_seq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TTTTAGATGATTAAGAAGGAT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290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PyroAssay 8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F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8_cg18136963_F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GAAGAGAGGTGGTAAGTAGTTT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82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55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242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8_cg18136963_R-biot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AATCCCCTTATCTACTCCTTCT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8_cg18136963_seq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GAGGTGGTAAGTAGTTTTA 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212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PyroAssay 9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R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9_cg07207043_F-biot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GGAGAGTGTGAAGGTGATTT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75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60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146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9_cg07207043_R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CCCCACTAAAACTTCAAAATATCT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9_cg07207043_seq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CAAAATATCTAAACTACATAAATTC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264"/>
        </w:trPr>
        <w:tc>
          <w:tcPr>
            <w:tcW w:w="156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51" w:type="dxa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33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6" w:type="dxa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PyroAssay10</w:t>
            </w:r>
          </w:p>
        </w:tc>
        <w:tc>
          <w:tcPr>
            <w:tcW w:w="851" w:type="dxa"/>
            <w:vMerge w:val="restart"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R</w:t>
            </w: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10_cg23669876_F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TGAATATGGTTTTAATAGTTGGTTGTAT</w:t>
            </w:r>
          </w:p>
        </w:tc>
        <w:tc>
          <w:tcPr>
            <w:tcW w:w="1033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85</w:t>
            </w:r>
          </w:p>
        </w:tc>
        <w:tc>
          <w:tcPr>
            <w:tcW w:w="1100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55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pl-PL"/>
              </w:rPr>
              <w:t>o</w:t>
            </w: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916" w:type="dxa"/>
            <w:vMerge w:val="restart"/>
            <w:noWrap/>
            <w:hideMark/>
          </w:tcPr>
          <w:p w:rsidR="002A11FF" w:rsidRPr="00BD34A7" w:rsidRDefault="002A11FF" w:rsidP="00E27144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193</w:t>
            </w: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10_cg23669876_R-biot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CATCCTCAACAAAAAAATAAAAATCTTAAT 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2A11FF" w:rsidRPr="00BD34A7" w:rsidTr="00C70B7C">
        <w:trPr>
          <w:trHeight w:val="423"/>
        </w:trPr>
        <w:tc>
          <w:tcPr>
            <w:tcW w:w="156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vMerge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579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>10_cg23669876_seq</w:t>
            </w:r>
          </w:p>
        </w:tc>
        <w:tc>
          <w:tcPr>
            <w:tcW w:w="3134" w:type="dxa"/>
            <w:noWrap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  <w:r w:rsidRPr="00BD34A7"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  <w:t xml:space="preserve">TGGTATAAGAATAGGTTATAGT </w:t>
            </w:r>
          </w:p>
        </w:tc>
        <w:tc>
          <w:tcPr>
            <w:tcW w:w="1033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00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16" w:type="dxa"/>
            <w:vMerge/>
            <w:hideMark/>
          </w:tcPr>
          <w:p w:rsidR="002A11FF" w:rsidRPr="00BD34A7" w:rsidRDefault="002A11FF" w:rsidP="00E27144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2A11FF" w:rsidRDefault="002A11FF" w:rsidP="002A11FF"/>
    <w:p w:rsidR="005E6F07" w:rsidRDefault="00C70B7C"/>
    <w:sectPr w:rsidR="005E6F07" w:rsidSect="00594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ionPro-Regular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2A11FF"/>
    <w:rsid w:val="00004126"/>
    <w:rsid w:val="000E4DE5"/>
    <w:rsid w:val="00130F22"/>
    <w:rsid w:val="002A11FF"/>
    <w:rsid w:val="00371842"/>
    <w:rsid w:val="005551DE"/>
    <w:rsid w:val="00594D53"/>
    <w:rsid w:val="006F561E"/>
    <w:rsid w:val="0078055F"/>
    <w:rsid w:val="007B1B60"/>
    <w:rsid w:val="00833482"/>
    <w:rsid w:val="008643B0"/>
    <w:rsid w:val="00954D4F"/>
    <w:rsid w:val="00AD3784"/>
    <w:rsid w:val="00B26346"/>
    <w:rsid w:val="00C70B7C"/>
    <w:rsid w:val="00E51DFD"/>
    <w:rsid w:val="00E96529"/>
    <w:rsid w:val="00F41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11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2A11FF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2A1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387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PATI</cp:lastModifiedBy>
  <cp:revision>7</cp:revision>
  <dcterms:created xsi:type="dcterms:W3CDTF">2020-08-15T12:37:00Z</dcterms:created>
  <dcterms:modified xsi:type="dcterms:W3CDTF">2020-08-16T09:37:00Z</dcterms:modified>
</cp:coreProperties>
</file>