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5F28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t xml:space="preserve">Supplementary Fig 1 Psychological stress increases the susceptibility to respiratory viral infection.  </w:t>
      </w:r>
    </w:p>
    <w:p w14:paraId="3C1037B4" w14:textId="77777777" w:rsidR="00C25BEA" w:rsidRPr="00D045D1" w:rsidRDefault="00C25BEA" w:rsidP="00C25BEA">
      <w:pPr>
        <w:spacing w:afterLines="50" w:after="156" w:line="480" w:lineRule="auto"/>
        <w:jc w:val="left"/>
        <w:rPr>
          <w:rFonts w:ascii="Times New Roman" w:hAnsi="Times New Roman" w:cs="Times New Roman"/>
        </w:rPr>
      </w:pPr>
      <w:r w:rsidRPr="00D045D1">
        <w:rPr>
          <w:rFonts w:ascii="Times New Roman" w:hAnsi="Times New Roman" w:cs="Times New Roman"/>
          <w:b/>
        </w:rPr>
        <w:t>(A-C)</w:t>
      </w:r>
      <w:r w:rsidRPr="00D045D1">
        <w:rPr>
          <w:rFonts w:ascii="Times New Roman" w:hAnsi="Times New Roman" w:cs="Times New Roman"/>
        </w:rPr>
        <w:t xml:space="preserve"> Six-week-old male C57BL/6J mice were subjected to chronic restraint stress (Stressed) or Non-stressed for 28 days. Depression-associated properties were analyzed. (A) Alteration in body weight; (B) Murine immobility time analyzed by tail suspension test (TST) and (C) Forced swimming test (FST), respectively;</w:t>
      </w:r>
      <w:r w:rsidRPr="00D045D1">
        <w:rPr>
          <w:rFonts w:ascii="Times New Roman" w:hAnsi="Times New Roman" w:cs="Times New Roman"/>
          <w:b/>
        </w:rPr>
        <w:t xml:space="preserve"> (D, E)</w:t>
      </w:r>
      <w:r w:rsidRPr="00D045D1">
        <w:rPr>
          <w:rFonts w:ascii="Times New Roman" w:hAnsi="Times New Roman" w:cs="Times New Roman"/>
        </w:rPr>
        <w:t xml:space="preserve"> Stressed or Non-stressed mice were further infected or uninfected with IAV. qPCR assay of (D) IFN-β, (E) IL-1β, IL-6, TNF-α and IL-10 in the lung of Stressed or Non-stressed mice. Data from one of three individual experiments are shown as means ± SD. *</w:t>
      </w:r>
      <w:r w:rsidRPr="00D045D1">
        <w:rPr>
          <w:rFonts w:ascii="Times New Roman" w:hAnsi="Times New Roman" w:cs="Times New Roman"/>
          <w:i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</w:rPr>
        <w:t xml:space="preserve">P </w:t>
      </w:r>
      <w:r w:rsidRPr="00D045D1">
        <w:rPr>
          <w:rFonts w:ascii="Times New Roman" w:hAnsi="Times New Roman" w:cs="Times New Roman"/>
        </w:rPr>
        <w:t>&lt; 0.01 by Student’s t test.</w:t>
      </w:r>
    </w:p>
    <w:p w14:paraId="5535DABE" w14:textId="77777777" w:rsidR="00C25BEA" w:rsidRDefault="00C25BEA" w:rsidP="00C25BEA">
      <w:pPr>
        <w:spacing w:line="36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D3AEA4A" wp14:editId="483AEC5A">
            <wp:extent cx="5112000" cy="2605956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62" t="14424" r="20123" b="25942"/>
                    <a:stretch/>
                  </pic:blipFill>
                  <pic:spPr bwMode="auto">
                    <a:xfrm>
                      <a:off x="0" y="0"/>
                      <a:ext cx="5112000" cy="2605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58983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B491BF0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EC1AC9D" w14:textId="15FE8F48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1CB8742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707E891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lastRenderedPageBreak/>
        <w:t>Supplementary Fig 2 Psychological stress alters gut microbiome composition and metabolites</w:t>
      </w:r>
    </w:p>
    <w:p w14:paraId="2571BAF3" w14:textId="77777777" w:rsidR="00C25BEA" w:rsidRPr="00D045D1" w:rsidRDefault="00C25BEA" w:rsidP="00C25BEA">
      <w:pPr>
        <w:spacing w:afterLines="50" w:after="156" w:line="480" w:lineRule="auto"/>
        <w:jc w:val="left"/>
        <w:rPr>
          <w:rFonts w:ascii="Times New Roman" w:hAnsi="Times New Roman" w:cs="Times New Roman"/>
        </w:rPr>
      </w:pPr>
      <w:r w:rsidRPr="00D045D1">
        <w:rPr>
          <w:rFonts w:ascii="Times New Roman" w:hAnsi="Times New Roman" w:cs="Times New Roman"/>
        </w:rPr>
        <w:t>Stressed or Non-stressed (NS) mice were subjected to IAV infection for 3 d, and fecal microbiome and serum samples were collected for analysis.</w:t>
      </w:r>
      <w:r w:rsidRPr="00D045D1">
        <w:rPr>
          <w:rFonts w:ascii="Times New Roman" w:hAnsi="Times New Roman" w:cs="Times New Roman"/>
          <w:b/>
        </w:rPr>
        <w:t xml:space="preserve"> (A) </w:t>
      </w:r>
      <w:r w:rsidRPr="00D045D1">
        <w:rPr>
          <w:rFonts w:ascii="Times New Roman" w:hAnsi="Times New Roman" w:cs="Times New Roman"/>
        </w:rPr>
        <w:t>Relative abundance of intestinal microbiota at Phylum level; (</w:t>
      </w:r>
      <w:r w:rsidRPr="00D045D1">
        <w:rPr>
          <w:rFonts w:ascii="Times New Roman" w:hAnsi="Times New Roman" w:cs="Times New Roman"/>
          <w:b/>
        </w:rPr>
        <w:t xml:space="preserve">B) </w:t>
      </w:r>
      <w:r w:rsidRPr="00D045D1">
        <w:rPr>
          <w:rFonts w:ascii="Times New Roman" w:hAnsi="Times New Roman" w:cs="Times New Roman"/>
        </w:rPr>
        <w:t>Serum level of glutamine and glutamate;</w:t>
      </w:r>
      <w:r w:rsidRPr="00D045D1">
        <w:rPr>
          <w:rFonts w:ascii="Times New Roman" w:hAnsi="Times New Roman" w:cs="Times New Roman"/>
          <w:b/>
        </w:rPr>
        <w:t xml:space="preserve"> (C) </w:t>
      </w:r>
      <w:r w:rsidRPr="00D045D1">
        <w:rPr>
          <w:rFonts w:ascii="Times New Roman" w:hAnsi="Times New Roman" w:cs="Times New Roman"/>
        </w:rPr>
        <w:t>Serum level of key intermediates of TCA cycle. Data from one of three experiments are presented as means ± SD. *</w:t>
      </w:r>
      <w:r w:rsidRPr="00D045D1">
        <w:rPr>
          <w:rFonts w:ascii="Times New Roman" w:hAnsi="Times New Roman" w:cs="Times New Roman"/>
          <w:i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</w:rPr>
        <w:t xml:space="preserve">P </w:t>
      </w:r>
      <w:r w:rsidRPr="00D045D1">
        <w:rPr>
          <w:rFonts w:ascii="Times New Roman" w:hAnsi="Times New Roman" w:cs="Times New Roman"/>
        </w:rPr>
        <w:t>&lt; 0.01 by Student’s t test.</w:t>
      </w:r>
    </w:p>
    <w:p w14:paraId="171DBF91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78A1FE0" wp14:editId="423F3369">
            <wp:extent cx="5450400" cy="264600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97" t="14451" r="19155" b="27573"/>
                    <a:stretch/>
                  </pic:blipFill>
                  <pic:spPr bwMode="auto">
                    <a:xfrm>
                      <a:off x="0" y="0"/>
                      <a:ext cx="5450400" cy="264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AD57F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30ED4F57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B098D28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5878F51F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33608BF1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9E562B0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1AB8C26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7D2C4639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lastRenderedPageBreak/>
        <w:t>Supplementary Fig 3 Psychological stress affects abundance and function of alveolar macrophages</w:t>
      </w:r>
    </w:p>
    <w:p w14:paraId="268EF04B" w14:textId="77777777" w:rsidR="00C25BEA" w:rsidRPr="00D045D1" w:rsidRDefault="00C25BEA" w:rsidP="00C25BEA">
      <w:pPr>
        <w:spacing w:afterLines="50" w:after="156" w:line="480" w:lineRule="auto"/>
        <w:jc w:val="left"/>
        <w:rPr>
          <w:rFonts w:ascii="Times New Roman" w:hAnsi="Times New Roman" w:cs="Times New Roman"/>
        </w:rPr>
      </w:pPr>
      <w:r w:rsidRPr="00D045D1">
        <w:rPr>
          <w:rFonts w:ascii="Times New Roman" w:hAnsi="Times New Roman" w:cs="Times New Roman"/>
          <w:b/>
        </w:rPr>
        <w:t xml:space="preserve">(A) </w:t>
      </w:r>
      <w:r w:rsidRPr="00D045D1">
        <w:rPr>
          <w:rFonts w:ascii="Times New Roman" w:hAnsi="Times New Roman" w:cs="Times New Roman"/>
        </w:rPr>
        <w:t>Gating strategy used to identify myeloid-cell subsets in BALF. Flow cytometric of AMs (CD45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CD11b</w:t>
      </w:r>
      <w:r w:rsidRPr="00D045D1">
        <w:rPr>
          <w:rFonts w:ascii="Times New Roman" w:hAnsi="Times New Roman" w:cs="Times New Roman"/>
          <w:vertAlign w:val="superscript"/>
        </w:rPr>
        <w:t>-</w:t>
      </w:r>
      <w:r w:rsidRPr="00D045D1">
        <w:rPr>
          <w:rFonts w:ascii="Times New Roman" w:hAnsi="Times New Roman" w:cs="Times New Roman"/>
        </w:rPr>
        <w:t>CD64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CD11c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SiglecF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), neutrophils (CD45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CD11b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Ly6G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) and monocyte-derived macrophages (CD45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CD11b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>F4/80</w:t>
      </w:r>
      <w:r w:rsidRPr="00D045D1">
        <w:rPr>
          <w:rFonts w:ascii="Times New Roman" w:hAnsi="Times New Roman" w:cs="Times New Roman"/>
          <w:vertAlign w:val="superscript"/>
        </w:rPr>
        <w:t>+</w:t>
      </w:r>
      <w:r w:rsidRPr="00D045D1">
        <w:rPr>
          <w:rFonts w:ascii="Times New Roman" w:hAnsi="Times New Roman" w:cs="Times New Roman"/>
        </w:rPr>
        <w:t xml:space="preserve">). Shown are representative images; </w:t>
      </w:r>
      <w:r w:rsidRPr="00D045D1">
        <w:rPr>
          <w:rFonts w:ascii="Times New Roman" w:hAnsi="Times New Roman" w:cs="Times New Roman"/>
          <w:b/>
        </w:rPr>
        <w:t xml:space="preserve">(B) </w:t>
      </w:r>
      <w:r w:rsidRPr="00D045D1">
        <w:rPr>
          <w:rFonts w:ascii="Times New Roman" w:hAnsi="Times New Roman" w:cs="Times New Roman"/>
        </w:rPr>
        <w:t>The proportions of AMs, mono/macrophages in BALF;</w:t>
      </w:r>
      <w:r w:rsidRPr="00D045D1">
        <w:rPr>
          <w:rFonts w:ascii="Times New Roman" w:hAnsi="Times New Roman" w:cs="Times New Roman"/>
          <w:b/>
        </w:rPr>
        <w:t xml:space="preserve"> (C) </w:t>
      </w:r>
      <w:r w:rsidRPr="00D045D1">
        <w:rPr>
          <w:rFonts w:ascii="Times New Roman" w:hAnsi="Times New Roman" w:cs="Times New Roman"/>
        </w:rPr>
        <w:t xml:space="preserve">qPCR assay of cytokines indicated in AMs from stressed and non-stressed mice with infection or </w:t>
      </w:r>
      <w:proofErr w:type="spellStart"/>
      <w:r w:rsidRPr="00D045D1">
        <w:rPr>
          <w:rFonts w:ascii="Times New Roman" w:hAnsi="Times New Roman" w:cs="Times New Roman"/>
        </w:rPr>
        <w:t>uninfection</w:t>
      </w:r>
      <w:proofErr w:type="spellEnd"/>
      <w:r w:rsidRPr="00D045D1">
        <w:rPr>
          <w:rFonts w:ascii="Times New Roman" w:hAnsi="Times New Roman" w:cs="Times New Roman"/>
        </w:rPr>
        <w:t xml:space="preserve"> with IAV. Data from three individual experiments are shown as means ± SD. *</w:t>
      </w:r>
      <w:r w:rsidRPr="00D045D1">
        <w:rPr>
          <w:rFonts w:ascii="Times New Roman" w:hAnsi="Times New Roman" w:cs="Times New Roman"/>
          <w:i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</w:rPr>
        <w:t xml:space="preserve">P </w:t>
      </w:r>
      <w:r w:rsidRPr="00D045D1">
        <w:rPr>
          <w:rFonts w:ascii="Times New Roman" w:hAnsi="Times New Roman" w:cs="Times New Roman"/>
        </w:rPr>
        <w:t xml:space="preserve">&lt; 0.01 by Student’s t test. </w:t>
      </w:r>
    </w:p>
    <w:p w14:paraId="54A54330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F18DFFA" wp14:editId="2855645F">
            <wp:extent cx="5400000" cy="242319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02" t="15073" r="16014" b="27594"/>
                    <a:stretch/>
                  </pic:blipFill>
                  <pic:spPr bwMode="auto">
                    <a:xfrm>
                      <a:off x="0" y="0"/>
                      <a:ext cx="5400000" cy="242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F6F63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23118D5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092847D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5FF17278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CC1553D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FEFD15D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E3FAC36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lastRenderedPageBreak/>
        <w:t>Supplementary Fig. 4 GABA promotes AMs persistence and metabolic fitness during IAV infection</w:t>
      </w:r>
    </w:p>
    <w:p w14:paraId="0BBE5BC7" w14:textId="77777777" w:rsidR="00C25BEA" w:rsidRPr="00D045D1" w:rsidRDefault="00C25BEA" w:rsidP="00C25BEA">
      <w:pPr>
        <w:spacing w:afterLines="50" w:after="156" w:line="480" w:lineRule="auto"/>
        <w:rPr>
          <w:rFonts w:ascii="Times New Roman" w:hAnsi="Times New Roman" w:cs="Times New Roman"/>
        </w:rPr>
      </w:pPr>
      <w:r w:rsidRPr="00D045D1">
        <w:rPr>
          <w:rFonts w:ascii="Times New Roman" w:hAnsi="Times New Roman" w:cs="Times New Roman"/>
          <w:b/>
        </w:rPr>
        <w:t xml:space="preserve">(A-C) </w:t>
      </w:r>
      <w:r w:rsidRPr="00D045D1">
        <w:rPr>
          <w:rFonts w:ascii="Times New Roman" w:hAnsi="Times New Roman" w:cs="Times New Roman"/>
        </w:rPr>
        <w:t xml:space="preserve">MH-S cells were treated with GABA as described in Fig. 5A. (A) </w:t>
      </w:r>
      <w:proofErr w:type="spellStart"/>
      <w:r w:rsidRPr="00D045D1">
        <w:rPr>
          <w:rFonts w:ascii="Times New Roman" w:hAnsi="Times New Roman" w:cs="Times New Roman"/>
        </w:rPr>
        <w:t>BrdU</w:t>
      </w:r>
      <w:proofErr w:type="spellEnd"/>
      <w:r w:rsidRPr="00D045D1">
        <w:rPr>
          <w:rFonts w:ascii="Times New Roman" w:hAnsi="Times New Roman" w:cs="Times New Roman"/>
        </w:rPr>
        <w:t>- incorporation assay of proliferating AMs; (B) Apoptotic rate of AMs; (C) Seahorse analysis of mitochondrial oxygen consumption rate (OCR). Oligo, oligomycin; FCCP, carbonyl cyanide-p-</w:t>
      </w:r>
      <w:proofErr w:type="spellStart"/>
      <w:r w:rsidRPr="00D045D1">
        <w:rPr>
          <w:rFonts w:ascii="Times New Roman" w:hAnsi="Times New Roman" w:cs="Times New Roman"/>
        </w:rPr>
        <w:t>trifluromethoxyphenylhydrazone</w:t>
      </w:r>
      <w:proofErr w:type="spellEnd"/>
      <w:r w:rsidRPr="00D045D1">
        <w:rPr>
          <w:rFonts w:ascii="Times New Roman" w:hAnsi="Times New Roman" w:cs="Times New Roman"/>
        </w:rPr>
        <w:t xml:space="preserve">; R/A, rotenone and antimycin A. </w:t>
      </w:r>
      <w:r w:rsidRPr="00D045D1">
        <w:rPr>
          <w:rFonts w:ascii="Times New Roman" w:hAnsi="Times New Roman" w:cs="Times New Roman"/>
          <w:b/>
          <w:bCs/>
        </w:rPr>
        <w:t>(D)</w:t>
      </w:r>
      <w:r w:rsidRPr="00D045D1">
        <w:rPr>
          <w:rFonts w:ascii="Times New Roman" w:hAnsi="Times New Roman" w:cs="Times New Roman"/>
        </w:rPr>
        <w:t xml:space="preserve"> AMs with or without GABA treatment were adoptively transferred into stress-primed mice, followed by IAV infection (500 pfu/mice, </w:t>
      </w:r>
      <w:proofErr w:type="spellStart"/>
      <w:r w:rsidRPr="00D045D1">
        <w:rPr>
          <w:rFonts w:ascii="Times New Roman" w:hAnsi="Times New Roman" w:cs="Times New Roman"/>
        </w:rPr>
        <w:t>i</w:t>
      </w:r>
      <w:proofErr w:type="spellEnd"/>
      <w:r w:rsidRPr="00D045D1">
        <w:rPr>
          <w:rFonts w:ascii="Times New Roman" w:hAnsi="Times New Roman" w:cs="Times New Roman"/>
        </w:rPr>
        <w:t>. t.), as described in Fig. 5H. Total cell numbers and the proportion of neutrophils in BALF. Data from three individual experiments are shown as means ± SD. 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0.01 by Student’s t test.</w:t>
      </w:r>
    </w:p>
    <w:p w14:paraId="20D391B3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EF84F60" wp14:editId="4F54C700">
            <wp:extent cx="4536000" cy="3443860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83" t="15075" r="29563" b="24396"/>
                    <a:stretch/>
                  </pic:blipFill>
                  <pic:spPr bwMode="auto">
                    <a:xfrm>
                      <a:off x="0" y="0"/>
                      <a:ext cx="4536000" cy="344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9408A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9AF3323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71498879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lastRenderedPageBreak/>
        <w:t xml:space="preserve">Supplementary Fig. 5 Psychological stress disturbs TCA cycle and enzymes.  </w:t>
      </w:r>
    </w:p>
    <w:p w14:paraId="2D058417" w14:textId="77777777" w:rsidR="00C25BEA" w:rsidRPr="00D045D1" w:rsidRDefault="00C25BEA" w:rsidP="00C25BEA">
      <w:pPr>
        <w:spacing w:afterLines="50" w:after="156" w:line="480" w:lineRule="auto"/>
        <w:rPr>
          <w:rFonts w:ascii="Times New Roman" w:hAnsi="Times New Roman" w:cs="Times New Roman"/>
        </w:rPr>
      </w:pPr>
      <w:r w:rsidRPr="00D045D1">
        <w:rPr>
          <w:rFonts w:ascii="Times New Roman" w:hAnsi="Times New Roman" w:cs="Times New Roman"/>
          <w:b/>
        </w:rPr>
        <w:t xml:space="preserve">(A-H) </w:t>
      </w:r>
      <w:r w:rsidRPr="00D045D1">
        <w:rPr>
          <w:rFonts w:ascii="Times New Roman" w:hAnsi="Times New Roman" w:cs="Times New Roman"/>
        </w:rPr>
        <w:t>qPCR assay of key enzymes in the TCA cycle in AMs from Stressed or Non-stressed mice with or without IAV infection. Data from three individual experiments are expressed as means ± SD. 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0.01 by Student’s t test.</w:t>
      </w:r>
    </w:p>
    <w:p w14:paraId="47A94331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585970C" wp14:editId="47D5F50B">
            <wp:extent cx="5400000" cy="2818514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683" t="18063" r="27805" b="36003"/>
                    <a:stretch/>
                  </pic:blipFill>
                  <pic:spPr bwMode="auto">
                    <a:xfrm>
                      <a:off x="0" y="0"/>
                      <a:ext cx="5400000" cy="281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38AAA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86B69C3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3BC514B0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2B77C48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24278F8E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CBAF34F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B14E46E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7B8C3BC8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4DDE501B" w14:textId="77777777" w:rsidR="00C25BEA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4B3FDBD" w14:textId="77777777" w:rsidR="00C25BEA" w:rsidRPr="00D045D1" w:rsidRDefault="00C25BEA" w:rsidP="00C25BEA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D045D1">
        <w:rPr>
          <w:rFonts w:ascii="Times New Roman" w:hAnsi="Times New Roman" w:cs="Times New Roman"/>
          <w:b/>
        </w:rPr>
        <w:lastRenderedPageBreak/>
        <w:t xml:space="preserve">Supplementary Fig. 6 DM-αKG improves stress-exacerbated viral pneumonia. </w:t>
      </w:r>
      <w:r w:rsidRPr="00D045D1">
        <w:rPr>
          <w:rFonts w:ascii="Times New Roman" w:hAnsi="Times New Roman" w:cs="Times New Roman"/>
        </w:rPr>
        <w:t xml:space="preserve">C57BL/6J mice (n=5) were subjected to CRS or Sham for 28 days, and then inoculated with DM-αKG (500mg/kg body weight, i.t.) or vehicle for 5 consecutive days prior to IVA infection (500 pfu/mice, </w:t>
      </w:r>
      <w:proofErr w:type="spellStart"/>
      <w:r w:rsidRPr="00D045D1">
        <w:rPr>
          <w:rFonts w:ascii="Times New Roman" w:hAnsi="Times New Roman" w:cs="Times New Roman"/>
        </w:rPr>
        <w:t>i</w:t>
      </w:r>
      <w:proofErr w:type="spellEnd"/>
      <w:r w:rsidRPr="00D045D1">
        <w:rPr>
          <w:rFonts w:ascii="Times New Roman" w:hAnsi="Times New Roman" w:cs="Times New Roman"/>
        </w:rPr>
        <w:t>. t.).</w:t>
      </w:r>
      <w:r w:rsidRPr="00D045D1">
        <w:rPr>
          <w:rFonts w:ascii="Times New Roman" w:hAnsi="Times New Roman" w:cs="Times New Roman"/>
          <w:b/>
        </w:rPr>
        <w:t xml:space="preserve"> (A) </w:t>
      </w:r>
      <w:r w:rsidRPr="00D045D1">
        <w:rPr>
          <w:rFonts w:ascii="Times New Roman" w:hAnsi="Times New Roman" w:cs="Times New Roman"/>
        </w:rPr>
        <w:t>The simplified experimental scheme;</w:t>
      </w:r>
      <w:r w:rsidRPr="00D045D1">
        <w:rPr>
          <w:rFonts w:ascii="Times New Roman" w:hAnsi="Times New Roman" w:cs="Times New Roman"/>
          <w:b/>
        </w:rPr>
        <w:t xml:space="preserve"> (B) </w:t>
      </w:r>
      <w:r w:rsidRPr="00D045D1">
        <w:rPr>
          <w:rFonts w:ascii="Times New Roman" w:hAnsi="Times New Roman" w:cs="Times New Roman"/>
        </w:rPr>
        <w:t xml:space="preserve">Flow cytometry of AMs in BALF; </w:t>
      </w:r>
      <w:r w:rsidRPr="00D045D1">
        <w:rPr>
          <w:rFonts w:ascii="Times New Roman" w:hAnsi="Times New Roman" w:cs="Times New Roman"/>
          <w:b/>
        </w:rPr>
        <w:t xml:space="preserve">(C) </w:t>
      </w:r>
      <w:r w:rsidRPr="00D045D1">
        <w:rPr>
          <w:rFonts w:ascii="Times New Roman" w:hAnsi="Times New Roman" w:cs="Times New Roman"/>
        </w:rPr>
        <w:t>Total cell numbers and percentage of neutrophils;</w:t>
      </w:r>
      <w:r w:rsidRPr="00D045D1">
        <w:rPr>
          <w:rFonts w:ascii="Times New Roman" w:hAnsi="Times New Roman" w:cs="Times New Roman"/>
          <w:b/>
        </w:rPr>
        <w:t xml:space="preserve"> (D)</w:t>
      </w:r>
      <w:r w:rsidRPr="00D045D1">
        <w:rPr>
          <w:rFonts w:ascii="Times New Roman" w:hAnsi="Times New Roman" w:cs="Times New Roman"/>
        </w:rPr>
        <w:t xml:space="preserve"> Protein concentration in BALF; </w:t>
      </w:r>
      <w:r w:rsidRPr="00D045D1">
        <w:rPr>
          <w:rFonts w:ascii="Times New Roman" w:hAnsi="Times New Roman" w:cs="Times New Roman"/>
          <w:b/>
        </w:rPr>
        <w:t xml:space="preserve">(E) </w:t>
      </w:r>
      <w:r w:rsidRPr="00D045D1">
        <w:rPr>
          <w:rFonts w:ascii="Times New Roman" w:hAnsi="Times New Roman" w:cs="Times New Roman"/>
        </w:rPr>
        <w:t>qPCR assay of the indicated cytokines in the lung;</w:t>
      </w:r>
      <w:r w:rsidRPr="00D045D1">
        <w:rPr>
          <w:rFonts w:ascii="Times New Roman" w:hAnsi="Times New Roman" w:cs="Times New Roman"/>
          <w:b/>
        </w:rPr>
        <w:t xml:space="preserve"> (F)</w:t>
      </w:r>
      <w:r w:rsidRPr="00D045D1">
        <w:rPr>
          <w:rFonts w:ascii="Times New Roman" w:hAnsi="Times New Roman" w:cs="Times New Roman"/>
        </w:rPr>
        <w:t xml:space="preserve"> H&amp;E staining of lung tissues. Scale bar, 200 </w:t>
      </w:r>
      <w:proofErr w:type="spellStart"/>
      <w:r w:rsidRPr="00D045D1">
        <w:rPr>
          <w:rFonts w:ascii="Times New Roman" w:hAnsi="Times New Roman" w:cs="Times New Roman"/>
        </w:rPr>
        <w:t>μm</w:t>
      </w:r>
      <w:proofErr w:type="spellEnd"/>
      <w:r w:rsidRPr="00D045D1">
        <w:rPr>
          <w:rFonts w:ascii="Times New Roman" w:hAnsi="Times New Roman" w:cs="Times New Roman"/>
        </w:rPr>
        <w:t xml:space="preserve">; </w:t>
      </w:r>
      <w:r w:rsidRPr="00D045D1">
        <w:rPr>
          <w:rFonts w:ascii="Times New Roman" w:hAnsi="Times New Roman" w:cs="Times New Roman"/>
          <w:b/>
        </w:rPr>
        <w:t xml:space="preserve">(G) </w:t>
      </w:r>
      <w:r w:rsidRPr="00D045D1">
        <w:rPr>
          <w:rFonts w:ascii="Times New Roman" w:hAnsi="Times New Roman" w:cs="Times New Roman"/>
        </w:rPr>
        <w:t xml:space="preserve">Viral loads in BALF; </w:t>
      </w:r>
      <w:r w:rsidRPr="00D045D1">
        <w:rPr>
          <w:rFonts w:ascii="Times New Roman" w:hAnsi="Times New Roman" w:cs="Times New Roman"/>
          <w:b/>
        </w:rPr>
        <w:t xml:space="preserve">(H) </w:t>
      </w:r>
      <w:r w:rsidRPr="00D045D1">
        <w:rPr>
          <w:rFonts w:ascii="Times New Roman" w:hAnsi="Times New Roman" w:cs="Times New Roman"/>
        </w:rPr>
        <w:t>IFN-</w:t>
      </w:r>
      <w:r w:rsidRPr="00D045D1">
        <w:rPr>
          <w:rFonts w:ascii="Times New Roman" w:eastAsia="Meiryo UI" w:hAnsi="Times New Roman" w:cs="Times New Roman"/>
        </w:rPr>
        <w:t>β</w:t>
      </w:r>
      <w:r w:rsidRPr="00D045D1">
        <w:rPr>
          <w:rFonts w:ascii="Times New Roman" w:hAnsi="Times New Roman" w:cs="Times New Roman"/>
        </w:rPr>
        <w:t xml:space="preserve"> level in lungs. Data from one of two experiments are presented as means ± SD. 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0.05, **</w:t>
      </w:r>
      <w:r w:rsidRPr="00D045D1">
        <w:rPr>
          <w:rFonts w:ascii="Times New Roman" w:hAnsi="Times New Roman" w:cs="Times New Roman"/>
          <w:i/>
          <w:iCs/>
        </w:rPr>
        <w:t>P</w:t>
      </w:r>
      <w:r w:rsidRPr="00D045D1">
        <w:rPr>
          <w:rFonts w:ascii="Times New Roman" w:hAnsi="Times New Roman" w:cs="Times New Roman"/>
        </w:rPr>
        <w:t xml:space="preserve"> &lt; 0.01 by Student’s t test.</w:t>
      </w:r>
    </w:p>
    <w:p w14:paraId="681A2502" w14:textId="77777777" w:rsidR="00C25BEA" w:rsidRPr="00D045D1" w:rsidRDefault="00C25BEA" w:rsidP="00C25BE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8B4F1F" wp14:editId="773DF740">
            <wp:extent cx="5400000" cy="1956490"/>
            <wp:effectExtent l="0" t="0" r="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95" t="18587" r="9756" b="30506"/>
                    <a:stretch/>
                  </pic:blipFill>
                  <pic:spPr bwMode="auto">
                    <a:xfrm>
                      <a:off x="0" y="0"/>
                      <a:ext cx="5400000" cy="195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AA667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099E8DBF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22B08113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68548194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0CFBF624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391E81B8" w14:textId="77777777" w:rsidR="00C25BEA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bCs/>
        </w:rPr>
      </w:pPr>
    </w:p>
    <w:p w14:paraId="626343FD" w14:textId="77777777" w:rsidR="00C25BEA" w:rsidRPr="00D045D1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szCs w:val="21"/>
        </w:rPr>
      </w:pPr>
      <w:r w:rsidRPr="00D045D1">
        <w:rPr>
          <w:rFonts w:ascii="Times New Roman" w:hAnsi="Times New Roman" w:cs="Times New Roman"/>
          <w:bCs/>
        </w:rPr>
        <w:lastRenderedPageBreak/>
        <w:t>Supplementary</w:t>
      </w:r>
      <w:r w:rsidRPr="00D045D1">
        <w:rPr>
          <w:rFonts w:ascii="Times New Roman" w:hAnsi="Times New Roman" w:cs="Times New Roman"/>
          <w:szCs w:val="21"/>
        </w:rPr>
        <w:t xml:space="preserve"> Table 1 Sequences of Quantitative PCR primers</w:t>
      </w:r>
    </w:p>
    <w:tbl>
      <w:tblPr>
        <w:tblW w:w="540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251"/>
      </w:tblGrid>
      <w:tr w:rsidR="00C25BEA" w:rsidRPr="00CF405D" w14:paraId="4843949C" w14:textId="77777777" w:rsidTr="00522E4E">
        <w:trPr>
          <w:trHeight w:val="764"/>
          <w:jc w:val="center"/>
        </w:trPr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15341A1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0AD92A9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Primer (5’→3’)</w:t>
            </w:r>
          </w:p>
        </w:tc>
      </w:tr>
      <w:tr w:rsidR="00C25BEA" w:rsidRPr="00CF405D" w14:paraId="25255E99" w14:textId="77777777" w:rsidTr="00522E4E">
        <w:trPr>
          <w:cantSplit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</w:tcBorders>
            <w:vAlign w:val="center"/>
          </w:tcPr>
          <w:p w14:paraId="63A8EF8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β-actin</w:t>
            </w: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2F9D32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CTCATGAAGATCCTGACCGAG</w:t>
            </w:r>
          </w:p>
        </w:tc>
      </w:tr>
      <w:tr w:rsidR="00C25BEA" w:rsidRPr="00CF405D" w14:paraId="6BDD82FE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25AAE39B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7EA8ADA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AGTCTAGAGCAACATAGCACAG</w:t>
            </w:r>
          </w:p>
        </w:tc>
      </w:tr>
      <w:tr w:rsidR="00C25BEA" w:rsidRPr="00CF405D" w14:paraId="020BB51F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BF7342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il-1β</w:t>
            </w:r>
          </w:p>
        </w:tc>
        <w:tc>
          <w:tcPr>
            <w:tcW w:w="4251" w:type="dxa"/>
            <w:vAlign w:val="center"/>
          </w:tcPr>
          <w:p w14:paraId="4598629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GAAATGCCACCTTTTGACAGTG</w:t>
            </w:r>
          </w:p>
        </w:tc>
      </w:tr>
      <w:tr w:rsidR="00C25BEA" w:rsidRPr="00CF405D" w14:paraId="04808C35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6300D74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4C80CE8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TGGATGCTCTCATCAGGACAG</w:t>
            </w:r>
          </w:p>
        </w:tc>
      </w:tr>
      <w:tr w:rsidR="00C25BEA" w:rsidRPr="00CF405D" w14:paraId="4941E692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528F7B5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il-6</w:t>
            </w:r>
          </w:p>
        </w:tc>
        <w:tc>
          <w:tcPr>
            <w:tcW w:w="4251" w:type="dxa"/>
            <w:vAlign w:val="center"/>
          </w:tcPr>
          <w:p w14:paraId="657B60EA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CCACTTCACAAGTCGGAGGCTTA</w:t>
            </w:r>
          </w:p>
        </w:tc>
      </w:tr>
      <w:tr w:rsidR="00C25BEA" w:rsidRPr="00CF405D" w14:paraId="4C16A4DD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003748A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63EB11CC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AGTGCATCATCGTTGTTCATAC</w:t>
            </w:r>
          </w:p>
        </w:tc>
      </w:tr>
      <w:tr w:rsidR="00C25BEA" w:rsidRPr="00CF405D" w14:paraId="2F9A4B98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BBF8DC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tnf</w:t>
            </w:r>
            <w:proofErr w:type="spellEnd"/>
            <w:r w:rsidRPr="00CF405D">
              <w:rPr>
                <w:rFonts w:ascii="Times New Roman" w:hAnsi="Times New Roman" w:cs="Times New Roman"/>
                <w:i/>
                <w:szCs w:val="21"/>
              </w:rPr>
              <w:t>-α</w:t>
            </w:r>
          </w:p>
        </w:tc>
        <w:tc>
          <w:tcPr>
            <w:tcW w:w="4251" w:type="dxa"/>
            <w:vAlign w:val="center"/>
          </w:tcPr>
          <w:p w14:paraId="1EAEB67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AAGGCCGGGGTGTCCTGGAG</w:t>
            </w:r>
          </w:p>
        </w:tc>
      </w:tr>
      <w:tr w:rsidR="00C25BEA" w:rsidRPr="00CF405D" w14:paraId="4F21EE92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4D52DCAF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7EE916F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AGGCCAGGTGGGGACAGCTC</w:t>
            </w:r>
          </w:p>
        </w:tc>
      </w:tr>
      <w:tr w:rsidR="00C25BEA" w:rsidRPr="00CF405D" w14:paraId="2ED8A41A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63CA3AC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ifn</w:t>
            </w:r>
            <w:proofErr w:type="spellEnd"/>
            <w:r w:rsidRPr="00CF405D">
              <w:rPr>
                <w:rFonts w:ascii="Times New Roman" w:hAnsi="Times New Roman" w:cs="Times New Roman"/>
                <w:i/>
                <w:szCs w:val="21"/>
              </w:rPr>
              <w:t>-β</w:t>
            </w:r>
          </w:p>
        </w:tc>
        <w:tc>
          <w:tcPr>
            <w:tcW w:w="4251" w:type="dxa"/>
            <w:vAlign w:val="center"/>
          </w:tcPr>
          <w:p w14:paraId="603D685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CAGCTCCAAGAAAGGACGAAC</w:t>
            </w:r>
          </w:p>
        </w:tc>
      </w:tr>
      <w:tr w:rsidR="00C25BEA" w:rsidRPr="00CF405D" w14:paraId="6A18F0F4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481C52C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019FCA1A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 xml:space="preserve">R: 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GGCAGTGTAACTCTTCTGCAT</w:t>
            </w:r>
          </w:p>
        </w:tc>
      </w:tr>
      <w:tr w:rsidR="00C25BEA" w:rsidRPr="00CF405D" w14:paraId="1848A375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59E0B29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bCs/>
                <w:i/>
                <w:szCs w:val="21"/>
              </w:rPr>
              <w:t>il-10</w:t>
            </w:r>
          </w:p>
        </w:tc>
        <w:tc>
          <w:tcPr>
            <w:tcW w:w="4251" w:type="dxa"/>
            <w:vAlign w:val="center"/>
          </w:tcPr>
          <w:p w14:paraId="1C30D42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GCTCTTACTGACTGGCATGAG</w:t>
            </w:r>
          </w:p>
        </w:tc>
      </w:tr>
      <w:tr w:rsidR="00C25BEA" w:rsidRPr="00CF405D" w14:paraId="45182C35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35B3829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42A4BDF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CGCAGCTCTAGGAGCATGTG</w:t>
            </w:r>
          </w:p>
        </w:tc>
      </w:tr>
      <w:tr w:rsidR="00C25BEA" w:rsidRPr="00CF405D" w14:paraId="119E17EB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4B64BCA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bCs/>
                <w:i/>
                <w:szCs w:val="21"/>
              </w:rPr>
              <w:t>idh2</w:t>
            </w:r>
          </w:p>
        </w:tc>
        <w:tc>
          <w:tcPr>
            <w:tcW w:w="4251" w:type="dxa"/>
            <w:vAlign w:val="center"/>
          </w:tcPr>
          <w:p w14:paraId="72A7275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GGAGAAGCCGGTAGTGGAGAT</w:t>
            </w:r>
          </w:p>
        </w:tc>
      </w:tr>
      <w:tr w:rsidR="00C25BEA" w:rsidRPr="00CF405D" w14:paraId="23346629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908530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4F6650B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GGTCTGGTCACGGTTTGGAA</w:t>
            </w:r>
          </w:p>
        </w:tc>
      </w:tr>
      <w:tr w:rsidR="00C25BEA" w:rsidRPr="00CF405D" w14:paraId="5CB49AD6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C40044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bCs/>
                <w:i/>
                <w:szCs w:val="21"/>
              </w:rPr>
              <w:t>ogdh</w:t>
            </w:r>
            <w:proofErr w:type="spellEnd"/>
          </w:p>
        </w:tc>
        <w:tc>
          <w:tcPr>
            <w:tcW w:w="4251" w:type="dxa"/>
            <w:vAlign w:val="center"/>
          </w:tcPr>
          <w:p w14:paraId="2EF0889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color w:val="231F20"/>
                <w:kern w:val="0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GTTTCTTCAAACGTGGGGTTCT</w:t>
            </w:r>
          </w:p>
        </w:tc>
      </w:tr>
      <w:tr w:rsidR="00C25BEA" w:rsidRPr="00CF405D" w14:paraId="4CA646A0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7A4F45D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E3F477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GCATGATTCCAGGGGTCTCAAA</w:t>
            </w:r>
          </w:p>
        </w:tc>
      </w:tr>
      <w:tr w:rsidR="00C25BEA" w:rsidRPr="00CF405D" w14:paraId="3D6BF781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1F0352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sdha</w:t>
            </w:r>
            <w:proofErr w:type="spellEnd"/>
          </w:p>
        </w:tc>
        <w:tc>
          <w:tcPr>
            <w:tcW w:w="4251" w:type="dxa"/>
            <w:vAlign w:val="center"/>
          </w:tcPr>
          <w:p w14:paraId="1733E88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 GGAACACTCCAAAAACAGACCT</w:t>
            </w:r>
          </w:p>
        </w:tc>
      </w:tr>
      <w:tr w:rsidR="00C25BEA" w:rsidRPr="00CF405D" w14:paraId="69CDB9AB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202EAC0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74F4AE4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CCACCACTGGGTATTGAGTAGAA</w:t>
            </w:r>
          </w:p>
        </w:tc>
      </w:tr>
      <w:tr w:rsidR="00C25BEA" w:rsidRPr="00CF405D" w14:paraId="7DE49339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458CF0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iCs/>
                <w:szCs w:val="21"/>
              </w:rPr>
              <w:t>ssadh</w:t>
            </w:r>
            <w:proofErr w:type="spellEnd"/>
          </w:p>
        </w:tc>
        <w:tc>
          <w:tcPr>
            <w:tcW w:w="4251" w:type="dxa"/>
            <w:vAlign w:val="center"/>
          </w:tcPr>
          <w:p w14:paraId="2E0B2DB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 CGGTCAAGGAGAGGAGCTTAC</w:t>
            </w:r>
          </w:p>
        </w:tc>
      </w:tr>
      <w:tr w:rsidR="00C25BEA" w:rsidRPr="00CF405D" w14:paraId="401E72B4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44F0ED30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69C8317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GGACTAGCCCTCGCTTATCTTT</w:t>
            </w:r>
          </w:p>
        </w:tc>
      </w:tr>
      <w:tr w:rsidR="00C25BEA" w:rsidRPr="00CF405D" w14:paraId="66468E9B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6B23406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gls</w:t>
            </w:r>
            <w:proofErr w:type="spellEnd"/>
          </w:p>
        </w:tc>
        <w:tc>
          <w:tcPr>
            <w:tcW w:w="4251" w:type="dxa"/>
            <w:vAlign w:val="center"/>
          </w:tcPr>
          <w:p w14:paraId="42698CA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 CTACAGGATTGCGAACATCTGAT</w:t>
            </w:r>
          </w:p>
        </w:tc>
      </w:tr>
      <w:tr w:rsidR="00C25BEA" w:rsidRPr="00CF405D" w14:paraId="67D3F2B2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3BD9AE4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8FF5E5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ACACCATCTGACGTTGTCTGA</w:t>
            </w:r>
          </w:p>
        </w:tc>
      </w:tr>
      <w:tr w:rsidR="00C25BEA" w:rsidRPr="00CF405D" w14:paraId="789EC209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4912797F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gs</w:t>
            </w:r>
            <w:proofErr w:type="spellEnd"/>
          </w:p>
        </w:tc>
        <w:tc>
          <w:tcPr>
            <w:tcW w:w="4251" w:type="dxa"/>
            <w:vAlign w:val="center"/>
          </w:tcPr>
          <w:p w14:paraId="64CBC70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 TGAACAAAGGCATCAAGCAAATG</w:t>
            </w:r>
          </w:p>
        </w:tc>
      </w:tr>
      <w:tr w:rsidR="00C25BEA" w:rsidRPr="00CF405D" w14:paraId="36AA3547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D86CE73" w14:textId="77777777" w:rsidR="00C25BEA" w:rsidRPr="00CF405D" w:rsidRDefault="00C25BEA" w:rsidP="00CF405D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37AB034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CAGTCCAGGGTACGGGTCTT</w:t>
            </w:r>
          </w:p>
        </w:tc>
      </w:tr>
      <w:tr w:rsidR="00C25BEA" w:rsidRPr="00CF405D" w14:paraId="1C41657F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3ACAC74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lastRenderedPageBreak/>
              <w:t>glud1</w:t>
            </w:r>
          </w:p>
        </w:tc>
        <w:tc>
          <w:tcPr>
            <w:tcW w:w="4251" w:type="dxa"/>
            <w:vAlign w:val="center"/>
          </w:tcPr>
          <w:p w14:paraId="104AAFA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 CCCAACTTCTTCAAGATGGTGG</w:t>
            </w:r>
          </w:p>
        </w:tc>
      </w:tr>
      <w:tr w:rsidR="00C25BEA" w:rsidRPr="00CF405D" w14:paraId="69197738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3DF8C1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020DDE6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AGAGGCTCAACACATGGTTGC</w:t>
            </w:r>
          </w:p>
        </w:tc>
      </w:tr>
      <w:tr w:rsidR="00C25BEA" w:rsidRPr="00CF405D" w14:paraId="51E50B5B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0FF97D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mafb</w:t>
            </w:r>
            <w:proofErr w:type="spellEnd"/>
          </w:p>
        </w:tc>
        <w:tc>
          <w:tcPr>
            <w:tcW w:w="4251" w:type="dxa"/>
            <w:vAlign w:val="center"/>
          </w:tcPr>
          <w:p w14:paraId="387093D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TTCGACCTTCTCAAGTTCGACG</w:t>
            </w:r>
          </w:p>
        </w:tc>
      </w:tr>
      <w:tr w:rsidR="00C25BEA" w:rsidRPr="00CF405D" w14:paraId="2212D489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5AF170E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7B846B3C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TCGAGATGGGTCTTCGGTTCA</w:t>
            </w:r>
          </w:p>
        </w:tc>
      </w:tr>
      <w:tr w:rsidR="00C25BEA" w:rsidRPr="00CF405D" w14:paraId="4C10F978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4770496F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pparγ</w:t>
            </w:r>
            <w:proofErr w:type="spellEnd"/>
          </w:p>
        </w:tc>
        <w:tc>
          <w:tcPr>
            <w:tcW w:w="4251" w:type="dxa"/>
            <w:vAlign w:val="center"/>
          </w:tcPr>
          <w:p w14:paraId="39BE13F9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TCGCTGATGCACTGCCTATG</w:t>
            </w:r>
          </w:p>
        </w:tc>
      </w:tr>
      <w:tr w:rsidR="00C25BEA" w:rsidRPr="00CF405D" w14:paraId="60DE519A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423F4B6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113CB45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GAGAGGTCCACAGAGCTGATT</w:t>
            </w:r>
          </w:p>
        </w:tc>
      </w:tr>
      <w:tr w:rsidR="00C25BEA" w:rsidRPr="00CF405D" w14:paraId="2040C78D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4BED7A6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bcl6</w:t>
            </w:r>
          </w:p>
        </w:tc>
        <w:tc>
          <w:tcPr>
            <w:tcW w:w="4251" w:type="dxa"/>
            <w:vAlign w:val="center"/>
          </w:tcPr>
          <w:p w14:paraId="707DAC1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CCGGCACGCTAGTGATGTT</w:t>
            </w:r>
          </w:p>
        </w:tc>
      </w:tr>
      <w:tr w:rsidR="00C25BEA" w:rsidRPr="00CF405D" w14:paraId="7B3B51A4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0343F2A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1F68316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TGTCTTATGGGCTCTAAACTGCT</w:t>
            </w:r>
          </w:p>
        </w:tc>
      </w:tr>
      <w:tr w:rsidR="00C25BEA" w:rsidRPr="00CF405D" w14:paraId="51F2E692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DB8070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cebp</w:t>
            </w:r>
            <w:proofErr w:type="spellEnd"/>
            <w:r w:rsidRPr="00CF405D">
              <w:rPr>
                <w:rFonts w:ascii="Times New Roman" w:hAnsi="Times New Roman" w:cs="Times New Roman"/>
                <w:i/>
                <w:szCs w:val="21"/>
              </w:rPr>
              <w:t>β</w:t>
            </w:r>
          </w:p>
        </w:tc>
        <w:tc>
          <w:tcPr>
            <w:tcW w:w="4251" w:type="dxa"/>
            <w:vAlign w:val="center"/>
          </w:tcPr>
          <w:p w14:paraId="07F15FBF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TACGAGCCCGACTGCCTG</w:t>
            </w:r>
          </w:p>
        </w:tc>
      </w:tr>
      <w:tr w:rsidR="00C25BEA" w:rsidRPr="00CF405D" w14:paraId="27A0EE23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6E84541D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659BDE0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TCGGAGAGGAAGTCGTGGTG</w:t>
            </w:r>
          </w:p>
        </w:tc>
      </w:tr>
      <w:tr w:rsidR="00C25BEA" w:rsidRPr="00CF405D" w14:paraId="6931DD45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63DC6E6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bhlhe40</w:t>
            </w:r>
          </w:p>
        </w:tc>
        <w:tc>
          <w:tcPr>
            <w:tcW w:w="4251" w:type="dxa"/>
            <w:vAlign w:val="center"/>
          </w:tcPr>
          <w:p w14:paraId="1A8486B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ACGGAGACCTGTCAGGGATG</w:t>
            </w:r>
          </w:p>
        </w:tc>
      </w:tr>
      <w:tr w:rsidR="00C25BEA" w:rsidRPr="00CF405D" w14:paraId="6862179A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39028D63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31F6E95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GGCAGTTTGTAAGTTTCCTTGC</w:t>
            </w:r>
          </w:p>
        </w:tc>
      </w:tr>
      <w:tr w:rsidR="00C25BEA" w:rsidRPr="00CF405D" w14:paraId="41B92476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63051D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bhlhe41</w:t>
            </w:r>
          </w:p>
        </w:tc>
        <w:tc>
          <w:tcPr>
            <w:tcW w:w="4251" w:type="dxa"/>
            <w:vAlign w:val="center"/>
          </w:tcPr>
          <w:p w14:paraId="56C0E90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TGTGTAAACCCAAAAGGAGCTT</w:t>
            </w:r>
          </w:p>
        </w:tc>
      </w:tr>
      <w:tr w:rsidR="00C25BEA" w:rsidRPr="00CF405D" w14:paraId="177692C5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6B8980F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2AE657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TGTTCGGGCAGTAAATCTTTCAG</w:t>
            </w:r>
          </w:p>
        </w:tc>
      </w:tr>
      <w:tr w:rsidR="00C25BEA" w:rsidRPr="00CF405D" w14:paraId="489BC05F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3AE9469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sirt1</w:t>
            </w:r>
          </w:p>
        </w:tc>
        <w:tc>
          <w:tcPr>
            <w:tcW w:w="4251" w:type="dxa"/>
            <w:vAlign w:val="center"/>
          </w:tcPr>
          <w:p w14:paraId="2244E89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GCTGACGACTTCGACGACG</w:t>
            </w:r>
          </w:p>
        </w:tc>
      </w:tr>
      <w:tr w:rsidR="00C25BEA" w:rsidRPr="00CF405D" w14:paraId="5BCB62CA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A2FDC59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3925020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TCGGTCAACAGGAGGTTGTCT</w:t>
            </w:r>
          </w:p>
        </w:tc>
      </w:tr>
      <w:tr w:rsidR="00C25BEA" w:rsidRPr="00CF405D" w14:paraId="683066D7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499CB9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ahr</w:t>
            </w:r>
            <w:proofErr w:type="spellEnd"/>
          </w:p>
        </w:tc>
        <w:tc>
          <w:tcPr>
            <w:tcW w:w="4251" w:type="dxa"/>
            <w:vAlign w:val="center"/>
          </w:tcPr>
          <w:p w14:paraId="3B23D1B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AGCCGGTGCAGAAAACAGTAA</w:t>
            </w:r>
          </w:p>
        </w:tc>
      </w:tr>
      <w:tr w:rsidR="00C25BEA" w:rsidRPr="00CF405D" w14:paraId="4B4E52DA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23E6236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4EE892A3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AGGCGGTCTAACTCTGTGTTC</w:t>
            </w:r>
          </w:p>
        </w:tc>
      </w:tr>
      <w:tr w:rsidR="00C25BEA" w:rsidRPr="00CF405D" w14:paraId="43B945BD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6CD54A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rxra</w:t>
            </w:r>
            <w:proofErr w:type="spellEnd"/>
          </w:p>
        </w:tc>
        <w:tc>
          <w:tcPr>
            <w:tcW w:w="4251" w:type="dxa"/>
            <w:vAlign w:val="center"/>
          </w:tcPr>
          <w:p w14:paraId="5E35743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ATGGACACCAAACATTTCCTGC</w:t>
            </w:r>
          </w:p>
        </w:tc>
      </w:tr>
      <w:tr w:rsidR="00C25BEA" w:rsidRPr="00CF405D" w14:paraId="768C5651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35B54DFC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077D8CB9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CCAGTGGAGAGCCGATTCC</w:t>
            </w:r>
          </w:p>
        </w:tc>
      </w:tr>
      <w:tr w:rsidR="00C25BEA" w:rsidRPr="00CF405D" w14:paraId="343163EC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00D85BB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bach2</w:t>
            </w:r>
          </w:p>
        </w:tc>
        <w:tc>
          <w:tcPr>
            <w:tcW w:w="4251" w:type="dxa"/>
            <w:vAlign w:val="center"/>
          </w:tcPr>
          <w:p w14:paraId="0743196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TCAATGACCAACGGAAGAAGG</w:t>
            </w:r>
          </w:p>
        </w:tc>
      </w:tr>
      <w:tr w:rsidR="00C25BEA" w:rsidRPr="00CF405D" w14:paraId="11786BA1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65D3373A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72FA902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GTGCTTGCCAGAAGTATTCACT</w:t>
            </w:r>
          </w:p>
        </w:tc>
      </w:tr>
      <w:tr w:rsidR="00C25BEA" w:rsidRPr="00CF405D" w14:paraId="1B790EB1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53C5BBF4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foxo1</w:t>
            </w:r>
          </w:p>
        </w:tc>
        <w:tc>
          <w:tcPr>
            <w:tcW w:w="4251" w:type="dxa"/>
            <w:vAlign w:val="center"/>
          </w:tcPr>
          <w:p w14:paraId="63C86FE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CCCAGGCCGGAGTTTAACC</w:t>
            </w:r>
          </w:p>
        </w:tc>
      </w:tr>
      <w:tr w:rsidR="00C25BEA" w:rsidRPr="00CF405D" w14:paraId="65A16472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0E354AC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D81BFA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GTTGCTCATAAAGTCGGTGCT</w:t>
            </w:r>
          </w:p>
        </w:tc>
      </w:tr>
      <w:tr w:rsidR="00C25BEA" w:rsidRPr="00CF405D" w14:paraId="78CB7180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7B9744E6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bcl2</w:t>
            </w:r>
          </w:p>
        </w:tc>
        <w:tc>
          <w:tcPr>
            <w:tcW w:w="4251" w:type="dxa"/>
            <w:vAlign w:val="center"/>
          </w:tcPr>
          <w:p w14:paraId="753B237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GTCGCTACCGTCGTGACTTC</w:t>
            </w:r>
          </w:p>
        </w:tc>
      </w:tr>
      <w:tr w:rsidR="00C25BEA" w:rsidRPr="00CF405D" w14:paraId="3C09FDE2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2FCE386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1556BFD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CAGACATGCACCTACCCAGC</w:t>
            </w:r>
          </w:p>
        </w:tc>
      </w:tr>
      <w:tr w:rsidR="00C25BEA" w:rsidRPr="00CF405D" w14:paraId="7086C221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665DA71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bak1</w:t>
            </w:r>
          </w:p>
        </w:tc>
        <w:tc>
          <w:tcPr>
            <w:tcW w:w="4251" w:type="dxa"/>
            <w:vAlign w:val="center"/>
          </w:tcPr>
          <w:p w14:paraId="31DFC49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CAACCCCGAGATGGACAACTT</w:t>
            </w:r>
          </w:p>
        </w:tc>
      </w:tr>
      <w:tr w:rsidR="00C25BEA" w:rsidRPr="00CF405D" w14:paraId="29D01E44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7CD258E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2CAAA6DC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CGTAGCGCCGGTTAATATCAT</w:t>
            </w:r>
          </w:p>
        </w:tc>
      </w:tr>
      <w:tr w:rsidR="00C25BEA" w:rsidRPr="00CF405D" w14:paraId="4FD0EE5A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3025D019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bad</w:t>
            </w:r>
          </w:p>
        </w:tc>
        <w:tc>
          <w:tcPr>
            <w:tcW w:w="4251" w:type="dxa"/>
            <w:vAlign w:val="center"/>
          </w:tcPr>
          <w:p w14:paraId="35AD2E2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AAGTCCGATCCCGGAATCC</w:t>
            </w:r>
          </w:p>
        </w:tc>
      </w:tr>
      <w:tr w:rsidR="00C25BEA" w:rsidRPr="00CF405D" w14:paraId="21A48F34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D54DE8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5BE95667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GCTCACTCGGCTCAAACTCT</w:t>
            </w:r>
          </w:p>
        </w:tc>
      </w:tr>
      <w:tr w:rsidR="00C25BEA" w:rsidRPr="00CF405D" w14:paraId="790EA561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411672F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tfam</w:t>
            </w:r>
            <w:proofErr w:type="spellEnd"/>
          </w:p>
        </w:tc>
        <w:tc>
          <w:tcPr>
            <w:tcW w:w="4251" w:type="dxa"/>
            <w:vAlign w:val="center"/>
          </w:tcPr>
          <w:p w14:paraId="1544521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ATTCCGAAGTGTTTTTCCAGCA</w:t>
            </w:r>
          </w:p>
        </w:tc>
      </w:tr>
      <w:tr w:rsidR="00C25BEA" w:rsidRPr="00CF405D" w14:paraId="76AE4DEE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41EB76B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0135594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TCTGAAAGTTTTGCATCTGGGT</w:t>
            </w:r>
          </w:p>
        </w:tc>
      </w:tr>
      <w:tr w:rsidR="00C25BEA" w:rsidRPr="00CF405D" w14:paraId="207A9D9F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17F0A79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klf2</w:t>
            </w:r>
          </w:p>
        </w:tc>
        <w:tc>
          <w:tcPr>
            <w:tcW w:w="4251" w:type="dxa"/>
            <w:vAlign w:val="center"/>
          </w:tcPr>
          <w:p w14:paraId="06590753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CTCAGCGAGCCTATCTTGCC</w:t>
            </w:r>
          </w:p>
        </w:tc>
      </w:tr>
      <w:tr w:rsidR="00C25BEA" w:rsidRPr="00CF405D" w14:paraId="5F084EB7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1AFDA585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0FC3A11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CACGTTGTTTAGGTCCTCATCC</w:t>
            </w:r>
          </w:p>
        </w:tc>
      </w:tr>
      <w:tr w:rsidR="00C25BEA" w:rsidRPr="00CF405D" w14:paraId="67EF82E8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5CC0AE60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klf4</w:t>
            </w:r>
          </w:p>
        </w:tc>
        <w:tc>
          <w:tcPr>
            <w:tcW w:w="4251" w:type="dxa"/>
            <w:vAlign w:val="center"/>
          </w:tcPr>
          <w:p w14:paraId="66EE884B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GTGCCCCGACTAACCGTTG</w:t>
            </w:r>
          </w:p>
        </w:tc>
      </w:tr>
      <w:tr w:rsidR="00C25BEA" w:rsidRPr="00CF405D" w14:paraId="6879E15E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6A7DDA1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7923AB91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GTCGTTGAACTCCTCGGTCT</w:t>
            </w:r>
          </w:p>
        </w:tc>
      </w:tr>
      <w:tr w:rsidR="00C25BEA" w:rsidRPr="00CF405D" w14:paraId="6B4F0329" w14:textId="77777777" w:rsidTr="00522E4E">
        <w:trPr>
          <w:cantSplit/>
          <w:jc w:val="center"/>
        </w:trPr>
        <w:tc>
          <w:tcPr>
            <w:tcW w:w="1157" w:type="dxa"/>
            <w:vMerge w:val="restart"/>
            <w:vAlign w:val="center"/>
          </w:tcPr>
          <w:p w14:paraId="26C7D18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i/>
                <w:szCs w:val="21"/>
              </w:rPr>
              <w:t>c-</w:t>
            </w:r>
            <w:proofErr w:type="spellStart"/>
            <w:r w:rsidRPr="00CF405D">
              <w:rPr>
                <w:rFonts w:ascii="Times New Roman" w:hAnsi="Times New Roman" w:cs="Times New Roman"/>
                <w:i/>
                <w:szCs w:val="21"/>
              </w:rPr>
              <w:t>myc</w:t>
            </w:r>
            <w:proofErr w:type="spellEnd"/>
          </w:p>
        </w:tc>
        <w:tc>
          <w:tcPr>
            <w:tcW w:w="4251" w:type="dxa"/>
            <w:vAlign w:val="center"/>
          </w:tcPr>
          <w:p w14:paraId="5ABEF878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F: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ATGCCCCTCAACGTGAACTTC</w:t>
            </w:r>
          </w:p>
        </w:tc>
      </w:tr>
      <w:tr w:rsidR="00C25BEA" w:rsidRPr="00CF405D" w14:paraId="3B267192" w14:textId="77777777" w:rsidTr="00522E4E">
        <w:trPr>
          <w:cantSplit/>
          <w:jc w:val="center"/>
        </w:trPr>
        <w:tc>
          <w:tcPr>
            <w:tcW w:w="1157" w:type="dxa"/>
            <w:vMerge/>
            <w:vAlign w:val="center"/>
          </w:tcPr>
          <w:p w14:paraId="5139277E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4251" w:type="dxa"/>
            <w:vAlign w:val="center"/>
          </w:tcPr>
          <w:p w14:paraId="18ACE052" w14:textId="77777777" w:rsidR="00C25BEA" w:rsidRPr="00CF405D" w:rsidRDefault="00C25BEA" w:rsidP="00CF405D">
            <w:pPr>
              <w:spacing w:line="360" w:lineRule="auto"/>
              <w:rPr>
                <w:rFonts w:ascii="Times New Roman" w:hAnsi="Times New Roman" w:cs="Times New Roman"/>
                <w:iCs/>
                <w:szCs w:val="21"/>
              </w:rPr>
            </w:pPr>
            <w:r w:rsidRPr="00CF405D">
              <w:rPr>
                <w:rFonts w:ascii="Times New Roman" w:hAnsi="Times New Roman" w:cs="Times New Roman"/>
                <w:iCs/>
                <w:szCs w:val="21"/>
              </w:rPr>
              <w:t>R:</w:t>
            </w:r>
            <w:r w:rsidRPr="00CF40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405D">
              <w:rPr>
                <w:rFonts w:ascii="Times New Roman" w:hAnsi="Times New Roman" w:cs="Times New Roman"/>
                <w:iCs/>
                <w:szCs w:val="21"/>
              </w:rPr>
              <w:t>CGCAACATAGGATGGAGAGCA</w:t>
            </w:r>
          </w:p>
        </w:tc>
      </w:tr>
    </w:tbl>
    <w:p w14:paraId="4CDFC854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401513A2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039F14E2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08F0CC37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18D7109B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0DA4CDBF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0675DE26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72D80F66" w14:textId="77777777" w:rsidR="00C25BEA" w:rsidRDefault="00C25BEA" w:rsidP="00CF405D">
      <w:pPr>
        <w:spacing w:line="360" w:lineRule="auto"/>
        <w:rPr>
          <w:rFonts w:ascii="Times New Roman" w:hAnsi="Times New Roman" w:cs="Times New Roman"/>
        </w:rPr>
      </w:pPr>
    </w:p>
    <w:p w14:paraId="65D3B3B7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05A25078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3EF5CF08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77142BA9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5BDBF6B7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2094C24B" w14:textId="77777777" w:rsidR="00C25BEA" w:rsidRDefault="00C25BEA" w:rsidP="00C25BEA">
      <w:pPr>
        <w:spacing w:line="480" w:lineRule="auto"/>
        <w:rPr>
          <w:rFonts w:ascii="Times New Roman" w:hAnsi="Times New Roman" w:cs="Times New Roman"/>
        </w:rPr>
      </w:pPr>
    </w:p>
    <w:p w14:paraId="0847D250" w14:textId="77777777" w:rsidR="00C25BEA" w:rsidRPr="00D045D1" w:rsidRDefault="00C25BEA" w:rsidP="00C25BEA">
      <w:pPr>
        <w:spacing w:beforeLines="50" w:before="156" w:afterLines="50" w:after="156" w:line="480" w:lineRule="auto"/>
        <w:ind w:left="420"/>
        <w:jc w:val="center"/>
        <w:rPr>
          <w:rFonts w:ascii="Times New Roman" w:hAnsi="Times New Roman" w:cs="Times New Roman"/>
          <w:szCs w:val="21"/>
        </w:rPr>
      </w:pPr>
      <w:r w:rsidRPr="00D045D1">
        <w:rPr>
          <w:rFonts w:ascii="Times New Roman" w:hAnsi="Times New Roman" w:cs="Times New Roman"/>
          <w:bCs/>
        </w:rPr>
        <w:lastRenderedPageBreak/>
        <w:t>Supplementary</w:t>
      </w:r>
      <w:r w:rsidRPr="00D045D1">
        <w:rPr>
          <w:rFonts w:ascii="Times New Roman" w:hAnsi="Times New Roman" w:cs="Times New Roman"/>
          <w:bCs/>
          <w:szCs w:val="21"/>
        </w:rPr>
        <w:t xml:space="preserve"> </w:t>
      </w:r>
      <w:r w:rsidRPr="00D045D1">
        <w:rPr>
          <w:rFonts w:ascii="Times New Roman" w:hAnsi="Times New Roman" w:cs="Times New Roman"/>
          <w:szCs w:val="21"/>
        </w:rPr>
        <w:t>Table 2 Sequences of Quantitative PCR primers</w:t>
      </w:r>
    </w:p>
    <w:tbl>
      <w:tblPr>
        <w:tblW w:w="619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33"/>
      </w:tblGrid>
      <w:tr w:rsidR="00C25BEA" w:rsidRPr="00CF405D" w14:paraId="26DFF20A" w14:textId="77777777" w:rsidTr="00522E4E">
        <w:trPr>
          <w:trHeight w:val="837"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65BF73E" w14:textId="77777777" w:rsidR="00C25BEA" w:rsidRPr="00CF405D" w:rsidRDefault="00C25BEA" w:rsidP="00CF405D">
            <w:pPr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kern w:val="0"/>
                <w:szCs w:val="21"/>
              </w:rPr>
              <w:t>Species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14:paraId="5128D77F" w14:textId="77777777" w:rsidR="00C25BEA" w:rsidRPr="00CF405D" w:rsidRDefault="00C25BEA" w:rsidP="00CF405D">
            <w:pPr>
              <w:rPr>
                <w:rFonts w:ascii="Times New Roman" w:hAnsi="Times New Roman" w:cs="Times New Roman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Primer (5’→3’)</w:t>
            </w:r>
          </w:p>
        </w:tc>
      </w:tr>
      <w:tr w:rsidR="00C25BEA" w:rsidRPr="00CF405D" w14:paraId="6EB8BEF4" w14:textId="77777777" w:rsidTr="00522E4E">
        <w:trPr>
          <w:cantSplit/>
          <w:trHeight w:val="517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7855275F" w14:textId="77777777" w:rsidR="00C25BEA" w:rsidRPr="00CF405D" w:rsidRDefault="00C25BEA" w:rsidP="00CF40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universal bacteria</w:t>
            </w:r>
          </w:p>
        </w:tc>
        <w:tc>
          <w:tcPr>
            <w:tcW w:w="4633" w:type="dxa"/>
            <w:tcBorders>
              <w:top w:val="single" w:sz="4" w:space="0" w:color="auto"/>
            </w:tcBorders>
            <w:vAlign w:val="center"/>
          </w:tcPr>
          <w:p w14:paraId="75D45B20" w14:textId="77777777" w:rsidR="00C25BEA" w:rsidRPr="00CF405D" w:rsidRDefault="00C25BEA" w:rsidP="00CF405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F: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ACGTCRTCCMCNCCTTCCTC</w:t>
            </w:r>
          </w:p>
        </w:tc>
      </w:tr>
      <w:tr w:rsidR="00C25BEA" w:rsidRPr="00CF405D" w14:paraId="5ADFE012" w14:textId="77777777" w:rsidTr="00522E4E">
        <w:trPr>
          <w:cantSplit/>
          <w:trHeight w:val="505"/>
          <w:jc w:val="center"/>
        </w:trPr>
        <w:tc>
          <w:tcPr>
            <w:tcW w:w="1560" w:type="dxa"/>
            <w:vMerge/>
            <w:vAlign w:val="center"/>
          </w:tcPr>
          <w:p w14:paraId="408278DF" w14:textId="77777777" w:rsidR="00C25BEA" w:rsidRPr="00CF405D" w:rsidRDefault="00C25BEA" w:rsidP="00CF405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6863E1F2" w14:textId="77777777" w:rsidR="00C25BEA" w:rsidRPr="00CF405D" w:rsidRDefault="00C25BEA" w:rsidP="00CF405D">
            <w:pPr>
              <w:rPr>
                <w:rFonts w:ascii="Times New Roman" w:hAnsi="Times New Roman" w:cs="Times New Roman"/>
                <w:color w:val="231F20"/>
                <w:kern w:val="0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</w:t>
            </w: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GTGSTGCAYGGYYGTCGTCA</w:t>
            </w:r>
          </w:p>
        </w:tc>
      </w:tr>
      <w:tr w:rsidR="00C25BEA" w:rsidRPr="00CF405D" w14:paraId="42B087C4" w14:textId="77777777" w:rsidTr="00522E4E">
        <w:trPr>
          <w:cantSplit/>
          <w:trHeight w:val="517"/>
          <w:jc w:val="center"/>
        </w:trPr>
        <w:tc>
          <w:tcPr>
            <w:tcW w:w="1560" w:type="dxa"/>
            <w:vMerge w:val="restart"/>
            <w:vAlign w:val="center"/>
          </w:tcPr>
          <w:p w14:paraId="59A4069A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>L. plantarum</w:t>
            </w:r>
          </w:p>
        </w:tc>
        <w:tc>
          <w:tcPr>
            <w:tcW w:w="4633" w:type="dxa"/>
            <w:vAlign w:val="center"/>
          </w:tcPr>
          <w:p w14:paraId="049E29A6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F: GCTGGCAATGCCATCGTGCT</w:t>
            </w:r>
          </w:p>
        </w:tc>
      </w:tr>
      <w:tr w:rsidR="00C25BEA" w:rsidRPr="00CF405D" w14:paraId="02728010" w14:textId="77777777" w:rsidTr="00522E4E">
        <w:trPr>
          <w:cantSplit/>
          <w:trHeight w:val="517"/>
          <w:jc w:val="center"/>
        </w:trPr>
        <w:tc>
          <w:tcPr>
            <w:tcW w:w="1560" w:type="dxa"/>
            <w:vMerge/>
            <w:vAlign w:val="center"/>
          </w:tcPr>
          <w:p w14:paraId="09554877" w14:textId="77777777" w:rsidR="00C25BEA" w:rsidRPr="00CF405D" w:rsidRDefault="00C25BEA" w:rsidP="00CF405D">
            <w:pPr>
              <w:numPr>
                <w:ilvl w:val="0"/>
                <w:numId w:val="1"/>
              </w:numPr>
              <w:jc w:val="center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27C9C40A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R: TCTCAACGGTTGCTGTATCG</w:t>
            </w:r>
          </w:p>
        </w:tc>
      </w:tr>
      <w:tr w:rsidR="00C25BEA" w:rsidRPr="00CF405D" w14:paraId="594F89BF" w14:textId="77777777" w:rsidTr="00522E4E">
        <w:trPr>
          <w:cantSplit/>
          <w:trHeight w:val="505"/>
          <w:jc w:val="center"/>
        </w:trPr>
        <w:tc>
          <w:tcPr>
            <w:tcW w:w="1560" w:type="dxa"/>
            <w:vMerge w:val="restart"/>
            <w:vAlign w:val="center"/>
          </w:tcPr>
          <w:p w14:paraId="7DA7A3C6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L. </w:t>
            </w:r>
            <w:proofErr w:type="spellStart"/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>paracasei</w:t>
            </w:r>
            <w:proofErr w:type="spellEnd"/>
          </w:p>
        </w:tc>
        <w:tc>
          <w:tcPr>
            <w:tcW w:w="4633" w:type="dxa"/>
            <w:vAlign w:val="center"/>
          </w:tcPr>
          <w:p w14:paraId="2342EB74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F: CAATGCCGTGGTTGTTGGAA</w:t>
            </w:r>
          </w:p>
        </w:tc>
      </w:tr>
      <w:tr w:rsidR="00C25BEA" w:rsidRPr="00CF405D" w14:paraId="50204BDE" w14:textId="77777777" w:rsidTr="00522E4E">
        <w:trPr>
          <w:cantSplit/>
          <w:trHeight w:val="517"/>
          <w:jc w:val="center"/>
        </w:trPr>
        <w:tc>
          <w:tcPr>
            <w:tcW w:w="1560" w:type="dxa"/>
            <w:vMerge/>
            <w:vAlign w:val="center"/>
          </w:tcPr>
          <w:p w14:paraId="5B643E99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2FC26819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R: GCCAATCACCGCATTAATCG</w:t>
            </w:r>
          </w:p>
        </w:tc>
      </w:tr>
      <w:tr w:rsidR="00C25BEA" w:rsidRPr="00CF405D" w14:paraId="0647773D" w14:textId="77777777" w:rsidTr="00522E4E">
        <w:trPr>
          <w:cantSplit/>
          <w:trHeight w:val="505"/>
          <w:jc w:val="center"/>
        </w:trPr>
        <w:tc>
          <w:tcPr>
            <w:tcW w:w="1560" w:type="dxa"/>
            <w:vMerge w:val="restart"/>
            <w:vAlign w:val="center"/>
          </w:tcPr>
          <w:p w14:paraId="020B53C0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L. </w:t>
            </w:r>
            <w:proofErr w:type="spellStart"/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>reuteri</w:t>
            </w:r>
            <w:proofErr w:type="spellEnd"/>
          </w:p>
        </w:tc>
        <w:tc>
          <w:tcPr>
            <w:tcW w:w="4633" w:type="dxa"/>
            <w:vAlign w:val="center"/>
          </w:tcPr>
          <w:p w14:paraId="0798A6E6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F: GATTGACGATGGATCACCAGT</w:t>
            </w:r>
          </w:p>
        </w:tc>
      </w:tr>
      <w:tr w:rsidR="00C25BEA" w:rsidRPr="00CF405D" w14:paraId="4F39832C" w14:textId="77777777" w:rsidTr="00522E4E">
        <w:trPr>
          <w:cantSplit/>
          <w:trHeight w:val="517"/>
          <w:jc w:val="center"/>
        </w:trPr>
        <w:tc>
          <w:tcPr>
            <w:tcW w:w="1560" w:type="dxa"/>
            <w:vMerge/>
            <w:vAlign w:val="center"/>
          </w:tcPr>
          <w:p w14:paraId="7EB613AC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2A1DAB18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R: CATCCCAGAGTGATAGCCAA</w:t>
            </w:r>
          </w:p>
        </w:tc>
      </w:tr>
      <w:tr w:rsidR="00C25BEA" w:rsidRPr="00CF405D" w14:paraId="0FA5A48A" w14:textId="77777777" w:rsidTr="00522E4E">
        <w:trPr>
          <w:cantSplit/>
          <w:trHeight w:val="517"/>
          <w:jc w:val="center"/>
        </w:trPr>
        <w:tc>
          <w:tcPr>
            <w:tcW w:w="1560" w:type="dxa"/>
            <w:vMerge w:val="restart"/>
            <w:vAlign w:val="center"/>
          </w:tcPr>
          <w:p w14:paraId="6C6A0573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Fonts w:ascii="Times New Roman" w:eastAsia="楷体" w:hAnsi="Times New Roman" w:cs="Times New Roman"/>
                <w:i/>
                <w:color w:val="000000"/>
                <w:szCs w:val="21"/>
              </w:rPr>
              <w:t>16S rRNA</w:t>
            </w:r>
          </w:p>
        </w:tc>
        <w:tc>
          <w:tcPr>
            <w:tcW w:w="4633" w:type="dxa"/>
            <w:vAlign w:val="center"/>
          </w:tcPr>
          <w:p w14:paraId="3A5FFE25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Fonts w:ascii="Times New Roman" w:eastAsia="楷体" w:hAnsi="Times New Roman" w:cs="Times New Roman"/>
                <w:caps/>
                <w:color w:val="000000"/>
                <w:szCs w:val="21"/>
              </w:rPr>
              <w:t>F: tgagtgctaagtgttggagg</w:t>
            </w:r>
          </w:p>
        </w:tc>
      </w:tr>
      <w:tr w:rsidR="00C25BEA" w:rsidRPr="00CF405D" w14:paraId="75BDA1C1" w14:textId="77777777" w:rsidTr="00522E4E">
        <w:trPr>
          <w:cantSplit/>
          <w:trHeight w:val="517"/>
          <w:jc w:val="center"/>
        </w:trPr>
        <w:tc>
          <w:tcPr>
            <w:tcW w:w="1560" w:type="dxa"/>
            <w:vMerge/>
            <w:vAlign w:val="center"/>
          </w:tcPr>
          <w:p w14:paraId="60A60677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5C52F63E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R:</w:t>
            </w:r>
            <w:r w:rsidRPr="00CF405D">
              <w:rPr>
                <w:rFonts w:ascii="Times New Roman" w:eastAsia="楷体" w:hAnsi="Times New Roman" w:cs="Times New Roman"/>
                <w:caps/>
                <w:color w:val="000000"/>
                <w:szCs w:val="21"/>
              </w:rPr>
              <w:t xml:space="preserve"> acatctcacgacacgagctg</w:t>
            </w:r>
          </w:p>
        </w:tc>
      </w:tr>
      <w:tr w:rsidR="00C25BEA" w:rsidRPr="00CF405D" w14:paraId="654A943F" w14:textId="77777777" w:rsidTr="00522E4E">
        <w:trPr>
          <w:cantSplit/>
          <w:trHeight w:val="517"/>
          <w:jc w:val="center"/>
        </w:trPr>
        <w:tc>
          <w:tcPr>
            <w:tcW w:w="1560" w:type="dxa"/>
            <w:vMerge w:val="restart"/>
            <w:vAlign w:val="center"/>
          </w:tcPr>
          <w:p w14:paraId="06F36546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F405D">
              <w:rPr>
                <w:rStyle w:val="fontstyle01"/>
                <w:rFonts w:ascii="Times New Roman" w:hAnsi="Times New Roman" w:cs="Times New Roman"/>
                <w:i/>
                <w:iCs/>
                <w:sz w:val="21"/>
                <w:szCs w:val="21"/>
              </w:rPr>
              <w:t>gad</w:t>
            </w:r>
          </w:p>
        </w:tc>
        <w:tc>
          <w:tcPr>
            <w:tcW w:w="4633" w:type="dxa"/>
            <w:vAlign w:val="center"/>
          </w:tcPr>
          <w:p w14:paraId="4280E128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bookmarkStart w:id="0" w:name="OLE_LINK240"/>
            <w:r w:rsidRPr="00CF405D">
              <w:rPr>
                <w:rFonts w:ascii="Times New Roman" w:hAnsi="Times New Roman" w:cs="Times New Roman"/>
                <w:szCs w:val="21"/>
              </w:rPr>
              <w:t>F: CGATTCCCATGCTTATTC</w:t>
            </w:r>
            <w:bookmarkEnd w:id="0"/>
          </w:p>
        </w:tc>
      </w:tr>
      <w:tr w:rsidR="00C25BEA" w:rsidRPr="00CF405D" w14:paraId="7528AB90" w14:textId="77777777" w:rsidTr="00522E4E">
        <w:trPr>
          <w:cantSplit/>
          <w:trHeight w:val="517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926111F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3" w:type="dxa"/>
            <w:vAlign w:val="center"/>
          </w:tcPr>
          <w:p w14:paraId="446BC31B" w14:textId="77777777" w:rsidR="00C25BEA" w:rsidRPr="00CF405D" w:rsidRDefault="00C25BEA" w:rsidP="00CF405D">
            <w:pP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CF405D">
              <w:rPr>
                <w:rFonts w:ascii="Times New Roman" w:hAnsi="Times New Roman" w:cs="Times New Roman"/>
                <w:szCs w:val="21"/>
              </w:rPr>
              <w:t>R: TTGCGGAAATGTAACTGC</w:t>
            </w:r>
          </w:p>
        </w:tc>
      </w:tr>
    </w:tbl>
    <w:p w14:paraId="344A9B77" w14:textId="77777777" w:rsidR="00C25BEA" w:rsidRPr="00084BB3" w:rsidRDefault="00C25BEA" w:rsidP="00C25BEA">
      <w:pPr>
        <w:spacing w:line="480" w:lineRule="auto"/>
        <w:jc w:val="left"/>
        <w:rPr>
          <w:rFonts w:ascii="Times New Roman" w:hAnsi="Times New Roman" w:cs="Times New Roman"/>
        </w:rPr>
      </w:pPr>
    </w:p>
    <w:p w14:paraId="31860451" w14:textId="77777777" w:rsidR="000A3581" w:rsidRPr="00C25BEA" w:rsidRDefault="000A3581"/>
    <w:sectPr w:rsidR="000A3581" w:rsidRPr="00C25BEA" w:rsidSect="00C25BEA">
      <w:footerReference w:type="default" r:id="rId13"/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A563" w14:textId="77777777" w:rsidR="00197077" w:rsidRDefault="00197077">
      <w:r>
        <w:separator/>
      </w:r>
    </w:p>
  </w:endnote>
  <w:endnote w:type="continuationSeparator" w:id="0">
    <w:p w14:paraId="6E38E42A" w14:textId="77777777" w:rsidR="00197077" w:rsidRDefault="0019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051840"/>
      <w:docPartObj>
        <w:docPartGallery w:val="Page Numbers (Bottom of Page)"/>
        <w:docPartUnique/>
      </w:docPartObj>
    </w:sdtPr>
    <w:sdtContent>
      <w:p w14:paraId="4954022B" w14:textId="77777777" w:rsidR="00E110F5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6E40649" w14:textId="77777777" w:rsidR="00E110F5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FE6B" w14:textId="77777777" w:rsidR="00197077" w:rsidRDefault="00197077">
      <w:r>
        <w:separator/>
      </w:r>
    </w:p>
  </w:footnote>
  <w:footnote w:type="continuationSeparator" w:id="0">
    <w:p w14:paraId="05A0024E" w14:textId="77777777" w:rsidR="00197077" w:rsidRDefault="0019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14EEF"/>
    <w:multiLevelType w:val="hybridMultilevel"/>
    <w:tmpl w:val="A82AC530"/>
    <w:lvl w:ilvl="0" w:tplc="800A96F8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</w:lvl>
  </w:abstractNum>
  <w:num w:numId="1" w16cid:durableId="169372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1NDE0MzYzNzYxtjBX0lEKTi0uzszPAykwqgUA/RrGMSwAAAA="/>
  </w:docVars>
  <w:rsids>
    <w:rsidRoot w:val="00C25BEA"/>
    <w:rsid w:val="000A3581"/>
    <w:rsid w:val="000B00A6"/>
    <w:rsid w:val="00197077"/>
    <w:rsid w:val="00C25BEA"/>
    <w:rsid w:val="00C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4B531"/>
  <w15:chartTrackingRefBased/>
  <w15:docId w15:val="{233FC09D-BC2E-4CA5-BC77-F81D366A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B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5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25BEA"/>
    <w:rPr>
      <w:sz w:val="18"/>
      <w:szCs w:val="18"/>
    </w:rPr>
  </w:style>
  <w:style w:type="character" w:customStyle="1" w:styleId="fontstyle01">
    <w:name w:val="fontstyle01"/>
    <w:basedOn w:val="a0"/>
    <w:rsid w:val="00C25BE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5">
    <w:name w:val="line number"/>
    <w:basedOn w:val="a0"/>
    <w:uiPriority w:val="99"/>
    <w:semiHidden/>
    <w:unhideWhenUsed/>
    <w:rsid w:val="00C25BEA"/>
  </w:style>
  <w:style w:type="paragraph" w:styleId="a6">
    <w:name w:val="header"/>
    <w:basedOn w:val="a"/>
    <w:link w:val="a7"/>
    <w:uiPriority w:val="99"/>
    <w:unhideWhenUsed/>
    <w:rsid w:val="000B0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B00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Yanan</dc:creator>
  <cp:keywords/>
  <dc:description/>
  <cp:lastModifiedBy>Gao Yanan</cp:lastModifiedBy>
  <cp:revision>3</cp:revision>
  <dcterms:created xsi:type="dcterms:W3CDTF">2022-09-14T02:52:00Z</dcterms:created>
  <dcterms:modified xsi:type="dcterms:W3CDTF">2022-09-14T02:56:00Z</dcterms:modified>
</cp:coreProperties>
</file>