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722E1" w14:textId="23946F70" w:rsidR="006422EA" w:rsidRDefault="00A15C77">
      <w:r>
        <w:rPr>
          <w:noProof/>
          <w:lang w:eastAsia="en-IN"/>
        </w:rPr>
        <w:drawing>
          <wp:inline distT="0" distB="0" distL="0" distR="0" wp14:anchorId="31241EB1" wp14:editId="565204F1">
            <wp:extent cx="5731510" cy="4298950"/>
            <wp:effectExtent l="0" t="0" r="2540"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bookmarkStart w:id="0" w:name="_GoBack"/>
      <w:bookmarkEnd w:id="0"/>
    </w:p>
    <w:p w14:paraId="1083E605" w14:textId="5057721D" w:rsidR="00A15C77" w:rsidRDefault="00A15C77" w:rsidP="00A15C77">
      <w:pPr>
        <w:jc w:val="center"/>
        <w:rPr>
          <w:rFonts w:ascii="Times New Roman" w:hAnsi="Times New Roman" w:cs="Times New Roman"/>
          <w:b/>
          <w:bCs/>
        </w:rPr>
      </w:pPr>
      <w:r w:rsidRPr="00A15C77">
        <w:rPr>
          <w:rFonts w:ascii="Times New Roman" w:hAnsi="Times New Roman" w:cs="Times New Roman"/>
          <w:b/>
          <w:bCs/>
        </w:rPr>
        <w:t>Graphical Abstract</w:t>
      </w:r>
    </w:p>
    <w:p w14:paraId="45C195C8" w14:textId="0A5140E5" w:rsidR="00A15C77" w:rsidRPr="00A15C77" w:rsidRDefault="00A15C77" w:rsidP="00A15C77">
      <w:pPr>
        <w:jc w:val="both"/>
        <w:rPr>
          <w:rFonts w:ascii="Times New Roman" w:hAnsi="Times New Roman" w:cs="Times New Roman"/>
        </w:rPr>
      </w:pPr>
      <w:r w:rsidRPr="00A15C77">
        <w:rPr>
          <w:rFonts w:ascii="Times New Roman" w:hAnsi="Times New Roman" w:cs="Times New Roman"/>
        </w:rPr>
        <w:t xml:space="preserve">The graphical abstract depicts the changes seen in Indian Women with Polycystic Ovary Syndrome (PCOS). In general, women with PCOS show an increase in </w:t>
      </w:r>
      <w:proofErr w:type="spellStart"/>
      <w:r w:rsidRPr="00A15C77">
        <w:rPr>
          <w:rFonts w:ascii="Times New Roman" w:hAnsi="Times New Roman" w:cs="Times New Roman"/>
        </w:rPr>
        <w:t>dyslipidemia</w:t>
      </w:r>
      <w:proofErr w:type="spellEnd"/>
      <w:r w:rsidRPr="00A15C77">
        <w:rPr>
          <w:rFonts w:ascii="Times New Roman" w:hAnsi="Times New Roman" w:cs="Times New Roman"/>
        </w:rPr>
        <w:t xml:space="preserve">, obesity, higher BMI, infertility and oligomenorrhea. Cognitive failure is seen in the pathological condition with lower scores in the </w:t>
      </w:r>
      <w:proofErr w:type="spellStart"/>
      <w:r w:rsidRPr="00A15C77">
        <w:rPr>
          <w:rFonts w:ascii="Times New Roman" w:hAnsi="Times New Roman" w:cs="Times New Roman"/>
        </w:rPr>
        <w:t>Corsi</w:t>
      </w:r>
      <w:proofErr w:type="spellEnd"/>
      <w:r w:rsidRPr="00A15C77">
        <w:rPr>
          <w:rFonts w:ascii="Times New Roman" w:hAnsi="Times New Roman" w:cs="Times New Roman"/>
        </w:rPr>
        <w:t xml:space="preserve"> block-tap test, </w:t>
      </w:r>
      <w:proofErr w:type="spellStart"/>
      <w:r w:rsidRPr="00A15C77">
        <w:rPr>
          <w:rFonts w:ascii="Times New Roman" w:hAnsi="Times New Roman" w:cs="Times New Roman"/>
        </w:rPr>
        <w:t>Stroop</w:t>
      </w:r>
      <w:proofErr w:type="spellEnd"/>
      <w:r w:rsidRPr="00A15C77">
        <w:rPr>
          <w:rFonts w:ascii="Times New Roman" w:hAnsi="Times New Roman" w:cs="Times New Roman"/>
        </w:rPr>
        <w:t xml:space="preserve"> </w:t>
      </w:r>
      <w:proofErr w:type="spellStart"/>
      <w:r w:rsidRPr="00A15C77">
        <w:rPr>
          <w:rFonts w:ascii="Times New Roman" w:hAnsi="Times New Roman" w:cs="Times New Roman"/>
        </w:rPr>
        <w:t>color</w:t>
      </w:r>
      <w:proofErr w:type="spellEnd"/>
      <w:r w:rsidRPr="00A15C77">
        <w:rPr>
          <w:rFonts w:ascii="Times New Roman" w:hAnsi="Times New Roman" w:cs="Times New Roman"/>
        </w:rPr>
        <w:t xml:space="preserve"> test, Memory recall and Mental rotation. Further, emotional parameters show higher levels of fatigue, depression, and moodiness in women with PCOS accompanied by lower levels of serotonin in the serum. Additionally, there is a reduction in glucose metabolism and an increase in testosterone and cholinesterase activity.</w:t>
      </w:r>
    </w:p>
    <w:sectPr w:rsidR="00A15C77" w:rsidRPr="00A15C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77"/>
    <w:rsid w:val="000317A5"/>
    <w:rsid w:val="00194F0E"/>
    <w:rsid w:val="00270051"/>
    <w:rsid w:val="00323306"/>
    <w:rsid w:val="004527CD"/>
    <w:rsid w:val="004D7956"/>
    <w:rsid w:val="007814BE"/>
    <w:rsid w:val="007978F8"/>
    <w:rsid w:val="007B49F5"/>
    <w:rsid w:val="00820843"/>
    <w:rsid w:val="00937019"/>
    <w:rsid w:val="00A15C77"/>
    <w:rsid w:val="00A17C81"/>
    <w:rsid w:val="00AB278D"/>
    <w:rsid w:val="00BF7D16"/>
    <w:rsid w:val="00D26E2E"/>
    <w:rsid w:val="00D50F3A"/>
    <w:rsid w:val="00ED0669"/>
    <w:rsid w:val="00F51B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D596"/>
  <w15:chartTrackingRefBased/>
  <w15:docId w15:val="{487CE068-D52A-4476-B2D0-4E7696F44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4F0E"/>
    <w:pPr>
      <w:keepNext/>
      <w:keepLines/>
      <w:spacing w:before="240" w:after="0" w:line="480" w:lineRule="auto"/>
      <w:outlineLvl w:val="0"/>
    </w:pPr>
    <w:rPr>
      <w:rFonts w:ascii="Times New Roman" w:eastAsiaTheme="majorEastAsia" w:hAnsi="Times New Roman" w:cstheme="majorBidi"/>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fficialDocs">
    <w:name w:val="Official Docs"/>
    <w:basedOn w:val="Normal"/>
    <w:link w:val="OfficialDocsChar"/>
    <w:autoRedefine/>
    <w:qFormat/>
    <w:rsid w:val="004527CD"/>
    <w:pPr>
      <w:spacing w:line="480" w:lineRule="auto"/>
    </w:pPr>
    <w:rPr>
      <w:rFonts w:ascii="Times New Roman" w:hAnsi="Times New Roman"/>
      <w:sz w:val="24"/>
    </w:rPr>
  </w:style>
  <w:style w:type="character" w:customStyle="1" w:styleId="OfficialDocsChar">
    <w:name w:val="Official Docs Char"/>
    <w:basedOn w:val="DefaultParagraphFont"/>
    <w:link w:val="OfficialDocs"/>
    <w:rsid w:val="004527CD"/>
    <w:rPr>
      <w:rFonts w:ascii="Times New Roman" w:hAnsi="Times New Roman"/>
      <w:sz w:val="24"/>
    </w:rPr>
  </w:style>
  <w:style w:type="paragraph" w:customStyle="1" w:styleId="UnofficialDocs">
    <w:name w:val="Unofficial Docs"/>
    <w:basedOn w:val="OfficialDocs"/>
    <w:link w:val="UnofficialDocsChar"/>
    <w:autoRedefine/>
    <w:qFormat/>
    <w:rsid w:val="004527CD"/>
    <w:pPr>
      <w:spacing w:line="240" w:lineRule="auto"/>
    </w:pPr>
  </w:style>
  <w:style w:type="character" w:customStyle="1" w:styleId="UnofficialDocsChar">
    <w:name w:val="Unofficial Docs Char"/>
    <w:basedOn w:val="OfficialDocsChar"/>
    <w:link w:val="UnofficialDocs"/>
    <w:rsid w:val="004527CD"/>
    <w:rPr>
      <w:rFonts w:ascii="Times New Roman" w:hAnsi="Times New Roman"/>
      <w:sz w:val="24"/>
    </w:rPr>
  </w:style>
  <w:style w:type="character" w:customStyle="1" w:styleId="Heading1Char">
    <w:name w:val="Heading 1 Char"/>
    <w:basedOn w:val="DefaultParagraphFont"/>
    <w:link w:val="Heading1"/>
    <w:uiPriority w:val="9"/>
    <w:rsid w:val="00194F0E"/>
    <w:rPr>
      <w:rFonts w:ascii="Times New Roman" w:eastAsiaTheme="majorEastAsia" w:hAnsi="Times New Roman" w:cstheme="majorBidi"/>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Sandhya Ramanan</dc:creator>
  <cp:keywords/>
  <dc:description/>
  <cp:lastModifiedBy>Admin</cp:lastModifiedBy>
  <cp:revision>2</cp:revision>
  <dcterms:created xsi:type="dcterms:W3CDTF">2022-06-13T04:12:00Z</dcterms:created>
  <dcterms:modified xsi:type="dcterms:W3CDTF">2022-06-13T04:12:00Z</dcterms:modified>
</cp:coreProperties>
</file>