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7AC" w:rsidRDefault="00F707AC" w:rsidP="00F707AC">
      <w:pPr>
        <w:rPr>
          <w:rFonts w:ascii="Poppins" w:hAnsi="Poppins" w:cs="Poppins"/>
          <w:lang w:val="en-US"/>
        </w:rPr>
      </w:pPr>
    </w:p>
    <w:tbl>
      <w:tblPr>
        <w:tblStyle w:val="TableGrid"/>
        <w:tblW w:w="0" w:type="auto"/>
        <w:tblInd w:w="0" w:type="dxa"/>
        <w:tblLook w:val="04A0" w:firstRow="1" w:lastRow="0" w:firstColumn="1" w:lastColumn="0" w:noHBand="0" w:noVBand="1"/>
      </w:tblPr>
      <w:tblGrid>
        <w:gridCol w:w="3539"/>
        <w:gridCol w:w="2977"/>
      </w:tblGrid>
      <w:tr w:rsidR="00F707AC" w:rsidTr="00F707AC">
        <w:tc>
          <w:tcPr>
            <w:tcW w:w="3539" w:type="dxa"/>
            <w:tcBorders>
              <w:top w:val="single" w:sz="8" w:space="0" w:color="ACB9CA"/>
              <w:left w:val="single" w:sz="18" w:space="0" w:color="ACB9CA"/>
              <w:bottom w:val="single" w:sz="12" w:space="0" w:color="ACB9CA"/>
              <w:right w:val="single" w:sz="18" w:space="0" w:color="ACB9CA"/>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b/>
                <w:bCs/>
                <w:color w:val="FFFFFF" w:themeColor="background1"/>
                <w:lang w:val="en-US"/>
              </w:rPr>
            </w:pPr>
            <w:r>
              <w:rPr>
                <w:rFonts w:ascii="Poppins" w:hAnsi="Poppins" w:cs="Poppins"/>
                <w:b/>
                <w:bCs/>
                <w:color w:val="FFFFFF" w:themeColor="background1"/>
                <w:lang w:val="en-US"/>
              </w:rPr>
              <w:t>Post-COVID-19-syndrome related symptoms</w:t>
            </w:r>
          </w:p>
        </w:tc>
        <w:tc>
          <w:tcPr>
            <w:tcW w:w="2977" w:type="dxa"/>
            <w:tcBorders>
              <w:top w:val="single" w:sz="8" w:space="0" w:color="ACB9CA" w:themeColor="text2" w:themeTint="66"/>
              <w:left w:val="single" w:sz="18" w:space="0" w:color="ACB9CA" w:themeColor="text2" w:themeTint="66"/>
              <w:bottom w:val="single" w:sz="12"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b/>
                <w:bCs/>
                <w:lang w:val="en-US"/>
              </w:rPr>
            </w:pPr>
            <w:r>
              <w:rPr>
                <w:rFonts w:ascii="Poppins" w:hAnsi="Poppins" w:cs="Poppins"/>
                <w:b/>
                <w:bCs/>
                <w:color w:val="5B9BD5" w:themeColor="accent1"/>
                <w:lang w:val="en-US"/>
              </w:rPr>
              <w:t>Referenced in</w:t>
            </w:r>
          </w:p>
        </w:tc>
      </w:tr>
      <w:tr w:rsidR="00F707AC" w:rsidTr="00F707AC">
        <w:tc>
          <w:tcPr>
            <w:tcW w:w="3539" w:type="dxa"/>
            <w:tcBorders>
              <w:top w:val="single" w:sz="12"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tcPr>
          <w:p w:rsidR="00F707AC" w:rsidRDefault="00F707AC">
            <w:pPr>
              <w:autoSpaceDE w:val="0"/>
              <w:autoSpaceDN w:val="0"/>
              <w:adjustRightInd w:val="0"/>
              <w:spacing w:line="240" w:lineRule="auto"/>
              <w:jc w:val="both"/>
              <w:rPr>
                <w:rFonts w:ascii="Poppins" w:hAnsi="Poppins" w:cs="Poppins"/>
                <w:color w:val="FFFFFF" w:themeColor="background1"/>
                <w:lang w:val="en-US"/>
              </w:rPr>
            </w:pPr>
          </w:p>
        </w:tc>
        <w:tc>
          <w:tcPr>
            <w:tcW w:w="2977" w:type="dxa"/>
            <w:tcBorders>
              <w:top w:val="single" w:sz="12"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tcPr>
          <w:p w:rsidR="00F707AC" w:rsidRDefault="00F707AC">
            <w:pPr>
              <w:autoSpaceDE w:val="0"/>
              <w:autoSpaceDN w:val="0"/>
              <w:adjustRightInd w:val="0"/>
              <w:spacing w:line="240" w:lineRule="auto"/>
              <w:jc w:val="both"/>
              <w:rPr>
                <w:rFonts w:ascii="Poppins" w:hAnsi="Poppins" w:cs="Poppins"/>
                <w:lang w:val="en-US"/>
              </w:rPr>
            </w:pP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chronic fatigue</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{"citationID":"SwjuQTe7","properties":{"formattedCitation":"\\super 9,13\\uc0\\u8211{}15,23,24,27,33\\uc0\\u8211{}39\\nosupersub{}","plainCitation":"9,13–15,23,24,27,33–39","noteIndex":0},"citationItems":[{"id":2126,"uris":["http://zotero.org/users/2609123/items/CH84QUMV"],"itemData":{"id":2126,"type":"article-journal","container-title":"British Journal of Anaesthesia","DOI":"10.1016/j.bja.2020.09.045","ISSN":"00070912","issue":"1","journalAbbreviation":"British Journal of Anaesthesia","language":"en","page":"44-47","source":"DOI.org (Crossref)","title":"The ‘third wave’: impending cognitive and functional decline in COVID-19 survivors","title-short":"The ‘third wave’","volume":"126","author":[{"family":"Baker","given":"Hanan A."},{"family":"Safavynia","given":"Seyed A."},{"family":"Evered","given":"Lisbeth A."}],"issued":{"date-parts":[["2021",1]]}}},{"id":1833,"uris":["http://zotero.org/users/2609123/items/UR8WXUB4"],"itemData":{"id":1833,"type":"article-journal","container-title":"BMJ","DOI":"10.1136/bmj.m3218","ISSN":"1756-1833","journalAbbreviation":"BMJ","language":"en","page":"m3218","source":"DOI.org (Crossref)","title":"Covid-19: Impact of long term symptoms will be profound, warns BMA","title-short":"Covid-19","author":[{"family":"Rimmer","given":"Abi"}],"issued":{"date-parts":[["2020",8,13]]}}},{"id":2081,"uris":["http://zotero.org/users/2609123/items/8WS7QNFJ"],"itemData":{"id":2081,"type":"article-journal","container-title":"The American Journal of Bioethics","DOI":"10.1080/15265161.2020.1820755","ISSN":"1526-5161, 1536-0075","issue":"11","journalAbbreviation":"The American Journal of Bioethics","language":"en","page":"4-6","source":"DOI.org (Crossref)","title":"Needs to Prepare for “Post-COVID-19 Syndrome”","volume":"20","author":[{"family":"Klitzman","given":"Robert L."}],"issued":{"date-parts":[["2020",11,1]]}}},{"id":2042,"uris":["http://zotero.org/users/2609123/items/EUDJRYQG"],"itemData":{"id":2042,"type":"article-journal","abstract":"Zusammenfassung\n            Für kritisch kranke COVID-19-Patienten könnte das Überleben der Akutphase evtl. nur die Bewältigung der ersten Etappe eines insgesamt langen und herausfordernden Weges sein. Körperliche, kognitive und psychologische Folgen sind realistisch. Aber stellen residuale Symptome bei Patienten mit mikrobiologischer Normalisierung tatsächlich ein „Post-COVID-Syndrom“ dar, und welche Symptome sind in diesem Zusammenhang prinzipiell denkbar und in der Lage, dieses zu begründen? Dass kritisch kranke Patienten oftmals über einen längeren Zeitraum nach ihrer Krankenhausentlassung noch funktionelle Einschränkungen erleben, ist nicht neu. Für die Diagnose eines Post-COVID-Syndroms ist es aber in den meisten Fällen bei COVID-19 jetzt noch zu früh. Dafür müssen die Symptome mindestens 6 Monate anhalten. Aktuell kann man daher wohl nur von postinfektiöser Fatigue sprechen. Und selbst wenn sich Betroffene körperlich wieder erholen, so sind sie evtl. besonders gefährdet, an lang anhaltenden mentalen Gesundheitsproblemen zu leiden bzw. eine reduzierte Lebensqualität zu empfinden. Solche Beobachtungen gibt es jedoch nicht nur nach einem ARDS („acute respiratory distress syndrome“), viele Intensivpatienten verzeichnen lange anhaltende Beschwerden, die auch als „post-intensive care syndrome“ (PICS) bezeichnet werden. In Summe bestehen jedenfalls ausreichend Hinweise für die mögliche Existenz eines „Post-COVID-Syndroms“ bzw. für die Berechtigung, die denkbaren Folgeerscheinungen mit persistierenden Symptomen so zu bezeichnen. Es sind alle Anstrengungen gerechtfertigt, die eine vollständige funktionelle Wiederherstellung und eine Rückkehr in ein Leben nach Corona ermöglichen.\n          , \n            Abstract\n            For critically ill COVID-19 patients surviving the acute phase of the disease could possibly only mean having overcome the first stage of a long and challenging path. Physical, cognitive and psychological consequences seem to be realistic; however, do residual symptoms in patients who have returned to microbiological normalization constitute a post-COVID syndrome and which symptoms are principally possible in this context and are able to cause such a syndrome? It is no novelty that critically ill patients often still sustain functional limitations over a long period after discharge from hospital, in many cases even over many years. In most cases of COVID-19 it is too early for the diagnosis of a post-COVID syndrome. For this the symptoms would have to have lasted over a period of at least 6 months; therefore, only a post-infection fatigue can currently be spoken of. On top of this, even if patients recover physically they could be at particular risk of suffering from long-term mental health problems or perceive a reduced quality of life. Such findings exist not only after ARDS as many intensive care unit patients sustain long-term disorders, which is also known as post-intensive care syndrome (PICS). To sum up, there is sufficient evidence for the possible existence of a post-COVID syndrome or for the justification to correspondingly designate these possible sequelae with persisting symptoms in this way. In any case, all efforts that enable a complete functional recovery and a return to a life after corona are justified.","container-title":"Der Pneumologe","DOI":"10.1007/s10405-020-00347-0","ISSN":"1613-5636, 1613-6055","issue":"6","journalAbbreviation":"Pneumologe","language":"de","page":"398-405","source":"DOI.org (Crossref)","title":"Gibt es ein Post-COVID-Syndrom?","volume":"17","author":[{"family":"Lamprecht","given":"Bernd"}],"issued":{"date-parts":[["2020",11]]}}},{"id":1837,"uris":["http://zotero.org/users/2609123/items/IKZSM55V"],"itemData":{"id":1837,"type":"article-journal","container-title":"The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2048,"uris":["http://zotero.org/users/2609123/items/ZGCIZRIP"],"itemData":{"id":2048,"type":"article-journal","container-title":"JAMA","DOI":"10.1001/jama.2020.12603","ISSN":"0098-7484","issue":"6","journalAbbreviation":"JAMA","language":"en","page":"603","source":"DOI.org (Crossref)","title":"Persistent Symptoms in Patients After Acute COVID-19","volume":"324","author":[{"family":"Carfì","given":"Angelo"},{"family":"Bernabei","given":"Roberto"},{"family":"Landi","given":"Francesco"},{"literal":"for the Gemelli Against COVID-19 Post-Acute Care Study Group"}],"issued":{"date-parts":[["2020",8,11]]}}},{"id":2073,"uris":["http://zotero.org/users/2609123/items/FHLAHZUP"],"itemData":{"id":2073,"type":"article-journal","abstract":"Background\n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A."}],"issued":{"date-parts":[["2020",10]]}}},{"id":2085,"uris":["http://zotero.org/users/2609123/items/5G47GH2N"],"itemData":{"id":2085,"type":"article-journal","abstract":"Abstract\n            A significant number of coronavirus disease SARS-CoV-2 (COVID-19) patients continue to have symptoms related to COVID-19 after the acute phase of illness. This post-COVID condition is sometimes called ‘post-COVID syndrome’, ‘long COVID’ or ‘post-acute COVID-19’. Persistent psychiatric symptoms among COVID-19 survivors such as depression, anxiety, post-traumatic symptoms and cognitive impairment may be related to psychological factors and neurobiological injury. COVID-19 related neurological symptoms including anosmia, ageusia, dizziness, headache and seizures may persist for a long time after the acute COVID-19 illness. Many COVID-19 survivors experience persistent physical symptoms such as cough, fatigue, dyspnea and pain after recovering from their initial illness. There is a high probability that symptoms of psychiatric, neurological and physical illnesses, as well as inflammatory damage to the brain in individuals with post-COVID syndrome increase suicidal ideation and behavior in this patient population. COVID-19 survivors without post-COVID syndrome may also be at elevated suicide risk. Studies of suicidality in COVID-19 survivors are urgently needed and will be a new area of suicide research. An appropriate management of psychiatric, neurological and medical conditions may reduce suicide risk among COVID-19 survivors with or without post-COVID syndrome.","container-title":"QJM: An International Journal of Medicine","DOI":"10.1093/qjmed/hcab007","ISSN":"1460-2725, 1460-2393","language":"en","page":"hcab007","source":"DOI.org (Crossref)","title":"Post-COVID syndrome and suicide risk","author":[{"family":"Sher","given":"L"}],"issued":{"date-parts":[["2021",1,24]]}}},{"id":2086,"uris":["http://zotero.org/users/2609123/items/SRBKLNTG"],"itemData":{"id":2086,"type":"article-journal","abstract":"An increasing number of young and previously fit and healthy people who did not require hospitalisation continue to have symptoms months after mild cases of COVID-19. Rehabilitation clinics are already offering cognitive behavioural therapy (CBT) as an effective treatment for long COVID and post-COVID-19 fatigue syndrome based on the claims that it is effective for myalgic encephalomyelitis/chronic fatigue syndrome (ME/CFS)—the most common post-infectious syndrome—as no study into the efficacy of CBT for post-COVID-19 fatigue syndrome has been published. Re-analyses of these studies, however, showed that CBT did not lead to objective improvements in heterogeneous groups of ME/CFS patients, nor did it restore the ability to work. The group of patients with long COVID and post-COVID-19 fatigue syndrome, on the other hand, is homogeneous. We therefore analysed the Dutch Qure study, as it studied the efficacy of CBT in a homogeneous group of patients who developed Q-fever fatigue syndrome—which affects up to 30% of patients—after the largest reported outbreak of Q-fever, to see if CBT might potentially be an effective treatment for long-haulers after COVID-19 infection. Our reanalysis found that the Qure study suffered from many serious methodological problems, which included relying on one subjective primary outcome in a study without a control group for the non-blinded CBT treatment group, using a post hoc definition of improvement, waiting 2 years before publishing their objective actometer results and ignoring the null effect of said results. Moreover, only 10% of participants achieved a clinically meaningful subjective improvement in fatigue as a result of CBT according to the study’s own figures. Consequently, CBT has no subjective clinically meaningful effect in nine out of every ten patients that are treated with it. Additionally, the subjective improvement in fatigue was not matched by an improvement in disability, even though the disability was fatigue related according to the researchers. On top of this, CBT did not lead to an objective improvement in physical performance. Therefore, it cannot be said that CBT is an effective treatment for Q-fever fatigue syndrome either. It seems therefore unlikely that CBT will reduce disability or lead to objective improvement in long COVID or in post-COVID-19 fatigue syndrome.","container-title":"Healthcare","DOI":"10.3390/healthcare8040552","ISSN":"2227-9032","issue":"4","journalAbbreviation":"Healthcare","language":"en","page":"552","source":"DOI.org (Crossref)","title":"Could Cognitive Behavioural Therapy Be an Effective Treatment for Long COVID and Post COVID-19 Fatigue Syndrome? Lessons from the Qure Study for Q-Fever Fatigue Syndrome","title-short":"Could Cognitive Behavioural Therapy Be an Effective Treatment for Long COVID and Post COVID-19 Fatigue Syndrome?","volume":"8","author":[{"family":"Vink","given":"Mark"},{"family":"Vink-Niese","given":"Alexandra"}],"issued":{"date-parts":[["2020",12,11]]}}},{"id":2090,"uris":["http://zotero.org/users/2609123/items/BGSCDHZP"],"itemData":{"id":2090,"type":"article-journal","container-title":"The Lancet","DOI":"10.1016/S0140-6736(20)32656-8","ISSN":"01406736","issue":"10270","journalAbbreviation":"The Lancet","language":"en","page":"220-232","source":"DOI.org (Crossref)","title":"6-month consequences of COVID-19 in patients discharged from hospital: a cohort study","title-short":"6-month consequences of COVID-19 in patients discharged from hospital","volume":"397","author":[{"family":"Huang","given":"Chaolin"},{"family":"Huang","given":"Lixue"},{"family":"Wang","given":"Yeming"},{"family":"Li","given":"Xia"},{"family":"Ren","given":"Lili"},{"family":"Gu","given":"Xiaoying"},{"family":"Kang","given":"Liang"},{"family":"Guo","given":"Li"},{"family":"Liu","given":"Min"},{"family":"Zhou","given":"Xing"},{"family":"Luo","given":"Jianfeng"},{"family":"Huang","given":"Zhenghui"},{"family":"Tu","given":"Shengjin"},{"family":"Zhao","given":"Yue"},{"family":"Chen","given":"Li"},{"family":"Xu","given":"Decui"},{"family":"Li","given":"Yanping"},{"family":"Li","given":"Caihong"},{"family":"Peng","given":"Lu"},{"family":"Li","given":"Yong"},{"family":"Xie","given":"Wuxiang"},{"family":"Cui","given":"Dan"},{"family":"Shang","given":"Lianhan"},{"family":"Fan","given":"Guohui"},{"family":"Xu","given":"Jiuyang"},{"family":"Wang","given":"Geng"},{"family":"Wang","given":"Ying"},{"family":"Zhong","given":"Jingchuan"},{"family":"Wang","given":"Chen"},{"family":"Wang","given":"Jianwei"},{"family":"Zhang","given":"Dingyu"},{"family":"Cao","given":"Bin"}],"issued":{"date-parts":[["2021",1]]}}},{"id":2092,"uris":["http://zotero.org/users/2609123/items/2LI336IG"],"itemData":{"id":2092,"type":"article-journal","container-title":"South African Medical Journal","DOI":"10.7196/SAMJ.2020.v111i11.15433","ISSN":"2078-5135, 0256-9574","issue":"1","journalAbbreviation":"S Afr Med J","page":"10","source":"DOI.org (Crossref)","title":"Long-COVID: An evolving problem with an extensive impact","title-short":"Long-COVID","volume":"111","author":[{"family":"Mendelson","given":"M"},{"family":"Nel","given":"J"},{"family":"Blumberg","given":"L"},{"family":"Madhi","given":"S A"},{"family":"Dryden","given":"M"},{"family":"Stevens","given":"W"},{"family":"Venter","given":"F W D"}],"issued":{"date-parts":[["2020",11,23]]}}},{"id":2096,"uris":["http://zotero.org/users/2609123/items/TDH977JU"],"itemData":{"id":2096,"type":"article-journal","container-title":"Journal of the Neurological Sciences","DOI":"10.1016/j.jns.2020.117271","ISSN":"0022510X","journalAbbreviation":"Journal of the Neurological Sciences","language":"en","page":"117271","source":"DOI.org (Crossref)","title":"Neuropsychological and neurophysiological correlates of fatigue in post-acute patients with neurological manifestations of COVID-19: Insights into a challenging symptom","title-short":"Neuropsychological and neurophysiological correlates of fatigue in post-acute patients with neurological manifestations of COVID-19","volume":"420","author":[{"family":"Ortelli","given":"Paola"},{"family":"Ferrazzoli","given":"Davide"},{"family":"Sebastianelli","given":"Luca"},{"family":"Engl","given":"Michael"},{"family":"Romanello","given":"Roberto"},{"family":"Nardone","given":"Raffaele"},{"family":"Bonini","given":"Ilenia"},{"family":"Koch","given":"Giacomo"},{"family":"Saltuari","given":"Leopold"},{"family":"Quartarone","given":"Angelo"},{"family":"Oliviero","given":"Antonio"},{"family":"Kofler","given":"Markus"},{"family":"Versace","given":"Viviana"}],"issued":{"date-parts":[["2021",1]]}}},{"id":2101,"uris":["http://zotero.org/users/2609123/items/DFHAHJC2"],"itemData":{"id":2101,"type":"article-journal","container-title":"Archives of Clinical Infectious Diseases","DOI":"10.5812/archcid.108819","ISSN":"2345-2641","issue":"2","journalAbbreviation":"Arch Clin Infect Dis","source":"DOI.org (Crossref)","title":"Post COVID Syndrome","URL":"https://sites.kowsarpub.com/archcid/articles/108819.html","volume":"15","author":[{"family":"Mardani","given":"Masoud"}],"accessed":{"date-parts":[["2021",2,12]]},"issued":{"date-parts":[["2020",9,13]]}}}],"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9,13–15,23,24,27,33–39</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Dizziness</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color w:val="5B9BD5" w:themeColor="accent1"/>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{"citationID":"jAJgtNeg","properties":{"formattedCitation":"\\super 9,16,33,34,40,41\\nosupersub{}","plainCitation":"9,16,33,34,40,41","noteIndex":0},"citationItems":[{"id":2126,"uris":["http://zotero.org/users/2609123/items/CH84QUMV"],"itemData":{"id":2126,"type":"article-journal","container-title":"British Journal of Anaesthesia","DOI":"10.1016/j.bja.2020.09.045","ISSN":"00070912","issue":"1","journalAbbreviation":"British Journal of Anaesthesia","language":"en","page":"44-47","source":"DOI.org (Crossref)","title":"The ‘third wave’: impending cognitive and functional decline in COVID-19 survivors","title-short":"The ‘third wave’","volume":"126","author":[{"family":"Baker","given":"Hanan A."},{"family":"Safavynia","given":"Seyed A."},{"family":"Evered","given":"Lisbeth A."}],"issued":{"date-parts":[["2021",1]]}}},{"id":1835,"uris":["http://zotero.org/users/2609123/items/ULPX8G2W"],"itemData":{"id":1835,"type":"article-journal","container-title":"Alzheimer's Research &amp; Therapy","DOI":"10.1186/s13195-020-00640-3","ISSN":"1758-9193","issue":"1","journalAbbreviation":"Alz Res Therapy","language":"en","page":"69","source":"DOI.org (Crossref)","title":"Immediate and long-term consequences of COVID-19 infections for the development of neurological disease","volume":"12","author":[{"family":"Heneka","given":"Michael T."},{"family":"Golenbock","given":"Douglas"},{"family":"Latz","given":"Eicke"},{"family":"Morgan","given":"Dave"},{"family":"Brown","given":"Robert"}],"issued":{"date-parts":[["2020",12]]}}},{"id":1903,"uris":["http://zotero.org/users/2609123/items/MJ7RYK6G"],"itemData":{"id":1903,"type":"article-journal","container-title":"Anesthesia &amp; Analgesia","DOI":"10.1213/ANE.0000000000005147","ISSN":"0003-2999","issue":"5","language":"en","page":"1324-1333","source":"DOI.org (Crossref)","title":"COVID-19–Associated Coagulopathy and Inflammatory Response: What Do We Know Already and What Are the Knowledge Gaps?","title-short":"COVID-19–Associated Coagulopathy and Inflammatory Response","volume":"131","author":[{"family":"Görlinger","given":"Klaus"},{"family":"Dirkmann","given":"Daniel"},{"family":"Gandhi","given":"Ajay"},{"family":"Simioni","given":"Paolo"}],"issued":{"date-parts":[["2020",11]]}}},{"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A."}],"issued":{"date-parts":[["2020",10]]}}},{"id":2085,"uris":["http://zotero.org/users/2609123/items/5G47GH2N"],"itemData":{"id":2085,"type":"article-journal","abstract":"Abstract\n            A significant number of coronavirus disease SARS-CoV-2 (COVID-19) patients continue to have symptoms related to COVID-19 after the acute phase of illness. This post-COVID condition is sometimes called ‘post-COVID syndrome’, ‘long COVID’ or ‘post-acute COVID-19’. Persistent psychiatric symptoms among COVID-19 survivors such as depression, anxiety, post-traumatic symptoms and cognitive impairment may be related to psychological factors and neurobiological injury. COVID-19 related neurological symptoms including anosmia, ageusia, dizziness, headache and seizures may persist for a long time after the acute COVID-19 illness. Many COVID-19 survivors experience persistent physical symptoms such as cough, fatigue, dyspnea and pain after recovering from their initial illness. There is a high probability that symptoms of psychiatric, neurological and physical illnesses, as well as inflammatory damage to the brain in individuals with post-COVID syndrome increase suicidal ideation and behavior in this patient population. COVID-19 survivors without post-COVID syndrome may also be at elevated suicide risk. Studies of suicidality in COVID-19 survivors are urgently needed and will be a new area of suicide research. An appropriate management of psychiatric, neurological and medical conditions may reduce suicide risk among COVID-19 survivors with or without post-COVID syndrome.","container-title":"QJM: An International Journal of Medicine","DOI":"10.1093/qjmed/hcab007","ISSN":"1460-2725, 1460-2393","language":"en","page":"hcab007","source":"DOI.org (Crossref)","title":"Post-COVID syndrome and suicide risk","author":[{"family":"Sher","given":"L"}],"issued":{"date-parts":[["2021",1,24]]}}},{"id":2083,"uris":["http://zotero.org/users/2609123/items/LMXHBJV9"],"itemData":{"id":2083,"type":"article-journal","container-title":"Clinical Medicine","DOI":"10.7861/clinmed.2020-0896","ISSN":"1470-2118, 1473-4893","issue":"1","journalAbbreviation":"Clin Med","language":"en","page":"e63-e67","source":"DOI.org (Crossref)","title":"Autonomic dysfunction in ‘long COVID’: rationale, physiology and management strategies","title-short":"Autonomic dysfunction in ‘long COVID’","volume":"21","author":[{"family":"Dani","given":"Melanie"},{"family":"Dirksen","given":"Andreas"},{"family":"Taraborrelli","given":"Patricia"},{"family":"Torocastro","given":"Miriam"},{"family":"Panagopoulos","given":"Dimitrios"},{"family":"Sutton","given":"Richard"},{"family":"Lim","given":"Phang Boon"}],"issued":{"date-parts":[["2021",1]]}}}],"schema":"https://github.com/citation-style-language/schema/raw/master/csl-citation.json"}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9,16,33,34,40,41</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Dyspnea</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{"citationID":"ZExg0xEw","properties":{"formattedCitation":"\\super 9,15,18,23,24,27,33\\uc0\\u8211{}35,37,41\\nosupersub{}","plainCitation":"9,15,18,23,24,27,33–35,37,41","noteIndex":0},"citationItems":[{"id":2126,"uris":["http://zotero.org/users/2609123/items/CH84QUMV"],"itemData":{"id":2126,"type":"article-journal","container-title":"British Journal of Anaesthesia","DOI":"10.1016/j.bja.2020.09.045","ISSN":"00070912","issue":"1","journalAbbreviation":"British Journal of Anaesthesia","language":"en","page":"44-47","source":"DOI.org (Crossref)","title":"The ‘third wave’: impending cognitive and functional decline in COVID-19 survivors","title-short":"The ‘third wave’","volume":"126","author":[{"family":"Baker","given":"Hanan A."},{"family":"Safavynia","given":"Seyed A."},{"family":"Evered","given":"Lisbeth A."}],"issued":{"date-parts":[["2021",1]]}}},{"id":2081,"uris":["http://zotero.org/users/2609123/items/8WS7QNFJ"],"itemData":{"id":2081,"type":"article-journal","container-title":"The American Journal of Bioethics","DOI":"10.1080/15265161.2020.1820755","ISSN":"1526-5161, 1536-0075","issue":"11","journalAbbreviation":"The American Journal of Bioethics","language":"en","page":"4-6","source":"DOI.org (Crossref)","title":"Needs to Prepare for “Post-COVID-19 Syndrome”","volume":"20","author":[{"family":"Klitzman","given":"Robert L."}],"issued":{"date-parts":[["2020",11,1]]}}},{"id":1837,"uris":["http://zotero.org/users/2609123/items/IKZSM55V"],"itemData":{"id":1837,"type":"article-journal","container-title":"The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2050,"uris":["http://zotero.org/users/2609123/items/3MBKA4XF"],"itemData":{"id":2050,"type":"article-journal","container-title":"Journal of Rehabilitation Medicine","DOI":"10.2340/16501977-2677","ISSN":"1650-1977","issue":"4","journalAbbreviation":"J Rehabil Med","language":"en","page":"jrm00044","source":"DOI.org (Crossref)","title":"Covid-19 and Post Intensive Care Syndrome: A Call for Action","title-short":"Covid-19 and Post Intensive Care Syndrome","volume":"52","author":[{"family":"Stam","given":"H"},{"family":"Stucki","given":"G"},{"family":"Bickenbach","given":"J"}],"issued":{"date-parts":[["2020"]]}}},{"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2048,"uris":["http://zotero.org/users/2609123/items/ZGCIZRIP"],"itemData":{"id":2048,"type":"article-journal","container-title":"JAMA","DOI":"10.1001/jama.2020.12603","ISSN":"0098-7484","issue":"6","journalAbbreviation":"JAMA","language":"en","page":"603","source":"DOI.org (Crossref)","title":"Persistent Symptoms in Patients After Acute COVID-19","volume":"324","author":[{"family":"Carfì","given":"Angelo"},{"family":"Bernabei","given":"Roberto"},{"family":"Landi","given":"Francesco"},{"literal":"for the Gemelli Against COVID-19 Post-Acute Care Study Group"}],"issued":{"date-parts":[["2020",8,11]]}}},{"id":2073,"uris":["http://zotero.org/users/2609123/items/FHLAHZUP"],"itemData":{"id":2073,"type":"article-journal","abstract":"Background\n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A."}],"issued":{"date-parts":[["2020",10]]}}},{"id":2085,"uris":["http://zotero.org/users/2609123/items/5G47GH2N"],"itemData":{"id":2085,"type":"article-journal","abstract":"Abstract\n            A significant number of coronavirus disease SARS-CoV-2 (COVID-19) patients continue to have symptoms related to COVID-19 after the acute phase of illness. This post-COVID condition is sometimes called ‘post-COVID syndrome’, ‘long COVID’ or ‘post-acute COVID-19’. Persistent psychiatric symptoms among COVID-19 survivors such as depression, anxiety, post-traumatic symptoms and cognitive impairment may be related to psychological factors and neurobiological injury. COVID-19 related neurological symptoms including anosmia, ageusia, dizziness, headache and seizures may persist for a long time after the acute COVID-19 illness. Many COVID-19 survivors experience persistent physical symptoms such as cough, fatigue, dyspnea and pain after recovering from their initial illness. There is a high probability that symptoms of psychiatric, neurological and physical illnesses, as well as inflammatory damage to the brain in individuals with post-COVID syndrome increase suicidal ideation and behavior in this patient population. COVID-19 survivors without post-COVID syndrome may also be at elevated suicide risk. Studies of suicidality in COVID-19 survivors are urgently needed and will be a new area of suicide research. An appropriate management of psychiatric, neurological and medical conditions may reduce suicide risk among COVID-19 survivors with or without post-COVID syndrome.","container-title":"QJM: An International Journal of Medicine","DOI":"10.1093/qjmed/hcab007","ISSN":"1460-2725, 1460-2393","language":"en","page":"hcab007","source":"DOI.org (Crossref)","title":"Post-COVID syndrome and suicide risk","author":[{"family":"Sher","given":"L"}],"issued":{"date-parts":[["2021",1,24]]}}},{"id":2086,"uris":["http://zotero.org/users/2609123/items/SRBKLNTG"],"itemData":{"id":2086,"type":"article-journal","abstract":"An increasing number of young and previously fit and healthy people who did not require hospitalisation continue to have symptoms months after mild cases of COVID-19. Rehabilitation clinics are already offering cognitive behavioural therapy (CBT) as an effective treatment for long COVID and post-COVID-19 fatigue syndrome based on the claims that it is effective for myalgic encephalomyelitis/chronic fatigue syndrome (ME/CFS)—the most common post-infectious syndrome—as no study into the efficacy of CBT for post-COVID-19 fatigue syndrome has been published. Re-analyses of these studies, however, showed that CBT did not lead to objective improvements in heterogeneous groups of ME/CFS patients, nor did it restore the ability to work. The group of patients with long COVID and post-COVID-19 fatigue syndrome, on the other hand, is homogeneous. We therefore analysed the Dutch Qure study, as it studied the efficacy of CBT in a homogeneous group of patients who developed Q-fever fatigue syndrome—which affects up to 30% of patients—after the largest reported outbreak of Q-fever, to see if CBT might potentially be an effective treatment for long-haulers after COVID-19 infection. Our reanalysis found that the Qure study suffered from many serious methodological problems, which included relying on one subjective primary outcome in a study without a control group for the non-blinded CBT treatment group, using a post hoc definition of improvement, waiting 2 years before publishing their objective actometer results and ignoring the null effect of said results. Moreover, only 10% of participants achieved a clinically meaningful subjective improvement in fatigue as a result of CBT according to the study’s own figures. Consequently, CBT has no subjective clinically meaningful effect in nine out of every ten patients that are treated with it. Additionally, the subjective improvement in fatigue was not matched by an improvement in disability, even though the disability was fatigue related according to the researchers. On top of this, CBT did not lead to an objective improvement in physical performance. Therefore, it cannot be said that CBT is an effective treatment for Q-fever fatigue syndrome either. It seems therefore unlikely that CBT will reduce disability or lead to objective improvement in long COVID or in post-COVID-19 fatigue syndrome.","container-title":"Healthcare","DOI":"10.3390/healthcare8040552","ISSN":"2227-9032","issue":"4","journalAbbreviation":"Healthcare","language":"en","page":"552","source":"DOI.org (Crossref)","title":"Could Cognitive Behavioural Therapy Be an Effective Treatment for Long COVID and Post COVID-19 Fatigue Syndrome? Lessons from the Qure Study for Q-Fever Fatigue Syndrome","title-short":"Could Cognitive Behavioural Therapy Be an Effective Treatment for Long COVID and Post COVID-19 Fatigue Syndrome?","volume":"8","author":[{"family":"Vink","given":"Mark"},{"family":"Vink-Niese","given":"Alexandra"}],"issued":{"date-parts":[["2020",12,11]]}}},{"id":2092,"uris":["http://zotero.org/users/2609123/items/2LI336IG"],"itemData":{"id":2092,"type":"article-journal","container-title":"South African Medical Journal","DOI":"10.7196/SAMJ.2020.v111i11.15433","ISSN":"2078-5135, 0256-9574","issue":"1","journalAbbreviation":"S Afr Med J","page":"10","source":"DOI.org (Crossref)","title":"Long-COVID: An evolving problem with an extensive impact","title-short":"Long-COVID","volume":"111","author":[{"family":"Mendelson","given":"M"},{"family":"Nel","given":"J"},{"family":"Blumberg","given":"L"},{"family":"Madhi","given":"S A"},{"family":"Dryden","given":"M"},{"family":"Stevens","given":"W"},{"family":"Venter","given":"F W D"}],"issued":{"date-parts":[["2020",11,23]]}}},{"id":2083,"uris":["http://zotero.org/users/2609123/items/LMXHBJV9"],"itemData":{"id":2083,"type":"article-journal","container-title":"Clinical Medicine","DOI":"10.7861/clinmed.2020-0896","ISSN":"1470-2118, 1473-4893","issue":"1","journalAbbreviation":"Clin Med","language":"en","page":"e63-e67","source":"DOI.org (Crossref)","title":"Autonomic dysfunction in ‘long COVID’: rationale, physiology and management strategies","title-short":"Autonomic dysfunction in ‘long COVID’","volume":"21","author":[{"family":"Dani","given":"Melanie"},{"family":"Dirksen","given":"Andreas"},{"family":"Taraborrelli","given":"Patricia"},{"family":"Torocastro","given":"Miriam"},{"family":"Panagopoulos","given":"Dimitrios"},{"family":"Sutton","given":"Richard"},{"family":"Lim","given":"Phang Boon"}],"issued":{"date-parts":[["2021",1]]}}}],"schema":"https://github.com/citation-style-language/schema/raw/master/csl-citation.json"}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9,15,18,23,24,27,33–35,37,41</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low-grade fever</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{"citationID":"OXtpKa3j","properties":{"formattedCitation":"\\super 15,33,37\\nosupersub{}","plainCitation":"15,33,37","noteIndex":0},"citationItems":[{"id":1837,"uris":["http://zotero.org/users/2609123/items/IKZSM55V"],"itemData":{"id":1837,"type":"article-journal","container-title":"The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A."}],"issued":{"date-parts":[["2020",10]]}}},{"id":2092,"uris":["http://zotero.org/users/2609123/items/2LI336IG"],"itemData":{"id":2092,"type":"article-journal","container-title":"South African Medical Journal","DOI":"10.7196/SAMJ.2020.v111i11.15433","ISSN":"2078-5135, 0256-9574","issue":"1","journalAbbreviation":"S Afr Med J","page":"10","source":"DOI.org (Crossref)","title":"Long-COVID: An evolving problem with an extensive impact","title-short":"Long-COVID","volume":"111","author":[{"family":"Mendelson","given":"M"},{"family":"Nel","given":"J"},{"family":"Blumberg","given":"L"},{"family":"Madhi","given":"S A"},{"family":"Dryden","given":"M"},{"family":"Stevens","given":"W"},{"family":"Venter","given":"F W D"}],"issued":{"date-parts":[["2020",11,23]]}}}],"schema":"https://github.com/citation-style-language/schema/raw/master/csl-citation.json"}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15,33,37</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Anosmia</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{"citationID":"kIvKj5dC","properties":{"formattedCitation":"\\super 13,17,23,33,34\\nosupersub{}","plainCitation":"13,17,23,33,34","noteIndex":0},"citationItems":[{"id":1833,"uris":["http://zotero.org/users/2609123/items/UR8WXUB4"],"itemData":{"id":1833,"type":"article-journal","container-title":"BMJ","DOI":"10.1136/bmj.m3218","ISSN":"1756-1833","journalAbbreviation":"BMJ","language":"en","page":"m3218","source":"DOI.org (Crossref)","title":"Covid-19: Impact of long term symptoms will be profound, warns BMA","title-short":"Covid-19","author":[{"family":"Rimmer","given":"Abi"}],"issued":{"date-parts":[["2020",8,13]]}}},{"id":2062,"uris":["http://zotero.org/users/2609123/items/QS3QI2TU"],"itemData":{"id":2062,"type":"article-journal","container-title":"Journal of Korean Medical Science","DOI":"10.3346/jkms.2020.35.e174","ISSN":"1011-8934, 1598-6357","issue":"18","journalAbbreviation":"J Korean Med Sci","language":"en","page":"e174","source":"DOI.org (Crossref)","title":"Prevalence and Duration of Acute Loss of Smell or Taste in COVID-19 Patients","volume":"35","author":[{"family":"Lee","given":"Yonghyun"},{"family":"Min","given":"Pokkee"},{"family":"Lee","given":"Seonggu"},{"family":"Kim","given":"Shin-Woo"}],"issued":{"date-parts":[["2020"]]}}},{"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A."}],"issued":{"date-parts":[["2020",10]]}}},{"id":2085,"uris":["http://zotero.org/users/2609123/items/5G47GH2N"],"itemData":{"id":2085,"type":"article-journal","abstract":"Abstract\n            A significant number of coronavirus disease SARS-CoV-2 (COVID-19) patients continue to have symptoms related to COVID-19 after the acute phase of illness. This post-COVID condition is sometimes called ‘post-COVID syndrome’, ‘long COVID’ or ‘post-acute COVID-19’. Persistent psychiatric symptoms among COVID-19 survivors such as depression, anxiety, post-traumatic symptoms and cognitive impairment may be related to psychological factors and neurobiological injury. COVID-19 related neurological symptoms including anosmia, ageusia, dizziness, headache and seizures may persist for a long time after the acute COVID-19 illness. Many COVID-19 survivors experience persistent physical symptoms such as cough, fatigue, dyspnea and pain after recovering from their initial illness. There is a high probability that symptoms of psychiatric, neurological and physical illnesses, as well as inflammatory damage to the brain in individuals with post-COVID syndrome increase suicidal ideation and behavior in this patient population. COVID-19 survivors without post-COVID syndrome may also be at elevated suicide risk. Studies of suicidality in COVID-19 survivors are urgently needed and will be a new area of suicide research. An appropriate management of psychiatric, neurological and medical conditions may reduce suicide risk among COVID-19 survivors with or without post-COVID syndrome.","container-title":"QJM: An International Journal of Medicine","DOI":"10.1093/qjmed/hcab007","ISSN":"1460-2725, 1460-2393","language":"en","page":"hcab007","source":"DOI.org (Crossref)","title":"Post-COVID syndrome and suicide risk","author":[{"family":"Sher","given":"L"}],"issued":{"date-parts":[["2021",1,24]]}}}],"schema":"https://github.com/citation-style-language/schema/raw/master/csl-citation.json"}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13,17,23,33,34</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proofErr w:type="spellStart"/>
            <w:r>
              <w:rPr>
                <w:rFonts w:ascii="Poppins" w:hAnsi="Poppins" w:cs="Poppins"/>
                <w:color w:val="FFFFFF" w:themeColor="background1"/>
                <w:lang w:val="en-US"/>
              </w:rPr>
              <w:t>Ageusia</w:t>
            </w:r>
            <w:proofErr w:type="spellEnd"/>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{"citationID":"4oZI8wJF","properties":{"formattedCitation":"\\super 13,17,23,33,34\\nosupersub{}","plainCitation":"13,17,23,33,34","noteIndex":0},"citationItems":[{"id":1833,"uris":["http://zotero.org/users/2609123/items/UR8WXUB4"],"itemData":{"id":1833,"type":"article-journal","container-title":"BMJ","DOI":"10.1136/bmj.m3218","ISSN":"1756-1833","journalAbbreviation":"BMJ","language":"en","page":"m3218","source":"DOI.org (Crossref)","title":"Covid-19: Impact of long term symptoms will be profound, warns BMA","title-short":"Covid-19","author":[{"family":"Rimmer","given":"Abi"}],"issued":{"date-parts":[["2020",8,13]]}}},{"id":2062,"uris":["http://zotero.org/users/2609123/items/QS3QI2TU"],"itemData":{"id":2062,"type":"article-journal","container-title":"Journal of Korean Medical Science","DOI":"10.3346/jkms.2020.35.e174","ISSN":"1011-8934, 1598-6357","issue":"18","journalAbbreviation":"J Korean Med Sci","language":"en","page":"e174","source":"DOI.org (Crossref)","title":"Prevalence and Duration of Acute Loss of Smell or Taste in COVID-19 Patients","volume":"35","author":[{"family":"Lee","given":"Yonghyun"},{"family":"Min","given":"Pokkee"},{"family":"Lee","given":"Seonggu"},{"family":"Kim","given":"Shin-Woo"}],"issued":{"date-parts":[["2020"]]}}},{"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A."}],"issued":{"date-parts":[["2020",10]]}}},{"id":2085,"uris":["http://zotero.org/users/2609123/items/5G47GH2N"],"itemData":{"id":2085,"type":"article-journal","abstract":"Abstract\n            A significant number of coronavirus disease SARS-CoV-2 (COVID-19) patients continue to have symptoms related to COVID-19 after the acute phase of illness. This post-COVID condition is sometimes called ‘post-COVID syndrome’, ‘long COVID’ or ‘post-acute COVID-19’. Persistent psychiatric symptoms among COVID-19 survivors such as depression, anxiety, post-traumatic symptoms and cognitive impairment may be related to psychological factors and neurobiological injury. COVID-19 related neurological symptoms including anosmia, ageusia, dizziness, headache and seizures may persist for a long time after the acute COVID-19 illness. Many COVID-19 survivors experience persistent physical symptoms such as cough, fatigue, dyspnea and pain after recovering from their initial illness. There is a high probability that symptoms of psychiatric, neurological and physical illnesses, as well as inflammatory damage to the brain in individuals with post-COVID syndrome increase suicidal ideation and behavior in this patient population. COVID-19 survivors without post-COVID syndrome may also be at elevated suicide risk. Studies of suicidality in COVID-19 survivors are urgently needed and will be a new area of suicide research. An appropriate management of psychiatric, neurological and medical conditions may reduce suicide risk among COVID-19 survivors with or without post-COVID syndrome.","container-title":"QJM: An International Journal of Medicine","DOI":"10.1093/qjmed/hcab007","ISSN":"1460-2725, 1460-2393","language":"en","page":"hcab007","source":"DOI.org (Crossref)","title":"Post-COVID syndrome and suicide risk","author":[{"family":"Sher","given":"L"}],"issued":{"date-parts":[["2021",1,24]]}}}],"schema":"https://github.com/citation-style-language/schema/raw/master/csl-citation.json"}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13,17,23,33,34</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memory lapses</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{"citationID":"DIfJyMH0","properties":{"formattedCitation":"\\super 15,35,42\\nosupersub{}","plainCitation":"15,35,42","noteIndex":0},"citationItems":[{"id":1837,"uris":["http://zotero.org/users/2609123/items/IKZSM55V"],"itemData":{"id":1837,"type":"article-journal","container-title":"The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2086,"uris":["http://zotero.org/users/2609123/items/SRBKLNTG"],"itemData":{"id":2086,"type":"article-journal","abstract":"An increasing number of young and previously fit and healthy people who did not require hospitalisation continue to have symptoms months after mild cases of COVID-19. Rehabilitation clinics are already offering cognitive behavioural therapy (CBT) as an effective treatment for long COVID and post-COVID-19 fatigue syndrome based on the claims that it is effective for myalgic encephalomyelitis/chronic fatigue syndrome (ME/CFS)—the most common post-infectious syndrome—as no study into the efficacy of CBT for post-COVID-19 fatigue syndrome has been published. Re-analyses of these studies, however, showed that CBT did not lead to objective improvements in heterogeneous groups of ME/CFS patients, nor did it restore the ability to work. The group of patients with long COVID and post-COVID-19 fatigue syndrome, on the other hand, is homogeneous. We therefore analysed the Dutch Qure study, as it studied the efficacy of CBT in a homogeneous group of patients who developed Q-fever fatigue syndrome—which affects up to 30% of patients—after the largest reported outbreak of Q-fever, to see if CBT might potentially be an effective treatment for long-haulers after COVID-19 infection. Our reanalysis found that the Qure study suffered from many serious methodological problems, which included relying on one subjective primary outcome in a study without a control group for the non-blinded CBT treatment group, using a post hoc definition of improvement, waiting 2 years before publishing their objective actometer results and ignoring the null effect of said results. Moreover, only 10% of participants achieved a clinically meaningful subjective improvement in fatigue as a result of CBT according to the study’s own figures. Consequently, CBT has no subjective clinically meaningful effect in nine out of every ten patients that are treated with it. Additionally, the subjective improvement in fatigue was not matched by an improvement in disability, even though the disability was fatigue related according to the researchers. On top of this, CBT did not lead to an objective improvement in physical performance. Therefore, it cannot be said that CBT is an effective treatment for Q-fever fatigue syndrome either. It seems therefore unlikely that CBT will reduce disability or lead to objective improvement in long COVID or in post-COVID-19 fatigue syndrome.","container-title":"Healthcare","DOI":"10.3390/healthcare8040552","ISSN":"2227-9032","issue":"4","journalAbbreviation":"Healthcare","language":"en","page":"552","source":"DOI.org (Crossref)","title":"Could Cognitive Behavioural Therapy Be an Effective Treatment for Long COVID and Post COVID-19 Fatigue Syndrome? Lessons from the Qure Study for Q-Fever Fatigue Syndrome","title-short":"Could Cognitive Behavioural Therapy Be an Effective Treatment for Long COVID and Post COVID-19 Fatigue Syndrome?","volume":"8","author":[{"family":"Vink","given":"Mark"},{"family":"Vink-Niese","given":"Alexandra"}],"issued":{"date-parts":[["2020",12,11]]}}},{"id":2098,"uris":["http://zotero.org/users/2609123/items/HQSGG953"],"itemData":{"id":2098,"type":"article-journal","container-title":"Frontiers in Aging Neuroscience","DOI":"10.3389/fnagi.2020.588872","ISSN":"1663-4365","journalAbbreviation":"Front. Aging Neurosci.","page":"588872","source":"DOI.org (Crossref)","title":"Cognitive and Neuropsychiatric Manifestations of COVID-19 and Effects on Elderly Individuals With Dementia","volume":"12","author":[{"family":"Alonso-Lana","given":"Silvia"},{"family":"Marquié","given":"Marta"},{"family":"Ruiz","given":"Agustín"},{"family":"Boada","given":"Mercè"}],"issued":{"date-parts":[["2020",10,26]]}}}],"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15,35,42</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muscle pain/weakness</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{"citationID":"t534Z9F2","properties":{"formattedCitation":"\\super 9,13\\uc0\\u8211{}15,23,25,33,35\\uc0\\u8211{}39\\nosupersub{}","plainCitation":"9,13–15,23,25,33,35–39","noteIndex":0},"citationItems":[{"id":2126,"uris":["http://zotero.org/users/2609123/items/CH84QUMV"],"itemData":{"id":2126,"type":"article-journal","container-title":"British Journal of Anaesthesia","DOI":"10.1016/j.bja.2020.09.045","ISSN":"00070912","issue":"1","journalAbbreviation":"British Journal of Anaesthesia","language":"en","page":"44-47","source":"DOI.org (Crossref)","title":"The ‘third wave’: impending cognitive and functional decline in COVID-19 survivors","title-short":"The ‘third wave’","volume":"126","author":[{"family":"Baker","given":"Hanan A."},{"family":"Safavynia","given":"Seyed A."},{"family":"Evered","given":"Lisbeth A."}],"issued":{"date-parts":[["2021",1]]}}},{"id":1833,"uris":["http://zotero.org/users/2609123/items/UR8WXUB4"],"itemData":{"id":1833,"type":"article-journal","container-title":"BMJ","DOI":"10.1136/bmj.m3218","ISSN":"1756-1833","journalAbbreviation":"BMJ","language":"en","page":"m3218","source":"DOI.org (Crossref)","title":"Covid-19: Impact of long term symptoms will be profound, warns BMA","title-short":"Covid-19","author":[{"family":"Rimmer","given":"Abi"}],"issued":{"date-parts":[["2020",8,13]]}}},{"id":2042,"uris":["http://zotero.org/users/2609123/items/EUDJRYQG"],"itemData":{"id":2042,"type":"article-journal","abstract":"Zusammenfassung\n            Für kritisch kranke COVID-19-Patienten könnte das Überleben der Akutphase evtl. nur die Bewältigung der ersten Etappe eines insgesamt langen und herausfordernden Weges sein. Körperliche, kognitive und psychologische Folgen sind realistisch. Aber stellen residuale Symptome bei Patienten mit mikrobiologischer Normalisierung tatsächlich ein „Post-COVID-Syndrom“ dar, und welche Symptome sind in diesem Zusammenhang prinzipiell denkbar und in der Lage, dieses zu begründen? Dass kritisch kranke Patienten oftmals über einen längeren Zeitraum nach ihrer Krankenhausentlassung noch funktionelle Einschränkungen erleben, ist nicht neu. Für die Diagnose eines Post-COVID-Syndroms ist es aber in den meisten Fällen bei COVID-19 jetzt noch zu früh. Dafür müssen die Symptome mindestens 6 Monate anhalten. Aktuell kann man daher wohl nur von postinfektiöser Fatigue sprechen. Und selbst wenn sich Betroffene körperlich wieder erholen, so sind sie evtl. besonders gefährdet, an lang anhaltenden mentalen Gesundheitsproblemen zu leiden bzw. eine reduzierte Lebensqualität zu empfinden. Solche Beobachtungen gibt es jedoch nicht nur nach einem ARDS („acute respiratory distress syndrome“), viele Intensivpatienten verzeichnen lange anhaltende Beschwerden, die auch als „post-intensive care syndrome“ (PICS) bezeichnet werden. In Summe bestehen jedenfalls ausreichend Hinweise für die mögliche Existenz eines „Post-COVID-Syndroms“ bzw. für die Berechtigung, die denkbaren Folgeerscheinungen mit persistierenden Symptomen so zu bezeichnen. Es sind alle Anstrengungen gerechtfertigt, die eine vollständige funktionelle Wiederherstellung und eine Rückkehr in ein Leben nach Corona ermöglichen.\n          , \n            Abstract\n            For critically ill COVID-19 patients surviving the acute phase of the disease could possibly only mean having overcome the first stage of a long and challenging path. Physical, cognitive and psychological consequences seem to be realistic; however, do residual symptoms in patients who have returned to microbiological normalization constitute a post-COVID syndrome and which symptoms are principally possible in this context and are able to cause such a syndrome? It is no novelty that critically ill patients often still sustain functional limitations over a long period after discharge from hospital, in many cases even over many years. In most cases of COVID-19 it is too early for the diagnosis of a post-COVID syndrome. For this the symptoms would have to have lasted over a period of at least 6 months; therefore, only a post-infection fatigue can currently be spoken of. On top of this, even if patients recover physically they could be at particular risk of suffering from long-term mental health problems or perceive a reduced quality of life. Such findings exist not only after ARDS as many intensive care unit patients sustain long-term disorders, which is also known as post-intensive care syndrome (PICS). To sum up, there is sufficient evidence for the possible existence of a post-COVID syndrome or for the justification to correspondingly designate these possible sequelae with persisting symptoms in this way. In any case, all efforts that enable a complete functional recovery and a return to a life after corona are justified.","container-title":"Der Pneumologe","DOI":"10.1007/s10405-020-00347-0","ISSN":"1613-5636, 1613-6055","issue":"6","journalAbbreviation":"Pneumologe","language":"de","page":"398-405","source":"DOI.org (Crossref)","title":"Gibt es ein Post-COVID-Syndrom?","volume":"17","author":[{"family":"Lamprecht","given":"Bernd"}],"issued":{"date-parts":[["2020",11]]}}},{"id":1837,"uris":["http://zotero.org/users/2609123/items/IKZSM55V"],"itemData":{"id":1837,"type":"article-journal","container-title":"The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Jie"}],"issued":{"date-parts":[["2021",2,4]]}}},{"id":2079,"uris":["http://zotero.org/users/2609123/items/QIUZSDP2"],"itemData":{"id":2079,"type":"article-journal","container-title":"Immunology Letters","DOI":"10.1016/j.imlet.2020.09.005","ISSN":"01652478","journalAbbreviation":"Immunology Letters","language":"en","page":"35-37","source":"DOI.org (Crossref)","title":"How NETosis could drive “Post-COVID-19 syndrome” among survivors","volume":"228","author":[{"family":"Sawadogo","given":"Serge A."},{"family":"Dighero-Kemp","given":"Bonnie"},{"family":"Ouédraogo","given":"Dieu-Donné"},{"family":"Hensley","given":"Lisa"},{"family":"Sakandé","given":"Jean"}],"issued":{"date-parts":[["2020",12]]}}},{"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A."}],"issued":{"date-parts":[["2020",10]]}}},{"id":2086,"uris":["http://zotero.org/users/2609123/items/SRBKLNTG"],"itemData":{"id":2086,"type":"article-journal","abstract":"An increasing number of young and previously fit and healthy people who did not require hospitalisation continue to have symptoms months after mild cases of COVID-19. Rehabilitation clinics are already offering cognitive behavioural therapy (CBT) as an effective treatment for long COVID and post-COVID-19 fatigue syndrome based on the claims that it is effective for myalgic encephalomyelitis/chronic fatigue syndrome (ME/CFS)—the most common post-infectious syndrome—as no study into the efficacy of CBT for post-COVID-19 fatigue syndrome has been published. Re-analyses of these studies, however, showed that CBT did not lead to objective improvements in heterogeneous groups of ME/CFS patients, nor did it restore the ability to work. The group of patients with long COVID and post-COVID-19 fatigue syndrome, on the other hand, is homogeneous. We therefore analysed the Dutch Qure study, as it studied the efficacy of CBT in a homogeneous group of patients who developed Q-fever fatigue syndrome—which affects up to 30% of patients—after the largest reported outbreak of Q-fever, to see if CBT might potentially be an effective treatment for long-haulers after COVID-19 infection. Our reanalysis found that the Qure study suffered from many serious methodological problems, which included relying on one subjective primary outcome in a study without a control group for the non-blinded CBT treatment group, using a post hoc definition of improvement, waiting 2 years before publishing their objective actometer results and ignoring the null effect of said results. Moreover, only 10% of participants achieved a clinically meaningful subjective improvement in fatigue as a result of CBT according to the study’s own figures. Consequently, CBT has no subjective clinically meaningful effect in nine out of every ten patients that are treated with it. Additionally, the subjective improvement in fatigue was not matched by an improvement in disability, even though the disability was fatigue related according to the researchers. On top of this, CBT did not lead to an objective improvement in physical performance. Therefore, it cannot be said that CBT is an effective treatment for Q-fever fatigue syndrome either. It seems therefore unlikely that CBT will reduce disability or lead to objective improvement in long COVID or in post-COVID-19 fatigue syndrome.","container-title":"Healthcare","DOI":"10.3390/healthcare8040552","ISSN":"2227-9032","issue":"4","journalAbbreviation":"Healthcare","language":"en","page":"552","source":"DOI.org (Crossref)","title":"Could Cognitive Behavioural Therapy Be an Effective Treatment for Long COVID and Post COVID-19 Fatigue Syndrome? Lessons from the Qure Study for Q-Fever Fatigue Syndrome","title-short":"Could Cognitive Behavioural Therapy Be an Effective Treatment for Long COVID and Post COVID-19 Fatigue Syndrome?","volume":"8","author":[{"family":"Vink","given":"Mark"},{"family":"Vink-Niese","given":"Alexandra"}],"issued":{"date-parts":[["2020",12,11]]}}},{"id":2090,"uris":["http://zotero.org/users/2609123/items/BGSCDHZP"],"itemData":{"id":2090,"type":"article-journal","container-title":"The Lancet","DOI":"10.1016/S0140-6736(20)32656-8","ISSN":"01406736","issue":"10270","journalAbbreviation":"The Lancet","language":"en","page":"220-232","source":"DOI.org (Crossref)","title":"6-month consequences of COVID-19 in patients discharged from hospital: a cohort study","title-short":"6-month consequences of COVID-19 in patients discharged from hospital","volume":"397","author":[{"family":"Huang","given":"Chaolin"},{"family":"Huang","given":"Lixue"},{"family":"Wang","given":"Yeming"},{"family":"Li","given":"Xia"},{"family":"Ren","given":"Lili"},{"family":"Gu","given":"Xiaoying"},{"family":"Kang","given":"Liang"},{"family":"Guo","given":"Li"},{"family":"Liu","given":"Min"},{"family":"Zhou","given":"Xing"},{"family":"Luo","given":"Jianfeng"},{"family":"Huang","given":"Zhenghui"},{"family":"Tu","given":"Shengjin"},{"family":"Zhao","given":"Yue"},{"family":"Chen","given":"Li"},{"family":"Xu","given":"Decui"},{"family":"Li","given":"Yanping"},{"family":"Li","given":"Caihong"},{"family":"Peng","given":"Lu"},{"family":"Li","given":"Yong"},{"family":"Xie","given":"Wuxiang"},{"family":"Cui","given":"Dan"},{"family":"Shang","given":"Lianhan"},{"family":"Fan","given":"Guohui"},{"family":"Xu","given":"Jiuyang"},{"family":"Wang","given":"Geng"},{"family":"Wang","given":"Ying"},{"family":"Zhong","given":"Jingchuan"},{"family":"Wang","given":"Chen"},{"family":"Wang","given":"Jianwei"},{"family":"Zhang","given":"Dingyu"},{"family":"Cao","given":"Bin"}],"issued":{"date-parts":[["2021",1]]}}},{"id":2092,"uris":["http://zotero.org/users/2609123/items/2LI336IG"],"itemData":{"id":2092,"type":"article-journal","container-title":"South African Medical Journal","DOI":"10.7196/SAMJ.2020.v111i11.15433","ISSN":"2078-5135, 0256-9574","issue":"1","journalAbbreviation":"S Afr Med J","page":"10","source":"DOI.org (Crossref)","title":"Long-COVID: An evolving problem with an extensive impact","title-short":"Long-COVID","volume":"111","author":[{"family":"Mendelson","given":"M"},{"family":"Nel","given":"J"},{"family":"Blumberg","given":"L"},{"family":"Madhi","given":"S A"},{"family":"Dryden","given":"M"},{"family":"Stevens","given":"W"},{"family":"Venter","given":"F W D"}],"issued":{"date-parts":[["2020",11,23]]}}},{"id":2096,"uris":["http://zotero.org/users/2609123/items/TDH977JU"],"itemData":{"id":2096,"type":"article-journal","container-title":"Journal of the Neurological Sciences","DOI":"10.1016/j.jns.2020.117271","ISSN":"0022510X","journalAbbreviation":"Journal of the Neurological Sciences","language":"en","page":"117271","source":"DOI.org (Crossref)","title":"Neuropsychological and neurophysiological correlates of fatigue in post-acute patients with neurological manifestations of COVID-19: Insights into a challenging symptom","title-short":"Neuropsychological and neurophysiological correlates of fatigue in post-acute patients with neurological manifestations of COVID-19","volume":"420","author":[{"family":"Ortelli","given":"Paola"},{"family":"Ferrazzoli","given":"Davide"},{"family":"Sebastianelli","given":"Luca"},{"family":"Engl","given":"Michael"},{"family":"Romanello","given":"Roberto"},{"family":"Nardone","given":"Raffaele"},{"family":"Bonini","given":"Ilenia"},{"family":"Koch","given":"Giacomo"},{"family":"Saltuari","given":"Leopold"},{"family":"Quartarone","given":"Angelo"},{"family":"Oliviero","given":"Antonio"},{"family":"Kofler","given":"Markus"},{"family":"Versace","given":"Viviana"}],"issued":{"date-parts":[["2021",1]]}}},{"id":2101,"uris":["http://zotero.org/users/2609123/items/DFHAHJC2"],"itemData":{"id":2101,"type":"article-journal","container-title":"Archives of Clinical Infectious Diseases","DOI":"10.5812/archcid.108819","ISSN":"2345-2641","issue":"2","journalAbbreviation":"Arch Clin Infect Dis","source":"DOI.org (Crossref)","title":"Post COVID Syndrome","URL":"https://sites.kowsarpub.com/archcid/articles/108819.html","volume":"15","author":[{"family":"Mardani","given":"Masoud"}],"accessed":{"date-parts":[["2021",2,12]]},"issued":{"date-parts":[["2020",9,13]]}}}],"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9,13–15,23,25,33,35–39</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Diarrhea</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{"citationID":"pfM9cXcs","properties":{"formattedCitation":"\\super 15,23,33,41\\nosupersub{}","plainCitation":"15,23,33,41","noteIndex":0},"citationItems":[{"id":1837,"uris":["http://zotero.org/users/2609123/items/IKZSM55V"],"itemData":{"id":1837,"type":"article-journal","container-title":"The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A."}],"issued":{"date-parts":[["2020",10]]}}},{"id":2083,"uris":["http://zotero.org/users/2609123/items/LMXHBJV9"],"itemData":{"id":2083,"type":"article-journal","container-title":"Clinical Medicine","DOI":"10.7861/clinmed.2020-0896","ISSN":"1470-2118, 1473-4893","issue":"1","journalAbbreviation":"Clin Med","language":"en","page":"e63-e67","source":"DOI.org (Crossref)","title":"Autonomic dysfunction in ‘long COVID’: rationale, physiology and management strategies","title-short":"Autonomic dysfunction in ‘long COVID’","volume":"21","author":[{"family":"Dani","given":"Melanie"},{"family":"Dirksen","given":"Andreas"},{"family":"Taraborrelli","given":"Patricia"},{"family":"Torocastro","given":"Miriam"},{"family":"Panagopoulos","given":"Dimitrios"},{"family":"Sutton","given":"Richard"},{"family":"Lim","given":"Phang Boon"}],"issued":{"date-parts":[["2021",1]]}}}],"schema":"https://github.com/citation-style-language/schema/raw/master/csl-citation.json"}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15,23,33,41</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Vomiting</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{"citationID":"va1vUgQ8","properties":{"formattedCitation":"\\super 15,33,35\\nosupersub{}","plainCitation":"15,33,35","noteIndex":0},"citationItems":[{"id":1837,"uris":["http://zotero.org/users/2609123/items/IKZSM55V"],"itemData":{"id":1837,"type":"article-journal","container-title":"The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A."}],"issued":{"date-parts":[["2020",10]]}}},{"id":2086,"uris":["http://zotero.org/users/2609123/items/SRBKLNTG"],"itemData":{"id":2086,"type":"article-journal","abstract":"An increasing number of young and previously fit and healthy people who did not require hospitalisation continue to have symptoms months after mild cases of COVID-19. Rehabilitation clinics are already offering cognitive behavioural therapy (CBT) as an effective treatment for long COVID and post-COVID-19 fatigue syndrome based on the claims that it is effective for myalgic encephalomyelitis/chronic fatigue syndrome (ME/CFS)—the most common post-infectious syndrome—as no study into the efficacy of CBT for post-COVID-19 fatigue syndrome has been published. Re-analyses of these studies, however, showed that CBT did not lead to objective improvements in heterogeneous groups of ME/CFS patients, nor did it restore the ability to work. The group of patients with long COVID and post-COVID-19 fatigue syndrome, on the other hand, is homogeneous. We therefore analysed the Dutch Qure study, as it studied the efficacy of CBT in a homogeneous group of patients who developed Q-fever fatigue syndrome—which affects up to 30% of patients—after the largest reported outbreak of Q-fever, to see if CBT might potentially be an effective treatment for long-haulers after COVID-19 infection. Our reanalysis found that the Qure study suffered from many serious methodological problems, which included relying on one subjective primary outcome in a study without a control group for the non-blinded CBT treatment group, using a post hoc definition of improvement, waiting 2 years before publishing their objective actometer results and ignoring the null effect of said results. Moreover, only 10% of participants achieved a clinically meaningful subjective improvement in fatigue as a result of CBT according to the study’s own figures. Consequently, CBT has no subjective clinically meaningful effect in nine out of every ten patients that are treated with it. Additionally, the subjective improvement in fatigue was not matched by an improvement in disability, even though the disability was fatigue related according to the researchers. On top of this, CBT did not lead to an objective improvement in physical performance. Therefore, it cannot be said that CBT is an effective treatment for Q-fever fatigue syndrome either. It seems therefore unlikely that CBT will reduce disability or lead to objective improvement in long COVID or in post-COVID-19 fatigue syndrome.","container-title":"Healthcare","DOI":"10.3390/healthcare8040552","ISSN":"2227-9032","issue":"4","journalAbbreviation":"Healthcare","language":"en","page":"552","source":"DOI.org (Crossref)","title":"Could Cognitive Behavioural Therapy Be an Effective Treatment for Long COVID and Post COVID-19 Fatigue Syndrome? Lessons from the Qure Study for Q-Fever Fatigue Syndrome","title-short":"Could Cognitive Behavioural Therapy Be an Effective Treatment for Long COVID and Post COVID-19 Fatigue Syndrome?","volume":"8","author":[{"family":"Vink","given":"Mark"},{"family":"Vink-Niese","given":"Alexandra"}],"issued":{"date-parts":[["2020",12,11]]}}}],"schema":"https://github.com/citation-style-language/schema/raw/master/csl-citation.json"}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15,33,35</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concentration difficulties</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{"citationID":"weGR5jYU","properties":{"formattedCitation":"\\super 13\\uc0\\u8211{}15,33\\nosupersub{}","plainCitation":"13–15,33","noteIndex":0},"citationItems":[{"id":1833,"uris":["http://zotero.org/users/2609123/items/UR8WXUB4"],"itemData":{"id":1833,"type":"article-journal","container-title":"BMJ","DOI":"10.1136/bmj.m3218","ISSN":"1756-1833","journalAbbreviation":"BMJ","language":"en","page":"m3218","source":"DOI.org (Crossref)","title":"Covid-19: Impact of long term symptoms will be profound, warns BMA","title-short":"Covid-19","author":[{"family":"Rimmer","given":"Abi"}],"issued":{"date-parts":[["2020",8,13]]}}},{"id":2042,"uris":["http://zotero.org/users/2609123/items/EUDJRYQG"],"itemData":{"id":2042,"type":"article-journal","abstract":"Zusammenfassung\n            Für kritisch kranke COVID-19-Patienten könnte das Überleben der Akutphase evtl. nur die Bewältigung der ersten Etappe eines insgesamt langen und herausfordernden Weges sein. Körperliche, kognitive und psychologische Folgen sind realistisch. Aber stellen residuale Symptome bei Patienten mit mikrobiologischer Normalisierung tatsächlich ein „Post-COVID-Syndrom“ dar, und welche Symptome sind in diesem Zusammenhang prinzipiell denkbar und in der Lage, dieses zu begründen? Dass kritisch kranke Patienten oftmals über einen längeren Zeitraum nach ihrer Krankenhausentlassung noch funktionelle Einschränkungen erleben, ist nicht neu. Für die Diagnose eines Post-COVID-Syndroms ist es aber in den meisten Fällen bei COVID-19 jetzt noch zu früh. Dafür müssen die Symptome mindestens 6 Monate anhalten. Aktuell kann man daher wohl nur von postinfektiöser Fatigue sprechen. Und selbst wenn sich Betroffene körperlich wieder erholen, so sind sie evtl. besonders gefährdet, an lang anhaltenden mentalen Gesundheitsproblemen zu leiden bzw. eine reduzierte Lebensqualität zu empfinden. Solche Beobachtungen gibt es jedoch nicht nur nach einem ARDS („acute respiratory distress syndrome“), viele Intensivpatienten verzeichnen lange anhaltende Beschwerden, die auch als „post-intensive care syndrome“ (PICS) bezeichnet werden. In Summe bestehen jedenfalls ausreichend Hinweise für die mögliche Existenz eines „Post-COVID-Syndroms“ bzw. für die Berechtigung, die denkbaren Folgeerscheinungen mit persistierenden Symptomen so zu bezeichnen. Es sind alle Anstrengungen gerechtfertigt, die eine vollständige funktionelle Wiederherstellung und eine Rückkehr in ein Leben nach Corona ermöglichen.\n          , \n            Abstract\n            For critically ill COVID-19 patients surviving the acute phase of the disease could possibly only mean having overcome the first stage of a long and challenging path. Physical, cognitive and psychological consequences seem to be realistic; however, do residual symptoms in patients who have returned to microbiological normalization constitute a post-COVID syndrome and which symptoms are principally possible in this context and are able to cause such a syndrome? It is no novelty that critically ill patients often still sustain functional limitations over a long period after discharge from hospital, in many cases even over many years. In most cases of COVID-19 it is too early for the diagnosis of a post-COVID syndrome. For this the symptoms would have to have lasted over a period of at least 6 months; therefore, only a post-infection fatigue can currently be spoken of. On top of this, even if patients recover physically they could be at particular risk of suffering from long-term mental health problems or perceive a reduced quality of life. Such findings exist not only after ARDS as many intensive care unit patients sustain long-term disorders, which is also known as post-intensive care syndrome (PICS). To sum up, there is sufficient evidence for the possible existence of a post-COVID syndrome or for the justification to correspondingly designate these possible sequelae with persisting symptoms in this way. In any case, all efforts that enable a complete functional recovery and a return to a life after corona are justified.","container-title":"Der Pneumologe","DOI":"10.1007/s10405-020-00347-0","ISSN":"1613-5636, 1613-6055","issue":"6","journalAbbreviation":"Pneumologe","language":"de","page":"398-405","source":"DOI.org (Crossref)","title":"Gibt es ein Post-COVID-Syndrom?","volume":"17","author":[{"family":"Lamprecht","given":"Bernd"}],"issued":{"date-parts":[["2020",11]]}}},{"id":1837,"uris":["http://zotero.org/users/2609123/items/IKZSM55V"],"itemData":{"id":1837,"type":"article-journal","container-title":"The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13–15,33</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sleep difficulties</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{"citationID":"g3PgFcbd","properties":{"formattedCitation":"\\super 9,15,33,36,39,42\\nosupersub{}","plainCitation":"9,15,33,36,39,42","noteIndex":0},"citationItems":[{"id":2126,"uris":["http://zotero.org/users/2609123/items/CH84QUMV"],"itemData":{"id":2126,"type":"article-journal","container-title":"British Journal of Anaesthesia","DOI":"10.1016/j.bja.2020.09.045","ISSN":"00070912","issue":"1","journalAbbreviation":"British Journal of Anaesthesia","language":"en","page":"44-47","source":"DOI.org (Crossref)","title":"The ‘third wave’: impending cognitive and functional decline in COVID-19 survivors","title-short":"The ‘third wave’","volume":"126","author":[{"family":"Baker","given":"Hanan A."},{"family":"Safavynia","given":"Seyed A."},{"family":"Evered","given":"Lisbeth A."}],"issued":{"date-parts":[["2021",1]]}}},{"id":1837,"uris":["http://zotero.org/users/2609123/items/IKZSM55V"],"itemData":{"id":1837,"type":"article-journal","container-title":"The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A."}],"issued":{"date-parts":[["2020",10]]}}},{"id":2090,"uris":["http://zotero.org/users/2609123/items/BGSCDHZP"],"itemData":{"id":2090,"type":"article-journal","container-title":"The Lancet","DOI":"10.1016/S0140-6736(20)32656-8","ISSN":"01406736","issue":"10270","journalAbbreviation":"The Lancet","language":"en","page":"220-232","source":"DOI.org (Crossref)","title":"6-month consequences of COVID-19 in patients discharged from hospital: a cohort study","title-short":"6-month consequences of COVID-19 in patients discharged from hospital","volume":"397","author":[{"family":"Huang","given":"Chaolin"},{"family":"Huang","given":"Lixue"},{"family":"Wang","given":"Yeming"},{"family":"Li","given":"Xia"},{"family":"Ren","given":"Lili"},{"family":"Gu","given":"Xiaoying"},{"family":"Kang","given":"Liang"},{"family":"Guo","given":"Li"},{"family":"Liu","given":"Min"},{"family":"Zhou","given":"Xing"},{"family":"Luo","given":"Jianfeng"},{"family":"Huang","given":"Zhenghui"},{"family":"Tu","given":"Shengjin"},{"family":"Zhao","given":"Yue"},{"family":"Chen","given":"Li"},{"family":"Xu","given":"Decui"},{"family":"Li","given":"Yanping"},{"family":"Li","given":"Caihong"},{"family":"Peng","given":"Lu"},{"family":"Li","given":"Yong"},{"family":"Xie","given":"Wuxiang"},{"family":"Cui","given":"Dan"},{"family":"Shang","given":"Lianhan"},{"family":"Fan","given":"Guohui"},{"family":"Xu","given":"Jiuyang"},{"family":"Wang","given":"Geng"},{"family":"Wang","given":"Ying"},{"family":"Zhong","given":"Jingchuan"},{"family":"Wang","given":"Chen"},{"family":"Wang","given":"Jianwei"},{"family":"Zhang","given":"Dingyu"},{"family":"Cao","given":"Bin"}],"issued":{"date-parts":[["2021",1]]}}},{"id":2101,"uris":["http://zotero.org/users/2609123/items/DFHAHJC2"],"itemData":{"id":2101,"type":"article-journal","container-title":"Archives of Clinical Infectious Diseases","DOI":"10.5812/archcid.108819","ISSN":"2345-2641","issue":"2","journalAbbreviation":"Arch Clin Infect Dis","source":"DOI.org (Crossref)","title":"Post COVID Syndrome","URL":"https://sites.kowsarpub.com/archcid/articles/108819.html","volume":"15","author":[{"family":"Mardani","given":"Masoud"}],"accessed":{"date-parts":[["2021",2,12]]},"issued":{"date-parts":[["2020",9,13]]}}},{"id":2098,"uris":["http://zotero.org/users/2609123/items/HQSGG953"],"itemData":{"id":2098,"type":"article-journal","container-title":"Frontiers in Aging Neuroscience","DOI":"10.3389/fnagi.2020.588872","ISSN":"1663-4365","journalAbbreviation":"Front. Aging Neurosci.","page":"588872","source":"DOI.org (Crossref)","title":"Cognitive and Neuropsychiatric Manifestations of COVID-19 and Effects on Elderly Individuals With Dementia","volume":"12","author":[{"family":"Alonso-Lana","given":"Silvia"},{"family":"Marquié","given":"Marta"},{"family":"Ruiz","given":"Agustín"},{"family":"Boada","given":"Mercè"}],"issued":{"date-parts":[["2020",10,26]]}}}],"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9,15,33,36,39,42</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mood disorders</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{"citationID":"xMqwQw25","properties":{"formattedCitation":"\\super 15,23,34\\uc0\\u8211{}39,41\\nosupersub{}","plainCitation":"15,23,34–39,41","noteIndex":0},"citationItems":[{"id":1837,"uris":["http://zotero.org/users/2609123/items/IKZSM55V"],"itemData":{"id":1837,"type":"article-journal","container-title":"The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Jie"}],"issued":{"date-parts":[["2021",2,4]]}}},{"id":2085,"uris":["http://zotero.org/users/2609123/items/5G47GH2N"],"itemData":{"id":2085,"type":"article-journal","abstract":"Abstract\n            A significant number of coronavirus disease SARS-CoV-2 (COVID-19) patients continue to have symptoms related to COVID-19 after the acute phase of illness. This post-COVID condition is sometimes called ‘post-COVID syndrome’, ‘long COVID’ or ‘post-acute COVID-19’. Persistent psychiatric symptoms among COVID-19 survivors such as depression, anxiety, post-traumatic symptoms and cognitive impairment may be related to psychological factors and neurobiological injury. COVID-19 related neurological symptoms including anosmia, ageusia, dizziness, headache and seizures may persist for a long time after the acute COVID-19 illness. Many COVID-19 survivors experience persistent physical symptoms such as cough, fatigue, dyspnea and pain after recovering from their initial illness. There is a high probability that symptoms of psychiatric, neurological and physical illnesses, as well as inflammatory damage to the brain in individuals with post-COVID syndrome increase suicidal ideation and behavior in this patient population. COVID-19 survivors without post-COVID syndrome may also be at elevated suicide risk. Studies of suicidality in COVID-19 survivors are urgently needed and will be a new area of suicide research. An appropriate management of psychiatric, neurological and medical conditions may reduce suicide risk among COVID-19 survivors with or without post-COVID syndrome.","container-title":"QJM: An International Journal of Medicine","DOI":"10.1093/qjmed/hcab007","ISSN":"1460-2725, 1460-2393","language":"en","page":"hcab007","source":"DOI.org (Crossref)","title":"Post-COVID syndrome and suicide risk","author":[{"family":"Sher","given":"L"}],"issued":{"date-parts":[["2021",1,24]]}}},{"id":2086,"uris":["http://zotero.org/users/2609123/items/SRBKLNTG"],"itemData":{"id":2086,"type":"article-journal","abstract":"An increasing number of young and previously fit and healthy people who did not require hospitalisation continue to have symptoms months after mild cases of COVID-19. Rehabilitation clinics are already offering cognitive behavioural therapy (CBT) as an effective treatment for long COVID and post-COVID-19 fatigue syndrome based on the claims that it is effective for myalgic encephalomyelitis/chronic fatigue syndrome (ME/CFS)—the most common post-infectious syndrome—as no study into the efficacy of CBT for post-COVID-19 fatigue syndrome has been published. Re-analyses of these studies, however, showed that CBT did not lead to objective improvements in heterogeneous groups of ME/CFS patients, nor did it restore the ability to work. The group of patients with long COVID and post-COVID-19 fatigue syndrome, on the other hand, is homogeneous. We therefore analysed the Dutch Qure study, as it studied the efficacy of CBT in a homogeneous group of patients who developed Q-fever fatigue syndrome—which affects up to 30% of patients—after the largest reported outbreak of Q-fever, to see if CBT might potentially be an effective treatment for long-haulers after COVID-19 infection. Our reanalysis found that the Qure study suffered from many serious methodological problems, which included relying on one subjective primary outcome in a study without a control group for the non-blinded CBT treatment group, using a post hoc definition of improvement, waiting 2 years before publishing their objective actometer results and ignoring the null effect of said results. Moreover, only 10% of participants achieved a clinically meaningful subjective improvement in fatigue as a result of CBT according to the study’s own figures. Consequently, CBT has no subjective clinically meaningful effect in nine out of every ten patients that are treated with it. Additionally, the subjective improvement in fatigue was not matched by an improvement in disability, even though the disability was fatigue related according to the researchers. On top of this, CBT did not lead to an objective improvement in physical performance. Therefore, it cannot be said that CBT is an effective treatment for Q-fever fatigue syndrome either. It seems therefore unlikely that CBT will reduce disability or lead to objective improvement in long COVID or in post-COVID-19 fatigue syndrome.","container-title":"Healthcare","DOI":"10.3390/healthcare8040552","ISSN":"2227-9032","issue":"4","journalAbbreviation":"Healthcare","language":"en","page":"552","source":"DOI.org (Crossref)","title":"Could Cognitive Behavioural Therapy Be an Effective Treatment for Long COVID and Post COVID-19 Fatigue Syndrome? Lessons from the Qure Study for Q-Fever Fatigue Syndrome","title-short":"Could Cognitive Behavioural Therapy Be an Effective Treatment for Long COVID and Post COVID-19 Fatigue Syndrome?","volume":"8","author":[{"family":"Vink","given":"Mark"},{"family":"Vink-Niese","given":"Alexandra"}],"issued":{"date-parts":[["2020",12,11]]}}},{"id":2090,"uris":["http://zotero.org/users/2609123/items/BGSCDHZP"],"itemData":{"id":2090,"type":"article-journal","container-title":"The Lancet","DOI":"10.1016/S0140-6736(20)32656-8","ISSN":"01406736","issue":"10270","journalAbbreviation":"The Lancet","language":"en","page":"220-232","source":"DOI.org (Crossref)","title":"6-month consequences of COVID-19 in patients discharged from hospital: a cohort study","title-short":"6-month consequences of COVID-19 in patients discharged from hospital","volume":"397","author":[{"family":"Huang","given":"Chaolin"},{"family":"Huang","given":"Lixue"},{"family":"Wang","given":"Yeming"},{"family":"Li","given":"Xia"},{"family":"Ren","given":"Lili"},{"family":"Gu","given":"Xiaoying"},{"family":"Kang","given":"Liang"},{"family":"Guo","given":"Li"},{"family":"Liu","given":"Min"},{"family":"Zhou","given":"Xing"},{"family":"Luo","given":"Jianfeng"},{"family":"Huang","given":"Zhenghui"},{"family":"Tu","given":"Shengjin"},{"family":"Zhao","given":"Yue"},{"family":"Chen","given":"Li"},{"family":"Xu","given":"Decui"},{"family":"Li","given":"Yanping"},{"family":"Li","given":"Caihong"},{"family":"Peng","given":"Lu"},{"family":"Li","given":"Yong"},{"family":"Xie","given":"Wuxiang"},{"family":"Cui","given":"Dan"},{"family":"Shang","given":"Lianhan"},{"family":"Fan","given":"Guohui"},{"family":"Xu","given":"Jiuyang"},{"family":"Wang","given":"Geng"},{"family":"Wang","given":"Ying"},{"family":"Zhong","given":"Jingchuan"},{"family":"Wang","given":"Chen"},{"family":"Wang","given":"Jianwei"},{"family":"Zhang","given":"Dingyu"},{"family":"Cao","given":"Bin"}],"issued":{"date-parts":[["2021",1]]}}},{"id":2092,"uris":["http://zotero.org/users/2609123/items/2LI336IG"],"itemData":{"id":2092,"type":"article-journal","container-title":"South African Medical Journal","DOI":"10.7196/SAMJ.2020.v111i11.15433","ISSN":"2078-5135, 0256-9574","issue":"1","journalAbbreviation":"S Afr Med J","page":"10","source":"DOI.org (Crossref)","title":"Long-COVID: An evolving problem with an extensive impact","title-short":"Long-COVID","volume":"111","author":[{"family":"Mendelson","given":"M"},{"family":"Nel","given":"J"},{"family":"Blumberg","given":"L"},{"family":"Madhi","given":"S A"},{"family":"Dryden","given":"M"},{"family":"Stevens","given":"W"},{"family":"Venter","given":"F W D"}],"issued":{"date-parts":[["2020",11,23]]}}},{"id":2096,"uris":["http://zotero.org/users/2609123/items/TDH977JU"],"itemData":{"id":2096,"type":"article-journal","container-title":"Journal of the Neurological Sciences","DOI":"10.1016/j.jns.2020.117271","ISSN":"0022510X","journalAbbreviation":"Journal of the Neurological Sciences","language":"en","page":"117271","source":"DOI.org (Crossref)","title":"Neuropsychological and neurophysiological correlates of fatigue in post-acute patients with neurological manifestations of COVID-19: Insights into a challenging symptom","title-short":"Neuropsychological and neurophysiological correlates of fatigue in post-acute patients with neurological manifestations of COVID-19","volume":"420","author":[{"family":"Ortelli","given":"Paola"},{"family":"Ferrazzoli","given":"Davide"},{"family":"Sebastianelli","given":"Luca"},{"family":"Engl","given":"Michael"},{"family":"Romanello","given":"Roberto"},{"family":"Nardone","given":"Raffaele"},{"family":"Bonini","given":"Ilenia"},{"family":"Koch","given":"Giacomo"},{"family":"Saltuari","given":"Leopold"},{"family":"Quartarone","given":"Angelo"},{"family":"Oliviero","given":"Antonio"},{"family":"Kofler","given":"Markus"},{"family":"Versace","given":"Viviana"}],"issued":{"date-parts":[["2021",1]]}}},{"id":2101,"uris":["http://zotero.org/users/2609123/items/DFHAHJC2"],"itemData":{"id":2101,"type":"article-journal","container-title":"Archives of Clinical Infectious Diseases","DOI":"10.5812/archcid.108819","ISSN":"2345-2641","issue":"2","journalAbbreviation":"Arch Clin Infect Dis","source":"DOI.org (Crossref)","title":"Post COVID Syndrome","URL":"https://sites.kowsarpub.com/archcid/articles/108819.html","volume":"15","author":[{"family":"Mardani","given":"Masoud"}],"accessed":{"date-parts":[["2021",2,12]]},"issued":{"date-parts":[["2020",9,13]]}}},{"id":2083,"uris":["http://zotero.org/users/2609123/items/LMXHBJV9"],"itemData":{"id":2083,"type":"article-journal","container-title":"Clinical Medicine","DOI":"10.7861/clinmed.2020-0896","ISSN":"1470-2118, 1473-4893","issue":"1","journalAbbreviation":"Clin Med","language":"en","page":"e63-e67","source":"DOI.org (Crossref)","title":"Autonomic dysfunction in ‘long COVID’: rationale, physiology and management strategies","title-short":"Autonomic dysfunction in ‘long COVID’","volume":"21","author":[{"family":"Dani","given":"Melanie"},{"family":"Dirksen","given":"Andreas"},{"family":"Taraborrelli","given":"Patricia"},{"family":"Torocastro","given":"Miriam"},{"family":"Panagopoulos","given":"Dimitrios"},{"family":"Sutton","given":"Richard"},{"family":"Lim","given":"Phang Boon"}],"issued":{"date-parts":[["2021",1]]}}}],"schema":"https://github.com/citation-style-language/schema/raw/master/csl-citation.json"}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15,23,34–39,41</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Headache</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{"citationID":"Ms71iXW0","properties":{"formattedCitation":"\\super 9,16,23,25,33,34,37,43\\nosupersub{}","plainCitation":"9,16,23,25,33,34,37,43","noteIndex":0},"citationItems":[{"id":2126,"uris":["http://zotero.org/users/2609123/items/CH84QUMV"],"itemData":{"id":2126,"type":"article-journal","container-title":"British Journal of Anaesthesia","DOI":"10.1016/j.bja.2020.09.045","ISSN":"00070912","issue":"1","journalAbbreviation":"British Journal of Anaesthesia","language":"en","page":"44-47","source":"DOI.org (Crossref)","title":"The ‘third wave’: impending cognitive and functional decline in COVID-19 survivors","title-short":"The ‘third wave’","volume":"126","author":[{"family":"Baker","given":"Hanan A."},{"family":"Safavynia","given":"Seyed A."},{"family":"Evered","given":"Lisbeth A."}],"issued":{"date-parts":[["2021",1]]}}},{"id":1835,"uris":["http://zotero.org/users/2609123/items/ULPX8G2W"],"itemData":{"id":1835,"type":"article-journal","container-title":"Alzheimer's Research &amp; Therapy","DOI":"10.1186/s13195-020-00640-3","ISSN":"1758-9193","issue":"1","journalAbbreviation":"Alz Res Therapy","language":"en","page":"69","source":"DOI.org (Crossref)","title":"Immediate and long-term consequences of COVID-19 infections for the development of neurological disease","volume":"12","author":[{"family":"Heneka","given":"Michael T."},{"family":"Golenbock","given":"Douglas"},{"family":"Latz","given":"Eicke"},{"family":"Morgan","given":"Dave"},{"family":"Brown","given":"Robert"}],"issued":{"date-parts":[["2020",12]]}}},{"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Jie"}],"issued":{"date-parts":[["2021",2,4]]}}},{"id":2079,"uris":["http://zotero.org/users/2609123/items/QIUZSDP2"],"itemData":{"id":2079,"type":"article-journal","container-title":"Immunology Letters","DOI":"10.1016/j.imlet.2020.09.005","ISSN":"01652478","journalAbbreviation":"Immunology Letters","language":"en","page":"35-37","source":"DOI.org (Crossref)","title":"How NETosis could drive “Post-COVID-19 syndrome” among survivors","volume":"228","author":[{"family":"Sawadogo","given":"Serge A."},{"family":"Dighero-Kemp","given":"Bonnie"},{"family":"Ouédraogo","given":"Dieu-Donné"},{"family":"Hensley","given":"Lisa"},{"family":"Sakandé","given":"Jean"}],"issued":{"date-parts":[["2020",12]]}}},{"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A."}],"issued":{"date-parts":[["2020",10]]}}},{"id":2085,"uris":["http://zotero.org/users/2609123/items/5G47GH2N"],"itemData":{"id":2085,"type":"article-journal","abstract":"Abstract\n            A significant number of coronavirus disease SARS-CoV-2 (COVID-19) patients continue to have symptoms related to COVID-19 after the acute phase of illness. This post-COVID condition is sometimes called ‘post-COVID syndrome’, ‘long COVID’ or ‘post-acute COVID-19’. Persistent psychiatric symptoms among COVID-19 survivors such as depression, anxiety, post-traumatic symptoms and cognitive impairment may be related to psychological factors and neurobiological injury. COVID-19 related neurological symptoms including anosmia, ageusia, dizziness, headache and seizures may persist for a long time after the acute COVID-19 illness. Many COVID-19 survivors experience persistent physical symptoms such as cough, fatigue, dyspnea and pain after recovering from their initial illness. There is a high probability that symptoms of psychiatric, neurological and physical illnesses, as well as inflammatory damage to the brain in individuals with post-COVID syndrome increase suicidal ideation and behavior in this patient population. COVID-19 survivors without post-COVID syndrome may also be at elevated suicide risk. Studies of suicidality in COVID-19 survivors are urgently needed and will be a new area of suicide research. An appropriate management of psychiatric, neurological and medical conditions may reduce suicide risk among COVID-19 survivors with or without post-COVID syndrome.","container-title":"QJM: An International Journal of Medicine","DOI":"10.1093/qjmed/hcab007","ISSN":"1460-2725, 1460-2393","language":"en","page":"hcab007","source":"DOI.org (Crossref)","title":"Post-COVID syndrome and suicide risk","author":[{"family":"Sher","given":"L"}],"issued":{"date-parts":[["2021",1,24]]}}},{"id":2092,"uris":["http://zotero.org/users/2609123/items/2LI336IG"],"itemData":{"id":2092,"type":"article-journal","container-title":"South African Medical Journal","DOI":"10.7196/SAMJ.2020.v111i11.15433","ISSN":"2078-5135, 0256-9574","issue":"1","journalAbbreviation":"S Afr Med J","page":"10","source":"DOI.org (Crossref)","title":"Long-COVID: An evolving problem with an extensive impact","title-short":"Long-COVID","volume":"111","author":[{"family":"Mendelson","given":"M"},{"family":"Nel","given":"J"},{"family":"Blumberg","given":"L"},{"family":"Madhi","given":"S A"},{"family":"Dryden","given":"M"},{"family":"Stevens","given":"W"},{"family":"Venter","given":"F W D"}],"issued":{"date-parts":[["2020",11,23]]}}},{"id":2077,"uris":["http://zotero.org/users/2609123/items/2M439PRI"],"itemData":{"id":2077,"type":"article-journal","container-title":"Arquivos de Neuro-Psiquiatria","DOI":"10.1590/0004-282x20200187","ISSN":"1678-4227, 0004-282X","issue":"11","journalAbbreviation":"Arq. Neuro-Psiquiatr.","page":"753-754","source":"DOI.org (Crossref)","title":"Post-COVID-19 Syndrome? New daily persistent headache in the aftermath of COVID-19","title-short":"Post-COVID-19 Syndrome?","volume":"78","author":[{"family":"Liu","given":"Jonathan Wei Ting Wen"},{"family":"Luca","given":"Renata D'altoé","non-dropping-particle":"de"},{"family":"Mello Neto","given":"Heraldo Oliveira"},{"family":"Barcellos","given":"Igor"}],"issued":{"date-parts":[["2020",11]]}}}],"schema":"https://github.com/citation-style-language/schema/raw/master/csl-citation.json"}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9,16,23,25,33,34,37,43</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chest tightness/pain</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{"citationID":"iaj9IcsM","properties":{"formattedCitation":"\\super 14,23,33,35,37,41,44\\nosupersub{}","plainCitation":"14,23,33,35,37,41,44","noteIndex":0},"citationItems":[{"id":2042,"uris":["http://zotero.org/users/2609123/items/EUDJRYQG"],"itemData":{"id":2042,"type":"article-journal","abstract":"Zusammenfassung\n            Für kritisch kranke COVID-19-Patienten könnte das Überleben der Akutphase evtl. nur die Bewältigung der ersten Etappe eines insgesamt langen und herausfordernden Weges sein. Körperliche, kognitive und psychologische Folgen sind realistisch. Aber stellen residuale Symptome bei Patienten mit mikrobiologischer Normalisierung tatsächlich ein „Post-COVID-Syndrom“ dar, und welche Symptome sind in diesem Zusammenhang prinzipiell denkbar und in der Lage, dieses zu begründen? Dass kritisch kranke Patienten oftmals über einen längeren Zeitraum nach ihrer Krankenhausentlassung noch funktionelle Einschränkungen erleben, ist nicht neu. Für die Diagnose eines Post-COVID-Syndroms ist es aber in den meisten Fällen bei COVID-19 jetzt noch zu früh. Dafür müssen die Symptome mindestens 6 Monate anhalten. Aktuell kann man daher wohl nur von postinfektiöser Fatigue sprechen. Und selbst wenn sich Betroffene körperlich wieder erholen, so sind sie evtl. besonders gefährdet, an lang anhaltenden mentalen Gesundheitsproblemen zu leiden bzw. eine reduzierte Lebensqualität zu empfinden. Solche Beobachtungen gibt es jedoch nicht nur nach einem ARDS („acute respiratory distress syndrome“), viele Intensivpatienten verzeichnen lange anhaltende Beschwerden, die auch als „post-intensive care syndrome“ (PICS) bezeichnet werden. In Summe bestehen jedenfalls ausreichend Hinweise für die mögliche Existenz eines „Post-COVID-Syndroms“ bzw. für die Berechtigung, die denkbaren Folgeerscheinungen mit persistierenden Symptomen so zu bezeichnen. Es sind alle Anstrengungen gerechtfertigt, die eine vollständige funktionelle Wiederherstellung und eine Rückkehr in ein Leben nach Corona ermöglichen.\n          , \n            Abstract\n            For critically ill COVID-19 patients surviving the acute phase of the disease could possibly only mean having overcome the first stage of a long and challenging path. Physical, cognitive and psychological consequences seem to be realistic; however, do residual symptoms in patients who have returned to microbiological normalization constitute a post-COVID syndrome and which symptoms are principally possible in this context and are able to cause such a syndrome? It is no novelty that critically ill patients often still sustain functional limitations over a long period after discharge from hospital, in many cases even over many years. In most cases of COVID-19 it is too early for the diagnosis of a post-COVID syndrome. For this the symptoms would have to have lasted over a period of at least 6 months; therefore, only a post-infection fatigue can currently be spoken of. On top of this, even if patients recover physically they could be at particular risk of suffering from long-term mental health problems or perceive a reduced quality of life. Such findings exist not only after ARDS as many intensive care unit patients sustain long-term disorders, which is also known as post-intensive care syndrome (PICS). To sum up, there is sufficient evidence for the possible existence of a post-COVID syndrome or for the justification to correspondingly designate these possible sequelae with persisting symptoms in this way. In any case, all efforts that enable a complete functional recovery and a return to a life after corona are justified.","container-title":"Der Pneumologe","DOI":"10.1007/s10405-020-00347-0","ISSN":"1613-5636, 1613-6055","issue":"6","journalAbbreviation":"Pneumologe","language":"de","page":"398-405","source":"DOI.org (Crossref)","title":"Gibt es ein Post-COVID-Syndrom?","volume":"17","author":[{"family":"Lamprecht","given":"Bernd"}],"issued":{"date-parts":[["2020",11]]}}},{"id":2082,"uris":["http://zotero.org/users/2609123/items/TTCCGFSL"],"itemData":{"id":2082,"type":"article-journal","container-title":"ACS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A."}],"issued":{"date-parts":[["2020",10]]}}},{"id":2086,"uris":["http://zotero.org/users/2609123/items/SRBKLNTG"],"itemData":{"id":2086,"type":"article-journal","abstract":"An increasing number of young and previously fit and healthy people who did not require hospitalisation continue to have symptoms months after mild cases of COVID-19. Rehabilitation clinics are already offering cognitive behavioural therapy (CBT) as an effective treatment for long COVID and post-COVID-19 fatigue syndrome based on the claims that it is effective for myalgic encephalomyelitis/chronic fatigue syndrome (ME/CFS)—the most common post-infectious syndrome—as no study into the efficacy of CBT for post-COVID-19 fatigue syndrome has been published. Re-analyses of these studies, however, showed that CBT did not lead to objective improvements in heterogeneous groups of ME/CFS patients, nor did it restore the ability to work. The group of patients with long COVID and post-COVID-19 fatigue syndrome, on the other hand, is homogeneous. We therefore analysed the Dutch Qure study, as it studied the efficacy of CBT in a homogeneous group of patients who developed Q-fever fatigue syndrome—which affects up to 30% of patients—after the largest reported outbreak of Q-fever, to see if CBT might potentially be an effective treatment for long-haulers after COVID-19 infection. Our reanalysis found that the Qure study suffered from many serious methodological problems, which included relying on one subjective primary outcome in a study without a control group for the non-blinded CBT treatment group, using a post hoc definition of improvement, waiting 2 years before publishing their objective actometer results and ignoring the null effect of said results. Moreover, only 10% of participants achieved a clinically meaningful subjective improvement in fatigue as a result of CBT according to the study’s own figures. Consequently, CBT has no subjective clinically meaningful effect in nine out of every ten patients that are treated with it. Additionally, the subjective improvement in fatigue was not matched by an improvement in disability, even though the disability was fatigue related according to the researchers. On top of this, CBT did not lead to an objective improvement in physical performance. Therefore, it cannot be said that CBT is an effective treatment for Q-fever fatigue syndrome either. It seems therefore unlikely that CBT will reduce disability or lead to objective improvement in long COVID or in post-COVID-19 fatigue syndrome.","container-title":"Healthcare","DOI":"10.3390/healthcare8040552","ISSN":"2227-9032","issue":"4","journalAbbreviation":"Healthcare","language":"en","page":"552","source":"DOI.org (Crossref)","title":"Could Cognitive Behavioural Therapy Be an Effective Treatment for Long COVID and Post COVID-19 Fatigue Syndrome? Lessons from the Qure Study for Q-Fever Fatigue Syndrome","title-short":"Could Cognitive Behavioural Therapy Be an Effective Treatment for Long COVID and Post COVID-19 Fatigue Syndrome?","volume":"8","author":[{"family":"Vink","given":"Mark"},{"family":"Vink-Niese","given":"Alexandra"}],"issued":{"date-parts":[["2020",12,11]]}}},{"id":2092,"uris":["http://zotero.org/users/2609123/items/2LI336IG"],"itemData":{"id":2092,"type":"article-journal","container-title":"South African Medical Journal","DOI":"10.7196/SAMJ.2020.v111i11.15433","ISSN":"2078-5135, 0256-9574","issue":"1","journalAbbreviation":"S Afr Med J","page":"10","source":"DOI.org (Crossref)","title":"Long-COVID: An evolving problem with an extensive impact","title-short":"Long-COVID","volume":"111","author":[{"family":"Mendelson","given":"M"},{"family":"Nel","given":"J"},{"family":"Blumberg","given":"L"},{"family":"Madhi","given":"S A"},{"family":"Dryden","given":"M"},{"family":"Stevens","given":"W"},{"family":"Venter","given":"F W D"}],"issued":{"date-parts":[["2020",11,23]]}}},{"id":2083,"uris":["http://zotero.org/users/2609123/items/LMXHBJV9"],"itemData":{"id":2083,"type":"article-journal","container-title":"Clinical Medicine","DOI":"10.7861/clinmed.2020-0896","ISSN":"1470-2118, 1473-4893","issue":"1","journalAbbreviation":"Clin Med","language":"en","page":"e63-e67","source":"DOI.org (Crossref)","title":"Autonomic dysfunction in ‘long COVID’: rationale, physiology and management strategies","title-short":"Autonomic dysfunction in ‘long COVID’","volume":"21","author":[{"family":"Dani","given":"Melanie"},{"family":"Dirksen","given":"Andreas"},{"family":"Taraborrelli","given":"Patricia"},{"family":"Torocastro","given":"Miriam"},{"family":"Panagopoulos","given":"Dimitrios"},{"family":"Sutton","given":"Richard"},{"family":"Lim","given":"Phang Boon"}],"issued":{"date-parts":[["2021",1]]}}},{"id":1782,"uris":["http://zotero.org/users/2609123/items/J92IZKE4"],"itemData":{"id":1782,"type":"article-journal","container-title":"Neuromodulation: Technology at the Neural Interface","DOI":"10.1111/ner.13172","ISSN":"1094-7159, 1525-1403","journalAbbreviation":"Neuromodulation: Technology at the Neural Interface","language":"en","page":"ner.13172","source":"DOI.org (Crossref)","title":"The Use of Non</w:instrText>
            </w:r>
            <w:r>
              <w:rPr>
                <w:rFonts w:ascii="Times New Roman" w:hAnsi="Times New Roman" w:cs="Times New Roman"/>
                <w:color w:val="5B9BD5" w:themeColor="accent1"/>
                <w:lang w:val="en-US"/>
              </w:rPr>
              <w:instrText>‐</w:instrText>
            </w:r>
            <w:r>
              <w:rPr>
                <w:rFonts w:ascii="Poppins" w:hAnsi="Poppins" w:cs="Poppins"/>
                <w:color w:val="5B9BD5" w:themeColor="accent1"/>
                <w:lang w:val="en-US"/>
              </w:rPr>
              <w:instrText xml:space="preserve">invasive Vagus Nerve Stimulation to Treat Respiratory Symptoms Associated With &lt;span style=\"font-variant:small-caps;\"&gt;COVID&lt;/span&gt; </w:instrText>
            </w:r>
            <w:r>
              <w:rPr>
                <w:rFonts w:ascii="Times New Roman" w:hAnsi="Times New Roman" w:cs="Times New Roman"/>
                <w:color w:val="5B9BD5" w:themeColor="accent1"/>
                <w:lang w:val="en-US"/>
              </w:rPr>
              <w:instrText>‐</w:instrText>
            </w:r>
            <w:r>
              <w:rPr>
                <w:rFonts w:ascii="Poppins" w:hAnsi="Poppins" w:cs="Poppins"/>
                <w:color w:val="5B9BD5" w:themeColor="accent1"/>
                <w:lang w:val="en-US"/>
              </w:rPr>
              <w:instrText>19: A Theoretical Hypothesis and Early Clinical Experience","title-short":"The Use of Non</w:instrText>
            </w:r>
            <w:r>
              <w:rPr>
                <w:rFonts w:ascii="Times New Roman" w:hAnsi="Times New Roman" w:cs="Times New Roman"/>
                <w:color w:val="5B9BD5" w:themeColor="accent1"/>
                <w:lang w:val="en-US"/>
              </w:rPr>
              <w:instrText>‐</w:instrText>
            </w:r>
            <w:r>
              <w:rPr>
                <w:rFonts w:ascii="Poppins" w:hAnsi="Poppins" w:cs="Poppins"/>
                <w:color w:val="5B9BD5" w:themeColor="accent1"/>
                <w:lang w:val="en-US"/>
              </w:rPr>
              <w:instrText xml:space="preserve">invasive Vagus Nerve Stimulation to Treat Respiratory Symptoms Associated With &lt;span style=\"font-variant","author":[{"family":"Staats","given":"Peter"},{"family":"Giannakopoulos","given":"Georgios"},{"family":"Blake","given":"Justyna"},{"family":"Liebler","given":"Eric"},{"family":"Levy","given":"Robert M."}],"issued":{"date-parts":[["2020",5,12]]}}}],"schema":"https://github.com/citation-style-language/schema/raw/master/csl-citation.json"}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14,23,33,35,37,41,44</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heart palpitations</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{"citationID":"60leh6Qp","properties":{"formattedCitation":"\\super 9,14,15,33,35,41,45\\nosupersub{}","plainCitation":"9,14,15,33,35,41,45","noteIndex":0},"citationItems":[{"id":2126,"uris":["http://zotero.org/users/2609123/items/CH84QUMV"],"itemData":{"id":2126,"type":"article-journal","container-title":"British Journal of Anaesthesia","DOI":"10.1016/j.bja.2020.09.045","ISSN":"00070912","issue":"1","journalAbbreviation":"British Journal of Anaesthesia","language":"en","page":"44-47","source":"DOI.org (Crossref)","title":"The ‘third wave’: impending cognitive and functional decline in COVID-19 survivors","title-short":"The ‘third wave’","volume":"126","author":[{"family":"Baker","given":"Hanan A."},{"family":"Safavynia","given":"Seyed A."},{"family":"Evered","given":"Lisbeth A."}],"issued":{"date-parts":[["2021",1]]}}},{"id":2042,"uris":["http://zotero.org/users/2609123/items/EUDJRYQG"],"itemData":{"id":2042,"type":"article-journal","abstract":"Zusammenfassung\n            Für kritisch kranke COVID-19-Patienten könnte das Überleben der Akutphase evtl. nur die Bewältigung der ersten Etappe eines insgesamt langen und herausfordernden Weges sein. Körperliche, kognitive und psychologische Folgen sind realistisch. Aber stellen residuale Symptome bei Patienten mit mikrobiologischer Normalisierung tatsächlich ein „Post-COVID-Syndrom“ dar, und welche Symptome sind in diesem Zusammenhang prinzipiell denkbar und in der Lage, dieses zu begründen? Dass kritisch kranke Patienten oftmals über einen längeren Zeitraum nach ihrer Krankenhausentlassung noch funktionelle Einschränkungen erleben, ist nicht neu. Für die Diagnose eines Post-COVID-Syndroms ist es aber in den meisten Fällen bei COVID-19 jetzt noch zu früh. Dafür müssen die Symptome mindestens 6 Monate anhalten. Aktuell kann man daher wohl nur von postinfektiöser Fatigue sprechen. Und selbst wenn sich Betroffene körperlich wieder erholen, so sind sie evtl. besonders gefährdet, an lang anhaltenden mentalen Gesundheitsproblemen zu leiden bzw. eine reduzierte Lebensqualität zu empfinden. Solche Beobachtungen gibt es jedoch nicht nur nach einem ARDS („acute respiratory distress syndrome“), viele Intensivpatienten verzeichnen lange anhaltende Beschwerden, die auch als „post-intensive care syndrome“ (PICS) bezeichnet werden. In Summe bestehen jedenfalls ausreichend Hinweise für die mögliche Existenz eines „Post-COVID-Syndroms“ bzw. für die Berechtigung, die denkbaren Folgeerscheinungen mit persistierenden Symptomen so zu bezeichnen. Es sind alle Anstrengungen gerechtfertigt, die eine vollständige funktionelle Wiederherstellung und eine Rückkehr in ein Leben nach Corona ermöglichen.\n          , \n            Abstract\n            For critically ill COVID-19 patients surviving the acute phase of the disease could possibly only mean having overcome the first stage of a long and challenging path. Physical, cognitive and psychological consequences seem to be realistic; however, do residual symptoms in patients who have returned to microbiological normalization constitute a post-COVID syndrome and which symptoms are principally possible in this context and are able to cause such a syndrome? It is no novelty that critically ill patients often still sustain functional limitations over a long period after discharge from hospital, in many cases even over many years. In most cases of COVID-19 it is too early for the diagnosis of a post-COVID syndrome. For this the symptoms would have to have lasted over a period of at least 6 months; therefore, only a post-infection fatigue can currently be spoken of. On top of this, even if patients recover physically they could be at particular risk of suffering from long-term mental health problems or perceive a reduced quality of life. Such findings exist not only after ARDS as many intensive care unit patients sustain long-term disorders, which is also known as post-intensive care syndrome (PICS). To sum up, there is sufficient evidence for the possible existence of a post-COVID syndrome or for the justification to correspondingly designate these possible sequelae with persisting symptoms in this way. In any case, all efforts that enable a complete functional recovery and a return to a life after corona are justified.","container-title":"Der Pneumologe","DOI":"10.1007/s10405-020-00347-0","ISSN":"1613-5636, 1613-6055","issue":"6","journalAbbreviation":"Pneumologe","language":"de","page":"398-405","source":"DOI.org (Crossref)","title":"Gibt es ein Post-COVID-Syndrom?","volume":"17","author":[{"family":"Lamprecht","given":"Bernd"}],"issued":{"date-parts":[["2020",11]]}}},{"id":1837,"uris":["http://zotero.org/users/2609123/items/IKZSM55V"],"itemData":{"id":1837,"type":"article-journal","container-title":"The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A."}],"issued":{"date-parts":[["2020",10]]}}},{"id":2086,"uris":["http://zotero.org/users/2609123/items/SRBKLNTG"],"itemData":{"id":2086,"type":"article-journal","abstract":"An increasing number of young and previously fit and healthy people who did not require hospitalisation continue to have symptoms months after mild cases of COVID-19. Rehabilitation clinics are already offering cognitive behavioural therapy (CBT) as an effective treatment for long COVID and post-COVID-19 fatigue syndrome based on the claims that it is effective for myalgic encephalomyelitis/chronic fatigue syndrome (ME/CFS)—the most common post-infectious syndrome—as no study into the efficacy of CBT for post-COVID-19 fatigue syndrome has been published. Re-analyses of these studies, however, showed that CBT did not lead to objective improvements in heterogeneous groups of ME/CFS patients, nor did it restore the ability to work. The group of patients with long COVID and post-COVID-19 fatigue syndrome, on the other hand, is homogeneous. We therefore analysed the Dutch Qure study, as it studied the efficacy of CBT in a homogeneous group of patients who developed Q-fever fatigue syndrome—which affects up to 30% of patients—after the largest reported outbreak of Q-fever, to see if CBT might potentially be an effective treatment for long-haulers after COVID-19 infection. Our reanalysis found that the Qure study suffered from many serious methodological problems, which included relying on one subjective primary outcome in a study without a control group for the non-blinded CBT treatment group, using a post hoc definition of improvement, waiting 2 years before publishing their objective actometer results and ignoring the null effect of said results. Moreover, only 10% of participants achieved a clinically meaningful subjective improvement in fatigue as a result of CBT according to the study’s own figures. Consequently, CBT has no subjective clinically meaningful effect in nine out of every ten patients that are treated with it. Additionally, the subjective improvement in fatigue was not matched by an improvement in disability, even though the disability was fatigue related according to the researchers. On top of this, CBT did not lead to an objective improvement in physical performance. Therefore, it cannot be said that CBT is an effective treatment for Q-fever fatigue syndrome either. It seems therefore unlikely that CBT will reduce disability or lead to objective improvement in long COVID or in post-COVID-19 fatigue syndrome.","container-title":"Healthcare","DOI":"10.3390/healthcare8040552","ISSN":"2227-9032","issue":"4","journalAbbreviation":"Healthcare","language":"en","page":"552","source":"DOI.org (Crossref)","title":"Could Cognitive Behavioural Therapy Be an Effective Treatment for Long COVID and Post COVID-19 Fatigue Syndrome? Lessons from the Qure Study for Q-Fever Fatigue Syndrome","title-short":"Could Cognitive Behavioural Therapy Be an Effective Treatment for Long COVID and Post COVID-19 Fatigue Syndrome?","volume":"8","author":[{"family":"Vink","given":"Mark"},{"family":"Vink-Niese","given":"Alexandra"}],"issued":{"date-parts":[["2020",12,11]]}}},{"id":2083,"uris":["http://zotero.org/users/2609123/items/LMXHBJV9"],"itemData":{"id":2083,"type":"article-journal","container-title":"Clinical Medicine","DOI":"10.7861/clinmed.2020-0896","ISSN":"1470-2118, 1473-4893","issue":"1","journalAbbreviation":"Clin Med","language":"en","page":"e63-e67","source":"DOI.org (Crossref)","title":"Autonomic dysfunction in ‘long COVID’: rationale, physiology and management strategies","title-short":"Autonomic dysfunction in ‘long COVID’","volume":"21","author":[{"family":"Dani","given":"Melanie"},{"family":"Dirksen","given":"Andreas"},{"family":"Taraborrelli","given":"Patricia"},{"family":"Torocastro","given":"Miriam"},{"family":"Panagopoulos","given":"Dimitrios"},{"family":"Sutton","given":"Richard"},{"family":"Lim","given":"Phang Boon"}],"issued":{"date-parts":[["2021",1]]}}},{"id":2066,"uris":["http://zotero.org/users/2609123/items/TPX5KTZN"],"itemData":{"id":2066,"type":"article-journal","container-title":"JAMA Cardiology","DOI":"10.1001/jamacardio.2020.3557","ISSN":"2380-6583","issue":"11","journalAbbreviation":"JAMA Cardiol","language":"en","page":"1265","source":"DOI.org (Crossref)","title":"Outcomes of Cardiovascular Magnetic Resonance Imaging in Patients Recently Recovered From Coronavirus Disease 2019 (COVID-19)","volume":"5","author":[{"family":"Puntmann","given":"Valentina O."},{"family":"Carerj","given":"M. Ludovica"},{"family":"Wieters","given":"Imke"},{"family":"Fahim","given":"Masia"},{"family":"Arendt","given":"Christophe"},{"family":"Hoffmann","given":"Jedrzej"},{"family":"Shchendrygina","given":"Anastasia"},{"family":"Escher","given":"Felicitas"},{"family":"Vasa-Nicotera","given":"Mariuca"},{"family":"Zeiher","given":"Andreas M."},{"family":"Vehreschild","given":"Maria"},{"family":"Nagel","given":"Eike"}],"issued":{"date-parts":[["2020",11,1]]}}}],"schema":"https://github.com/citation-style-language/schema/raw/master/csl-citation.json"}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9,14,15,33,35,41,45</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cognitive impairment</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{"citationID":"abBz8IL2","properties":{"formattedCitation":"\\super 9,16,23,27,33,34,37,46\\nosupersub{}","plainCitation":"9,16,23,27,33,34,37,46","noteIndex":0},"citationItems":[{"id":2126,"uris":["http://zotero.org/users/2609123/items/CH84QUMV"],"itemData":{"id":2126,"type":"article-journal","container-title":"British Journal of Anaesthesia","DOI":"10.1016/j.bja.2020.09.045","ISSN":"00070912","issue":"1","journalAbbreviation":"British Journal of Anaesthesia","language":"en","page":"44-47","source":"DOI.org (Crossref)","title":"The ‘third wave’: impending cognitive and functional decline in COVID-19 survivors","title-short":"The ‘third wave’","volume":"126","author":[{"family":"Baker","given":"Hanan A."},{"family":"Safavynia","given":"Seyed A."},{"family":"Evered","given":"Lisbeth A."}],"issued":{"date-parts":[["2021",1]]}}},{"id":2081,"uris":["http://zotero.org/users/2609123/items/8WS7QNFJ"],"itemData":{"id":2081,"type":"article-journal","container-title":"The American Journal of Bioethics","DOI":"10.1080/15265161.2020.1820755","ISSN":"1526-5161, 1536-0075","issue":"11","journalAbbreviation":"The American Journal of Bioethics","language":"en","page":"4-6","source":"DOI.org (Crossref)","title":"Needs to Prepare for “Post-COVID-19 Syndrome”","volume":"20","author":[{"family":"Klitzman","given":"Robert L."}],"issued":{"date-parts":[["2020",11,1]]}}},{"id":1835,"uris":["http://zotero.org/users/2609123/items/ULPX8G2W"],"itemData":{"id":1835,"type":"article-journal","container-title":"Alzheimer's Research &amp; Therapy","DOI":"10.1186/s13195-020-00640-3","ISSN":"1758-9193","issue":"1","journalAbbreviation":"Alz Res Therapy","language":"en","page":"69","source":"DOI.org (Crossref)","title":"Immediate and long-term consequences of COVID-19 infections for the development of neurological disease","volume":"12","author":[{"family":"Heneka","given":"Michael T."},{"family":"Golenbock","given":"Douglas"},{"family":"Latz","given":"Eicke"},{"family":"Morgan","given":"Dave"},{"family":"Brown","given":"Robert"}],"issued":{"date-parts":[["2020",12]]}}},{"id":2082,"uris":["http://zotero.org/users/2609123/items/TTCCGFSL"],"itemData":{"id":2082,"type":"article-journal","container-title":"ACS Chemical Neuroscience","DOI":"10.1021/acschemneuro.0c00793","ISSN":"1948-7193, 1948-7193","journalAbbreviation":"ACS Chem. Neurosci.","language":"en","page":"acschemneuro.0c00793","source":"DOI.org (Crossref)","title":"Persistent Brainstem Dysfunction in Long-COVID: A Hypothesis","title-short":"Persistent Brainstem Dysfunction in Long-COVID","author":[{"family":"Yong","given":"Shin Jie"}],"issued":{"date-parts":[["2021",2,4]]}}},{"id":2073,"uris":["http://zotero.org/users/2609123/items/FHLAHZUP"],"itemData":{"id":2073,"type":"article-journal","abstract":"Background\n              Many patients with COVID-19 did not require hospitalisation, nor underwent COVID-19 testing. There is anecdotal evidence that patients with “mild” COVID-19 may complain about persistent symptoms, even weeks after the infection. This suggests that symptoms during the infection may not resolve spontaneously. The objective of this study was to assess whether multiple relevant symptoms recover following the onset of symptoms in hospitalised and nonhospitalised patients with COVID-19.\n            \n            \n              Methods\n              \n                A total of 2113 members of two Facebook groups for coronavirus patients with persistent complaints in the Netherlands and Belgium, and from a panel of people who registered on a website of the Lung Foundation Netherlands, were assessed for demographics, pre-existing comorbidities, health status, date of symptoms onset, COVID-19 diagnosis, healthcare utilisation, and the presence of 29 symptoms at the time of the onset of symptoms (retrospectively) and at follow-up (mean±\n                sd\n                79±17</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days after symptoms onset).\n              \n            \n            \n              Results\n              \n                Overall, 112 hospitalised patients and 2001 nonhospitalised patients (confirmed COVID-19, n=345; symptom-based COVID-19, n=882; and suspected COVID-19, n=774) were analysed. The median number of symptoms during the infection reduced significantly over time (median (interquartile range) 14 (11–17)\n                versus\n                6 (4–9); p&lt;0.001). Fatigue and dyspnoea were the most prevalent symptoms during the infection and at follow-up (fatigue: 95%\n                versus\n                87%; dyspnoea: 90%\n                versus\n                71%).\n              \n            \n            \n              Conclusion\n              In previously hospitalised and nonhospitalised patients with confirmed or suspected COVID-19, multiple symptoms are present about 3</w:instrText>
            </w:r>
            <w:r>
              <w:rPr>
                <w:rFonts w:ascii="Times New Roman" w:hAnsi="Times New Roman" w:cs="Times New Roman"/>
                <w:color w:val="5B9BD5" w:themeColor="accent1"/>
                <w:lang w:val="en-US"/>
              </w:rPr>
              <w:instrText> </w:instrText>
            </w:r>
            <w:r>
              <w:rPr>
                <w:rFonts w:ascii="Poppins" w:hAnsi="Poppins" w:cs="Poppins"/>
                <w:color w:val="5B9BD5" w:themeColor="accent1"/>
                <w:lang w:val="en-US"/>
              </w:rPr>
              <w:instrText xml:space="preserve">months after symptoms onset. This suggests the presence of a “post-COVID-19 syndrome” and highlights the unmet healthcare needs in a subgroup of patients with “mild” or “severe” COVID-19.","container-title":"ERJ Open Research","DOI":"10.1183/23120541.00542-2020","ISSN":"2312-0541","issue":"4","journalAbbreviation":"ERJ Open Res","language":"en","page":"00542-2020","source":"DOI.org (Crossref)","title":"Persistent symptoms 3 months after a SARS-CoV-2 infection: the post-COVID-19 syndrome?","title-short":"Persistent symptoms 3 months after a SARS-CoV-2 infection","volume":"6","author":[{"family":"Goërtz","given":"Yvonne M.J."},{"family":"Van Herck","given":"Maarten"},{"family":"Delbressine","given":"Jeannet M."},{"family":"Vaes","given":"Anouk W."},{"family":"Meys","given":"Roy"},{"family":"Machado","given":"Felipe V.C."},{"family":"Houben-Wilke","given":"Sarah"},{"family":"Burtin","given":"Chris"},{"family":"Posthuma","given":"Rein"},{"family":"Franssen","given":"Frits M.E."},{"family":"Loon","given":"Nicole","non-dropping-particle":"van"},{"family":"Hajian","given":"Bita"},{"family":"Spies","given":"Yvonne"},{"family":"Vijlbrief","given":"Herman"},{"family":"Hul","given":"Alex J.","non-dropping-particle":"van ’t"},{"family":"Janssen","given":"Daisy J.A."},{"family":"Spruit","given":"Martijn A."}],"issued":{"date-parts":[["2020",10]]}}},{"id":2085,"uris":["http://zotero.org/users/2609123/items/5G47GH2N"],"itemData":{"id":2085,"type":"article-journal","abstract":"Abstract\n            A significant number of coronavirus disease SARS-CoV-2 (COVID-19) patients continue to have symptoms related to COVID-19 after the acute phase of illness. This post-COVID condition is sometimes called ‘post-COVID syndrome’, ‘long COVID’ or ‘post-acute COVID-19’. Persistent psychiatric symptoms among COVID-19 survivors such as depression, anxiety, post-traumatic symptoms and cognitive impairment may be related to psychological factors and neurobiological injury. COVID-19 related neurological symptoms including anosmia, ageusia, dizziness, headache and seizures may persist for a long time after the acute COVID-19 illness. Many COVID-19 survivors experience persistent physical symptoms such as cough, fatigue, dyspnea and pain after recovering from their initial illness. There is a high probability that symptoms of psychiatric, neurological and physical illnesses, as well as inflammatory damage to the brain in individuals with post-COVID syndrome increase suicidal ideation and behavior in this patient population. COVID-19 survivors without post-COVID syndrome may also be at elevated suicide risk. Studies of suicidality in COVID-19 survivors are urgently needed and will be a new area of suicide research. An appropriate management of psychiatric, neurological and medical conditions may reduce suicide risk among COVID-19 survivors with or without post-COVID syndrome.","container-title":"QJM: An International Journal of Medicine","DOI":"10.1093/qjmed/hcab007","ISSN":"1460-2725, 1460-2393","language":"en","page":"hcab007","source":"DOI.org (Crossref)","title":"Post-COVID syndrome and suicide risk","author":[{"family":"Sher","given":"L"}],"issued":{"date-parts":[["2021",1,24]]}}},{"id":2092,"uris":["http://zotero.org/users/2609123/items/2LI336IG"],"itemData":{"id":2092,"type":"article-journal","container-title":"South African Medical Journal","DOI":"10.7196/SAMJ.2020.v111i11.15433","ISSN":"2078-5135, 0256-9574","issue":"1","journalAbbreviation":"S Afr Med J","page":"10","source":"DOI.org (Crossref)","title":"Long-COVID: An evolving problem with an extensive impact","title-short":"Long-COVID","volume":"111","author":[{"family":"Mendelson","given":"M"},{"family":"Nel","given":"J"},{"family":"Blumberg","given":"L"},{"family":"Madhi","given":"S A"},{"family":"Dryden","given":"M"},{"family":"Stevens","given":"W"},{"family":"Venter","given":"F W D"}],"issued":{"date-parts":[["2020",11,23]]}}},{"id":2075,"uris":["http://zotero.org/users/2609123/items/BD3N2BAN"],"itemData":{"id":2075,"type":"article-journal","container-title":"eNeurologicalSci","DOI":"10.1016/j.ensci.2020.100276","ISSN":"24056502","journalAbbreviation":"eNeurologicalSci","language":"en","page":"100276","source":"DOI.org (Crossref)","title":"Post COVID-19 syndrome associated with orthostatic cerebral hypoperfusion syndrome, small fiber neuropathy and benefit of immunotherapy: a case report","title-short":"Post COVID-19 syndrome associated with orthostatic cerebral hypoperfusion syndrome, small fiber neuropathy and benefit of immunotherapy","volume":"21","author":[{"family":"Novak","given":"Peter"}],"issued":{"date-parts":[["2020",12]]}}}],"schema":"https://github.com/citation-style-language/schema/raw/master/csl-citation.json"}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9,16,23,27,33,34,37,46</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motor deficits</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{"citationID":"gSkxSafi","properties":{"formattedCitation":"\\super 16,37,38,47\\nosupersub{}","plainCitation":"16,37,38,47","noteIndex":0},"citationItems":[{"id":1835,"uris":["http://zotero.org/users/2609123/items/ULPX8G2W"],"itemData":{"id":1835,"type":"article-journal","container-title":"Alzheimer's Research &amp; Therapy","DOI":"10.1186/s13195-020-00640-3","ISSN":"1758-9193","issue":"1","journalAbbreviation":"Alz Res Therapy","language":"en","page":"69","source":"DOI.org (Crossref)","title":"Immediate and long-term consequences of COVID-19 infections for the development of neurological disease","volume":"12","author":[{"family":"Heneka","given":"Michael T."},{"family":"Golenbock","given":"Douglas"},{"family":"Latz","given":"Eicke"},{"family":"Morgan","given":"Dave"},{"family":"Brown","given":"Robert"}],"issued":{"date-parts":[["2020",12]]}}},{"id":2092,"uris":["http://zotero.org/users/2609123/items/2LI336IG"],"itemData":{"id":2092,"type":"article-journal","container-title":"South African Medical Journal","DOI":"10.7196/SAMJ.2020.v111i11.15433","ISSN":"2078-5135, 0256-9574","issue":"1","journalAbbreviation":"S Afr Med J","page":"10","source":"DOI.org (Crossref)","title":"Long-COVID: An evolving problem with an extensive impact","title-short":"Long-COVID","volume":"111","author":[{"family":"Mendelson","given":"M"},{"family":"Nel","given":"J"},{"family":"Blumberg","given":"L"},{"family":"Madhi","given":"S A"},{"family":"Dryden","given":"M"},{"family":"Stevens","given":"W"},{"family":"Venter","given":"F W D"}],"issued":{"date-parts":[["2020",11,23]]}}},{"id":2096,"uris":["http://zotero.org/users/2609123/items/TDH977JU"],"itemData":{"id":2096,"type":"article-journal","container-title":"Journal of the Neurological Sciences","DOI":"10.1016/j.jns.2020.117271","ISSN":"0022510X","journalAbbreviation":"Journal of the Neurological Sciences","language":"en","page":"117271","source":"DOI.org (Crossref)","title":"Neuropsychological and neurophysiological correlates of fatigue in post-acute patients with neurological manifestations of COVID-19: Insights into a challenging symptom","title-short":"Neuropsychological and neurophysiological correlates of fatigue in post-acute patients with neurological manifestations of COVID-19","volume":"420","author":[{"family":"Ortelli","given":"Paola"},{"family":"Ferrazzoli","given":"Davide"},{"family":"Sebastianelli","given":"Luca"},{"family":"Engl","given":"Michael"},{"family":"Romanello","given":"Roberto"},{"family":"Nardone","given":"Raffaele"},{"family":"Bonini","given":"Ilenia"},{"family":"Koch","given":"Giacomo"},{"family":"Saltuari","given":"Leopold"},{"family":"Quartarone","given":"Angelo"},{"family":"Oliviero","given":"Antonio"},{"family":"Kofler","given":"Markus"},{"family":"Versace","given":"Viviana"}],"issued":{"date-parts":[["2021",1]]}}},{"id":2094,"uris":["http://zotero.org/users/2609123/items/D3BV9J3C"],"itemData":{"id":2094,"type":"article-journal","abstract":"Objective\n              To report 3 patients infected with severe acute respiratory syndrome coronavirus 2 (SARS-CoV-2) who developed generalized myoclonus.\n            \n            \n              Methods\n              Patient data were obtained from medical records from the University Hospital “12 de Octubre,” Madrid, Spain.\n            \n            \n              Results\n              Three patients (2 men and 1 woman, aged 63–88 years) presented with mild hypersomnia and generalized myoclonus following the onset of the so-called inflammatory phase of coronavirus disease 2019 (COVID-19). All of them had presented previously with anosmia. Myoclonus was generalized with both positive and negative jerks, predominantly involving the facial, trapezius, sternocleidomastoid, and upper extremities muscles. These myoclonic jerks occurred spontaneously and were extremely sensitive to multisensory stimuli (auditive and tactile) or voluntary movements, with an exaggerated startle response. Other causes of myoclonus were ruled out, and none of the patients had undergone respiratory arrest or significant prolonged hypoxia. All of them improved, at least partially, with immunotherapy.\n            \n            \n              Conclusions\n              Our 3 cases highlight the occurrence of myoclonus during the COVID-19 pandemic as a post- or para-infectious immune-mediated disorder. However, we cannot rule out that SARS-CoV-2 may spread transneuronally to first- and second-order structures connected with the olfactory bulb. Further investigation is required to clarify the full clinical spectrum of neurologic symptoms and optimal treatment.","container-title":"Neurology","DOI":"10.1212/WNL.0000000000009829","ISSN":"0028-3878, 1526-632X","issue":"6","journalAbbreviation":"Neurology","language":"en","page":"e767-e772","source":"DOI.org (Crossref)","title":"Generalized myoclonus in COVID-19","volume":"95","author":[{"family":"Rábano-Suárez","given":"Pablo"},{"family":"Bermejo-Guerrero","given":"Laura"},{"family":"Méndez-Guerrero","given":"Antonio"},{"family":"Parra-Serrano","given":"Javier"},{"family":"Toledo-Alfocea","given":"Daniel"},{"family":"Sánchez-Tejerina","given":"Daniel"},{"family":"Santos-Fernández","given":"Teresa"},{"family":"Folgueira-López","given":"María Dolores"},{"family":"Gutiérrez-Gutiérrez","given":"Judit"},{"family":"Ayuso-García","given":"Blanca"},{"family":"González de la Aleja","given":"Jesús"},{"family":"Benito-León","given":"Julián"}],"issued":{"date-parts":[["2020",8,11]]}},"locator":"1"}],"schema":"https://github.com/citation-style-language/schema/raw/master/csl-citation.json"}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16,37,38,47</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exercise intolerance</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{"citationID":"ziFJzVe6","properties":{"formattedCitation":"\\super 15,16,18,35,36\\nosupersub{}","plainCitation":"15,16,18,35,36","noteIndex":0},"citationItems":[{"id":1837,"uris":["http://zotero.org/users/2609123/items/IKZSM55V"],"itemData":{"id":1837,"type":"article-journal","container-title":"The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1835,"uris":["http://zotero.org/users/2609123/items/ULPX8G2W"],"itemData":{"id":1835,"type":"article-journal","container-title":"Alzheimer's Research &amp; Therapy","DOI":"10.1186/s13195-020-00640-3","ISSN":"1758-9193","issue":"1","journalAbbreviation":"Alz Res Therapy","language":"en","page":"69","source":"DOI.org (Crossref)","title":"Immediate and long-term consequences of COVID-19 infections for the development of neurological disease","volume":"12","author":[{"family":"Heneka","given":"Michael T."},{"family":"Golenbock","given":"Douglas"},{"family":"Latz","given":"Eicke"},{"family":"Morgan","given":"Dave"},{"family":"Brown","given":"Robert"}],"issued":{"date-parts":[["2020",12]]}}},{"id":2050,"uris":["http://zotero.org/users/2609123/items/3MBKA4XF"],"itemData":{"id":2050,"type":"article-journal","container-title":"Journal of Rehabilitation Medicine","DOI":"10.2340/16501977-2677","ISSN":"1650-1977","issue":"4","journalAbbreviation":"J Rehabil Med","language":"en","page":"jrm00044","source":"DOI.org (Crossref)","title":"Covid-19 and Post Intensive Care Syndrome: A Call for Action","title-short":"Covid-19 and Post Intensive Care Syndrome","volume":"52","author":[{"family":"Stam","given":"H"},{"family":"Stucki","given":"G"},{"family":"Bickenbach","given":"J"}],"issued":{"date-parts":[["2020"]]}}},{"id":2086,"uris":["http://zotero.org/users/2609123/items/SRBKLNTG"],"itemData":{"id":2086,"type":"article-journal","abstract":"An increasing number of young and previously fit and healthy people who did not require hospitalisation continue to have symptoms months after mild cases of COVID-19. Rehabilitation clinics are already offering cognitive behavioural therapy (CBT) as an effective treatment for long COVID and post-COVID-19 fatigue syndrome based on the claims that it is effective for myalgic encephalomyelitis/chronic fatigue syndrome (ME/CFS)—the most common post-infectious syndrome—as no study into the efficacy of CBT for post-COVID-19 fatigue syndrome has been published. Re-analyses of these studies, however, showed that CBT did not lead to objective improvements in heterogeneous groups of ME/CFS patients, nor did it restore the ability to work. The group of patients with long COVID and post-COVID-19 fatigue syndrome, on the other hand, is homogeneous. We therefore analysed the Dutch Qure study, as it studied the efficacy of CBT in a homogeneous group of patients who developed Q-fever fatigue syndrome—which affects up to 30% of patients—after the largest reported outbreak of Q-fever, to see if CBT might potentially be an effective treatment for long-haulers after COVID-19 infection. Our reanalysis found that the Qure study suffered from many serious methodological problems, which included relying on one subjective primary outcome in a study without a control group for the non-blinded CBT treatment group, using a post hoc definition of improvement, waiting 2 years before publishing their objective actometer results and ignoring the null effect of said results. Moreover, only 10% of participants achieved a clinically meaningful subjective improvement in fatigue as a result of CBT according to the study’s own figures. Consequently, CBT has no subjective clinically meaningful effect in nine out of every ten patients that are treated with it. Additionally, the subjective improvement in fatigue was not matched by an improvement in disability, even though the disability was fatigue related according to the researchers. On top of this, CBT did not lead to an objective improvement in physical performance. Therefore, it cannot be said that CBT is an effective treatment for Q-fever fatigue syndrome either. It seems therefore unlikely that CBT will reduce disability or lead to objective improvement in long COVID or in post-COVID-19 fatigue syndrome.","container-title":"Healthcare","DOI":"10.3390/healthcare8040552","ISSN":"2227-9032","issue":"4","journalAbbreviation":"Healthcare","language":"en","page":"552","source":"DOI.org (Crossref)","title":"Could Cognitive Behavioural Therapy Be an Effective Treatment for Long COVID and Post COVID-19 Fatigue Syndrome? Lessons from the Qure Study for Q-Fever Fatigue Syndrome","title-short":"Could Cognitive Behavioural Therapy Be an Effective Treatment for Long COVID and Post COVID-19 Fatigue Syndrome?","volume":"8","author":[{"family":"Vink","given":"Mark"},{"family":"Vink-Niese","given":"Alexandra"}],"issued":{"date-parts":[["2020",12,11]]}}},{"id":2090,"uris":["http://zotero.org/users/2609123/items/BGSCDHZP"],"itemData":{"id":2090,"type":"article-journal","container-title":"The Lancet","DOI":"10.1016/S0140-6736(20)32656-8","ISSN":"01406736","issue":"10270","journalAbbreviation":"The Lancet","language":"en","page":"220-232","source":"DOI.org (Crossref)","title":"6-month consequences of COVID-19 in patients discharged from hospital: a cohort study","title-short":"6-month consequences of COVID-19 in patients discharged from hospital","volume":"397","author":[{"family":"Huang","given":"Chaolin"},{"family":"Huang","given":"Lixue"},{"family":"Wang","given":"Yeming"},{"family":"Li","given":"Xia"},{"family":"Ren","given":"Lili"},{"family":"Gu","given":"Xiaoying"},{"family":"Kang","given":"Liang"},{"family":"Guo","given":"Li"},{"family":"Liu","given":"Min"},{"family":"Zhou","given":"Xing"},{"family":"Luo","given":"Jianfeng"},{"family":"Huang","given":"Zhenghui"},{"family":"Tu","given":"Shengjin"},{"family":"Zhao","given":"Yue"},{"family":"Chen","given":"Li"},{"family":"Xu","given":"Decui"},{"family":"Li","given":"Yanping"},{"family":"Li","given":"Caihong"},{"family":"Peng","given":"Lu"},{"family":"Li","given":"Yong"},{"family":"Xie","given":"Wuxiang"},{"family":"Cui","given":"Dan"},{"family":"Shang","given":"Lianhan"},{"family":"Fan","given":"Guohui"},{"family":"Xu","given":"Jiuyang"},{"family":"Wang","given":"Geng"},{"family":"Wang","given":"Ying"},{"family":"Zhong","given":"Jingchuan"},{"family":"Wang","given":"Chen"},{"family":"Wang","given":"Jianwei"},{"family":"Zhang","given":"Dingyu"},{"family":"Cao","given":"Bin"}],"issued":{"date-parts":[["2021",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15,16,18,35,36</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new onset of diabetes</w:t>
            </w:r>
          </w:p>
        </w:tc>
        <w:tc>
          <w:tcPr>
            <w:tcW w:w="2977" w:type="dxa"/>
            <w:tcBorders>
              <w:top w:val="single" w:sz="8" w:space="0" w:color="ACB9CA" w:themeColor="text2" w:themeTint="66"/>
              <w:left w:val="single" w:sz="18" w:space="0" w:color="ACB9CA" w:themeColor="text2" w:themeTint="66"/>
              <w:bottom w:val="single" w:sz="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{"citationID":"ii9Efkj5","properties":{"formattedCitation":"\\super 15,19,20\\nosupersub{}","plainCitation":"15,19,20","noteIndex":0},"citationItems":[{"id":1837,"uris":["http://zotero.org/users/2609123/items/IKZSM55V"],"itemData":{"id":1837,"type":"article-journal","container-title":"The Lancet Infectious Diseases","DOI":"10.1016/S1473-3099(20)30701-5","ISSN":"14733099","issue":"10","journalAbbreviation":"The Lancet Infectious Diseases","language":"en","page":"1115-1117","source":"DOI.org (Crossref)","title":"Long-term consequences of COVID-19: research needs","title-short":"Long-term consequences of COVID-19","volume":"20","author":[{"family":"Yelin","given":"Dana"},{"family":"Wirtheim","given":"Eytan"},{"family":"Vetter","given":"Pauline"},{"family":"Kalil","given":"Andre C"},{"family":"Bruchfeld","given":"Judith"},{"family":"Runold","given":"Michael"},{"family":"Guaraldi","given":"Giovanni"},{"family":"Mussini","given":"Cristina"},{"family":"Gudiol","given":"Carlota"},{"family":"Pujol","given":"Miquel"},{"family":"Bandera","given":"Alessandra"},{"family":"Scudeller","given":"Luigia"},{"family":"Paul","given":"Mical"},{"family":"Kaiser","given":"Laurent"},{"family":"Leibovici","given":"Leonard"}],"issued":{"date-parts":[["2020",10]]}}},{"id":2068,"uris":["http://zotero.org/users/2609123/items/JHUJNEJ9"],"itemData":{"id":2068,"type":"article-journal","container-title":"Science","DOI":"10.1126/science.abc7042","ISSN":"0036-8075, 1095-9203","journalAbbreviation":"Science","source":"DOI.org (Crossref)","title":"‘Finally, a virus got me.’ Scientist who fought Ebola and HIV reflects on facing death from COVID-19","URL":"https://www.sciencemag.org/news/2020/05/finally-virus-got-me-scientist-who-fought-ebola-and-hiv-reflects-facing-death-covid-19","author":[{"family":"Draulans","given":"Dirk"}],"accessed":{"date-parts":[["2021",2,11]]},"issued":{"date-parts":[["2020",5,8]]}}},{"id":2069,"uris":["http://zotero.org/users/2609123/items/C9DK4Y72"],"itemData":{"id":2069,"type":"article-journal","container-title":"New England Journal of Medicine","DOI":"10.1056/NEJMc2018688","ISSN":"0028-4793, 1533-4406","issue":"8","journalAbbreviation":"N Engl J Med","language":"en","page":"789-790","source":"DOI.org (Crossref)","title":"New-Onset Diabetes in Covid-19","volume":"383","author":[{"family":"Rubino","given":"Francesco"},{"family":"Amiel","given":"Stephanie A."},{"family":"Zimmet","given":"Paul"},{"family":"Alberti","given":"George"},{"family":"Bornstein","given":"Stefan"},{"family":"Eckel","given":"Robert H."},{"family":"Mingrone","given":"Geltrude"},{"family":"Boehm","given":"Bernhard"},{"family":"Cooper","given":"Mark E."},{"family":"Chai","given":"Zhonglin"},{"family":"Del Prato","given":"Stefano"},{"family":"Ji","given":"Linong"},{"family":"Hopkins","given":"David"},{"family":"Herman","given":"William H."},{"family":"Khunti","given":"Kamlesh"},{"family":"Mbanya","given":"Jean-Claude"},{"family":"Renard","given":"Eric"}],"issued":{"date-parts":[["2020",8,20]]}}}],"schema":"https://github.com/citation-style-language/schema/raw/master/csl-citation.json"}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rPr>
              <w:t>15,19,20</w:t>
            </w:r>
            <w:r>
              <w:rPr>
                <w:rFonts w:ascii="Poppins" w:hAnsi="Poppins" w:cs="Poppins"/>
                <w:color w:val="5B9BD5" w:themeColor="accent1"/>
                <w:lang w:val="en-US"/>
              </w:rPr>
              <w:fldChar w:fldCharType="end"/>
            </w:r>
          </w:p>
        </w:tc>
      </w:tr>
      <w:tr w:rsidR="00F707AC" w:rsidTr="00F707AC">
        <w:tc>
          <w:tcPr>
            <w:tcW w:w="3539" w:type="dxa"/>
            <w:tcBorders>
              <w:top w:val="single" w:sz="8" w:space="0" w:color="ACB9CA" w:themeColor="text2" w:themeTint="66"/>
              <w:left w:val="single" w:sz="18" w:space="0" w:color="ACB9CA" w:themeColor="text2" w:themeTint="66"/>
              <w:bottom w:val="single" w:sz="18" w:space="0" w:color="ACB9CA" w:themeColor="text2" w:themeTint="66"/>
              <w:right w:val="single" w:sz="18" w:space="0" w:color="ACB9CA" w:themeColor="text2" w:themeTint="66"/>
            </w:tcBorders>
            <w:shd w:val="clear" w:color="auto" w:fill="2E74B5" w:themeFill="accent1" w:themeFillShade="BF"/>
            <w:hideMark/>
          </w:tcPr>
          <w:p w:rsidR="00F707AC" w:rsidRDefault="00F707AC">
            <w:pPr>
              <w:autoSpaceDE w:val="0"/>
              <w:autoSpaceDN w:val="0"/>
              <w:adjustRightInd w:val="0"/>
              <w:spacing w:line="240" w:lineRule="auto"/>
              <w:jc w:val="both"/>
              <w:rPr>
                <w:rFonts w:ascii="Poppins" w:hAnsi="Poppins" w:cs="Poppins"/>
                <w:color w:val="FFFFFF" w:themeColor="background1"/>
                <w:lang w:val="en-US"/>
              </w:rPr>
            </w:pPr>
            <w:r>
              <w:rPr>
                <w:rFonts w:ascii="Poppins" w:hAnsi="Poppins" w:cs="Poppins"/>
                <w:color w:val="FFFFFF" w:themeColor="background1"/>
                <w:lang w:val="en-US"/>
              </w:rPr>
              <w:t>new onset of hypertension</w:t>
            </w:r>
          </w:p>
        </w:tc>
        <w:tc>
          <w:tcPr>
            <w:tcW w:w="2977" w:type="dxa"/>
            <w:tcBorders>
              <w:top w:val="single" w:sz="8" w:space="0" w:color="ACB9CA" w:themeColor="text2" w:themeTint="66"/>
              <w:left w:val="single" w:sz="18" w:space="0" w:color="ACB9CA" w:themeColor="text2" w:themeTint="66"/>
              <w:bottom w:val="single" w:sz="18" w:space="0" w:color="ACB9CA" w:themeColor="text2" w:themeTint="66"/>
              <w:right w:val="single" w:sz="18" w:space="0" w:color="ACB9CA" w:themeColor="text2" w:themeTint="66"/>
            </w:tcBorders>
            <w:hideMark/>
          </w:tcPr>
          <w:p w:rsidR="00F707AC" w:rsidRDefault="00F707AC">
            <w:pPr>
              <w:autoSpaceDE w:val="0"/>
              <w:autoSpaceDN w:val="0"/>
              <w:adjustRightInd w:val="0"/>
              <w:spacing w:line="240" w:lineRule="auto"/>
              <w:jc w:val="both"/>
              <w:rPr>
                <w:rFonts w:ascii="Poppins" w:hAnsi="Poppins" w:cs="Poppins"/>
                <w:lang w:val="en-US"/>
              </w:rPr>
            </w:pPr>
            <w:r>
              <w:rPr>
                <w:rFonts w:ascii="Poppins" w:hAnsi="Poppins" w:cs="Poppins"/>
                <w:color w:val="5B9BD5" w:themeColor="accent1"/>
                <w:lang w:val="en-US"/>
              </w:rPr>
              <w:fldChar w:fldCharType="begin"/>
            </w:r>
            <w:r>
              <w:rPr>
                <w:rFonts w:ascii="Poppins" w:hAnsi="Poppins" w:cs="Poppins"/>
                <w:color w:val="5B9BD5" w:themeColor="accent1"/>
                <w:lang w:val="en-US"/>
              </w:rPr>
              <w:instrText xml:space="preserve"> ADDIN ZOTERO_ITEM CSL_CITATION {"citationID":"3yxF10h4","properties":{"formattedCitation":"\\super 14\\nosupersub{}","plainCitation":"14","noteIndex":0},"citationItems":[{"id":2042,"uris":["http://zotero.org/users/2609123/items/EUDJRYQG"],"itemData":{"id":2042,"type":"article-journal","abstract":"Zusammenfassung\n            Für kritisch kranke COVID-19-Patienten könnte das Überleben der Akutphase evtl. nur die Bewältigung der ersten Etappe eines insgesamt langen und herausfordernden Weges sein. Körperliche, kognitive und psychologische Folgen sind realistisch. Aber stellen residuale Symptome bei Patienten mit mikrobiologischer Normalisierung tatsächlich ein „Post-COVID-Syndrom“ dar, und welche Symptome sind in diesem Zusammenhang prinzipiell denkbar und in der Lage, dieses zu begründen? Dass kritisch kranke Patienten oftmals über einen längeren Zeitraum nach ihrer Krankenhausentlassung noch funktionelle Einschränkungen erleben, ist nicht neu. Für die Diagnose eines Post-COVID-Syndroms ist es aber in den meisten Fällen bei COVID-19 jetzt noch zu früh. Dafür müssen die Symptome mindestens 6 Monate anhalten. Aktuell kann man daher wohl nur von postinfektiöser Fatigue sprechen. Und selbst wenn sich Betroffene körperlich wieder erholen, so sind sie evtl. besonders gefährdet, an lang anhaltenden mentalen Gesundheitsproblemen zu leiden bzw. eine reduzierte Lebensqualität zu empfinden. Solche Beobachtungen gibt es jedoch nicht nur nach einem ARDS („acute respiratory distress syndrome“), viele Intensivpatienten verzeichnen lange anhaltende Beschwerden, die auch als „post-intensive care syndrome“ (PICS) bezeichnet werden. In Summe bestehen jedenfalls ausreichend Hinweise für die mögliche Existenz eines „Post-COVID-Syndroms“ bzw. für die Berechtigung, die denkbaren Folgeerscheinungen mit persistierenden Symptomen so zu bezeichnen. Es sind alle Anstrengungen gerechtfertigt, die eine vollständige funktionelle Wiederherstellung und eine Rückkehr in ein Leben nach Corona ermöglichen.\n          , \n            Abstract\n            For critically ill COVID-19 patients surviving the acute phase of the disease could possibly only mean having overcome the first stage of a long and challenging path. Physical, cognitive and psychological consequences seem to be realistic; however, do residual symptoms in patients who have returned to microbiological normalization constitute a post-COVID syndrome and which symptoms are principally possible in this context and are able to cause such a syndrome? It is no novelty that critically ill patients often still sustain functional limitations over a long period after discharge from hospital, in many cases even over many years. In most cases of COVID-19 it is too early for the diagnosis of a post-COVID syndrome. For this the symptoms would have to have lasted over a period of at least 6 months; therefore, only a post-infection fatigue can currently be spoken of. On top of this, even if patients recover physically they could be at particular risk of suffering from long-term mental health problems or perceive a reduced quality of life. Such findings exist not only after ARDS as many intensive care unit patients sustain long-term disorders, which is also known as post-intensive care syndrome (PICS). To sum up, there is sufficient evidence for the possible existence of a post-COVID syndrome or for the justification to correspondingly designate these possible sequelae with persisting symptoms in this way. In any case, all efforts that enable a complete functional recovery and a return to a life after corona are justified.","container-title":"Der Pneumologe","DOI":"10.1007/s10405-020-00347-0","ISSN":"1613-5636, 1613-6055","issue":"6","journalAbbreviation":"Pneumologe","language":"de","page":"398-405","source":"DOI.org (Crossref)","title":"Gibt es ein Post-COVID-Syndrom?","volume":"17","author":[{"family":"Lamprecht","given":"Bernd"}],"issued":{"date-parts":[["2020",11]]}}}],"schema":"https://github.com/citation-style-language/schema/raw/master/csl-citation.json"} </w:instrText>
            </w:r>
            <w:r>
              <w:rPr>
                <w:rFonts w:ascii="Poppins" w:hAnsi="Poppins" w:cs="Poppins"/>
                <w:color w:val="5B9BD5" w:themeColor="accent1"/>
                <w:lang w:val="en-US"/>
              </w:rPr>
              <w:fldChar w:fldCharType="separate"/>
            </w:r>
            <w:r>
              <w:rPr>
                <w:rFonts w:ascii="Poppins" w:hAnsi="Poppins" w:cs="Poppins"/>
                <w:color w:val="5B9BD5" w:themeColor="accent1"/>
                <w:szCs w:val="24"/>
                <w:vertAlign w:val="superscript"/>
                <w:lang w:val="en-US"/>
              </w:rPr>
              <w:t>14</w:t>
            </w:r>
            <w:r>
              <w:rPr>
                <w:rFonts w:ascii="Poppins" w:hAnsi="Poppins" w:cs="Poppins"/>
                <w:color w:val="5B9BD5" w:themeColor="accent1"/>
                <w:lang w:val="en-US"/>
              </w:rPr>
              <w:fldChar w:fldCharType="end"/>
            </w:r>
          </w:p>
        </w:tc>
      </w:tr>
    </w:tbl>
    <w:p w:rsidR="00F707AC" w:rsidRDefault="00F707AC" w:rsidP="00F707AC">
      <w:pPr>
        <w:autoSpaceDE w:val="0"/>
        <w:autoSpaceDN w:val="0"/>
        <w:adjustRightInd w:val="0"/>
        <w:spacing w:after="0" w:line="240" w:lineRule="auto"/>
        <w:jc w:val="both"/>
        <w:rPr>
          <w:rFonts w:ascii="Poppins" w:hAnsi="Poppins" w:cs="Poppins"/>
          <w:sz w:val="16"/>
          <w:szCs w:val="16"/>
          <w:lang w:val="en-US"/>
        </w:rPr>
      </w:pPr>
      <w:bookmarkStart w:id="0" w:name="_Hlk111948341"/>
      <w:r>
        <w:rPr>
          <w:rFonts w:ascii="Poppins" w:hAnsi="Poppins" w:cs="Poppins"/>
          <w:sz w:val="16"/>
          <w:szCs w:val="16"/>
          <w:u w:val="single"/>
          <w:lang w:val="en-US"/>
        </w:rPr>
        <w:t>Table 1:</w:t>
      </w:r>
      <w:r>
        <w:rPr>
          <w:rFonts w:ascii="Poppins" w:hAnsi="Poppins" w:cs="Poppins"/>
          <w:sz w:val="16"/>
          <w:szCs w:val="16"/>
          <w:lang w:val="en-US"/>
        </w:rPr>
        <w:t xml:space="preserve"> </w:t>
      </w:r>
      <w:r>
        <w:rPr>
          <w:rFonts w:ascii="Poppins" w:hAnsi="Poppins" w:cs="Poppins"/>
          <w:b/>
          <w:bCs/>
          <w:sz w:val="16"/>
          <w:szCs w:val="16"/>
          <w:lang w:val="en-US"/>
        </w:rPr>
        <w:t>Common symptoms of post-COVID-19 syndrome</w:t>
      </w:r>
      <w:bookmarkEnd w:id="0"/>
    </w:p>
    <w:p w:rsidR="00AD1398" w:rsidRDefault="00AD1398"/>
    <w:p w:rsidR="00F707AC" w:rsidRDefault="00F707AC"/>
    <w:p w:rsidR="00F707AC" w:rsidRDefault="00F707AC"/>
    <w:p w:rsidR="00F707AC" w:rsidRDefault="00F707AC" w:rsidP="00F707AC">
      <w:pPr>
        <w:autoSpaceDE w:val="0"/>
        <w:autoSpaceDN w:val="0"/>
        <w:adjustRightInd w:val="0"/>
        <w:spacing w:after="0" w:line="240" w:lineRule="auto"/>
        <w:jc w:val="both"/>
        <w:rPr>
          <w:rFonts w:ascii="Poppins" w:hAnsi="Poppins" w:cs="Poppins"/>
          <w:lang w:val="en-US"/>
        </w:rPr>
      </w:pPr>
    </w:p>
    <w:p w:rsidR="00F707AC" w:rsidRDefault="00F707AC" w:rsidP="00F707AC">
      <w:pPr>
        <w:autoSpaceDE w:val="0"/>
        <w:autoSpaceDN w:val="0"/>
        <w:adjustRightInd w:val="0"/>
        <w:spacing w:after="0" w:line="240" w:lineRule="auto"/>
        <w:jc w:val="both"/>
        <w:rPr>
          <w:rFonts w:ascii="Poppins" w:hAnsi="Poppins" w:cs="Poppins"/>
          <w:lang w:val="en-US"/>
        </w:rPr>
      </w:pPr>
      <w:r>
        <w:rPr>
          <w:noProof/>
          <w:lang w:val="en-US"/>
        </w:rPr>
        <w:drawing>
          <wp:inline distT="0" distB="0" distL="0" distR="0">
            <wp:extent cx="2889250" cy="2286000"/>
            <wp:effectExtent l="0" t="0" r="6350" b="0"/>
            <wp:docPr id="1" name="Picture 1"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descr="Ein Bild, das Tisch enthält.&#10;&#10;Automatisch generierte Beschreibu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9250" cy="2286000"/>
                    </a:xfrm>
                    <a:prstGeom prst="rect">
                      <a:avLst/>
                    </a:prstGeom>
                    <a:noFill/>
                    <a:ln>
                      <a:noFill/>
                    </a:ln>
                  </pic:spPr>
                </pic:pic>
              </a:graphicData>
            </a:graphic>
          </wp:inline>
        </w:drawing>
      </w:r>
    </w:p>
    <w:p w:rsidR="00F707AC" w:rsidRDefault="00F707AC" w:rsidP="00F707AC">
      <w:pPr>
        <w:autoSpaceDE w:val="0"/>
        <w:autoSpaceDN w:val="0"/>
        <w:adjustRightInd w:val="0"/>
        <w:spacing w:after="0" w:line="240" w:lineRule="auto"/>
        <w:jc w:val="both"/>
        <w:rPr>
          <w:rFonts w:ascii="Poppins" w:hAnsi="Poppins" w:cs="Poppins"/>
          <w:sz w:val="16"/>
          <w:szCs w:val="16"/>
          <w:lang w:val="en-US"/>
        </w:rPr>
      </w:pPr>
      <w:r>
        <w:rPr>
          <w:rFonts w:ascii="Poppins" w:hAnsi="Poppins" w:cs="Poppins"/>
          <w:sz w:val="16"/>
          <w:szCs w:val="16"/>
          <w:u w:val="single"/>
          <w:lang w:val="en-US"/>
        </w:rPr>
        <w:t>Table 2:</w:t>
      </w:r>
      <w:r>
        <w:rPr>
          <w:rFonts w:ascii="Poppins" w:hAnsi="Poppins" w:cs="Poppins"/>
          <w:sz w:val="16"/>
          <w:szCs w:val="16"/>
          <w:lang w:val="en-US"/>
        </w:rPr>
        <w:t xml:space="preserve"> </w:t>
      </w:r>
      <w:r>
        <w:rPr>
          <w:rFonts w:ascii="Poppins" w:hAnsi="Poppins" w:cs="Poppins"/>
          <w:b/>
          <w:bCs/>
          <w:sz w:val="16"/>
          <w:szCs w:val="16"/>
          <w:lang w:val="en-US"/>
        </w:rPr>
        <w:t>Scoring table</w:t>
      </w:r>
      <w:r>
        <w:rPr>
          <w:rFonts w:ascii="Poppins" w:hAnsi="Poppins" w:cs="Poppins"/>
          <w:sz w:val="16"/>
          <w:szCs w:val="16"/>
          <w:lang w:val="en-US"/>
        </w:rPr>
        <w:t xml:space="preserve"> to describe the symptom severity of long</w:t>
      </w:r>
      <w:r>
        <w:rPr>
          <w:rFonts w:ascii="Poppins" w:eastAsia="Calibri" w:hAnsi="Poppins" w:cs="Poppins"/>
          <w:sz w:val="16"/>
          <w:szCs w:val="16"/>
          <w:lang w:val="en-US"/>
        </w:rPr>
        <w:t>-</w:t>
      </w:r>
      <w:r>
        <w:rPr>
          <w:rFonts w:ascii="Poppins" w:hAnsi="Poppins" w:cs="Poppins"/>
          <w:sz w:val="16"/>
          <w:szCs w:val="16"/>
          <w:lang w:val="en-US"/>
        </w:rPr>
        <w:t>haul COVID symptoms</w:t>
      </w:r>
    </w:p>
    <w:p w:rsidR="00F707AC" w:rsidRDefault="00F707AC"/>
    <w:p w:rsidR="00F707AC" w:rsidRDefault="00F707AC" w:rsidP="00F707AC">
      <w:pPr>
        <w:rPr>
          <w:rFonts w:ascii="Poppins" w:hAnsi="Poppins" w:cs="Poppins"/>
          <w:lang w:val="en-US"/>
        </w:rPr>
      </w:pPr>
    </w:p>
    <w:p w:rsidR="00F707AC" w:rsidRDefault="00F707AC" w:rsidP="00F707AC">
      <w:pPr>
        <w:autoSpaceDE w:val="0"/>
        <w:autoSpaceDN w:val="0"/>
        <w:adjustRightInd w:val="0"/>
        <w:spacing w:after="0" w:line="240" w:lineRule="auto"/>
        <w:jc w:val="both"/>
        <w:rPr>
          <w:rFonts w:ascii="Poppins" w:hAnsi="Poppins" w:cs="Poppins"/>
          <w:sz w:val="16"/>
          <w:szCs w:val="16"/>
          <w:u w:val="single"/>
          <w:lang w:val="en-US"/>
        </w:rPr>
      </w:pPr>
      <w:r>
        <w:rPr>
          <w:noProof/>
          <w:lang w:val="en-US"/>
        </w:rPr>
        <w:drawing>
          <wp:inline distT="0" distB="0" distL="0" distR="0">
            <wp:extent cx="5524500" cy="4984750"/>
            <wp:effectExtent l="0" t="0" r="0" b="6350"/>
            <wp:docPr id="2" name="Picture 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 descr="Ein Bild, das Tisch enthält.&#10;&#10;Automatisch generierte Beschreibu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24500" cy="4984750"/>
                    </a:xfrm>
                    <a:prstGeom prst="rect">
                      <a:avLst/>
                    </a:prstGeom>
                    <a:noFill/>
                    <a:ln>
                      <a:noFill/>
                    </a:ln>
                  </pic:spPr>
                </pic:pic>
              </a:graphicData>
            </a:graphic>
          </wp:inline>
        </w:drawing>
      </w:r>
    </w:p>
    <w:p w:rsidR="00F707AC" w:rsidRDefault="00F707AC" w:rsidP="00F707AC">
      <w:pPr>
        <w:autoSpaceDE w:val="0"/>
        <w:autoSpaceDN w:val="0"/>
        <w:adjustRightInd w:val="0"/>
        <w:spacing w:after="0" w:line="240" w:lineRule="auto"/>
        <w:jc w:val="both"/>
        <w:rPr>
          <w:rFonts w:ascii="Poppins" w:eastAsia="Calibri" w:hAnsi="Poppins" w:cs="Poppins"/>
          <w:noProof/>
          <w:sz w:val="16"/>
          <w:szCs w:val="16"/>
          <w:lang w:val="en-US"/>
        </w:rPr>
      </w:pPr>
      <w:r>
        <w:rPr>
          <w:rFonts w:ascii="Poppins" w:hAnsi="Poppins" w:cs="Poppins"/>
          <w:noProof/>
          <w:sz w:val="16"/>
          <w:szCs w:val="16"/>
          <w:u w:val="single"/>
          <w:lang w:val="en-US"/>
        </w:rPr>
        <w:t>Table 3:</w:t>
      </w:r>
      <w:r>
        <w:rPr>
          <w:rFonts w:ascii="Poppins" w:hAnsi="Poppins" w:cs="Poppins"/>
          <w:noProof/>
          <w:sz w:val="16"/>
          <w:szCs w:val="16"/>
          <w:lang w:val="en-US"/>
        </w:rPr>
        <w:t xml:space="preserve"> </w:t>
      </w:r>
      <w:r>
        <w:rPr>
          <w:rFonts w:ascii="Poppins" w:hAnsi="Poppins" w:cs="Poppins"/>
          <w:b/>
          <w:bCs/>
          <w:noProof/>
          <w:sz w:val="16"/>
          <w:szCs w:val="16"/>
          <w:lang w:val="en-US"/>
        </w:rPr>
        <w:t>Course of symptom severity of case 1</w:t>
      </w:r>
      <w:r>
        <w:rPr>
          <w:rFonts w:ascii="Poppins" w:hAnsi="Poppins" w:cs="Poppins"/>
          <w:noProof/>
          <w:sz w:val="16"/>
          <w:szCs w:val="16"/>
          <w:lang w:val="en-US"/>
        </w:rPr>
        <w:t>. The last line shows the application history of the transcutaneous nicotine application</w:t>
      </w:r>
      <w:r>
        <w:rPr>
          <w:rFonts w:ascii="Poppins" w:eastAsia="Calibri" w:hAnsi="Poppins" w:cs="Poppins"/>
          <w:noProof/>
          <w:sz w:val="16"/>
          <w:szCs w:val="16"/>
          <w:lang w:val="en-US"/>
        </w:rPr>
        <w:t>.</w:t>
      </w:r>
    </w:p>
    <w:p w:rsidR="00F707AC" w:rsidRDefault="00F707AC" w:rsidP="00F707AC">
      <w:pPr>
        <w:autoSpaceDE w:val="0"/>
        <w:autoSpaceDN w:val="0"/>
        <w:adjustRightInd w:val="0"/>
        <w:spacing w:after="0" w:line="240" w:lineRule="auto"/>
        <w:jc w:val="both"/>
        <w:rPr>
          <w:rFonts w:ascii="Poppins" w:eastAsia="Calibri" w:hAnsi="Poppins" w:cs="Poppins"/>
          <w:noProof/>
          <w:sz w:val="16"/>
          <w:szCs w:val="16"/>
          <w:lang w:val="en-US"/>
        </w:rPr>
      </w:pPr>
    </w:p>
    <w:p w:rsidR="00F707AC" w:rsidRDefault="00F707AC" w:rsidP="00F707AC">
      <w:pPr>
        <w:autoSpaceDE w:val="0"/>
        <w:autoSpaceDN w:val="0"/>
        <w:adjustRightInd w:val="0"/>
        <w:spacing w:after="0" w:line="240" w:lineRule="auto"/>
        <w:jc w:val="both"/>
        <w:rPr>
          <w:rFonts w:ascii="Poppins" w:eastAsia="Calibri" w:hAnsi="Poppins" w:cs="Poppins"/>
          <w:noProof/>
          <w:sz w:val="16"/>
          <w:szCs w:val="16"/>
          <w:lang w:val="en-US"/>
        </w:rPr>
      </w:pPr>
    </w:p>
    <w:p w:rsidR="00F707AC" w:rsidRDefault="00F707AC" w:rsidP="00F707AC">
      <w:pPr>
        <w:autoSpaceDE w:val="0"/>
        <w:autoSpaceDN w:val="0"/>
        <w:adjustRightInd w:val="0"/>
        <w:spacing w:after="0" w:line="240" w:lineRule="auto"/>
        <w:jc w:val="both"/>
        <w:rPr>
          <w:rFonts w:ascii="Poppins" w:eastAsia="Calibri" w:hAnsi="Poppins" w:cs="Poppins"/>
          <w:noProof/>
          <w:sz w:val="16"/>
          <w:szCs w:val="16"/>
          <w:lang w:val="en-US"/>
        </w:rPr>
      </w:pPr>
    </w:p>
    <w:p w:rsidR="00F707AC" w:rsidRDefault="00F707AC" w:rsidP="00F707AC">
      <w:pPr>
        <w:autoSpaceDE w:val="0"/>
        <w:autoSpaceDN w:val="0"/>
        <w:adjustRightInd w:val="0"/>
        <w:spacing w:after="0" w:line="240" w:lineRule="auto"/>
        <w:jc w:val="both"/>
        <w:rPr>
          <w:rFonts w:ascii="Poppins" w:hAnsi="Poppins" w:cs="Poppins"/>
          <w:b/>
          <w:bCs/>
          <w:lang w:val="en-US"/>
        </w:rPr>
      </w:pPr>
      <w:r>
        <w:rPr>
          <w:noProof/>
          <w:lang w:val="en-US"/>
        </w:rPr>
        <w:lastRenderedPageBreak/>
        <w:drawing>
          <wp:inline distT="0" distB="0" distL="0" distR="0">
            <wp:extent cx="5746750" cy="4070350"/>
            <wp:effectExtent l="0" t="0" r="635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46750" cy="4070350"/>
                    </a:xfrm>
                    <a:prstGeom prst="rect">
                      <a:avLst/>
                    </a:prstGeom>
                    <a:noFill/>
                    <a:ln>
                      <a:noFill/>
                    </a:ln>
                  </pic:spPr>
                </pic:pic>
              </a:graphicData>
            </a:graphic>
          </wp:inline>
        </w:drawing>
      </w:r>
    </w:p>
    <w:p w:rsidR="00F707AC" w:rsidRDefault="00F707AC" w:rsidP="00F707AC">
      <w:pPr>
        <w:autoSpaceDE w:val="0"/>
        <w:autoSpaceDN w:val="0"/>
        <w:adjustRightInd w:val="0"/>
        <w:spacing w:after="0" w:line="240" w:lineRule="auto"/>
        <w:jc w:val="both"/>
        <w:rPr>
          <w:rFonts w:ascii="Poppins" w:hAnsi="Poppins" w:cs="Poppins"/>
          <w:noProof/>
          <w:sz w:val="16"/>
          <w:szCs w:val="16"/>
          <w:lang w:val="en-US"/>
        </w:rPr>
      </w:pPr>
      <w:r>
        <w:rPr>
          <w:rFonts w:ascii="Poppins" w:hAnsi="Poppins" w:cs="Poppins"/>
          <w:noProof/>
          <w:sz w:val="16"/>
          <w:szCs w:val="16"/>
          <w:u w:val="single"/>
          <w:lang w:val="en-US"/>
        </w:rPr>
        <w:t>Table 4:</w:t>
      </w:r>
      <w:r>
        <w:rPr>
          <w:rFonts w:ascii="Poppins" w:hAnsi="Poppins" w:cs="Poppins"/>
          <w:noProof/>
          <w:sz w:val="16"/>
          <w:szCs w:val="16"/>
          <w:lang w:val="en-US"/>
        </w:rPr>
        <w:t xml:space="preserve"> </w:t>
      </w:r>
      <w:r>
        <w:rPr>
          <w:rFonts w:ascii="Poppins" w:hAnsi="Poppins" w:cs="Poppins"/>
          <w:b/>
          <w:bCs/>
          <w:noProof/>
          <w:sz w:val="16"/>
          <w:szCs w:val="16"/>
          <w:lang w:val="en-US"/>
        </w:rPr>
        <w:t>Course of symptom severity of case 2</w:t>
      </w:r>
      <w:r>
        <w:rPr>
          <w:rFonts w:ascii="Poppins" w:hAnsi="Poppins" w:cs="Poppins"/>
          <w:noProof/>
          <w:sz w:val="16"/>
          <w:szCs w:val="16"/>
          <w:lang w:val="en-US"/>
        </w:rPr>
        <w:t>. The last line shows the application history of the transcutaneous nicotine application</w:t>
      </w:r>
      <w:r>
        <w:rPr>
          <w:rFonts w:ascii="Poppins" w:eastAsia="Calibri" w:hAnsi="Poppins" w:cs="Poppins"/>
          <w:noProof/>
          <w:sz w:val="16"/>
          <w:szCs w:val="16"/>
          <w:lang w:val="en-US"/>
        </w:rPr>
        <w:t>.</w:t>
      </w:r>
    </w:p>
    <w:p w:rsidR="00F707AC" w:rsidRDefault="00F707AC" w:rsidP="00F707AC">
      <w:pPr>
        <w:autoSpaceDE w:val="0"/>
        <w:autoSpaceDN w:val="0"/>
        <w:adjustRightInd w:val="0"/>
        <w:spacing w:after="0" w:line="240" w:lineRule="auto"/>
        <w:jc w:val="both"/>
        <w:rPr>
          <w:noProof/>
          <w:lang w:val="en-US"/>
        </w:rPr>
      </w:pPr>
    </w:p>
    <w:p w:rsidR="00F707AC" w:rsidRDefault="00F707AC" w:rsidP="00F707AC">
      <w:pPr>
        <w:autoSpaceDE w:val="0"/>
        <w:autoSpaceDN w:val="0"/>
        <w:adjustRightInd w:val="0"/>
        <w:spacing w:after="0" w:line="240" w:lineRule="auto"/>
        <w:jc w:val="both"/>
        <w:rPr>
          <w:rFonts w:ascii="Poppins" w:hAnsi="Poppins" w:cs="Poppins"/>
          <w:noProof/>
          <w:sz w:val="16"/>
          <w:szCs w:val="16"/>
          <w:lang w:val="en-US"/>
        </w:rPr>
      </w:pPr>
    </w:p>
    <w:p w:rsidR="00F707AC" w:rsidRDefault="00F707AC" w:rsidP="00F707AC">
      <w:pPr>
        <w:autoSpaceDE w:val="0"/>
        <w:autoSpaceDN w:val="0"/>
        <w:adjustRightInd w:val="0"/>
        <w:spacing w:after="0" w:line="240" w:lineRule="auto"/>
        <w:jc w:val="both"/>
        <w:rPr>
          <w:rFonts w:ascii="Poppins" w:hAnsi="Poppins" w:cs="Poppins"/>
          <w:noProof/>
          <w:sz w:val="16"/>
          <w:szCs w:val="16"/>
          <w:lang w:val="en-US"/>
        </w:rPr>
      </w:pPr>
    </w:p>
    <w:p w:rsidR="00F707AC" w:rsidRDefault="00F707AC" w:rsidP="00F707AC">
      <w:pPr>
        <w:autoSpaceDE w:val="0"/>
        <w:autoSpaceDN w:val="0"/>
        <w:adjustRightInd w:val="0"/>
        <w:spacing w:after="0" w:line="240" w:lineRule="auto"/>
        <w:jc w:val="both"/>
        <w:rPr>
          <w:rFonts w:ascii="Poppins" w:hAnsi="Poppins" w:cs="Poppins"/>
          <w:noProof/>
          <w:sz w:val="16"/>
          <w:szCs w:val="16"/>
          <w:lang w:val="en-US"/>
        </w:rPr>
      </w:pPr>
    </w:p>
    <w:p w:rsidR="00F707AC" w:rsidRDefault="00F707AC" w:rsidP="00F707AC">
      <w:pPr>
        <w:autoSpaceDE w:val="0"/>
        <w:autoSpaceDN w:val="0"/>
        <w:adjustRightInd w:val="0"/>
        <w:spacing w:after="0" w:line="240" w:lineRule="auto"/>
        <w:jc w:val="both"/>
        <w:rPr>
          <w:rFonts w:ascii="Poppins" w:hAnsi="Poppins" w:cs="Poppins"/>
          <w:sz w:val="16"/>
          <w:szCs w:val="16"/>
          <w:lang w:val="en-US"/>
        </w:rPr>
      </w:pPr>
    </w:p>
    <w:p w:rsidR="00F707AC" w:rsidRDefault="00F707AC" w:rsidP="00F707AC">
      <w:pPr>
        <w:autoSpaceDE w:val="0"/>
        <w:autoSpaceDN w:val="0"/>
        <w:adjustRightInd w:val="0"/>
        <w:spacing w:after="0" w:line="240" w:lineRule="auto"/>
        <w:jc w:val="both"/>
        <w:rPr>
          <w:rFonts w:ascii="Poppins" w:hAnsi="Poppins" w:cs="Poppins"/>
          <w:b/>
          <w:bCs/>
          <w:lang w:val="en-US"/>
        </w:rPr>
      </w:pPr>
      <w:r>
        <w:rPr>
          <w:noProof/>
          <w:lang w:val="en-US"/>
        </w:rPr>
        <w:lastRenderedPageBreak/>
        <w:drawing>
          <wp:inline distT="0" distB="0" distL="0" distR="0">
            <wp:extent cx="5861050" cy="5480050"/>
            <wp:effectExtent l="0" t="0" r="6350" b="6350"/>
            <wp:docPr id="4" name="Picture 4"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2" descr="Ein Bild, das Tisch enthält.&#10;&#10;Automatisch generierte Beschreibu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61050" cy="5480050"/>
                    </a:xfrm>
                    <a:prstGeom prst="rect">
                      <a:avLst/>
                    </a:prstGeom>
                    <a:noFill/>
                    <a:ln>
                      <a:noFill/>
                    </a:ln>
                  </pic:spPr>
                </pic:pic>
              </a:graphicData>
            </a:graphic>
          </wp:inline>
        </w:drawing>
      </w:r>
    </w:p>
    <w:p w:rsidR="00F707AC" w:rsidRDefault="00F707AC" w:rsidP="00F707AC">
      <w:pPr>
        <w:autoSpaceDE w:val="0"/>
        <w:autoSpaceDN w:val="0"/>
        <w:adjustRightInd w:val="0"/>
        <w:spacing w:after="0" w:line="240" w:lineRule="auto"/>
        <w:jc w:val="both"/>
        <w:rPr>
          <w:rFonts w:ascii="Poppins" w:hAnsi="Poppins" w:cs="Poppins"/>
          <w:noProof/>
          <w:sz w:val="16"/>
          <w:szCs w:val="16"/>
          <w:lang w:val="en-US"/>
        </w:rPr>
      </w:pPr>
      <w:r>
        <w:rPr>
          <w:rFonts w:ascii="Poppins" w:hAnsi="Poppins" w:cs="Poppins"/>
          <w:noProof/>
          <w:sz w:val="16"/>
          <w:szCs w:val="16"/>
          <w:u w:val="single"/>
          <w:lang w:val="en-US"/>
        </w:rPr>
        <w:t>Table 5:</w:t>
      </w:r>
      <w:r>
        <w:rPr>
          <w:rFonts w:ascii="Poppins" w:hAnsi="Poppins" w:cs="Poppins"/>
          <w:noProof/>
          <w:sz w:val="16"/>
          <w:szCs w:val="16"/>
          <w:lang w:val="en-US"/>
        </w:rPr>
        <w:t xml:space="preserve"> </w:t>
      </w:r>
      <w:r>
        <w:rPr>
          <w:rFonts w:ascii="Poppins" w:hAnsi="Poppins" w:cs="Poppins"/>
          <w:b/>
          <w:bCs/>
          <w:noProof/>
          <w:sz w:val="16"/>
          <w:szCs w:val="16"/>
          <w:lang w:val="en-US"/>
        </w:rPr>
        <w:t>Course of symptom severity of case 3</w:t>
      </w:r>
      <w:r>
        <w:rPr>
          <w:rFonts w:ascii="Poppins" w:hAnsi="Poppins" w:cs="Poppins"/>
          <w:noProof/>
          <w:sz w:val="16"/>
          <w:szCs w:val="16"/>
          <w:lang w:val="en-US"/>
        </w:rPr>
        <w:t>. The last line shows the application history of the transcutaneous nicotine application</w:t>
      </w:r>
      <w:r>
        <w:rPr>
          <w:rFonts w:ascii="Poppins" w:eastAsia="Calibri" w:hAnsi="Poppins" w:cs="Poppins"/>
          <w:noProof/>
          <w:sz w:val="16"/>
          <w:szCs w:val="16"/>
          <w:lang w:val="en-US"/>
        </w:rPr>
        <w:t>.</w:t>
      </w:r>
    </w:p>
    <w:p w:rsidR="00F707AC" w:rsidRDefault="00F707AC" w:rsidP="00F707AC">
      <w:pPr>
        <w:autoSpaceDE w:val="0"/>
        <w:autoSpaceDN w:val="0"/>
        <w:adjustRightInd w:val="0"/>
        <w:spacing w:after="0" w:line="240" w:lineRule="auto"/>
        <w:jc w:val="both"/>
        <w:rPr>
          <w:rFonts w:ascii="MetaSerifProBook-Regular" w:hAnsi="MetaSerifProBook-Regular" w:cs="MetaSerifProBook-Regular"/>
          <w:sz w:val="18"/>
          <w:szCs w:val="18"/>
          <w:lang w:val="en-US"/>
        </w:rPr>
      </w:pPr>
    </w:p>
    <w:p w:rsidR="00F707AC" w:rsidRDefault="00F707AC" w:rsidP="00F707AC">
      <w:pPr>
        <w:autoSpaceDE w:val="0"/>
        <w:autoSpaceDN w:val="0"/>
        <w:adjustRightInd w:val="0"/>
        <w:spacing w:after="0" w:line="240" w:lineRule="auto"/>
        <w:jc w:val="both"/>
        <w:rPr>
          <w:rFonts w:ascii="Poppins" w:hAnsi="Poppins" w:cs="Poppins"/>
          <w:sz w:val="16"/>
          <w:szCs w:val="16"/>
          <w:lang w:val="en-US"/>
        </w:rPr>
      </w:pPr>
      <w:r>
        <w:rPr>
          <w:noProof/>
          <w:lang w:val="en-US"/>
        </w:rPr>
        <w:lastRenderedPageBreak/>
        <w:drawing>
          <wp:inline distT="0" distB="0" distL="0" distR="0">
            <wp:extent cx="5067300" cy="6343650"/>
            <wp:effectExtent l="0" t="0" r="0" b="0"/>
            <wp:docPr id="5" name="Picture 5"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descr="Ein Bild, das Tisch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7300" cy="6343650"/>
                    </a:xfrm>
                    <a:prstGeom prst="rect">
                      <a:avLst/>
                    </a:prstGeom>
                    <a:noFill/>
                    <a:ln>
                      <a:noFill/>
                    </a:ln>
                  </pic:spPr>
                </pic:pic>
              </a:graphicData>
            </a:graphic>
          </wp:inline>
        </w:drawing>
      </w:r>
    </w:p>
    <w:p w:rsidR="00F707AC" w:rsidRDefault="00F707AC" w:rsidP="00F707AC">
      <w:pPr>
        <w:autoSpaceDE w:val="0"/>
        <w:autoSpaceDN w:val="0"/>
        <w:adjustRightInd w:val="0"/>
        <w:spacing w:after="0" w:line="240" w:lineRule="auto"/>
        <w:jc w:val="both"/>
        <w:rPr>
          <w:rFonts w:ascii="Poppins" w:hAnsi="Poppins" w:cs="Poppins"/>
          <w:sz w:val="16"/>
          <w:szCs w:val="16"/>
          <w:lang w:val="en-US"/>
        </w:rPr>
      </w:pPr>
      <w:r>
        <w:rPr>
          <w:rFonts w:ascii="Poppins" w:hAnsi="Poppins" w:cs="Poppins"/>
          <w:noProof/>
          <w:sz w:val="16"/>
          <w:szCs w:val="16"/>
          <w:u w:val="single"/>
          <w:lang w:val="en-US"/>
        </w:rPr>
        <w:t>Table 6:</w:t>
      </w:r>
      <w:r>
        <w:rPr>
          <w:rFonts w:ascii="Poppins" w:hAnsi="Poppins" w:cs="Poppins"/>
          <w:noProof/>
          <w:sz w:val="16"/>
          <w:szCs w:val="16"/>
          <w:lang w:val="en-US"/>
        </w:rPr>
        <w:t xml:space="preserve"> </w:t>
      </w:r>
      <w:r>
        <w:rPr>
          <w:rFonts w:ascii="Poppins" w:hAnsi="Poppins" w:cs="Poppins"/>
          <w:b/>
          <w:bCs/>
          <w:noProof/>
          <w:sz w:val="16"/>
          <w:szCs w:val="16"/>
          <w:lang w:val="en-US"/>
        </w:rPr>
        <w:t>Course of symptom severity of case 4</w:t>
      </w:r>
      <w:r>
        <w:rPr>
          <w:rFonts w:ascii="Poppins" w:hAnsi="Poppins" w:cs="Poppins"/>
          <w:noProof/>
          <w:sz w:val="16"/>
          <w:szCs w:val="16"/>
          <w:lang w:val="en-US"/>
        </w:rPr>
        <w:t>. The last line shows the application history of the transcutaneous nicotine application</w:t>
      </w:r>
      <w:r>
        <w:rPr>
          <w:rFonts w:ascii="Poppins" w:eastAsia="Calibri" w:hAnsi="Poppins" w:cs="Poppins"/>
          <w:noProof/>
          <w:sz w:val="16"/>
          <w:szCs w:val="16"/>
          <w:lang w:val="en-US"/>
        </w:rPr>
        <w:t>.</w:t>
      </w:r>
    </w:p>
    <w:p w:rsidR="00F707AC" w:rsidRDefault="00F707AC" w:rsidP="00F707AC">
      <w:pPr>
        <w:autoSpaceDE w:val="0"/>
        <w:autoSpaceDN w:val="0"/>
        <w:adjustRightInd w:val="0"/>
        <w:spacing w:after="0" w:line="240" w:lineRule="auto"/>
        <w:jc w:val="both"/>
        <w:rPr>
          <w:rFonts w:ascii="Poppins" w:hAnsi="Poppins" w:cs="Poppins"/>
          <w:noProof/>
          <w:sz w:val="16"/>
          <w:szCs w:val="16"/>
          <w:lang w:val="en-US"/>
        </w:rPr>
      </w:pPr>
      <w:bookmarkStart w:id="1" w:name="_GoBack"/>
      <w:bookmarkEnd w:id="1"/>
    </w:p>
    <w:p w:rsidR="00F707AC" w:rsidRDefault="00F707AC"/>
    <w:sectPr w:rsidR="00F707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oppins">
    <w:altName w:val="Times New Roman"/>
    <w:charset w:val="00"/>
    <w:family w:val="auto"/>
    <w:pitch w:val="variable"/>
    <w:sig w:usb0="00000001" w:usb1="00000000" w:usb2="00000000" w:usb3="00000000" w:csb0="00000093" w:csb1="00000000"/>
  </w:font>
  <w:font w:name="MetaSerifProBook-Regular">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7AC"/>
    <w:rsid w:val="00AD1398"/>
    <w:rsid w:val="00F70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5F244"/>
  <w15:chartTrackingRefBased/>
  <w15:docId w15:val="{9CC1F1D6-D8CC-4B66-972A-B15973326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07AC"/>
    <w:pPr>
      <w:spacing w:line="256" w:lineRule="auto"/>
    </w:pPr>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707AC"/>
    <w:pPr>
      <w:spacing w:after="0" w:line="240" w:lineRule="auto"/>
    </w:pPr>
    <w:rPr>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9256280">
      <w:bodyDiv w:val="1"/>
      <w:marLeft w:val="0"/>
      <w:marRight w:val="0"/>
      <w:marTop w:val="0"/>
      <w:marBottom w:val="0"/>
      <w:divBdr>
        <w:top w:val="none" w:sz="0" w:space="0" w:color="auto"/>
        <w:left w:val="none" w:sz="0" w:space="0" w:color="auto"/>
        <w:bottom w:val="none" w:sz="0" w:space="0" w:color="auto"/>
        <w:right w:val="none" w:sz="0" w:space="0" w:color="auto"/>
      </w:divBdr>
    </w:div>
    <w:div w:id="774642831">
      <w:bodyDiv w:val="1"/>
      <w:marLeft w:val="0"/>
      <w:marRight w:val="0"/>
      <w:marTop w:val="0"/>
      <w:marBottom w:val="0"/>
      <w:divBdr>
        <w:top w:val="none" w:sz="0" w:space="0" w:color="auto"/>
        <w:left w:val="none" w:sz="0" w:space="0" w:color="auto"/>
        <w:bottom w:val="none" w:sz="0" w:space="0" w:color="auto"/>
        <w:right w:val="none" w:sz="0" w:space="0" w:color="auto"/>
      </w:divBdr>
    </w:div>
    <w:div w:id="793644959">
      <w:bodyDiv w:val="1"/>
      <w:marLeft w:val="0"/>
      <w:marRight w:val="0"/>
      <w:marTop w:val="0"/>
      <w:marBottom w:val="0"/>
      <w:divBdr>
        <w:top w:val="none" w:sz="0" w:space="0" w:color="auto"/>
        <w:left w:val="none" w:sz="0" w:space="0" w:color="auto"/>
        <w:bottom w:val="none" w:sz="0" w:space="0" w:color="auto"/>
        <w:right w:val="none" w:sz="0" w:space="0" w:color="auto"/>
      </w:divBdr>
    </w:div>
    <w:div w:id="1186796832">
      <w:bodyDiv w:val="1"/>
      <w:marLeft w:val="0"/>
      <w:marRight w:val="0"/>
      <w:marTop w:val="0"/>
      <w:marBottom w:val="0"/>
      <w:divBdr>
        <w:top w:val="none" w:sz="0" w:space="0" w:color="auto"/>
        <w:left w:val="none" w:sz="0" w:space="0" w:color="auto"/>
        <w:bottom w:val="none" w:sz="0" w:space="0" w:color="auto"/>
        <w:right w:val="none" w:sz="0" w:space="0" w:color="auto"/>
      </w:divBdr>
    </w:div>
    <w:div w:id="1805461293">
      <w:bodyDiv w:val="1"/>
      <w:marLeft w:val="0"/>
      <w:marRight w:val="0"/>
      <w:marTop w:val="0"/>
      <w:marBottom w:val="0"/>
      <w:divBdr>
        <w:top w:val="none" w:sz="0" w:space="0" w:color="auto"/>
        <w:left w:val="none" w:sz="0" w:space="0" w:color="auto"/>
        <w:bottom w:val="none" w:sz="0" w:space="0" w:color="auto"/>
        <w:right w:val="none" w:sz="0" w:space="0" w:color="auto"/>
      </w:divBdr>
    </w:div>
    <w:div w:id="2013071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29960</Words>
  <Characters>170774</Characters>
  <Application>Microsoft Office Word</Application>
  <DocSecurity>0</DocSecurity>
  <Lines>1423</Lines>
  <Paragraphs>400</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200334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2022-09-29T04:23:00Z</dcterms:created>
  <dcterms:modified xsi:type="dcterms:W3CDTF">2022-09-29T04:25:00Z</dcterms:modified>
</cp:coreProperties>
</file>