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7120" w:rsidRPr="00FF7120" w:rsidRDefault="00FF7120" w:rsidP="00FF7120">
      <w:pPr>
        <w:autoSpaceDE w:val="0"/>
        <w:autoSpaceDN w:val="0"/>
        <w:adjustRightInd w:val="0"/>
        <w:rPr>
          <w:rFonts w:ascii="Times New Roman" w:hAnsi="Times New Roman" w:cs="Times New Roman"/>
          <w:szCs w:val="21"/>
        </w:rPr>
      </w:pPr>
      <w:bookmarkStart w:id="0" w:name="_GoBack"/>
      <w:bookmarkEnd w:id="0"/>
    </w:p>
    <w:p w:rsidR="00FF7120" w:rsidRPr="008B5D4E" w:rsidRDefault="00FF7120" w:rsidP="00FF7120">
      <w:pPr>
        <w:rPr>
          <w:rFonts w:ascii="Times New Roman" w:hAnsi="Times New Roman" w:cs="Times New Roman"/>
          <w:b/>
          <w:bCs/>
          <w:szCs w:val="21"/>
        </w:rPr>
      </w:pPr>
      <w:r>
        <w:rPr>
          <w:noProof/>
          <w:lang w:eastAsia="en-US"/>
        </w:rPr>
        <w:drawing>
          <wp:inline distT="0" distB="0" distL="0" distR="0" wp14:anchorId="0EFA6818" wp14:editId="377829ED">
            <wp:extent cx="5396230" cy="3209925"/>
            <wp:effectExtent l="0" t="0" r="0" b="0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6230" cy="3209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7120" w:rsidRPr="008B5D4E" w:rsidRDefault="00FF7120" w:rsidP="00FF7120">
      <w:pPr>
        <w:rPr>
          <w:rFonts w:ascii="Times New Roman" w:hAnsi="Times New Roman" w:cs="Times New Roman"/>
          <w:b/>
          <w:bCs/>
          <w:szCs w:val="21"/>
        </w:rPr>
      </w:pPr>
    </w:p>
    <w:p w:rsidR="00FF7120" w:rsidRPr="008B5D4E" w:rsidRDefault="00FF7120" w:rsidP="00FF7120">
      <w:pPr>
        <w:rPr>
          <w:rFonts w:ascii="Times New Roman" w:hAnsi="Times New Roman" w:cs="Times New Roman"/>
          <w:szCs w:val="21"/>
        </w:rPr>
      </w:pPr>
      <w:r w:rsidRPr="008B5D4E">
        <w:rPr>
          <w:rFonts w:ascii="Times New Roman" w:hAnsi="Times New Roman" w:cs="Times New Roman"/>
          <w:b/>
          <w:bCs/>
          <w:szCs w:val="21"/>
        </w:rPr>
        <w:t xml:space="preserve">Supplemental </w:t>
      </w:r>
      <w:r>
        <w:rPr>
          <w:rFonts w:ascii="Times New Roman" w:hAnsi="Times New Roman" w:cs="Times New Roman"/>
          <w:b/>
          <w:bCs/>
          <w:szCs w:val="21"/>
        </w:rPr>
        <w:t>F</w:t>
      </w:r>
      <w:r w:rsidRPr="008B5D4E">
        <w:rPr>
          <w:rFonts w:ascii="Times New Roman" w:hAnsi="Times New Roman" w:cs="Times New Roman"/>
          <w:b/>
          <w:bCs/>
          <w:szCs w:val="21"/>
        </w:rPr>
        <w:t>igure 1</w:t>
      </w:r>
      <w:r w:rsidRPr="008B5D4E">
        <w:rPr>
          <w:rFonts w:ascii="Times New Roman" w:eastAsia="Yu Mincho" w:hAnsi="Times New Roman" w:cs="Times New Roman"/>
          <w:b/>
          <w:bCs/>
          <w:szCs w:val="21"/>
        </w:rPr>
        <w:t xml:space="preserve"> Immunostaining</w:t>
      </w:r>
      <w:r w:rsidRPr="008B5D4E">
        <w:rPr>
          <w:rFonts w:ascii="Times New Roman" w:hAnsi="Times New Roman" w:cs="Times New Roman"/>
          <w:b/>
          <w:bCs/>
          <w:szCs w:val="21"/>
        </w:rPr>
        <w:t xml:space="preserve"> of MC1-positive tau in PS19 mice </w:t>
      </w:r>
      <w:r>
        <w:rPr>
          <w:rFonts w:ascii="Times New Roman" w:hAnsi="Times New Roman" w:cs="Times New Roman"/>
          <w:b/>
          <w:bCs/>
          <w:szCs w:val="21"/>
        </w:rPr>
        <w:t>that overexpress</w:t>
      </w:r>
      <w:r w:rsidRPr="008B5D4E">
        <w:rPr>
          <w:rFonts w:ascii="Times New Roman" w:hAnsi="Times New Roman" w:cs="Times New Roman"/>
          <w:b/>
          <w:bCs/>
          <w:szCs w:val="21"/>
        </w:rPr>
        <w:t xml:space="preserve"> human P301S tau. </w:t>
      </w:r>
      <w:r w:rsidRPr="008B5D4E">
        <w:rPr>
          <w:rFonts w:ascii="Times New Roman" w:hAnsi="Times New Roman" w:cs="Times New Roman"/>
          <w:szCs w:val="21"/>
        </w:rPr>
        <w:t xml:space="preserve">Paraffin sections from PS19 mice and </w:t>
      </w:r>
      <w:r>
        <w:rPr>
          <w:rFonts w:ascii="Times New Roman" w:hAnsi="Times New Roman" w:cs="Times New Roman"/>
          <w:szCs w:val="21"/>
        </w:rPr>
        <w:t xml:space="preserve">their </w:t>
      </w:r>
      <w:proofErr w:type="spellStart"/>
      <w:r w:rsidRPr="008B5D4E">
        <w:rPr>
          <w:rFonts w:ascii="Times New Roman" w:eastAsia="Yu Mincho" w:hAnsi="Times New Roman" w:cs="Times New Roman"/>
          <w:szCs w:val="21"/>
        </w:rPr>
        <w:t>nontransgenic</w:t>
      </w:r>
      <w:proofErr w:type="spellEnd"/>
      <w:r w:rsidRPr="008B5D4E">
        <w:rPr>
          <w:rFonts w:ascii="Times New Roman" w:hAnsi="Times New Roman" w:cs="Times New Roman"/>
          <w:szCs w:val="21"/>
        </w:rPr>
        <w:t xml:space="preserve"> littermates (</w:t>
      </w:r>
      <w:proofErr w:type="spellStart"/>
      <w:r w:rsidRPr="008B5D4E">
        <w:rPr>
          <w:rFonts w:ascii="Times New Roman" w:hAnsi="Times New Roman" w:cs="Times New Roman"/>
          <w:szCs w:val="21"/>
        </w:rPr>
        <w:t>NTg</w:t>
      </w:r>
      <w:proofErr w:type="spellEnd"/>
      <w:r w:rsidRPr="008B5D4E">
        <w:rPr>
          <w:rFonts w:ascii="Times New Roman" w:hAnsi="Times New Roman" w:cs="Times New Roman"/>
          <w:szCs w:val="21"/>
        </w:rPr>
        <w:t xml:space="preserve">) </w:t>
      </w:r>
      <w:r>
        <w:rPr>
          <w:rFonts w:ascii="Times New Roman" w:hAnsi="Times New Roman" w:cs="Times New Roman"/>
          <w:szCs w:val="21"/>
        </w:rPr>
        <w:t xml:space="preserve">were taken </w:t>
      </w:r>
      <w:r w:rsidRPr="008B5D4E">
        <w:rPr>
          <w:rFonts w:ascii="Times New Roman" w:hAnsi="Times New Roman" w:cs="Times New Roman"/>
          <w:szCs w:val="21"/>
        </w:rPr>
        <w:t xml:space="preserve">at 4 and 6 months old </w:t>
      </w:r>
      <w:r>
        <w:rPr>
          <w:rFonts w:ascii="Times New Roman" w:hAnsi="Times New Roman" w:cs="Times New Roman"/>
          <w:szCs w:val="21"/>
        </w:rPr>
        <w:t>and</w:t>
      </w:r>
      <w:r w:rsidRPr="008B5D4E">
        <w:rPr>
          <w:rFonts w:ascii="Times New Roman" w:hAnsi="Times New Roman" w:cs="Times New Roman"/>
          <w:szCs w:val="21"/>
        </w:rPr>
        <w:t xml:space="preserve"> </w:t>
      </w:r>
      <w:proofErr w:type="spellStart"/>
      <w:r w:rsidRPr="008B5D4E">
        <w:rPr>
          <w:rFonts w:ascii="Times New Roman" w:hAnsi="Times New Roman" w:cs="Times New Roman"/>
          <w:szCs w:val="21"/>
        </w:rPr>
        <w:t>immunostained</w:t>
      </w:r>
      <w:proofErr w:type="spellEnd"/>
      <w:r w:rsidRPr="008B5D4E">
        <w:rPr>
          <w:rFonts w:ascii="Times New Roman" w:hAnsi="Times New Roman" w:cs="Times New Roman"/>
          <w:szCs w:val="21"/>
        </w:rPr>
        <w:t xml:space="preserve"> with </w:t>
      </w:r>
      <w:r w:rsidRPr="008B5D4E">
        <w:rPr>
          <w:rFonts w:ascii="Times New Roman" w:eastAsia="Yu Mincho" w:hAnsi="Times New Roman" w:cs="Times New Roman"/>
          <w:szCs w:val="21"/>
        </w:rPr>
        <w:t xml:space="preserve">an </w:t>
      </w:r>
      <w:r w:rsidRPr="008B5D4E">
        <w:rPr>
          <w:rFonts w:ascii="Times New Roman" w:hAnsi="Times New Roman" w:cs="Times New Roman"/>
          <w:szCs w:val="21"/>
        </w:rPr>
        <w:t xml:space="preserve">MC1 antibody, which </w:t>
      </w:r>
      <w:r>
        <w:rPr>
          <w:rFonts w:ascii="Times New Roman" w:hAnsi="Times New Roman" w:cs="Times New Roman"/>
          <w:szCs w:val="21"/>
        </w:rPr>
        <w:t>indicates a</w:t>
      </w:r>
      <w:r w:rsidRPr="008B5D4E">
        <w:rPr>
          <w:rFonts w:ascii="Times New Roman" w:hAnsi="Times New Roman" w:cs="Times New Roman"/>
          <w:szCs w:val="21"/>
        </w:rPr>
        <w:t xml:space="preserve"> conformational </w:t>
      </w:r>
      <w:r>
        <w:rPr>
          <w:rFonts w:ascii="Times New Roman" w:hAnsi="Times New Roman" w:cs="Times New Roman"/>
          <w:szCs w:val="21"/>
        </w:rPr>
        <w:t>change in</w:t>
      </w:r>
      <w:r w:rsidRPr="008B5D4E">
        <w:rPr>
          <w:rFonts w:ascii="Times New Roman" w:hAnsi="Times New Roman" w:cs="Times New Roman"/>
          <w:szCs w:val="21"/>
        </w:rPr>
        <w:t xml:space="preserve"> tau</w:t>
      </w:r>
      <w:r w:rsidRPr="008B5D4E">
        <w:rPr>
          <w:rFonts w:ascii="Times New Roman" w:hAnsi="Times New Roman" w:cs="Times New Roman"/>
          <w:szCs w:val="21"/>
          <w:vertAlign w:val="superscript"/>
        </w:rPr>
        <w:t>1</w:t>
      </w:r>
      <w:r w:rsidRPr="008B5D4E">
        <w:rPr>
          <w:rFonts w:ascii="Times New Roman" w:hAnsi="Times New Roman" w:cs="Times New Roman"/>
          <w:szCs w:val="21"/>
        </w:rPr>
        <w:t xml:space="preserve">. AT8-immunostained sections under low (A, B, C) and high (D, E, F) magnification were observed in </w:t>
      </w:r>
      <w:proofErr w:type="spellStart"/>
      <w:r w:rsidRPr="008B5D4E">
        <w:rPr>
          <w:rFonts w:ascii="Times New Roman" w:hAnsi="Times New Roman" w:cs="Times New Roman"/>
          <w:szCs w:val="21"/>
        </w:rPr>
        <w:t>NTg</w:t>
      </w:r>
      <w:proofErr w:type="spellEnd"/>
      <w:r w:rsidRPr="008B5D4E">
        <w:rPr>
          <w:rFonts w:ascii="Times New Roman" w:hAnsi="Times New Roman" w:cs="Times New Roman"/>
          <w:szCs w:val="21"/>
        </w:rPr>
        <w:t xml:space="preserve"> (A, D) and PS19 </w:t>
      </w:r>
      <w:r>
        <w:rPr>
          <w:rFonts w:ascii="Times New Roman" w:hAnsi="Times New Roman" w:cs="Times New Roman"/>
          <w:szCs w:val="21"/>
        </w:rPr>
        <w:t xml:space="preserve">mice </w:t>
      </w:r>
      <w:r w:rsidRPr="008B5D4E">
        <w:rPr>
          <w:rFonts w:ascii="Times New Roman" w:hAnsi="Times New Roman" w:cs="Times New Roman"/>
          <w:szCs w:val="21"/>
        </w:rPr>
        <w:t xml:space="preserve">(B, C, E, F) at 4 (A, B) and 6 months </w:t>
      </w:r>
      <w:r>
        <w:rPr>
          <w:rFonts w:ascii="Times New Roman" w:hAnsi="Times New Roman" w:cs="Times New Roman"/>
          <w:szCs w:val="21"/>
        </w:rPr>
        <w:t>of age</w:t>
      </w:r>
      <w:r w:rsidRPr="008B5D4E">
        <w:rPr>
          <w:rFonts w:ascii="Times New Roman" w:hAnsi="Times New Roman" w:cs="Times New Roman"/>
          <w:szCs w:val="21"/>
        </w:rPr>
        <w:t xml:space="preserve"> (C).</w:t>
      </w:r>
    </w:p>
    <w:p w:rsidR="00FF7120" w:rsidRPr="008B5D4E" w:rsidRDefault="00FF7120" w:rsidP="00FF7120">
      <w:pPr>
        <w:rPr>
          <w:rFonts w:ascii="Times New Roman" w:hAnsi="Times New Roman" w:cs="Times New Roman"/>
          <w:b/>
          <w:bCs/>
          <w:szCs w:val="21"/>
        </w:rPr>
      </w:pPr>
    </w:p>
    <w:p w:rsidR="00FF7120" w:rsidRPr="008B5D4E" w:rsidRDefault="00FF7120" w:rsidP="00FF7120">
      <w:pPr>
        <w:rPr>
          <w:rFonts w:ascii="Times New Roman" w:hAnsi="Times New Roman" w:cs="Times New Roman"/>
          <w:b/>
          <w:bCs/>
          <w:szCs w:val="21"/>
        </w:rPr>
      </w:pPr>
      <w:r w:rsidRPr="008B5D4E">
        <w:rPr>
          <w:rFonts w:ascii="Times New Roman" w:hAnsi="Times New Roman" w:cs="Times New Roman" w:hint="eastAsia"/>
          <w:b/>
          <w:bCs/>
          <w:szCs w:val="21"/>
        </w:rPr>
        <w:t>R</w:t>
      </w:r>
      <w:r w:rsidRPr="008B5D4E">
        <w:rPr>
          <w:rFonts w:ascii="Times New Roman" w:hAnsi="Times New Roman" w:cs="Times New Roman"/>
          <w:b/>
          <w:bCs/>
          <w:szCs w:val="21"/>
        </w:rPr>
        <w:t>eference</w:t>
      </w:r>
    </w:p>
    <w:p w:rsidR="00FF7120" w:rsidRPr="008B5D4E" w:rsidRDefault="00FF7120" w:rsidP="00FF7120">
      <w:pPr>
        <w:widowControl/>
        <w:jc w:val="left"/>
        <w:rPr>
          <w:rFonts w:ascii="Times New Roman" w:hAnsi="Times New Roman" w:cs="Times New Roman"/>
          <w:b/>
          <w:bCs/>
          <w:noProof/>
          <w:szCs w:val="21"/>
        </w:rPr>
      </w:pPr>
      <w:r w:rsidRPr="008B5D4E">
        <w:rPr>
          <w:rFonts w:ascii="Times New Roman" w:hAnsi="Times New Roman" w:cs="Times New Roman"/>
          <w:noProof/>
          <w:szCs w:val="21"/>
        </w:rPr>
        <w:t xml:space="preserve">1. Jicha, G.A., Bowser, R., Kazam, I.G., Davies, P. (1997). Alz-50 and MC-1, a new monoclonal antibody raised to paired helical filaments, recognize conformational epitopes on recombinant tau. J. Neurosci. Res. </w:t>
      </w:r>
      <w:r w:rsidRPr="008B5D4E">
        <w:rPr>
          <w:rFonts w:ascii="Times New Roman" w:hAnsi="Times New Roman" w:cs="Times New Roman"/>
          <w:i/>
          <w:iCs/>
          <w:noProof/>
          <w:szCs w:val="21"/>
        </w:rPr>
        <w:t>48</w:t>
      </w:r>
      <w:r w:rsidRPr="008B5D4E">
        <w:rPr>
          <w:rFonts w:ascii="Times New Roman" w:hAnsi="Times New Roman" w:cs="Times New Roman"/>
          <w:noProof/>
          <w:szCs w:val="21"/>
        </w:rPr>
        <w:t>, 128-132.</w:t>
      </w:r>
    </w:p>
    <w:p w:rsidR="00FF7120" w:rsidRPr="008B5D4E" w:rsidRDefault="00FF7120" w:rsidP="00FF7120">
      <w:pPr>
        <w:widowControl/>
        <w:jc w:val="left"/>
        <w:rPr>
          <w:rFonts w:ascii="Times New Roman" w:hAnsi="Times New Roman" w:cs="Times New Roman"/>
          <w:szCs w:val="21"/>
        </w:rPr>
      </w:pPr>
    </w:p>
    <w:p w:rsidR="002F0F5E" w:rsidRDefault="00FF7120"/>
    <w:sectPr w:rsidR="002F0F5E" w:rsidSect="00007B33">
      <w:pgSz w:w="11900" w:h="16840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Yu Gothic UI"/>
    <w:charset w:val="80"/>
    <w:family w:val="roman"/>
    <w:pitch w:val="variable"/>
    <w:sig w:usb0="800002E7" w:usb1="2AC7FCFF" w:usb2="00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7120"/>
    <w:rsid w:val="0021090F"/>
    <w:rsid w:val="00C52827"/>
    <w:rsid w:val="00F6645F"/>
    <w:rsid w:val="00FF7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ED2E56"/>
  <w15:chartTrackingRefBased/>
  <w15:docId w15:val="{C30D76A2-C366-40D1-A24B-672850200E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F7120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2022-09-19T12:18:00Z</dcterms:created>
  <dcterms:modified xsi:type="dcterms:W3CDTF">2022-09-19T12:19:00Z</dcterms:modified>
</cp:coreProperties>
</file>