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F7" w:rsidRDefault="006C74F7" w:rsidP="006C74F7">
      <w:pPr>
        <w:wordWrap w:val="0"/>
        <w:spacing w:line="480" w:lineRule="auto"/>
        <w:ind w:firstLineChars="1000" w:firstLine="2409"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1 Active ingredients of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TwHF</w:t>
      </w:r>
      <w:proofErr w:type="spellEnd"/>
    </w:p>
    <w:tbl>
      <w:tblPr>
        <w:tblStyle w:val="TableGrid"/>
        <w:tblpPr w:leftFromText="180" w:rightFromText="180" w:vertAnchor="text" w:horzAnchor="page" w:tblpX="1932" w:tblpY="124"/>
        <w:tblOverlap w:val="never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426"/>
        <w:gridCol w:w="2538"/>
        <w:gridCol w:w="975"/>
        <w:gridCol w:w="1038"/>
      </w:tblGrid>
      <w:tr w:rsidR="006C74F7" w:rsidTr="006C74F7">
        <w:trPr>
          <w:trHeight w:val="396"/>
        </w:trPr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ind w:firstLineChars="300" w:firstLine="720"/>
              <w:jc w:val="left"/>
              <w:rPr>
                <w:rFonts w:eastAsia="SimSun"/>
                <w:sz w:val="24"/>
                <w:szCs w:val="24"/>
              </w:rPr>
            </w:pPr>
            <w:proofErr w:type="spellStart"/>
            <w:r>
              <w:rPr>
                <w:rFonts w:eastAsia="SimSun"/>
                <w:sz w:val="24"/>
                <w:szCs w:val="24"/>
              </w:rPr>
              <w:t>Mol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ID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ind w:firstLineChars="400" w:firstLine="960"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Structure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Active Ingredients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OB%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DL</w:t>
            </w:r>
          </w:p>
        </w:tc>
      </w:tr>
      <w:tr w:rsidR="006C74F7" w:rsidTr="006C74F7">
        <w:trPr>
          <w:trHeight w:val="396"/>
        </w:trPr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MOL000296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noProof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343660" cy="643890"/>
                  <wp:effectExtent l="0" t="0" r="8890" b="3810"/>
                  <wp:docPr id="7" name="Picture 7" descr="MOL000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2" descr="MOL000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Progesterone receptor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36.91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0.75</w:t>
            </w:r>
          </w:p>
        </w:tc>
      </w:tr>
      <w:tr w:rsidR="006C74F7" w:rsidTr="006C74F7">
        <w:trPr>
          <w:trHeight w:val="388"/>
        </w:trPr>
        <w:tc>
          <w:tcPr>
            <w:tcW w:w="1979" w:type="dxa"/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MOL003182</w:t>
            </w:r>
          </w:p>
        </w:tc>
        <w:tc>
          <w:tcPr>
            <w:tcW w:w="2426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noProof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336040" cy="596265"/>
                  <wp:effectExtent l="0" t="0" r="0" b="0"/>
                  <wp:docPr id="6" name="Picture 6" descr="MOL003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3" descr="MOL003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 xml:space="preserve">Coagulation factor </w:t>
            </w:r>
            <w:proofErr w:type="spellStart"/>
            <w:r>
              <w:rPr>
                <w:rFonts w:eastAsia="SimSun"/>
                <w:color w:val="000000" w:themeColor="text1"/>
                <w:sz w:val="24"/>
                <w:szCs w:val="24"/>
              </w:rPr>
              <w:t>Xa</w:t>
            </w:r>
            <w:proofErr w:type="spellEnd"/>
          </w:p>
        </w:tc>
        <w:tc>
          <w:tcPr>
            <w:tcW w:w="975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60.69</w:t>
            </w:r>
          </w:p>
        </w:tc>
        <w:tc>
          <w:tcPr>
            <w:tcW w:w="10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0.62</w:t>
            </w:r>
          </w:p>
        </w:tc>
      </w:tr>
      <w:tr w:rsidR="006C74F7" w:rsidTr="006C74F7">
        <w:trPr>
          <w:trHeight w:val="388"/>
        </w:trPr>
        <w:tc>
          <w:tcPr>
            <w:tcW w:w="1979" w:type="dxa"/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MOL003184</w:t>
            </w:r>
          </w:p>
        </w:tc>
        <w:tc>
          <w:tcPr>
            <w:tcW w:w="2426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noProof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399540" cy="636270"/>
                  <wp:effectExtent l="0" t="0" r="0" b="0"/>
                  <wp:docPr id="5" name="Picture 5" descr="MOL003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 descr="MOL003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Delta-type opioid receptor</w:t>
            </w:r>
          </w:p>
        </w:tc>
        <w:tc>
          <w:tcPr>
            <w:tcW w:w="975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45.42</w:t>
            </w:r>
          </w:p>
        </w:tc>
        <w:tc>
          <w:tcPr>
            <w:tcW w:w="10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0.53</w:t>
            </w:r>
          </w:p>
        </w:tc>
      </w:tr>
      <w:tr w:rsidR="006C74F7" w:rsidTr="006C74F7">
        <w:trPr>
          <w:trHeight w:val="388"/>
        </w:trPr>
        <w:tc>
          <w:tcPr>
            <w:tcW w:w="1979" w:type="dxa"/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MOL003185</w:t>
            </w:r>
          </w:p>
        </w:tc>
        <w:tc>
          <w:tcPr>
            <w:tcW w:w="2426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noProof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399540" cy="643890"/>
                  <wp:effectExtent l="0" t="0" r="0" b="3810"/>
                  <wp:docPr id="4" name="Picture 4" descr="MOL003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" descr="MOL003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Interleukin-8</w:t>
            </w:r>
          </w:p>
        </w:tc>
        <w:tc>
          <w:tcPr>
            <w:tcW w:w="975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48.84</w:t>
            </w:r>
          </w:p>
        </w:tc>
        <w:tc>
          <w:tcPr>
            <w:tcW w:w="10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6C74F7" w:rsidTr="006C74F7">
        <w:trPr>
          <w:trHeight w:val="388"/>
        </w:trPr>
        <w:tc>
          <w:tcPr>
            <w:tcW w:w="1979" w:type="dxa"/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MOL003187</w:t>
            </w:r>
          </w:p>
        </w:tc>
        <w:tc>
          <w:tcPr>
            <w:tcW w:w="2426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noProof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399540" cy="683895"/>
                  <wp:effectExtent l="0" t="0" r="0" b="1905"/>
                  <wp:docPr id="3" name="Picture 3" descr="MOL003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 descr="MOL003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Monocyte differentiation antigen CD14</w:t>
            </w:r>
          </w:p>
        </w:tc>
        <w:tc>
          <w:tcPr>
            <w:tcW w:w="975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51.29</w:t>
            </w:r>
          </w:p>
        </w:tc>
        <w:tc>
          <w:tcPr>
            <w:tcW w:w="10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0.68</w:t>
            </w:r>
          </w:p>
        </w:tc>
      </w:tr>
      <w:tr w:rsidR="006C74F7" w:rsidTr="006C74F7">
        <w:trPr>
          <w:trHeight w:val="388"/>
        </w:trPr>
        <w:tc>
          <w:tcPr>
            <w:tcW w:w="1979" w:type="dxa"/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Helvetica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MOL003196</w:t>
            </w:r>
          </w:p>
        </w:tc>
        <w:tc>
          <w:tcPr>
            <w:tcW w:w="2426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eastAsia="SimSu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drawing>
                <wp:inline distT="0" distB="0" distL="0" distR="0">
                  <wp:extent cx="1399540" cy="636270"/>
                  <wp:effectExtent l="0" t="0" r="0" b="0"/>
                  <wp:docPr id="2" name="Picture 2" descr="MOL003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 descr="MOL003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Helvetica"/>
                <w:color w:val="000000" w:themeColor="text1"/>
                <w:kern w:val="0"/>
                <w:sz w:val="24"/>
                <w:szCs w:val="24"/>
                <w:lang w:bidi="ar"/>
              </w:rPr>
              <w:t>Interstitial collagenase</w:t>
            </w:r>
          </w:p>
        </w:tc>
        <w:tc>
          <w:tcPr>
            <w:tcW w:w="975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48.5</w:t>
            </w:r>
          </w:p>
        </w:tc>
        <w:tc>
          <w:tcPr>
            <w:tcW w:w="10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0.44</w:t>
            </w:r>
          </w:p>
        </w:tc>
      </w:tr>
      <w:tr w:rsidR="006C74F7" w:rsidTr="006C74F7">
        <w:trPr>
          <w:trHeight w:val="388"/>
        </w:trPr>
        <w:tc>
          <w:tcPr>
            <w:tcW w:w="1979" w:type="dxa"/>
            <w:vAlign w:val="center"/>
            <w:hideMark/>
          </w:tcPr>
          <w:p w:rsidR="006C74F7" w:rsidRDefault="006C74F7">
            <w:pPr>
              <w:widowControl/>
              <w:spacing w:line="480" w:lineRule="auto"/>
              <w:jc w:val="left"/>
              <w:textAlignment w:val="center"/>
              <w:rPr>
                <w:rFonts w:eastAsia="Helvetica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MOL003199</w:t>
            </w:r>
          </w:p>
        </w:tc>
        <w:tc>
          <w:tcPr>
            <w:tcW w:w="2426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eastAsia="SimSu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drawing>
                <wp:inline distT="0" distB="0" distL="0" distR="0">
                  <wp:extent cx="1399540" cy="628015"/>
                  <wp:effectExtent l="0" t="0" r="0" b="635"/>
                  <wp:docPr id="1" name="Picture 1" descr="MOL003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 descr="MOL003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Helvetica"/>
                <w:color w:val="000000" w:themeColor="text1"/>
                <w:kern w:val="0"/>
                <w:sz w:val="24"/>
                <w:szCs w:val="24"/>
                <w:lang w:bidi="ar"/>
              </w:rPr>
              <w:t>Peroxidase C1A</w:t>
            </w:r>
          </w:p>
        </w:tc>
        <w:tc>
          <w:tcPr>
            <w:tcW w:w="975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61.85</w:t>
            </w:r>
          </w:p>
        </w:tc>
        <w:tc>
          <w:tcPr>
            <w:tcW w:w="1038" w:type="dxa"/>
            <w:hideMark/>
          </w:tcPr>
          <w:p w:rsidR="006C74F7" w:rsidRDefault="006C74F7">
            <w:pPr>
              <w:wordWrap w:val="0"/>
              <w:spacing w:line="480" w:lineRule="auto"/>
              <w:jc w:val="left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rFonts w:eastAsia="SimSun"/>
                <w:color w:val="000000" w:themeColor="text1"/>
                <w:sz w:val="24"/>
                <w:szCs w:val="24"/>
              </w:rPr>
              <w:t>0.54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F7"/>
    <w:rsid w:val="006C74F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11B313-E8F3-4A25-BD45-E15026EC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4F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C74F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2022-09-26T08:35:00Z</dcterms:created>
  <dcterms:modified xsi:type="dcterms:W3CDTF">2022-09-26T08:35:00Z</dcterms:modified>
</cp:coreProperties>
</file>