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i/>
          <w:iCs/>
          <w:sz w:val="36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36"/>
          <w:szCs w:val="44"/>
          <w:lang w:val="en-US" w:eastAsia="zh-CN"/>
        </w:rPr>
        <w:t>Supplementary material</w:t>
      </w:r>
    </w:p>
    <w:p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Doses for daily multivitamins and minerals supplementation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383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Factor</w:t>
            </w:r>
          </w:p>
        </w:tc>
        <w:tc>
          <w:tcPr>
            <w:tcW w:w="3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 xml:space="preserve">Type of </w:t>
            </w: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vitamin and mineral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Dose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</w:rPr>
              <w:t xml:space="preserve">actor A </w:t>
            </w:r>
          </w:p>
        </w:tc>
        <w:tc>
          <w:tcPr>
            <w:tcW w:w="38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vitamin A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5000 U/d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 xml:space="preserve">zinc 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22.5 mg/d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Factor B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</w:rPr>
              <w:t>iboflavin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3.2 mg/d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</w:rPr>
              <w:t>iacin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40 mg/d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Factor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</w:rPr>
              <w:t>scorbic acid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120 mg/d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molybdenum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30 μg/d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Factor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elenium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50 mg/d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</w:rPr>
              <w:t>itamin 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30 mg/d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</w:rPr>
              <w:t>eta-carotene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15 mg/d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Figure S1.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Consort Flow Diagram of the Linxian General Population Trial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-610235</wp:posOffset>
                </wp:positionH>
                <wp:positionV relativeFrom="paragraph">
                  <wp:posOffset>697865</wp:posOffset>
                </wp:positionV>
                <wp:extent cx="6837680" cy="6549390"/>
                <wp:effectExtent l="4445" t="5080" r="15875" b="11430"/>
                <wp:wrapTopAndBottom/>
                <wp:docPr id="1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6549390"/>
                          <a:chOff x="1475" y="-200"/>
                          <a:chExt cx="12551" cy="8411"/>
                        </a:xfrm>
                      </wpg:grpSpPr>
                      <wps:wsp>
                        <wps:cNvPr id="3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103" y="-200"/>
                            <a:ext cx="3498" cy="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120" w:after="24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Assessed for eligibility</w:t>
                              </w:r>
                            </w:p>
                            <w:p>
                              <w:pPr>
                                <w:pStyle w:val="2"/>
                                <w:spacing w:before="120" w:after="24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(n=43,956)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traight Arrow Connector 12"/>
                        <wps:cNvCnPr>
                          <a:cxnSpLocks noChangeShapeType="1"/>
                        </wps:cNvCnPr>
                        <wps:spPr bwMode="auto">
                          <a:xfrm>
                            <a:off x="6845" y="747"/>
                            <a:ext cx="6" cy="8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195" y="77"/>
                            <a:ext cx="4831" cy="1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120" w:after="240"/>
                                <w:jc w:val="left"/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No meeting inclusion</w:t>
                              </w:r>
                              <w:r>
                                <w:rPr>
                                  <w:rFonts w:hint="eastAsia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criteria(n=1,499)</w:t>
                              </w:r>
                            </w:p>
                            <w:p>
                              <w:pPr>
                                <w:pStyle w:val="2"/>
                                <w:spacing w:before="120" w:after="240"/>
                                <w:jc w:val="left"/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Refused to participate (n=7,992)</w:t>
                              </w:r>
                            </w:p>
                            <w:p>
                              <w:pPr>
                                <w:pStyle w:val="2"/>
                                <w:spacing w:before="120" w:after="240"/>
                                <w:jc w:val="left"/>
                              </w:pPr>
                              <w:r>
                                <w:rPr>
                                  <w:rFonts w:hint="eastAsia"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</w:t>
                              </w:r>
                              <w:r>
                                <w:rPr>
                                  <w:rFonts w:hint="eastAsia"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ifficult to</w:t>
                              </w:r>
                              <w:r>
                                <w:rPr>
                                  <w:rFonts w:hint="eastAsia"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be regularly followed up</w:t>
                              </w: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(n=4,182)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traight Arrow Connector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6853" y="960"/>
                            <a:ext cx="234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171" y="1589"/>
                            <a:ext cx="3360" cy="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120" w:after="24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30,283 randomly allocated to one of eight arms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traight Arrow Connector 8"/>
                        <wps:cNvCnPr>
                          <a:cxnSpLocks noChangeShapeType="1"/>
                        </wps:cNvCnPr>
                        <wps:spPr bwMode="auto">
                          <a:xfrm>
                            <a:off x="6852" y="2466"/>
                            <a:ext cx="0" cy="28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75" y="2114"/>
                            <a:ext cx="3457" cy="3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left"/>
                                <w:textAlignment w:val="top"/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Post randomization exclusion before intervention began (n=699)</w:t>
                              </w:r>
                            </w:p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left"/>
                                <w:textAlignment w:val="top"/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</w:t>
                              </w: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eath before start</w:t>
                              </w: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of intervention (n=153)</w:t>
                              </w:r>
                            </w:p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left"/>
                                <w:textAlignment w:val="top"/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Cytology exclusion (n=54)</w:t>
                              </w:r>
                            </w:p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left"/>
                                <w:textAlignment w:val="top"/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Self-reported cancer at screening (n=238)</w:t>
                              </w:r>
                            </w:p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left"/>
                                <w:textAlignment w:val="top"/>
                                <w:rPr>
                                  <w:rFonts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Cancer diagnosed before start of intervention </w:t>
                              </w:r>
                              <w:r>
                                <w:rPr>
                                  <w:rFonts w:hint="eastAsia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(n=254)</w:t>
                              </w:r>
                            </w:p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center"/>
                                <w:textAlignment w:val="top"/>
                                <w:rPr>
                                  <w:rFonts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center"/>
                                <w:textAlignment w:val="top"/>
                                <w:rPr>
                                  <w:rFonts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center"/>
                                <w:textAlignment w:val="top"/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traight Arrow Connector 6"/>
                        <wps:cNvCnPr>
                          <a:cxnSpLocks noChangeShapeType="1"/>
                        </wps:cNvCnPr>
                        <wps:spPr bwMode="auto">
                          <a:xfrm flipV="1">
                            <a:off x="4952" y="3851"/>
                            <a:ext cx="1902" cy="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5272"/>
                            <a:ext cx="3499" cy="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120" w:after="24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29,5</w:t>
                              </w:r>
                              <w:r>
                                <w:rPr>
                                  <w:rFonts w:hint="eastAsia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84</w:t>
                              </w: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received treatment </w:t>
                              </w:r>
                            </w:p>
                            <w:p>
                              <w:pPr>
                                <w:pStyle w:val="2"/>
                                <w:spacing w:before="120" w:after="240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(range: 3,687-3,706 per arm)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6398"/>
                            <a:ext cx="2942" cy="1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widowControl/>
                                <w:spacing w:before="120" w:after="240"/>
                                <w:jc w:val="center"/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Excluded participants with missing values of included </w:t>
                              </w:r>
                              <w:r>
                                <w:rPr>
                                  <w:rFonts w:hint="eastAsia" w:ascii="Times New Roman" w:hAnsi="Times New Roman" w:eastAsia="宋体"/>
                                  <w:color w:val="000000" w:themeColor="text1"/>
                                  <w:sz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exposure</w:t>
                              </w: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(n=1</w:t>
                              </w:r>
                              <w:r>
                                <w:rPr>
                                  <w:rFonts w:hint="eastAsia" w:ascii="Times New Roman" w:hAnsi="Times New Roman" w:eastAsia="宋体"/>
                                  <w:color w:val="000000" w:themeColor="text1"/>
                                  <w:sz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35</w:t>
                              </w:r>
                              <w:r>
                                <w:rPr>
                                  <w:rFonts w:ascii="Times New Roman" w:hAnsi="Times New Roman" w:eastAsia="宋体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)</w:t>
                              </w:r>
                            </w:p>
                            <w:p>
                              <w:pPr>
                                <w:pStyle w:val="2"/>
                                <w:spacing w:before="120" w:after="24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4823" y="7050"/>
                            <a:ext cx="2011" cy="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" name="Straight Arrow Connector 2"/>
                        <wps:cNvCnPr>
                          <a:cxnSpLocks noChangeShapeType="1"/>
                        </wps:cNvCnPr>
                        <wps:spPr bwMode="auto">
                          <a:xfrm>
                            <a:off x="6836" y="6821"/>
                            <a:ext cx="6" cy="7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5092" y="7611"/>
                            <a:ext cx="3499" cy="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29,</w:t>
                              </w:r>
                              <w:r>
                                <w:rPr>
                                  <w:rFonts w:hint="eastAsia" w:ascii="Times New Roman" w:hAnsi="Times New Roman" w:eastAsia="宋体"/>
                                  <w:color w:val="000000" w:themeColor="text1"/>
                                  <w:sz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449</w:t>
                              </w:r>
                              <w:r>
                                <w:rPr>
                                  <w:rFonts w:ascii="Times New Roman" w:hAnsi="Times New Roman" w:eastAsia="Calibri"/>
                                  <w:color w:val="000000" w:themeColor="text1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were included in this analysis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26" o:spt="203" style="position:absolute;left:0pt;margin-left:-48.05pt;margin-top:54.95pt;height:515.7pt;width:538.4pt;mso-wrap-distance-bottom:0pt;mso-wrap-distance-top:0pt;z-index:251659264;mso-width-relative:page;mso-height-relative:page;" coordorigin="1475,-200" coordsize="12551,8411" o:gfxdata="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">
                <o:lock v:ext="edit" aspectratio="f"/>
                <v:shape id="Text Box 13" o:spid="_x0000_s1026" o:spt="202" type="#_x0000_t202" style="position:absolute;left:5103;top:-200;height:946;width:3498;" filled="f" stroked="t" coordsize="21600,21600" o:gfxdata="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ORvI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120" w:after="240"/>
                          <w:jc w:val="center"/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Assessed for eligibility</w:t>
                        </w:r>
                      </w:p>
                      <w:p>
                        <w:pPr>
                          <w:pStyle w:val="2"/>
                          <w:spacing w:before="120" w:after="240"/>
                          <w:jc w:val="center"/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(n=43,956)</w:t>
                        </w:r>
                      </w:p>
                    </w:txbxContent>
                  </v:textbox>
                </v:shape>
                <v:shape id="Straight Arrow Connector 12" o:spid="_x0000_s1026" o:spt="32" type="#_x0000_t32" style="position:absolute;left:6845;top:747;height:842;width:6;" filled="f" stroked="t" coordsize="21600,21600" o:gfxdata="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Kzm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Text Box 11" o:spid="_x0000_s1026" o:spt="202" type="#_x0000_t202" style="position:absolute;left:9195;top:77;height:1683;width:4831;" filled="f" stroked="t" coordsize="21600,21600" o:gfxdata="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FSz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120" w:after="240"/>
                          <w:jc w:val="left"/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No meeting inclusion</w:t>
                        </w:r>
                        <w:r>
                          <w:rPr>
                            <w:rFonts w:hint="eastAsia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criteria(n=1,499)</w:t>
                        </w:r>
                      </w:p>
                      <w:p>
                        <w:pPr>
                          <w:pStyle w:val="2"/>
                          <w:spacing w:before="120" w:after="240"/>
                          <w:jc w:val="left"/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Refused to participate (n=7,992)</w:t>
                        </w:r>
                      </w:p>
                      <w:p>
                        <w:pPr>
                          <w:pStyle w:val="2"/>
                          <w:spacing w:before="120" w:after="240"/>
                          <w:jc w:val="left"/>
                        </w:pPr>
                        <w:r>
                          <w:rPr>
                            <w:rFonts w:hint="eastAsia"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</w:t>
                        </w:r>
                        <w:r>
                          <w:rPr>
                            <w:rFonts w:hint="eastAsia"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ifficult to</w:t>
                        </w:r>
                        <w:r>
                          <w:rPr>
                            <w:rFonts w:hint="eastAsia"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be regularly followed up</w:t>
                        </w: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(n=4,182)</w:t>
                        </w:r>
                      </w:p>
                    </w:txbxContent>
                  </v:textbox>
                </v:shape>
                <v:shape id="Straight Arrow Connector 10" o:spid="_x0000_s1026" o:spt="32" type="#_x0000_t32" style="position:absolute;left:6853;top:960;flip:y;height:1;width:2342;" filled="f" stroked="t" coordsize="21600,21600" o:gfxdata="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t3d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Text Box 9" o:spid="_x0000_s1026" o:spt="202" type="#_x0000_t202" style="position:absolute;left:5171;top:1589;height:877;width:3360;" filled="f" stroked="t" coordsize="21600,21600" o:gfxdata="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99pI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120" w:after="240"/>
                          <w:jc w:val="center"/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30,283 randomly allocated to one of eight arms</w:t>
                        </w:r>
                      </w:p>
                    </w:txbxContent>
                  </v:textbox>
                </v:shape>
                <v:shape id="Straight Arrow Connector 8" o:spid="_x0000_s1026" o:spt="32" type="#_x0000_t32" style="position:absolute;left:6852;top:2466;height:2812;width:0;" filled="f" stroked="t" coordsize="21600,21600" o:gfxdata="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k+5n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Text Box 7" o:spid="_x0000_s1026" o:spt="202" type="#_x0000_t202" style="position:absolute;left:1475;top:2114;height:3589;width:3457;" filled="f" stroked="t" coordsize="21600,21600" o:gfxdata="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xYy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widowControl/>
                          <w:spacing w:before="120" w:after="240"/>
                          <w:jc w:val="left"/>
                          <w:textAlignment w:val="top"/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Post randomization exclusion before intervention began (n=699)</w:t>
                        </w:r>
                      </w:p>
                      <w:p>
                        <w:pPr>
                          <w:pStyle w:val="2"/>
                          <w:widowControl/>
                          <w:spacing w:before="120" w:after="240"/>
                          <w:jc w:val="left"/>
                          <w:textAlignment w:val="top"/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</w:t>
                        </w: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eath before start</w:t>
                        </w: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of intervention (n=153)</w:t>
                        </w:r>
                      </w:p>
                      <w:p>
                        <w:pPr>
                          <w:pStyle w:val="2"/>
                          <w:widowControl/>
                          <w:spacing w:before="120" w:after="240"/>
                          <w:jc w:val="left"/>
                          <w:textAlignment w:val="top"/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Cytology exclusion (n=54)</w:t>
                        </w:r>
                      </w:p>
                      <w:p>
                        <w:pPr>
                          <w:pStyle w:val="2"/>
                          <w:widowControl/>
                          <w:spacing w:before="120" w:after="240"/>
                          <w:jc w:val="left"/>
                          <w:textAlignment w:val="top"/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Self-reported cancer at screening (n=238)</w:t>
                        </w:r>
                      </w:p>
                      <w:p>
                        <w:pPr>
                          <w:pStyle w:val="2"/>
                          <w:widowControl/>
                          <w:spacing w:before="120" w:after="240"/>
                          <w:jc w:val="left"/>
                          <w:textAlignment w:val="top"/>
                          <w:rPr>
                            <w:rFonts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Cancer diagnosed before start of intervention </w:t>
                        </w:r>
                        <w:r>
                          <w:rPr>
                            <w:rFonts w:hint="eastAsia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(n=254)</w:t>
                        </w:r>
                      </w:p>
                      <w:p>
                        <w:pPr>
                          <w:pStyle w:val="2"/>
                          <w:widowControl/>
                          <w:spacing w:before="120" w:after="240"/>
                          <w:jc w:val="center"/>
                          <w:textAlignment w:val="top"/>
                          <w:rPr>
                            <w:rFonts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2"/>
                          <w:widowControl/>
                          <w:spacing w:before="120" w:after="240"/>
                          <w:jc w:val="center"/>
                          <w:textAlignment w:val="top"/>
                          <w:rPr>
                            <w:rFonts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2"/>
                          <w:widowControl/>
                          <w:spacing w:before="120" w:after="240"/>
                          <w:jc w:val="center"/>
                          <w:textAlignment w:val="top"/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Straight Arrow Connector 6" o:spid="_x0000_s1026" o:spt="32" type="#_x0000_t32" style="position:absolute;left:4952;top:3851;flip:y;height:6;width:1902;" filled="f" stroked="t" coordsize="21600,21600" o:gfxdata="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E6TS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Text Box 4" o:spid="_x0000_s1026" o:spt="202" type="#_x0000_t202" style="position:absolute;left:5074;top:5272;height:1540;width:3499;" filled="f" stroked="t" coordsize="21600,21600" o:gfxdata="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3wns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120" w:after="240"/>
                          <w:jc w:val="center"/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29,5</w:t>
                        </w:r>
                        <w:r>
                          <w:rPr>
                            <w:rFonts w:hint="eastAsia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84</w:t>
                        </w: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received treatment </w:t>
                        </w:r>
                      </w:p>
                      <w:p>
                        <w:pPr>
                          <w:pStyle w:val="2"/>
                          <w:spacing w:before="120" w:after="240"/>
                          <w:jc w:val="center"/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(range: 3,687-3,706 per arm)</w:t>
                        </w:r>
                      </w:p>
                    </w:txbxContent>
                  </v:textbox>
                </v:shape>
                <v:shape id="Text Box 5" o:spid="_x0000_s1026" o:spt="202" type="#_x0000_t202" style="position:absolute;left:1881;top:6398;height:1304;width:2942;" filled="f" stroked="t" coordsize="21600,21600" o:gfxdata="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665x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widowControl/>
                          <w:spacing w:before="120" w:after="240"/>
                          <w:jc w:val="center"/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Excluded participants with missing values of included </w:t>
                        </w:r>
                        <w:r>
                          <w:rPr>
                            <w:rFonts w:hint="eastAsia" w:ascii="Times New Roman" w:hAnsi="Times New Roman" w:eastAsia="宋体"/>
                            <w:color w:val="000000" w:themeColor="text1"/>
                            <w:sz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exposure</w:t>
                        </w: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(n=1</w:t>
                        </w:r>
                        <w:r>
                          <w:rPr>
                            <w:rFonts w:hint="eastAsia" w:ascii="Times New Roman" w:hAnsi="Times New Roman" w:eastAsia="宋体"/>
                            <w:color w:val="000000" w:themeColor="text1"/>
                            <w:sz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35</w:t>
                        </w:r>
                        <w:r>
                          <w:rPr>
                            <w:rFonts w:ascii="Times New Roman" w:hAnsi="Times New Roman" w:eastAsia="宋体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)</w:t>
                        </w:r>
                      </w:p>
                      <w:p>
                        <w:pPr>
                          <w:pStyle w:val="2"/>
                          <w:spacing w:before="120" w:after="240"/>
                          <w:jc w:val="center"/>
                        </w:pPr>
                      </w:p>
                    </w:txbxContent>
                  </v:textbox>
                </v:shape>
                <v:shape id="Straight Arrow Connector 3" o:spid="_x0000_s1026" o:spt="32" type="#_x0000_t32" style="position:absolute;left:4823;top:7050;height:8;width:2011;" filled="f" stroked="t" coordsize="21600,21600" o:gfxdata="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O1Yk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Straight Arrow Connector 2" o:spid="_x0000_s1026" o:spt="32" type="#_x0000_t32" style="position:absolute;left:6836;top:6821;height:789;width:6;" filled="f" stroked="t" coordsize="21600,21600" o:gfxdata="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wTA5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Text Box 1" o:spid="_x0000_s1026" o:spt="202" type="#_x0000_t202" style="position:absolute;left:5092;top:7611;height:600;width:3499;" filled="f" stroked="t" coordsize="21600,21600" o:gfxdata="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Echs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29,</w:t>
                        </w:r>
                        <w:r>
                          <w:rPr>
                            <w:rFonts w:hint="eastAsia" w:ascii="Times New Roman" w:hAnsi="Times New Roman" w:eastAsia="宋体"/>
                            <w:color w:val="000000" w:themeColor="text1"/>
                            <w:sz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449</w:t>
                        </w:r>
                        <w:r>
                          <w:rPr>
                            <w:rFonts w:ascii="Times New Roman" w:hAnsi="Times New Roman" w:eastAsia="Calibri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were included in this analysis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YjJhNmUzZTY4NTM3YzliN2M3MWMzYzA1MTkyZTUifQ=="/>
  </w:docVars>
  <w:rsids>
    <w:rsidRoot w:val="07E01095"/>
    <w:rsid w:val="07E01095"/>
    <w:rsid w:val="50310AA7"/>
    <w:rsid w:val="7633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341</Characters>
  <Lines>0</Lines>
  <Paragraphs>0</Paragraphs>
  <TotalTime>0</TotalTime>
  <ScaleCrop>false</ScaleCrop>
  <LinksUpToDate>false</LinksUpToDate>
  <CharactersWithSpaces>382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2022-05-12T05:48:00Z</dcterms:created>
  <dc:creator>杨欢</dc:creator>
  <cp:lastModifiedBy>杨欢</cp:lastModifiedBy>
  <dcterms:modified xsi:type="dcterms:W3CDTF">2022-08-22T09:09:14Z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167B03B6B90140AF984186B030482180</vt:lpwstr>
  </property>
</Properties>
</file>