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68D3" w14:textId="77777777" w:rsidR="007600A1" w:rsidRPr="00F747E1" w:rsidRDefault="007600A1" w:rsidP="007600A1">
      <w:pPr>
        <w:jc w:val="center"/>
        <w:rPr>
          <w:rFonts w:ascii="Times New Roman" w:hAnsi="Times New Roman" w:cs="Times New Roman"/>
          <w:b/>
          <w:sz w:val="24"/>
          <w:szCs w:val="24"/>
          <w:shd w:val="clear" w:color="auto" w:fill="FFFFFF"/>
        </w:rPr>
      </w:pPr>
    </w:p>
    <w:p w14:paraId="6E5C3686" w14:textId="77777777" w:rsidR="007600A1" w:rsidRPr="00F747E1" w:rsidRDefault="007600A1" w:rsidP="007600A1">
      <w:pPr>
        <w:jc w:val="center"/>
        <w:rPr>
          <w:rFonts w:ascii="Times New Roman" w:hAnsi="Times New Roman" w:cs="Times New Roman"/>
          <w:b/>
          <w:sz w:val="24"/>
          <w:szCs w:val="24"/>
          <w:shd w:val="clear" w:color="auto" w:fill="FFFFFF"/>
        </w:rPr>
      </w:pPr>
    </w:p>
    <w:p w14:paraId="62A4A4A5" w14:textId="77777777" w:rsidR="007600A1" w:rsidRPr="00F747E1" w:rsidRDefault="007600A1" w:rsidP="007600A1">
      <w:pPr>
        <w:jc w:val="center"/>
        <w:rPr>
          <w:rFonts w:ascii="Times New Roman" w:hAnsi="Times New Roman" w:cs="Times New Roman"/>
          <w:b/>
          <w:sz w:val="24"/>
          <w:szCs w:val="24"/>
          <w:shd w:val="clear" w:color="auto" w:fill="FFFFFF"/>
        </w:rPr>
      </w:pPr>
    </w:p>
    <w:p w14:paraId="614D326B" w14:textId="77777777" w:rsidR="007600A1" w:rsidRPr="00F747E1" w:rsidRDefault="007600A1" w:rsidP="007600A1">
      <w:pPr>
        <w:jc w:val="center"/>
        <w:rPr>
          <w:rFonts w:ascii="Times New Roman" w:hAnsi="Times New Roman" w:cs="Times New Roman"/>
          <w:b/>
          <w:sz w:val="24"/>
          <w:szCs w:val="24"/>
          <w:shd w:val="clear" w:color="auto" w:fill="FFFFFF"/>
        </w:rPr>
      </w:pPr>
    </w:p>
    <w:p w14:paraId="699422F6" w14:textId="77777777" w:rsidR="007600A1" w:rsidRPr="00F747E1" w:rsidRDefault="007600A1" w:rsidP="007600A1">
      <w:pPr>
        <w:jc w:val="center"/>
        <w:rPr>
          <w:rFonts w:ascii="Times New Roman" w:hAnsi="Times New Roman" w:cs="Times New Roman"/>
          <w:b/>
          <w:sz w:val="24"/>
          <w:szCs w:val="24"/>
          <w:shd w:val="clear" w:color="auto" w:fill="FFFFFF"/>
        </w:rPr>
      </w:pPr>
    </w:p>
    <w:p w14:paraId="730E2D60" w14:textId="77777777" w:rsidR="007600A1" w:rsidRPr="00F747E1" w:rsidRDefault="007600A1" w:rsidP="007600A1">
      <w:pPr>
        <w:jc w:val="center"/>
        <w:rPr>
          <w:rFonts w:ascii="Times New Roman" w:hAnsi="Times New Roman" w:cs="Times New Roman"/>
          <w:b/>
          <w:sz w:val="24"/>
          <w:szCs w:val="24"/>
          <w:shd w:val="clear" w:color="auto" w:fill="FFFFFF"/>
        </w:rPr>
      </w:pPr>
    </w:p>
    <w:p w14:paraId="01EFBF4E" w14:textId="77777777" w:rsidR="007600A1" w:rsidRPr="00F747E1" w:rsidRDefault="007600A1" w:rsidP="007600A1">
      <w:pPr>
        <w:jc w:val="center"/>
        <w:rPr>
          <w:rFonts w:ascii="Times New Roman" w:hAnsi="Times New Roman" w:cs="Times New Roman"/>
          <w:b/>
          <w:sz w:val="24"/>
          <w:szCs w:val="24"/>
          <w:shd w:val="clear" w:color="auto" w:fill="FFFFFF"/>
        </w:rPr>
      </w:pPr>
      <w:r w:rsidRPr="00F747E1">
        <w:rPr>
          <w:rFonts w:ascii="Times New Roman" w:hAnsi="Times New Roman" w:cs="Times New Roman"/>
          <w:b/>
          <w:sz w:val="24"/>
          <w:szCs w:val="24"/>
          <w:shd w:val="clear" w:color="auto" w:fill="FFFFFF"/>
        </w:rPr>
        <w:t>Supporting information</w:t>
      </w:r>
    </w:p>
    <w:p w14:paraId="658AB786" w14:textId="77777777" w:rsidR="007600A1" w:rsidRPr="00F747E1" w:rsidRDefault="007600A1" w:rsidP="007600A1">
      <w:pPr>
        <w:jc w:val="center"/>
        <w:rPr>
          <w:rFonts w:ascii="Times New Roman" w:hAnsi="Times New Roman" w:cs="Times New Roman"/>
          <w:sz w:val="24"/>
          <w:szCs w:val="24"/>
          <w:shd w:val="clear" w:color="auto" w:fill="FFFFFF"/>
        </w:rPr>
      </w:pPr>
      <w:r w:rsidRPr="00F747E1">
        <w:rPr>
          <w:rFonts w:ascii="Times New Roman" w:hAnsi="Times New Roman" w:cs="Times New Roman"/>
          <w:sz w:val="24"/>
          <w:szCs w:val="24"/>
          <w:shd w:val="clear" w:color="auto" w:fill="FFFFFF"/>
        </w:rPr>
        <w:t>for</w:t>
      </w:r>
    </w:p>
    <w:p w14:paraId="15AF859F" w14:textId="77777777" w:rsidR="007600A1" w:rsidRPr="00F747E1" w:rsidRDefault="007600A1" w:rsidP="007600A1">
      <w:pPr>
        <w:jc w:val="center"/>
        <w:rPr>
          <w:rFonts w:ascii="Times New Roman" w:hAnsi="Times New Roman" w:cs="Times New Roman"/>
          <w:sz w:val="24"/>
          <w:szCs w:val="24"/>
          <w:shd w:val="clear" w:color="auto" w:fill="FFFFFF"/>
        </w:rPr>
      </w:pPr>
    </w:p>
    <w:p w14:paraId="39ECFD96" w14:textId="77777777" w:rsidR="00702F52" w:rsidRPr="00F747E1" w:rsidRDefault="00702F52" w:rsidP="007600A1">
      <w:pPr>
        <w:jc w:val="center"/>
        <w:rPr>
          <w:rFonts w:ascii="Times New Roman" w:hAnsi="Times New Roman" w:cs="Times New Roman"/>
          <w:b/>
          <w:bCs/>
          <w:noProof/>
          <w:sz w:val="20"/>
          <w:szCs w:val="20"/>
        </w:rPr>
      </w:pPr>
      <w:r w:rsidRPr="00F747E1">
        <w:rPr>
          <w:rFonts w:ascii="Times New Roman" w:hAnsi="Times New Roman" w:cs="Times New Roman"/>
          <w:b/>
          <w:bCs/>
          <w:noProof/>
          <w:sz w:val="20"/>
          <w:szCs w:val="20"/>
        </w:rPr>
        <w:t>The original of the ion transport, charge transfer and energy exchange in the electrochemical interface</w:t>
      </w:r>
    </w:p>
    <w:p w14:paraId="3F793F1D" w14:textId="68A9173A" w:rsidR="007600A1" w:rsidRPr="00F747E1" w:rsidRDefault="007600A1" w:rsidP="007600A1">
      <w:pPr>
        <w:jc w:val="center"/>
        <w:rPr>
          <w:rFonts w:ascii="Times New Roman" w:hAnsi="Times New Roman" w:cs="Times New Roman"/>
          <w:noProof/>
          <w:sz w:val="20"/>
          <w:szCs w:val="20"/>
        </w:rPr>
      </w:pPr>
      <w:r w:rsidRPr="00F747E1">
        <w:rPr>
          <w:rFonts w:ascii="Times New Roman" w:hAnsi="Times New Roman" w:cs="Times New Roman"/>
          <w:noProof/>
          <w:sz w:val="20"/>
          <w:szCs w:val="20"/>
        </w:rPr>
        <w:t>Guoping Gao</w:t>
      </w:r>
    </w:p>
    <w:p w14:paraId="7C307B0B" w14:textId="77777777" w:rsidR="004C39DD" w:rsidRPr="00F747E1" w:rsidRDefault="004C39DD" w:rsidP="004C39DD">
      <w:pPr>
        <w:jc w:val="center"/>
        <w:rPr>
          <w:rFonts w:ascii="Times New Roman" w:hAnsi="Times New Roman" w:cs="Times New Roman"/>
          <w:noProof/>
          <w:sz w:val="20"/>
          <w:szCs w:val="20"/>
        </w:rPr>
      </w:pPr>
      <w:r w:rsidRPr="00F747E1">
        <w:rPr>
          <w:rFonts w:ascii="Times New Roman" w:hAnsi="Times New Roman" w:cs="Times New Roman"/>
          <w:noProof/>
          <w:sz w:val="20"/>
          <w:szCs w:val="20"/>
        </w:rPr>
        <w:t>Guoping Gao</w:t>
      </w:r>
      <w:r w:rsidRPr="00F747E1">
        <w:rPr>
          <w:rFonts w:ascii="Times New Roman" w:hAnsi="Times New Roman" w:cs="Times New Roman"/>
          <w:noProof/>
          <w:sz w:val="20"/>
          <w:szCs w:val="20"/>
          <w:vertAlign w:val="superscript"/>
        </w:rPr>
        <w:t>1</w:t>
      </w:r>
      <w:r w:rsidRPr="00F747E1">
        <w:rPr>
          <w:rFonts w:ascii="Times New Roman" w:hAnsi="Times New Roman" w:cs="Times New Roman"/>
          <w:noProof/>
          <w:sz w:val="20"/>
          <w:szCs w:val="20"/>
        </w:rPr>
        <w:t>*, Lin-Wang Wang</w:t>
      </w:r>
      <w:r w:rsidRPr="00F747E1">
        <w:rPr>
          <w:rFonts w:ascii="Times New Roman" w:hAnsi="Times New Roman" w:cs="Times New Roman"/>
          <w:noProof/>
          <w:sz w:val="20"/>
          <w:szCs w:val="20"/>
          <w:vertAlign w:val="superscript"/>
        </w:rPr>
        <w:t>2</w:t>
      </w:r>
      <w:r w:rsidRPr="00F747E1">
        <w:rPr>
          <w:rFonts w:ascii="Times New Roman" w:hAnsi="Times New Roman" w:cs="Times New Roman"/>
          <w:noProof/>
          <w:sz w:val="20"/>
          <w:szCs w:val="20"/>
        </w:rPr>
        <w:t>*</w:t>
      </w:r>
    </w:p>
    <w:p w14:paraId="6AED5F63" w14:textId="77777777" w:rsidR="004C39DD" w:rsidRPr="00F747E1" w:rsidRDefault="004C39DD" w:rsidP="004C39DD">
      <w:pPr>
        <w:jc w:val="center"/>
        <w:rPr>
          <w:rFonts w:ascii="Times New Roman" w:eastAsia="等线" w:hAnsi="Times New Roman" w:cs="Times New Roman"/>
          <w:i/>
          <w:sz w:val="20"/>
          <w:szCs w:val="20"/>
        </w:rPr>
      </w:pPr>
      <w:r w:rsidRPr="00F747E1">
        <w:rPr>
          <w:rFonts w:ascii="Times New Roman" w:eastAsia="等线" w:hAnsi="Times New Roman" w:cs="Times New Roman"/>
          <w:i/>
          <w:sz w:val="20"/>
          <w:szCs w:val="20"/>
          <w:vertAlign w:val="superscript"/>
        </w:rPr>
        <w:t>1</w:t>
      </w:r>
      <w:r w:rsidRPr="00F747E1">
        <w:rPr>
          <w:rFonts w:ascii="Times New Roman" w:eastAsia="等线" w:hAnsi="Times New Roman" w:cs="Times New Roman"/>
          <w:i/>
          <w:sz w:val="20"/>
          <w:szCs w:val="20"/>
        </w:rPr>
        <w:t xml:space="preserve">MOE Key Laboratory for Non-equilibrium Synthesis and Modulation of Condensed Matter, Shaanxi Province Key Laboratory of Advanced Functional Materials and Mesoscopic Physics, School of Physics, Xi'an </w:t>
      </w:r>
      <w:proofErr w:type="spellStart"/>
      <w:r w:rsidRPr="00F747E1">
        <w:rPr>
          <w:rFonts w:ascii="Times New Roman" w:eastAsia="等线" w:hAnsi="Times New Roman" w:cs="Times New Roman"/>
          <w:i/>
          <w:sz w:val="20"/>
          <w:szCs w:val="20"/>
        </w:rPr>
        <w:t>Jiaotong</w:t>
      </w:r>
      <w:proofErr w:type="spellEnd"/>
      <w:r w:rsidRPr="00F747E1">
        <w:rPr>
          <w:rFonts w:ascii="Times New Roman" w:eastAsia="等线" w:hAnsi="Times New Roman" w:cs="Times New Roman"/>
          <w:i/>
          <w:sz w:val="20"/>
          <w:szCs w:val="20"/>
        </w:rPr>
        <w:t xml:space="preserve"> University, Xi'an, Shaanxi 710049, China</w:t>
      </w:r>
    </w:p>
    <w:p w14:paraId="2F7145B0" w14:textId="77777777" w:rsidR="004C39DD" w:rsidRPr="00F747E1" w:rsidRDefault="004C39DD" w:rsidP="004C39DD">
      <w:pPr>
        <w:jc w:val="center"/>
        <w:rPr>
          <w:rFonts w:ascii="Times New Roman" w:eastAsia="等线" w:hAnsi="Times New Roman" w:cs="Times New Roman"/>
          <w:i/>
          <w:sz w:val="20"/>
          <w:szCs w:val="20"/>
        </w:rPr>
      </w:pPr>
      <w:r w:rsidRPr="00F747E1">
        <w:rPr>
          <w:rFonts w:ascii="Times New Roman" w:eastAsia="等线" w:hAnsi="Times New Roman" w:cs="Times New Roman"/>
          <w:i/>
          <w:sz w:val="20"/>
          <w:szCs w:val="20"/>
        </w:rPr>
        <w:t xml:space="preserve">E-mail: </w:t>
      </w:r>
      <w:hyperlink r:id="rId7" w:history="1">
        <w:r w:rsidRPr="00F747E1">
          <w:rPr>
            <w:rStyle w:val="ab"/>
            <w:rFonts w:ascii="Times New Roman" w:eastAsia="等线" w:hAnsi="Times New Roman" w:cs="Times New Roman"/>
            <w:i/>
            <w:sz w:val="20"/>
            <w:szCs w:val="20"/>
          </w:rPr>
          <w:t>guopinggao@xjtu.edu.cn</w:t>
        </w:r>
      </w:hyperlink>
    </w:p>
    <w:p w14:paraId="278B39FF" w14:textId="77777777" w:rsidR="004C39DD" w:rsidRPr="00F747E1" w:rsidRDefault="004C39DD" w:rsidP="004C39DD">
      <w:pPr>
        <w:jc w:val="center"/>
        <w:rPr>
          <w:rFonts w:ascii="Times New Roman" w:eastAsia="等线" w:hAnsi="Times New Roman" w:cs="Times New Roman"/>
          <w:i/>
          <w:sz w:val="20"/>
          <w:szCs w:val="20"/>
        </w:rPr>
      </w:pPr>
      <w:r w:rsidRPr="00F747E1">
        <w:rPr>
          <w:rFonts w:ascii="Times New Roman" w:eastAsia="等线" w:hAnsi="Times New Roman" w:cs="Times New Roman"/>
          <w:i/>
          <w:sz w:val="20"/>
          <w:szCs w:val="20"/>
          <w:vertAlign w:val="superscript"/>
        </w:rPr>
        <w:t>2</w:t>
      </w:r>
      <w:r w:rsidRPr="00F747E1">
        <w:rPr>
          <w:rFonts w:ascii="Times New Roman" w:eastAsia="等线" w:hAnsi="Times New Roman" w:cs="Times New Roman"/>
          <w:i/>
          <w:sz w:val="20"/>
          <w:szCs w:val="20"/>
        </w:rPr>
        <w:t>Institute of Semiconductors, Chinese Academy of Sciences, Beijing 100083, China</w:t>
      </w:r>
    </w:p>
    <w:p w14:paraId="233CA2F0" w14:textId="77777777" w:rsidR="004C39DD" w:rsidRPr="00F747E1" w:rsidRDefault="004C39DD" w:rsidP="004C39DD">
      <w:pPr>
        <w:jc w:val="center"/>
        <w:rPr>
          <w:rFonts w:ascii="Times New Roman" w:eastAsia="等线" w:hAnsi="Times New Roman" w:cs="Times New Roman"/>
          <w:i/>
          <w:sz w:val="20"/>
          <w:szCs w:val="20"/>
        </w:rPr>
      </w:pPr>
      <w:proofErr w:type="spellStart"/>
      <w:proofErr w:type="gramStart"/>
      <w:r w:rsidRPr="00F747E1">
        <w:rPr>
          <w:rFonts w:ascii="Times New Roman" w:eastAsia="等线" w:hAnsi="Times New Roman" w:cs="Times New Roman"/>
          <w:i/>
          <w:sz w:val="20"/>
          <w:szCs w:val="20"/>
        </w:rPr>
        <w:t>E-mail:lwwang@semi.ac.cn</w:t>
      </w:r>
      <w:proofErr w:type="spellEnd"/>
      <w:proofErr w:type="gramEnd"/>
    </w:p>
    <w:p w14:paraId="3BD11C6F" w14:textId="77777777" w:rsidR="007600A1" w:rsidRPr="00F747E1" w:rsidRDefault="007600A1" w:rsidP="007600A1">
      <w:pPr>
        <w:spacing w:line="259" w:lineRule="auto"/>
        <w:rPr>
          <w:rFonts w:ascii="Times New Roman" w:eastAsia="Times New Roman" w:hAnsi="Times New Roman" w:cs="Times New Roman"/>
          <w:kern w:val="22"/>
          <w:sz w:val="20"/>
          <w:szCs w:val="20"/>
          <w:lang w:eastAsia="en-US"/>
        </w:rPr>
      </w:pPr>
      <w:r w:rsidRPr="00F747E1">
        <w:rPr>
          <w:rFonts w:ascii="Times New Roman" w:hAnsi="Times New Roman" w:cs="Times New Roman"/>
        </w:rPr>
        <w:br w:type="page"/>
      </w:r>
    </w:p>
    <w:p w14:paraId="55E3546B" w14:textId="77777777" w:rsidR="009A4630" w:rsidRPr="00F747E1" w:rsidRDefault="009A4630" w:rsidP="009A4630">
      <w:pPr>
        <w:pStyle w:val="aa"/>
        <w:numPr>
          <w:ilvl w:val="0"/>
          <w:numId w:val="1"/>
        </w:numPr>
        <w:ind w:firstLineChars="0"/>
        <w:rPr>
          <w:rFonts w:ascii="Times New Roman" w:hAnsi="Times New Roman" w:cs="Times New Roman"/>
        </w:rPr>
      </w:pPr>
      <w:r w:rsidRPr="00F747E1">
        <w:rPr>
          <w:rFonts w:ascii="Times New Roman" w:hAnsi="Times New Roman" w:cs="Times New Roman"/>
          <w:b/>
          <w:bCs/>
        </w:rPr>
        <w:lastRenderedPageBreak/>
        <w:t xml:space="preserve">The distribution of the charge </w:t>
      </w:r>
    </w:p>
    <w:p w14:paraId="0D2A745A" w14:textId="77777777" w:rsidR="009A4630" w:rsidRPr="00F747E1" w:rsidRDefault="009A4630" w:rsidP="009A4630">
      <w:pPr>
        <w:pStyle w:val="a7"/>
        <w:rPr>
          <w:rFonts w:ascii="Times New Roman" w:hAnsi="Times New Roman" w:cs="Times New Roman"/>
        </w:rPr>
      </w:pPr>
    </w:p>
    <w:p w14:paraId="30BE4E41" w14:textId="6543E792" w:rsidR="009A4630" w:rsidRPr="004A3DDF" w:rsidRDefault="009A4630" w:rsidP="009A4630">
      <w:pPr>
        <w:pStyle w:val="a7"/>
        <w:jc w:val="center"/>
        <w:rPr>
          <w:rFonts w:ascii="Times New Roman" w:hAnsi="Times New Roman" w:cs="Times New Roman"/>
          <w:sz w:val="16"/>
          <w:szCs w:val="16"/>
        </w:rPr>
      </w:pPr>
      <w:r w:rsidRPr="004A3DDF">
        <w:rPr>
          <w:rFonts w:ascii="Times New Roman" w:hAnsi="Times New Roman" w:cs="Times New Roman"/>
          <w:sz w:val="16"/>
          <w:szCs w:val="16"/>
        </w:rPr>
        <w:t>Table S1 the charge states of the whole system, two water layers and Pt electrode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726"/>
        <w:gridCol w:w="726"/>
        <w:gridCol w:w="726"/>
        <w:gridCol w:w="726"/>
        <w:gridCol w:w="726"/>
        <w:gridCol w:w="726"/>
        <w:gridCol w:w="726"/>
      </w:tblGrid>
      <w:tr w:rsidR="009A4630" w:rsidRPr="00F747E1" w14:paraId="7717749A" w14:textId="77777777" w:rsidTr="005B3EF2">
        <w:trPr>
          <w:trHeight w:val="285"/>
          <w:jc w:val="center"/>
        </w:trPr>
        <w:tc>
          <w:tcPr>
            <w:tcW w:w="0" w:type="auto"/>
            <w:shd w:val="clear" w:color="auto" w:fill="auto"/>
            <w:noWrap/>
            <w:vAlign w:val="bottom"/>
            <w:hideMark/>
          </w:tcPr>
          <w:p w14:paraId="0FCCD7E0" w14:textId="77777777" w:rsidR="009A4630" w:rsidRPr="00F747E1" w:rsidRDefault="009A4630" w:rsidP="005B3EF2">
            <w:pPr>
              <w:widowControl/>
              <w:jc w:val="center"/>
              <w:rPr>
                <w:rFonts w:ascii="Times New Roman" w:eastAsia="宋体" w:hAnsi="Times New Roman" w:cs="Times New Roman"/>
                <w:kern w:val="0"/>
                <w:sz w:val="24"/>
                <w:szCs w:val="24"/>
              </w:rPr>
            </w:pPr>
          </w:p>
        </w:tc>
        <w:tc>
          <w:tcPr>
            <w:tcW w:w="0" w:type="auto"/>
          </w:tcPr>
          <w:p w14:paraId="4082720F"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0th</w:t>
            </w:r>
          </w:p>
        </w:tc>
        <w:tc>
          <w:tcPr>
            <w:tcW w:w="0" w:type="auto"/>
            <w:shd w:val="clear" w:color="auto" w:fill="auto"/>
            <w:noWrap/>
            <w:vAlign w:val="bottom"/>
            <w:hideMark/>
          </w:tcPr>
          <w:p w14:paraId="675E8070"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1st</w:t>
            </w:r>
          </w:p>
        </w:tc>
        <w:tc>
          <w:tcPr>
            <w:tcW w:w="0" w:type="auto"/>
            <w:shd w:val="clear" w:color="auto" w:fill="auto"/>
            <w:noWrap/>
            <w:vAlign w:val="bottom"/>
            <w:hideMark/>
          </w:tcPr>
          <w:p w14:paraId="2F724478"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2nd</w:t>
            </w:r>
          </w:p>
        </w:tc>
        <w:tc>
          <w:tcPr>
            <w:tcW w:w="0" w:type="auto"/>
            <w:shd w:val="clear" w:color="auto" w:fill="auto"/>
            <w:noWrap/>
            <w:vAlign w:val="bottom"/>
            <w:hideMark/>
          </w:tcPr>
          <w:p w14:paraId="4DB98C21"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3rd</w:t>
            </w:r>
          </w:p>
        </w:tc>
        <w:tc>
          <w:tcPr>
            <w:tcW w:w="0" w:type="auto"/>
            <w:shd w:val="clear" w:color="auto" w:fill="auto"/>
            <w:noWrap/>
            <w:vAlign w:val="bottom"/>
            <w:hideMark/>
          </w:tcPr>
          <w:p w14:paraId="6241B457"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4th</w:t>
            </w:r>
          </w:p>
        </w:tc>
        <w:tc>
          <w:tcPr>
            <w:tcW w:w="0" w:type="auto"/>
            <w:shd w:val="clear" w:color="auto" w:fill="auto"/>
            <w:noWrap/>
            <w:vAlign w:val="bottom"/>
            <w:hideMark/>
          </w:tcPr>
          <w:p w14:paraId="0DB04C18"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5th</w:t>
            </w:r>
          </w:p>
        </w:tc>
        <w:tc>
          <w:tcPr>
            <w:tcW w:w="0" w:type="auto"/>
            <w:shd w:val="clear" w:color="auto" w:fill="auto"/>
            <w:noWrap/>
            <w:vAlign w:val="bottom"/>
            <w:hideMark/>
          </w:tcPr>
          <w:p w14:paraId="3F63EA11"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6th</w:t>
            </w:r>
          </w:p>
        </w:tc>
      </w:tr>
      <w:tr w:rsidR="009A4630" w:rsidRPr="00F747E1" w14:paraId="37D80858" w14:textId="77777777" w:rsidTr="005B3EF2">
        <w:trPr>
          <w:trHeight w:val="285"/>
          <w:jc w:val="center"/>
        </w:trPr>
        <w:tc>
          <w:tcPr>
            <w:tcW w:w="0" w:type="auto"/>
            <w:shd w:val="clear" w:color="auto" w:fill="auto"/>
            <w:noWrap/>
            <w:vAlign w:val="bottom"/>
            <w:hideMark/>
          </w:tcPr>
          <w:p w14:paraId="59E11D66"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total</w:t>
            </w:r>
          </w:p>
        </w:tc>
        <w:tc>
          <w:tcPr>
            <w:tcW w:w="0" w:type="auto"/>
          </w:tcPr>
          <w:p w14:paraId="2C31A9C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-0.69</w:t>
            </w:r>
          </w:p>
        </w:tc>
        <w:tc>
          <w:tcPr>
            <w:tcW w:w="0" w:type="auto"/>
            <w:shd w:val="clear" w:color="auto" w:fill="auto"/>
            <w:noWrap/>
            <w:vAlign w:val="bottom"/>
          </w:tcPr>
          <w:p w14:paraId="084BC57D"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+0.23</w:t>
            </w:r>
          </w:p>
        </w:tc>
        <w:tc>
          <w:tcPr>
            <w:tcW w:w="0" w:type="auto"/>
            <w:shd w:val="clear" w:color="auto" w:fill="auto"/>
            <w:noWrap/>
            <w:vAlign w:val="bottom"/>
          </w:tcPr>
          <w:p w14:paraId="5DE3FFB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+1.06</w:t>
            </w:r>
          </w:p>
        </w:tc>
        <w:tc>
          <w:tcPr>
            <w:tcW w:w="0" w:type="auto"/>
            <w:shd w:val="clear" w:color="auto" w:fill="auto"/>
            <w:noWrap/>
            <w:vAlign w:val="bottom"/>
          </w:tcPr>
          <w:p w14:paraId="0ED6B966"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+1.30</w:t>
            </w:r>
          </w:p>
        </w:tc>
        <w:tc>
          <w:tcPr>
            <w:tcW w:w="0" w:type="auto"/>
            <w:shd w:val="clear" w:color="auto" w:fill="auto"/>
            <w:noWrap/>
            <w:vAlign w:val="bottom"/>
          </w:tcPr>
          <w:p w14:paraId="5E933952"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+1.40</w:t>
            </w:r>
          </w:p>
        </w:tc>
        <w:tc>
          <w:tcPr>
            <w:tcW w:w="0" w:type="auto"/>
            <w:shd w:val="clear" w:color="auto" w:fill="auto"/>
            <w:noWrap/>
            <w:vAlign w:val="bottom"/>
          </w:tcPr>
          <w:p w14:paraId="510AF2A1"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+1.45</w:t>
            </w:r>
          </w:p>
        </w:tc>
        <w:tc>
          <w:tcPr>
            <w:tcW w:w="0" w:type="auto"/>
            <w:shd w:val="clear" w:color="auto" w:fill="auto"/>
            <w:noWrap/>
            <w:vAlign w:val="bottom"/>
          </w:tcPr>
          <w:p w14:paraId="2C0ADD49"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+1.50</w:t>
            </w:r>
          </w:p>
        </w:tc>
      </w:tr>
      <w:tr w:rsidR="009A4630" w:rsidRPr="00F747E1" w14:paraId="73057F2B" w14:textId="77777777" w:rsidTr="005B3EF2">
        <w:trPr>
          <w:trHeight w:val="285"/>
          <w:jc w:val="center"/>
        </w:trPr>
        <w:tc>
          <w:tcPr>
            <w:tcW w:w="0" w:type="auto"/>
            <w:shd w:val="clear" w:color="auto" w:fill="auto"/>
            <w:noWrap/>
            <w:vAlign w:val="bottom"/>
            <w:hideMark/>
          </w:tcPr>
          <w:p w14:paraId="75C4F51A"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Water layers</w:t>
            </w:r>
          </w:p>
        </w:tc>
        <w:tc>
          <w:tcPr>
            <w:tcW w:w="0" w:type="auto"/>
          </w:tcPr>
          <w:p w14:paraId="1FFBDE2F"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+0.71</w:t>
            </w:r>
          </w:p>
        </w:tc>
        <w:tc>
          <w:tcPr>
            <w:tcW w:w="0" w:type="auto"/>
            <w:shd w:val="clear" w:color="auto" w:fill="auto"/>
            <w:noWrap/>
            <w:vAlign w:val="bottom"/>
          </w:tcPr>
          <w:p w14:paraId="1C876EBE"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+1.54</w:t>
            </w:r>
          </w:p>
        </w:tc>
        <w:tc>
          <w:tcPr>
            <w:tcW w:w="0" w:type="auto"/>
            <w:shd w:val="clear" w:color="auto" w:fill="auto"/>
            <w:noWrap/>
            <w:vAlign w:val="bottom"/>
          </w:tcPr>
          <w:p w14:paraId="12B0354F"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+1.45</w:t>
            </w:r>
          </w:p>
        </w:tc>
        <w:tc>
          <w:tcPr>
            <w:tcW w:w="0" w:type="auto"/>
            <w:shd w:val="clear" w:color="auto" w:fill="auto"/>
            <w:noWrap/>
            <w:vAlign w:val="bottom"/>
          </w:tcPr>
          <w:p w14:paraId="0CF9D9B7"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+1.81</w:t>
            </w:r>
          </w:p>
        </w:tc>
        <w:tc>
          <w:tcPr>
            <w:tcW w:w="0" w:type="auto"/>
            <w:shd w:val="clear" w:color="auto" w:fill="auto"/>
            <w:noWrap/>
            <w:vAlign w:val="bottom"/>
          </w:tcPr>
          <w:p w14:paraId="6821F5EE"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+1.93</w:t>
            </w:r>
          </w:p>
        </w:tc>
        <w:tc>
          <w:tcPr>
            <w:tcW w:w="0" w:type="auto"/>
            <w:shd w:val="clear" w:color="auto" w:fill="auto"/>
            <w:noWrap/>
            <w:vAlign w:val="bottom"/>
          </w:tcPr>
          <w:p w14:paraId="79E48AFE"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+1.94</w:t>
            </w:r>
          </w:p>
        </w:tc>
        <w:tc>
          <w:tcPr>
            <w:tcW w:w="0" w:type="auto"/>
            <w:shd w:val="clear" w:color="auto" w:fill="auto"/>
            <w:noWrap/>
            <w:vAlign w:val="bottom"/>
          </w:tcPr>
          <w:p w14:paraId="4FB522D1"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+1.74</w:t>
            </w:r>
          </w:p>
        </w:tc>
      </w:tr>
      <w:tr w:rsidR="009A4630" w:rsidRPr="00F747E1" w14:paraId="29069B34" w14:textId="77777777" w:rsidTr="005B3EF2">
        <w:trPr>
          <w:trHeight w:val="285"/>
          <w:jc w:val="center"/>
        </w:trPr>
        <w:tc>
          <w:tcPr>
            <w:tcW w:w="0" w:type="auto"/>
            <w:shd w:val="clear" w:color="auto" w:fill="auto"/>
            <w:noWrap/>
            <w:vAlign w:val="bottom"/>
            <w:hideMark/>
          </w:tcPr>
          <w:p w14:paraId="34EC8D42"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Pt electrode</w:t>
            </w:r>
          </w:p>
        </w:tc>
        <w:tc>
          <w:tcPr>
            <w:tcW w:w="0" w:type="auto"/>
          </w:tcPr>
          <w:p w14:paraId="71F3E189"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-1.40</w:t>
            </w:r>
          </w:p>
        </w:tc>
        <w:tc>
          <w:tcPr>
            <w:tcW w:w="0" w:type="auto"/>
            <w:shd w:val="clear" w:color="auto" w:fill="auto"/>
            <w:noWrap/>
          </w:tcPr>
          <w:p w14:paraId="34202654"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-1.31</w:t>
            </w:r>
          </w:p>
        </w:tc>
        <w:tc>
          <w:tcPr>
            <w:tcW w:w="0" w:type="auto"/>
            <w:shd w:val="clear" w:color="auto" w:fill="auto"/>
            <w:noWrap/>
            <w:vAlign w:val="bottom"/>
          </w:tcPr>
          <w:p w14:paraId="506B2B2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-0.39</w:t>
            </w:r>
          </w:p>
        </w:tc>
        <w:tc>
          <w:tcPr>
            <w:tcW w:w="0" w:type="auto"/>
            <w:shd w:val="clear" w:color="auto" w:fill="auto"/>
            <w:noWrap/>
            <w:vAlign w:val="bottom"/>
          </w:tcPr>
          <w:p w14:paraId="3A641BD7"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-0.52</w:t>
            </w:r>
          </w:p>
        </w:tc>
        <w:tc>
          <w:tcPr>
            <w:tcW w:w="0" w:type="auto"/>
            <w:shd w:val="clear" w:color="auto" w:fill="auto"/>
            <w:noWrap/>
            <w:vAlign w:val="bottom"/>
          </w:tcPr>
          <w:p w14:paraId="2D8CCD51"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-0.53</w:t>
            </w:r>
          </w:p>
        </w:tc>
        <w:tc>
          <w:tcPr>
            <w:tcW w:w="0" w:type="auto"/>
            <w:shd w:val="clear" w:color="auto" w:fill="auto"/>
            <w:noWrap/>
            <w:vAlign w:val="bottom"/>
          </w:tcPr>
          <w:p w14:paraId="0DAD5779"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-0.49</w:t>
            </w:r>
          </w:p>
        </w:tc>
        <w:tc>
          <w:tcPr>
            <w:tcW w:w="0" w:type="auto"/>
            <w:shd w:val="clear" w:color="auto" w:fill="auto"/>
            <w:noWrap/>
            <w:vAlign w:val="bottom"/>
          </w:tcPr>
          <w:p w14:paraId="4E017587" w14:textId="77777777" w:rsidR="009A4630" w:rsidRPr="00F747E1" w:rsidRDefault="009A4630" w:rsidP="005B3EF2">
            <w:pPr>
              <w:keepNext/>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-0.24</w:t>
            </w:r>
          </w:p>
        </w:tc>
      </w:tr>
    </w:tbl>
    <w:p w14:paraId="7D7CE796" w14:textId="77777777" w:rsidR="009A4630" w:rsidRPr="00F747E1" w:rsidRDefault="009A4630" w:rsidP="009A4630">
      <w:pPr>
        <w:rPr>
          <w:rFonts w:ascii="Times New Roman" w:hAnsi="Times New Roman" w:cs="Times New Roman"/>
        </w:rPr>
      </w:pPr>
    </w:p>
    <w:p w14:paraId="78DE5567" w14:textId="6CBCACC0" w:rsidR="009A4630" w:rsidRPr="004A3DDF" w:rsidRDefault="009A4630" w:rsidP="009A4630">
      <w:pPr>
        <w:pStyle w:val="a7"/>
        <w:jc w:val="center"/>
        <w:rPr>
          <w:rFonts w:ascii="Times New Roman" w:hAnsi="Times New Roman" w:cs="Times New Roman"/>
          <w:sz w:val="16"/>
          <w:szCs w:val="16"/>
        </w:rPr>
      </w:pPr>
      <w:r w:rsidRPr="004A3DDF">
        <w:rPr>
          <w:rFonts w:ascii="Times New Roman" w:hAnsi="Times New Roman" w:cs="Times New Roman"/>
          <w:sz w:val="16"/>
          <w:szCs w:val="16"/>
        </w:rPr>
        <w:t>Table S2 the location of the obtained electron</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063"/>
        <w:gridCol w:w="1063"/>
        <w:gridCol w:w="1063"/>
        <w:gridCol w:w="1063"/>
        <w:gridCol w:w="1063"/>
        <w:gridCol w:w="1064"/>
      </w:tblGrid>
      <w:tr w:rsidR="009A4630" w:rsidRPr="00F747E1" w14:paraId="26D6DCEB" w14:textId="77777777" w:rsidTr="005B3EF2">
        <w:trPr>
          <w:trHeight w:val="285"/>
        </w:trPr>
        <w:tc>
          <w:tcPr>
            <w:tcW w:w="1985" w:type="dxa"/>
            <w:shd w:val="clear" w:color="auto" w:fill="auto"/>
            <w:noWrap/>
            <w:vAlign w:val="bottom"/>
            <w:hideMark/>
          </w:tcPr>
          <w:p w14:paraId="047F3D98" w14:textId="77777777" w:rsidR="009A4630" w:rsidRPr="00F747E1" w:rsidRDefault="009A4630" w:rsidP="005B3EF2">
            <w:pPr>
              <w:widowControl/>
              <w:jc w:val="center"/>
              <w:rPr>
                <w:rFonts w:ascii="Times New Roman" w:eastAsia="宋体" w:hAnsi="Times New Roman" w:cs="Times New Roman"/>
                <w:kern w:val="0"/>
                <w:sz w:val="24"/>
                <w:szCs w:val="24"/>
              </w:rPr>
            </w:pPr>
          </w:p>
        </w:tc>
        <w:tc>
          <w:tcPr>
            <w:tcW w:w="1063" w:type="dxa"/>
            <w:shd w:val="clear" w:color="auto" w:fill="auto"/>
            <w:noWrap/>
            <w:vAlign w:val="bottom"/>
          </w:tcPr>
          <w:p w14:paraId="206A965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0</w:t>
            </w:r>
          </w:p>
        </w:tc>
        <w:tc>
          <w:tcPr>
            <w:tcW w:w="1063" w:type="dxa"/>
            <w:shd w:val="clear" w:color="auto" w:fill="auto"/>
            <w:noWrap/>
            <w:vAlign w:val="bottom"/>
          </w:tcPr>
          <w:p w14:paraId="34170C5B"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1st</w:t>
            </w:r>
          </w:p>
        </w:tc>
        <w:tc>
          <w:tcPr>
            <w:tcW w:w="1063" w:type="dxa"/>
            <w:shd w:val="clear" w:color="auto" w:fill="auto"/>
            <w:noWrap/>
            <w:vAlign w:val="bottom"/>
          </w:tcPr>
          <w:p w14:paraId="7341DD17"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2nd</w:t>
            </w:r>
          </w:p>
        </w:tc>
        <w:tc>
          <w:tcPr>
            <w:tcW w:w="1063" w:type="dxa"/>
            <w:shd w:val="clear" w:color="auto" w:fill="auto"/>
            <w:noWrap/>
            <w:vAlign w:val="bottom"/>
          </w:tcPr>
          <w:p w14:paraId="40CBB9F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3rd</w:t>
            </w:r>
          </w:p>
        </w:tc>
        <w:tc>
          <w:tcPr>
            <w:tcW w:w="1063" w:type="dxa"/>
            <w:shd w:val="clear" w:color="auto" w:fill="auto"/>
            <w:noWrap/>
            <w:vAlign w:val="bottom"/>
          </w:tcPr>
          <w:p w14:paraId="62AAD17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4th</w:t>
            </w:r>
          </w:p>
        </w:tc>
        <w:tc>
          <w:tcPr>
            <w:tcW w:w="1064" w:type="dxa"/>
            <w:shd w:val="clear" w:color="auto" w:fill="auto"/>
            <w:noWrap/>
            <w:vAlign w:val="bottom"/>
            <w:hideMark/>
          </w:tcPr>
          <w:p w14:paraId="4E337330"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5th</w:t>
            </w:r>
          </w:p>
        </w:tc>
      </w:tr>
      <w:tr w:rsidR="009A4630" w:rsidRPr="00F747E1" w14:paraId="53C7625E" w14:textId="77777777" w:rsidTr="005B3EF2">
        <w:trPr>
          <w:trHeight w:val="285"/>
        </w:trPr>
        <w:tc>
          <w:tcPr>
            <w:tcW w:w="1985" w:type="dxa"/>
            <w:shd w:val="clear" w:color="auto" w:fill="auto"/>
            <w:noWrap/>
            <w:vAlign w:val="bottom"/>
            <w:hideMark/>
          </w:tcPr>
          <w:p w14:paraId="1BE5ED1A" w14:textId="77777777" w:rsidR="009A4630" w:rsidRPr="00F747E1" w:rsidRDefault="005E70AE" w:rsidP="005B3EF2">
            <w:pPr>
              <w:widowControl/>
              <w:jc w:val="center"/>
              <w:rPr>
                <w:rFonts w:ascii="Times New Roman" w:eastAsia="等线" w:hAnsi="Times New Roman" w:cs="Times New Roman"/>
                <w:color w:val="000000"/>
                <w:kern w:val="0"/>
                <w:sz w:val="22"/>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ic</m:t>
                    </m:r>
                  </m:sub>
                </m:sSub>
              </m:oMath>
            </m:oMathPara>
          </w:p>
        </w:tc>
        <w:tc>
          <w:tcPr>
            <w:tcW w:w="1063" w:type="dxa"/>
            <w:shd w:val="clear" w:color="auto" w:fill="auto"/>
            <w:noWrap/>
            <w:vAlign w:val="bottom"/>
            <w:hideMark/>
          </w:tcPr>
          <w:p w14:paraId="5EC5CE18"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1.07</w:t>
            </w:r>
          </w:p>
        </w:tc>
        <w:tc>
          <w:tcPr>
            <w:tcW w:w="1063" w:type="dxa"/>
            <w:shd w:val="clear" w:color="auto" w:fill="auto"/>
            <w:noWrap/>
            <w:vAlign w:val="bottom"/>
            <w:hideMark/>
          </w:tcPr>
          <w:p w14:paraId="65804BC7"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0.60</w:t>
            </w:r>
          </w:p>
        </w:tc>
        <w:tc>
          <w:tcPr>
            <w:tcW w:w="1063" w:type="dxa"/>
            <w:shd w:val="clear" w:color="auto" w:fill="auto"/>
            <w:noWrap/>
            <w:vAlign w:val="bottom"/>
            <w:hideMark/>
          </w:tcPr>
          <w:p w14:paraId="05E80210"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0.21</w:t>
            </w:r>
          </w:p>
        </w:tc>
        <w:tc>
          <w:tcPr>
            <w:tcW w:w="1063" w:type="dxa"/>
            <w:shd w:val="clear" w:color="auto" w:fill="auto"/>
            <w:noWrap/>
            <w:vAlign w:val="bottom"/>
            <w:hideMark/>
          </w:tcPr>
          <w:p w14:paraId="30A3E173"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0.09</w:t>
            </w:r>
          </w:p>
        </w:tc>
        <w:tc>
          <w:tcPr>
            <w:tcW w:w="1063" w:type="dxa"/>
            <w:shd w:val="clear" w:color="auto" w:fill="auto"/>
            <w:noWrap/>
            <w:vAlign w:val="bottom"/>
            <w:hideMark/>
          </w:tcPr>
          <w:p w14:paraId="1A0CD71D"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0.04</w:t>
            </w:r>
          </w:p>
        </w:tc>
        <w:tc>
          <w:tcPr>
            <w:tcW w:w="1064" w:type="dxa"/>
            <w:shd w:val="clear" w:color="auto" w:fill="auto"/>
            <w:noWrap/>
            <w:vAlign w:val="bottom"/>
            <w:hideMark/>
          </w:tcPr>
          <w:p w14:paraId="79A5414F"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0.02</w:t>
            </w:r>
          </w:p>
        </w:tc>
      </w:tr>
      <w:tr w:rsidR="009A4630" w:rsidRPr="00F747E1" w14:paraId="32BA3102" w14:textId="77777777" w:rsidTr="005B3EF2">
        <w:trPr>
          <w:trHeight w:val="285"/>
        </w:trPr>
        <w:tc>
          <w:tcPr>
            <w:tcW w:w="1985" w:type="dxa"/>
            <w:shd w:val="clear" w:color="auto" w:fill="auto"/>
            <w:noWrap/>
            <w:vAlign w:val="bottom"/>
          </w:tcPr>
          <w:p w14:paraId="231594EE"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 xml:space="preserve">Sum up peaks 1, 2 </w:t>
            </w:r>
          </w:p>
        </w:tc>
        <w:tc>
          <w:tcPr>
            <w:tcW w:w="1063" w:type="dxa"/>
            <w:shd w:val="clear" w:color="auto" w:fill="auto"/>
            <w:noWrap/>
          </w:tcPr>
          <w:p w14:paraId="0DFF2DB4"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1.02 </w:t>
            </w:r>
          </w:p>
        </w:tc>
        <w:tc>
          <w:tcPr>
            <w:tcW w:w="1063" w:type="dxa"/>
            <w:shd w:val="clear" w:color="auto" w:fill="auto"/>
            <w:noWrap/>
          </w:tcPr>
          <w:p w14:paraId="1189118F"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0.61 </w:t>
            </w:r>
          </w:p>
        </w:tc>
        <w:tc>
          <w:tcPr>
            <w:tcW w:w="1063" w:type="dxa"/>
            <w:shd w:val="clear" w:color="auto" w:fill="auto"/>
            <w:noWrap/>
          </w:tcPr>
          <w:p w14:paraId="52735325"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0.20 </w:t>
            </w:r>
          </w:p>
        </w:tc>
        <w:tc>
          <w:tcPr>
            <w:tcW w:w="1063" w:type="dxa"/>
            <w:shd w:val="clear" w:color="auto" w:fill="auto"/>
            <w:noWrap/>
          </w:tcPr>
          <w:p w14:paraId="2D499520"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0.08 </w:t>
            </w:r>
          </w:p>
        </w:tc>
        <w:tc>
          <w:tcPr>
            <w:tcW w:w="1063" w:type="dxa"/>
            <w:shd w:val="clear" w:color="auto" w:fill="auto"/>
            <w:noWrap/>
          </w:tcPr>
          <w:p w14:paraId="7AEAA890"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0.03 </w:t>
            </w:r>
          </w:p>
        </w:tc>
        <w:tc>
          <w:tcPr>
            <w:tcW w:w="1064" w:type="dxa"/>
            <w:shd w:val="clear" w:color="auto" w:fill="auto"/>
            <w:noWrap/>
          </w:tcPr>
          <w:p w14:paraId="1751A882"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0.03 </w:t>
            </w:r>
          </w:p>
        </w:tc>
      </w:tr>
      <w:tr w:rsidR="009A4630" w:rsidRPr="00F747E1" w14:paraId="0851B2DE" w14:textId="77777777" w:rsidTr="005B3EF2">
        <w:trPr>
          <w:trHeight w:val="285"/>
        </w:trPr>
        <w:tc>
          <w:tcPr>
            <w:tcW w:w="1985" w:type="dxa"/>
            <w:shd w:val="clear" w:color="auto" w:fill="auto"/>
            <w:noWrap/>
            <w:vAlign w:val="bottom"/>
            <w:hideMark/>
          </w:tcPr>
          <w:p w14:paraId="2BF6F2E5"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Peak 1</w:t>
            </w:r>
          </w:p>
        </w:tc>
        <w:tc>
          <w:tcPr>
            <w:tcW w:w="1063" w:type="dxa"/>
            <w:shd w:val="clear" w:color="auto" w:fill="auto"/>
            <w:noWrap/>
            <w:hideMark/>
          </w:tcPr>
          <w:p w14:paraId="3BD0F483"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0.71 </w:t>
            </w:r>
          </w:p>
        </w:tc>
        <w:tc>
          <w:tcPr>
            <w:tcW w:w="1063" w:type="dxa"/>
            <w:shd w:val="clear" w:color="auto" w:fill="auto"/>
            <w:noWrap/>
            <w:hideMark/>
          </w:tcPr>
          <w:p w14:paraId="5A411DB4"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0.41 </w:t>
            </w:r>
          </w:p>
        </w:tc>
        <w:tc>
          <w:tcPr>
            <w:tcW w:w="1063" w:type="dxa"/>
            <w:shd w:val="clear" w:color="auto" w:fill="auto"/>
            <w:noWrap/>
            <w:hideMark/>
          </w:tcPr>
          <w:p w14:paraId="0F1D739C"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0.13 </w:t>
            </w:r>
          </w:p>
        </w:tc>
        <w:tc>
          <w:tcPr>
            <w:tcW w:w="1063" w:type="dxa"/>
            <w:shd w:val="clear" w:color="auto" w:fill="auto"/>
            <w:noWrap/>
            <w:hideMark/>
          </w:tcPr>
          <w:p w14:paraId="77E8ECC1"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0.05 </w:t>
            </w:r>
          </w:p>
        </w:tc>
        <w:tc>
          <w:tcPr>
            <w:tcW w:w="1063" w:type="dxa"/>
            <w:shd w:val="clear" w:color="auto" w:fill="auto"/>
            <w:noWrap/>
            <w:hideMark/>
          </w:tcPr>
          <w:p w14:paraId="3DCF9416"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0.02 </w:t>
            </w:r>
          </w:p>
        </w:tc>
        <w:tc>
          <w:tcPr>
            <w:tcW w:w="1064" w:type="dxa"/>
            <w:shd w:val="clear" w:color="auto" w:fill="auto"/>
            <w:noWrap/>
            <w:hideMark/>
          </w:tcPr>
          <w:p w14:paraId="5F70E017"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0.01 </w:t>
            </w:r>
          </w:p>
        </w:tc>
      </w:tr>
      <w:tr w:rsidR="009A4630" w:rsidRPr="00F747E1" w14:paraId="7D03DB1D" w14:textId="77777777" w:rsidTr="005B3EF2">
        <w:trPr>
          <w:trHeight w:val="285"/>
        </w:trPr>
        <w:tc>
          <w:tcPr>
            <w:tcW w:w="1985" w:type="dxa"/>
            <w:shd w:val="clear" w:color="auto" w:fill="auto"/>
            <w:noWrap/>
            <w:vAlign w:val="bottom"/>
            <w:hideMark/>
          </w:tcPr>
          <w:p w14:paraId="4147A053"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eastAsia="等线" w:hAnsi="Times New Roman" w:cs="Times New Roman"/>
                <w:color w:val="000000"/>
                <w:kern w:val="0"/>
                <w:sz w:val="22"/>
              </w:rPr>
              <w:t>Peak 2</w:t>
            </w:r>
          </w:p>
        </w:tc>
        <w:tc>
          <w:tcPr>
            <w:tcW w:w="1063" w:type="dxa"/>
            <w:shd w:val="clear" w:color="auto" w:fill="auto"/>
            <w:noWrap/>
            <w:hideMark/>
          </w:tcPr>
          <w:p w14:paraId="73DE7A66"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0.31 </w:t>
            </w:r>
          </w:p>
        </w:tc>
        <w:tc>
          <w:tcPr>
            <w:tcW w:w="1063" w:type="dxa"/>
            <w:shd w:val="clear" w:color="auto" w:fill="auto"/>
            <w:noWrap/>
            <w:hideMark/>
          </w:tcPr>
          <w:p w14:paraId="390A8AA0"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0.20 </w:t>
            </w:r>
          </w:p>
        </w:tc>
        <w:tc>
          <w:tcPr>
            <w:tcW w:w="1063" w:type="dxa"/>
            <w:shd w:val="clear" w:color="auto" w:fill="auto"/>
            <w:noWrap/>
            <w:hideMark/>
          </w:tcPr>
          <w:p w14:paraId="6474E16F"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0.07 </w:t>
            </w:r>
          </w:p>
        </w:tc>
        <w:tc>
          <w:tcPr>
            <w:tcW w:w="1063" w:type="dxa"/>
            <w:shd w:val="clear" w:color="auto" w:fill="auto"/>
            <w:noWrap/>
            <w:hideMark/>
          </w:tcPr>
          <w:p w14:paraId="72F939D6"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0.03 </w:t>
            </w:r>
          </w:p>
        </w:tc>
        <w:tc>
          <w:tcPr>
            <w:tcW w:w="1063" w:type="dxa"/>
            <w:shd w:val="clear" w:color="auto" w:fill="auto"/>
            <w:noWrap/>
            <w:hideMark/>
          </w:tcPr>
          <w:p w14:paraId="5E2CB0C4" w14:textId="77777777" w:rsidR="009A4630" w:rsidRPr="00F747E1" w:rsidRDefault="009A4630" w:rsidP="005B3EF2">
            <w:pPr>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0.01 </w:t>
            </w:r>
          </w:p>
        </w:tc>
        <w:tc>
          <w:tcPr>
            <w:tcW w:w="1064" w:type="dxa"/>
            <w:shd w:val="clear" w:color="auto" w:fill="auto"/>
            <w:noWrap/>
            <w:hideMark/>
          </w:tcPr>
          <w:p w14:paraId="738629F0" w14:textId="77777777" w:rsidR="009A4630" w:rsidRPr="00F747E1" w:rsidRDefault="009A4630" w:rsidP="005B3EF2">
            <w:pPr>
              <w:keepNext/>
              <w:widowControl/>
              <w:jc w:val="center"/>
              <w:rPr>
                <w:rFonts w:ascii="Times New Roman" w:eastAsia="等线" w:hAnsi="Times New Roman" w:cs="Times New Roman"/>
                <w:color w:val="000000"/>
                <w:kern w:val="0"/>
                <w:sz w:val="22"/>
              </w:rPr>
            </w:pPr>
            <w:r w:rsidRPr="00F747E1">
              <w:rPr>
                <w:rFonts w:ascii="Times New Roman" w:hAnsi="Times New Roman" w:cs="Times New Roman"/>
              </w:rPr>
              <w:t xml:space="preserve">0.02 </w:t>
            </w:r>
          </w:p>
        </w:tc>
      </w:tr>
    </w:tbl>
    <w:p w14:paraId="27D5F34B" w14:textId="6787D3CC" w:rsidR="009A4630" w:rsidRDefault="009A4630" w:rsidP="009A4630">
      <w:pPr>
        <w:pStyle w:val="aa"/>
        <w:keepNext/>
        <w:ind w:left="360" w:firstLineChars="0" w:firstLine="0"/>
        <w:rPr>
          <w:rFonts w:ascii="Times New Roman" w:hAnsi="Times New Roman" w:cs="Times New Roman"/>
          <w:b/>
          <w:bCs/>
        </w:rPr>
      </w:pPr>
    </w:p>
    <w:p w14:paraId="77CB7077" w14:textId="77777777" w:rsidR="00982E58" w:rsidRDefault="00982E58" w:rsidP="009A4630">
      <w:pPr>
        <w:pStyle w:val="aa"/>
        <w:keepNext/>
        <w:ind w:left="360" w:firstLineChars="0" w:firstLine="0"/>
        <w:rPr>
          <w:rFonts w:ascii="Times New Roman" w:hAnsi="Times New Roman" w:cs="Times New Roman"/>
          <w:b/>
          <w:bCs/>
        </w:rPr>
      </w:pPr>
    </w:p>
    <w:p w14:paraId="116FDA88" w14:textId="7AC8308C" w:rsidR="004A3DDF" w:rsidRPr="00F747E1" w:rsidRDefault="004A3DDF" w:rsidP="004A3DDF">
      <w:pPr>
        <w:pStyle w:val="aa"/>
        <w:numPr>
          <w:ilvl w:val="0"/>
          <w:numId w:val="1"/>
        </w:numPr>
        <w:ind w:firstLineChars="0"/>
        <w:rPr>
          <w:rFonts w:ascii="Times New Roman" w:hAnsi="Times New Roman" w:cs="Times New Roman"/>
        </w:rPr>
      </w:pPr>
      <w:r w:rsidRPr="00F747E1">
        <w:rPr>
          <w:rFonts w:ascii="Times New Roman" w:hAnsi="Times New Roman" w:cs="Times New Roman"/>
          <w:b/>
          <w:bCs/>
        </w:rPr>
        <w:t xml:space="preserve">The </w:t>
      </w:r>
      <w:r>
        <w:rPr>
          <w:rFonts w:ascii="Times New Roman" w:hAnsi="Times New Roman" w:cs="Times New Roman"/>
          <w:b/>
          <w:bCs/>
        </w:rPr>
        <w:t>orbital analysis of water, protonated water under different conditions</w:t>
      </w:r>
    </w:p>
    <w:p w14:paraId="5891103C" w14:textId="77777777" w:rsidR="004A3DDF" w:rsidRDefault="009A4630" w:rsidP="009A4630">
      <w:pPr>
        <w:jc w:val="center"/>
        <w:rPr>
          <w:rFonts w:ascii="Times New Roman" w:hAnsi="Times New Roman" w:cs="Times New Roman"/>
          <w:sz w:val="16"/>
          <w:szCs w:val="16"/>
        </w:rPr>
      </w:pPr>
      <w:r w:rsidRPr="00F747E1">
        <w:rPr>
          <w:rFonts w:ascii="Times New Roman" w:hAnsi="Times New Roman" w:cs="Times New Roman"/>
          <w:noProof/>
        </w:rPr>
        <w:drawing>
          <wp:inline distT="0" distB="0" distL="0" distR="0" wp14:anchorId="5775E1FB" wp14:editId="0F7C20EE">
            <wp:extent cx="4572888" cy="40014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8033" cy="4005917"/>
                    </a:xfrm>
                    <a:prstGeom prst="rect">
                      <a:avLst/>
                    </a:prstGeom>
                  </pic:spPr>
                </pic:pic>
              </a:graphicData>
            </a:graphic>
          </wp:inline>
        </w:drawing>
      </w:r>
    </w:p>
    <w:p w14:paraId="0CA956DC" w14:textId="06CAE1CC" w:rsidR="009A4630" w:rsidRPr="00C87C49" w:rsidRDefault="009A4630" w:rsidP="009A4630">
      <w:pPr>
        <w:jc w:val="center"/>
        <w:rPr>
          <w:rFonts w:ascii="Times New Roman" w:hAnsi="Times New Roman" w:cs="Times New Roman"/>
        </w:rPr>
      </w:pPr>
      <w:r w:rsidRPr="003C7B9D">
        <w:rPr>
          <w:rFonts w:ascii="Times New Roman" w:hAnsi="Times New Roman" w:cs="Times New Roman"/>
          <w:sz w:val="16"/>
          <w:szCs w:val="16"/>
        </w:rPr>
        <w:t>Figure S</w:t>
      </w:r>
      <w:r>
        <w:rPr>
          <w:rFonts w:ascii="Times New Roman" w:hAnsi="Times New Roman" w:cs="Times New Roman"/>
          <w:sz w:val="16"/>
          <w:szCs w:val="16"/>
        </w:rPr>
        <w:t>1</w:t>
      </w:r>
      <w:r w:rsidRPr="003C7B9D">
        <w:rPr>
          <w:rFonts w:ascii="Times New Roman" w:hAnsi="Times New Roman" w:cs="Times New Roman"/>
          <w:sz w:val="16"/>
          <w:szCs w:val="16"/>
        </w:rPr>
        <w:t xml:space="preserve"> The HOMO-LUMO energy level of clusters: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w:t>
      </w:r>
      <w:r w:rsidRPr="003C7B9D">
        <w:rPr>
          <w:rFonts w:ascii="Times New Roman" w:hAnsi="Times New Roman" w:cs="Times New Roman"/>
          <w:sz w:val="16"/>
          <w:szCs w:val="16"/>
        </w:rPr>
        <w:t>﹒</w:t>
      </w:r>
      <w:r w:rsidRPr="003C7B9D">
        <w:rPr>
          <w:rFonts w:ascii="Times New Roman" w:hAnsi="Times New Roman" w:cs="Times New Roman"/>
          <w:sz w:val="16"/>
          <w:szCs w:val="16"/>
        </w:rPr>
        <w:t>H</w:t>
      </w:r>
      <w:r w:rsidRPr="003C7B9D">
        <w:rPr>
          <w:rFonts w:ascii="Times New Roman" w:hAnsi="Times New Roman" w:cs="Times New Roman"/>
          <w:sz w:val="16"/>
          <w:szCs w:val="16"/>
          <w:vertAlign w:val="superscript"/>
        </w:rPr>
        <w:t>+</w:t>
      </w:r>
      <w:r w:rsidRPr="003C7B9D">
        <w:rPr>
          <w:rFonts w:ascii="Times New Roman" w:hAnsi="Times New Roman" w:cs="Times New Roman"/>
          <w:sz w:val="16"/>
          <w:szCs w:val="16"/>
        </w:rPr>
        <w:t>, and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w:t>
      </w:r>
      <w:r w:rsidRPr="003C7B9D">
        <w:rPr>
          <w:rFonts w:ascii="Times New Roman" w:hAnsi="Times New Roman" w:cs="Times New Roman"/>
          <w:sz w:val="16"/>
          <w:szCs w:val="16"/>
        </w:rPr>
        <w:t>﹒</w:t>
      </w:r>
      <w:r w:rsidRPr="003C7B9D">
        <w:rPr>
          <w:rFonts w:ascii="Times New Roman" w:hAnsi="Times New Roman" w:cs="Times New Roman"/>
          <w:sz w:val="16"/>
          <w:szCs w:val="16"/>
        </w:rPr>
        <w:t>H. The HOMO-LUMO energy levels of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 are -7.08 V and -1.18 V. With an extra H</w:t>
      </w:r>
      <w:r w:rsidRPr="003C7B9D">
        <w:rPr>
          <w:rFonts w:ascii="Times New Roman" w:hAnsi="Times New Roman" w:cs="Times New Roman" w:hint="eastAsia"/>
          <w:sz w:val="16"/>
          <w:szCs w:val="16"/>
          <w:vertAlign w:val="superscript"/>
        </w:rPr>
        <w:t>+</w:t>
      </w:r>
      <w:r w:rsidRPr="003C7B9D">
        <w:rPr>
          <w:rFonts w:ascii="Times New Roman" w:hAnsi="Times New Roman" w:cs="Times New Roman" w:hint="eastAsia"/>
          <w:sz w:val="16"/>
          <w:szCs w:val="16"/>
        </w:rPr>
        <w:t>,</w:t>
      </w:r>
      <w:r w:rsidRPr="003C7B9D">
        <w:rPr>
          <w:rFonts w:ascii="Times New Roman" w:hAnsi="Times New Roman" w:cs="Times New Roman"/>
          <w:sz w:val="16"/>
          <w:szCs w:val="16"/>
        </w:rPr>
        <w:t xml:space="preserve"> the HOMO-LUMO energy levels decrease to -7.26 V and -1.25 V. The </w:t>
      </w:r>
      <w:r w:rsidRPr="003C7B9D">
        <w:rPr>
          <w:rFonts w:ascii="Times New Roman" w:hAnsi="Times New Roman" w:cs="Times New Roman" w:hint="eastAsia"/>
          <w:sz w:val="16"/>
          <w:szCs w:val="16"/>
        </w:rPr>
        <w:t>LUMO</w:t>
      </w:r>
      <w:r w:rsidRPr="003C7B9D">
        <w:rPr>
          <w:rFonts w:ascii="Times New Roman" w:hAnsi="Times New Roman" w:cs="Times New Roman"/>
          <w:sz w:val="16"/>
          <w:szCs w:val="16"/>
        </w:rPr>
        <w:t xml:space="preserve"> </w:t>
      </w:r>
      <w:r w:rsidRPr="003C7B9D">
        <w:rPr>
          <w:rFonts w:ascii="Times New Roman" w:hAnsi="Times New Roman" w:cs="Times New Roman" w:hint="eastAsia"/>
          <w:sz w:val="16"/>
          <w:szCs w:val="16"/>
        </w:rPr>
        <w:t>energy</w:t>
      </w:r>
      <w:r w:rsidRPr="003C7B9D">
        <w:rPr>
          <w:rFonts w:ascii="Times New Roman" w:hAnsi="Times New Roman" w:cs="Times New Roman"/>
          <w:sz w:val="16"/>
          <w:szCs w:val="16"/>
        </w:rPr>
        <w:t xml:space="preserve"> levels of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 and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w:t>
      </w:r>
      <w:r w:rsidRPr="003C7B9D">
        <w:rPr>
          <w:rFonts w:ascii="Times New Roman" w:hAnsi="Times New Roman" w:cs="Times New Roman"/>
          <w:sz w:val="16"/>
          <w:szCs w:val="16"/>
        </w:rPr>
        <w:t>﹒</w:t>
      </w:r>
      <w:r w:rsidRPr="003C7B9D">
        <w:rPr>
          <w:rFonts w:ascii="Times New Roman" w:hAnsi="Times New Roman" w:cs="Times New Roman"/>
          <w:sz w:val="16"/>
          <w:szCs w:val="16"/>
        </w:rPr>
        <w:t>H</w:t>
      </w:r>
      <w:r w:rsidRPr="003C7B9D">
        <w:rPr>
          <w:rFonts w:ascii="Times New Roman" w:hAnsi="Times New Roman" w:cs="Times New Roman"/>
          <w:sz w:val="16"/>
          <w:szCs w:val="16"/>
          <w:vertAlign w:val="superscript"/>
        </w:rPr>
        <w:t xml:space="preserve">+ </w:t>
      </w:r>
      <w:r w:rsidRPr="003C7B9D">
        <w:rPr>
          <w:rFonts w:ascii="Times New Roman" w:hAnsi="Times New Roman" w:cs="Times New Roman"/>
          <w:sz w:val="16"/>
          <w:szCs w:val="16"/>
        </w:rPr>
        <w:t>are over 3 V higher than the applied potentials in this work. If we add an electron to the 5H</w:t>
      </w:r>
      <w:r w:rsidRPr="003C7B9D">
        <w:rPr>
          <w:rFonts w:ascii="Times New Roman" w:hAnsi="Times New Roman" w:cs="Times New Roman"/>
          <w:sz w:val="16"/>
          <w:szCs w:val="16"/>
          <w:vertAlign w:val="subscript"/>
        </w:rPr>
        <w:t>2</w:t>
      </w:r>
      <w:r w:rsidRPr="003C7B9D">
        <w:rPr>
          <w:rFonts w:ascii="Times New Roman" w:hAnsi="Times New Roman" w:cs="Times New Roman"/>
          <w:sz w:val="16"/>
          <w:szCs w:val="16"/>
        </w:rPr>
        <w:t>O</w:t>
      </w:r>
      <w:r w:rsidRPr="003C7B9D">
        <w:rPr>
          <w:rFonts w:ascii="Times New Roman" w:hAnsi="Times New Roman" w:cs="Times New Roman"/>
          <w:sz w:val="16"/>
          <w:szCs w:val="16"/>
        </w:rPr>
        <w:t>﹒</w:t>
      </w:r>
      <w:r w:rsidRPr="003C7B9D">
        <w:rPr>
          <w:rFonts w:ascii="Times New Roman" w:hAnsi="Times New Roman" w:cs="Times New Roman"/>
          <w:sz w:val="16"/>
          <w:szCs w:val="16"/>
        </w:rPr>
        <w:t>H</w:t>
      </w:r>
      <w:r w:rsidRPr="003C7B9D">
        <w:rPr>
          <w:rFonts w:ascii="Times New Roman" w:hAnsi="Times New Roman" w:cs="Times New Roman"/>
          <w:sz w:val="16"/>
          <w:szCs w:val="16"/>
          <w:vertAlign w:val="superscript"/>
        </w:rPr>
        <w:t>+</w:t>
      </w:r>
      <w:r w:rsidRPr="003C7B9D">
        <w:rPr>
          <w:rFonts w:ascii="Times New Roman" w:hAnsi="Times New Roman" w:cs="Times New Roman"/>
          <w:sz w:val="16"/>
          <w:szCs w:val="16"/>
        </w:rPr>
        <w:t>, the occupied energy level is -1.72 V, which is still much higher than the applied potential. Therefore, the H</w:t>
      </w:r>
      <w:r w:rsidRPr="003C7B9D">
        <w:rPr>
          <w:rFonts w:ascii="Times New Roman" w:hAnsi="Times New Roman" w:cs="Times New Roman"/>
          <w:sz w:val="16"/>
          <w:szCs w:val="16"/>
          <w:vertAlign w:val="superscript"/>
        </w:rPr>
        <w:t>+</w:t>
      </w:r>
      <w:r w:rsidRPr="003C7B9D">
        <w:rPr>
          <w:rFonts w:ascii="Times New Roman" w:hAnsi="Times New Roman" w:cs="Times New Roman"/>
          <w:sz w:val="16"/>
          <w:szCs w:val="16"/>
        </w:rPr>
        <w:t xml:space="preserve"> will not be reduced in the water.</w:t>
      </w:r>
    </w:p>
    <w:p w14:paraId="16936E4A" w14:textId="77777777" w:rsidR="009A4630" w:rsidRPr="00F747E1" w:rsidRDefault="009A4630" w:rsidP="009A4630">
      <w:pPr>
        <w:keepNext/>
        <w:rPr>
          <w:rFonts w:ascii="Times New Roman" w:hAnsi="Times New Roman" w:cs="Times New Roman"/>
        </w:rPr>
      </w:pPr>
      <w:r w:rsidRPr="00F747E1">
        <w:rPr>
          <w:rFonts w:ascii="Times New Roman" w:hAnsi="Times New Roman" w:cs="Times New Roman"/>
          <w:noProof/>
        </w:rPr>
        <w:lastRenderedPageBreak/>
        <w:drawing>
          <wp:inline distT="0" distB="0" distL="0" distR="0" wp14:anchorId="21221F08" wp14:editId="350D4362">
            <wp:extent cx="5275259" cy="3716122"/>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9" cstate="print">
                      <a:extLst>
                        <a:ext uri="{28A0092B-C50C-407E-A947-70E740481C1C}">
                          <a14:useLocalDpi xmlns:a14="http://schemas.microsoft.com/office/drawing/2010/main" val="0"/>
                        </a:ext>
                      </a:extLst>
                    </a:blip>
                    <a:srcRect l="3606" t="7146" r="7768" b="3508"/>
                    <a:stretch/>
                  </pic:blipFill>
                  <pic:spPr bwMode="auto">
                    <a:xfrm>
                      <a:off x="0" y="0"/>
                      <a:ext cx="5289417" cy="3726095"/>
                    </a:xfrm>
                    <a:prstGeom prst="rect">
                      <a:avLst/>
                    </a:prstGeom>
                    <a:ln>
                      <a:noFill/>
                    </a:ln>
                    <a:extLst>
                      <a:ext uri="{53640926-AAD7-44D8-BBD7-CCE9431645EC}">
                        <a14:shadowObscured xmlns:a14="http://schemas.microsoft.com/office/drawing/2010/main"/>
                      </a:ext>
                    </a:extLst>
                  </pic:spPr>
                </pic:pic>
              </a:graphicData>
            </a:graphic>
          </wp:inline>
        </w:drawing>
      </w:r>
    </w:p>
    <w:p w14:paraId="55707D2B" w14:textId="0DE00E0D" w:rsidR="009A4630" w:rsidRPr="009A4630" w:rsidRDefault="009A4630" w:rsidP="00982E58">
      <w:pPr>
        <w:pStyle w:val="a7"/>
        <w:rPr>
          <w:rFonts w:ascii="Times New Roman" w:hAnsi="Times New Roman" w:cs="Times New Roman"/>
          <w:b/>
          <w:bCs/>
        </w:rPr>
      </w:pPr>
      <w:r w:rsidRPr="004A3DDF">
        <w:rPr>
          <w:rFonts w:ascii="Times New Roman" w:hAnsi="Times New Roman" w:cs="Times New Roman"/>
          <w:sz w:val="16"/>
          <w:szCs w:val="16"/>
        </w:rPr>
        <w:t xml:space="preserve">Figure S2 The PDOS of </w:t>
      </w:r>
      <w:bookmarkStart w:id="0" w:name="_Hlk112406371"/>
      <w:r w:rsidRPr="004A3DDF">
        <w:rPr>
          <w:rFonts w:ascii="Times New Roman" w:hAnsi="Times New Roman" w:cs="Times New Roman"/>
          <w:sz w:val="16"/>
          <w:szCs w:val="16"/>
        </w:rPr>
        <w:t>H-s (a) and O-p (b) in the H</w:t>
      </w:r>
      <w:r w:rsidRPr="004A3DDF">
        <w:rPr>
          <w:rFonts w:ascii="Times New Roman" w:hAnsi="Times New Roman" w:cs="Times New Roman"/>
          <w:sz w:val="16"/>
          <w:szCs w:val="16"/>
          <w:vertAlign w:val="subscript"/>
        </w:rPr>
        <w:t>3</w:t>
      </w:r>
      <w:r w:rsidRPr="004A3DDF">
        <w:rPr>
          <w:rFonts w:ascii="Times New Roman" w:hAnsi="Times New Roman" w:cs="Times New Roman"/>
          <w:sz w:val="16"/>
          <w:szCs w:val="16"/>
        </w:rPr>
        <w:t>O</w:t>
      </w:r>
      <w:r w:rsidRPr="004A3DDF">
        <w:rPr>
          <w:rFonts w:ascii="Times New Roman" w:hAnsi="Times New Roman" w:cs="Times New Roman"/>
          <w:sz w:val="16"/>
          <w:szCs w:val="16"/>
          <w:vertAlign w:val="superscript"/>
        </w:rPr>
        <w:t>+</w:t>
      </w:r>
      <w:r w:rsidRPr="004A3DDF">
        <w:rPr>
          <w:rFonts w:ascii="Times New Roman" w:hAnsi="Times New Roman" w:cs="Times New Roman"/>
          <w:sz w:val="16"/>
          <w:szCs w:val="16"/>
        </w:rPr>
        <w:t>, and O-p (c) of a water in the first water layer during the proton migration and reduction process</w:t>
      </w:r>
      <w:bookmarkEnd w:id="0"/>
      <w:r w:rsidRPr="004A3DDF">
        <w:rPr>
          <w:rFonts w:ascii="Times New Roman" w:hAnsi="Times New Roman" w:cs="Times New Roman"/>
          <w:sz w:val="16"/>
          <w:szCs w:val="16"/>
        </w:rPr>
        <w:t>. The label ‘normal’ is the PDOS of H-s or O-p of a normal in the 3</w:t>
      </w:r>
      <w:r w:rsidRPr="004A3DDF">
        <w:rPr>
          <w:rFonts w:ascii="Times New Roman" w:hAnsi="Times New Roman" w:cs="Times New Roman"/>
          <w:sz w:val="16"/>
          <w:szCs w:val="16"/>
          <w:vertAlign w:val="superscript"/>
        </w:rPr>
        <w:t>rd</w:t>
      </w:r>
      <w:r w:rsidRPr="004A3DDF">
        <w:rPr>
          <w:rFonts w:ascii="Times New Roman" w:hAnsi="Times New Roman" w:cs="Times New Roman"/>
          <w:sz w:val="16"/>
          <w:szCs w:val="16"/>
        </w:rPr>
        <w:t xml:space="preserve"> water layer, which is present as a reference. When the H* is on the Pt surface (0</w:t>
      </w:r>
      <w:r w:rsidRPr="004A3DDF">
        <w:rPr>
          <w:rFonts w:ascii="Times New Roman" w:hAnsi="Times New Roman" w:cs="Times New Roman"/>
          <w:sz w:val="16"/>
          <w:szCs w:val="16"/>
          <w:vertAlign w:val="superscript"/>
        </w:rPr>
        <w:t>th</w:t>
      </w:r>
      <w:r w:rsidRPr="004A3DDF">
        <w:rPr>
          <w:rFonts w:ascii="Times New Roman" w:hAnsi="Times New Roman" w:cs="Times New Roman"/>
          <w:sz w:val="16"/>
          <w:szCs w:val="16"/>
        </w:rPr>
        <w:t xml:space="preserve"> layer), the H-s of H* are present in (a), while no O-p in the H</w:t>
      </w:r>
      <w:r w:rsidRPr="004A3DDF">
        <w:rPr>
          <w:rFonts w:ascii="Times New Roman" w:hAnsi="Times New Roman" w:cs="Times New Roman"/>
          <w:sz w:val="16"/>
          <w:szCs w:val="16"/>
          <w:vertAlign w:val="subscript"/>
        </w:rPr>
        <w:t>3</w:t>
      </w:r>
      <w:r w:rsidRPr="004A3DDF">
        <w:rPr>
          <w:rFonts w:ascii="Times New Roman" w:hAnsi="Times New Roman" w:cs="Times New Roman"/>
          <w:sz w:val="16"/>
          <w:szCs w:val="16"/>
        </w:rPr>
        <w:t>O</w:t>
      </w:r>
      <w:r w:rsidRPr="004A3DDF">
        <w:rPr>
          <w:rFonts w:ascii="Times New Roman" w:hAnsi="Times New Roman" w:cs="Times New Roman"/>
          <w:sz w:val="16"/>
          <w:szCs w:val="16"/>
          <w:vertAlign w:val="superscript"/>
        </w:rPr>
        <w:t xml:space="preserve">+ </w:t>
      </w:r>
      <w:r w:rsidRPr="004A3DDF">
        <w:rPr>
          <w:rFonts w:ascii="Times New Roman" w:hAnsi="Times New Roman" w:cs="Times New Roman"/>
          <w:sz w:val="16"/>
          <w:szCs w:val="16"/>
        </w:rPr>
        <w:t>is available</w:t>
      </w:r>
      <w:r w:rsidRPr="004A3DDF">
        <w:rPr>
          <w:rFonts w:ascii="Times New Roman" w:hAnsi="Times New Roman" w:cs="Times New Roman"/>
          <w:sz w:val="16"/>
          <w:szCs w:val="16"/>
          <w:vertAlign w:val="superscript"/>
        </w:rPr>
        <w:t xml:space="preserve"> </w:t>
      </w:r>
      <w:r w:rsidRPr="004A3DDF">
        <w:rPr>
          <w:rFonts w:ascii="Times New Roman" w:hAnsi="Times New Roman" w:cs="Times New Roman"/>
          <w:sz w:val="16"/>
          <w:szCs w:val="16"/>
        </w:rPr>
        <w:t>to show in (b).</w:t>
      </w:r>
    </w:p>
    <w:p w14:paraId="3E6C0042" w14:textId="45E4DB8E" w:rsidR="004A3DDF" w:rsidRDefault="000D66F7" w:rsidP="004A3DDF">
      <w:pPr>
        <w:pStyle w:val="a7"/>
        <w:rPr>
          <w:rFonts w:ascii="Times New Roman" w:hAnsi="Times New Roman" w:cs="Times New Roman"/>
        </w:rPr>
      </w:pPr>
      <w:r w:rsidRPr="00F747E1">
        <w:rPr>
          <w:rFonts w:ascii="Times New Roman" w:hAnsi="Times New Roman" w:cs="Times New Roman"/>
        </w:rPr>
        <w:t>As we can see from figure</w:t>
      </w:r>
      <w:r>
        <w:rPr>
          <w:rFonts w:ascii="Times New Roman" w:hAnsi="Times New Roman" w:cs="Times New Roman"/>
        </w:rPr>
        <w:t>s</w:t>
      </w:r>
      <w:r w:rsidRPr="00F747E1">
        <w:rPr>
          <w:rFonts w:ascii="Times New Roman" w:hAnsi="Times New Roman" w:cs="Times New Roman"/>
        </w:rPr>
        <w:t xml:space="preserve"> S2a and S2b, the highest occupied energy levels of H-s and O-p in the H</w:t>
      </w:r>
      <w:r w:rsidRPr="00F747E1">
        <w:rPr>
          <w:rFonts w:ascii="Times New Roman" w:hAnsi="Times New Roman" w:cs="Times New Roman"/>
          <w:vertAlign w:val="subscript"/>
        </w:rPr>
        <w:t>3</w:t>
      </w:r>
      <w:r w:rsidRPr="00F747E1">
        <w:rPr>
          <w:rFonts w:ascii="Times New Roman" w:hAnsi="Times New Roman" w:cs="Times New Roman"/>
        </w:rPr>
        <w:t>O</w:t>
      </w:r>
      <w:r w:rsidRPr="00F747E1">
        <w:rPr>
          <w:rFonts w:ascii="Times New Roman" w:hAnsi="Times New Roman" w:cs="Times New Roman"/>
          <w:vertAlign w:val="superscript"/>
        </w:rPr>
        <w:t>+</w:t>
      </w:r>
      <w:r w:rsidRPr="00F747E1">
        <w:rPr>
          <w:rFonts w:ascii="Times New Roman" w:hAnsi="Times New Roman" w:cs="Times New Roman"/>
        </w:rPr>
        <w:t xml:space="preserve"> are below 7.0 eV, which are deeper these in normal water. The proton migration only slightly changes the highest occupied energy level of H-s and O-p in the H</w:t>
      </w:r>
      <w:r w:rsidRPr="00F747E1">
        <w:rPr>
          <w:rFonts w:ascii="Times New Roman" w:hAnsi="Times New Roman" w:cs="Times New Roman"/>
          <w:vertAlign w:val="subscript"/>
        </w:rPr>
        <w:t>3</w:t>
      </w:r>
      <w:r w:rsidRPr="00F747E1">
        <w:rPr>
          <w:rFonts w:ascii="Times New Roman" w:hAnsi="Times New Roman" w:cs="Times New Roman"/>
        </w:rPr>
        <w:t>O</w:t>
      </w:r>
      <w:r w:rsidRPr="00F747E1">
        <w:rPr>
          <w:rFonts w:ascii="Times New Roman" w:hAnsi="Times New Roman" w:cs="Times New Roman"/>
          <w:vertAlign w:val="superscript"/>
        </w:rPr>
        <w:t>+</w:t>
      </w:r>
      <w:r w:rsidRPr="00F747E1">
        <w:rPr>
          <w:rFonts w:ascii="Times New Roman" w:hAnsi="Times New Roman" w:cs="Times New Roman"/>
        </w:rPr>
        <w:t>,</w:t>
      </w:r>
      <w:bookmarkStart w:id="1" w:name="_Hlk112406501"/>
      <w:r w:rsidRPr="00F747E1">
        <w:rPr>
          <w:rFonts w:ascii="Times New Roman" w:hAnsi="Times New Roman" w:cs="Times New Roman"/>
        </w:rPr>
        <w:t xml:space="preserve"> No PDOS of them shift over the Fermi level.</w:t>
      </w:r>
      <w:bookmarkEnd w:id="1"/>
      <w:r w:rsidRPr="00F747E1">
        <w:rPr>
          <w:rFonts w:ascii="Times New Roman" w:hAnsi="Times New Roman" w:cs="Times New Roman"/>
        </w:rPr>
        <w:t xml:space="preserve"> </w:t>
      </w:r>
      <w:bookmarkStart w:id="2" w:name="_Hlk112406562"/>
      <w:r w:rsidRPr="00F747E1">
        <w:rPr>
          <w:rFonts w:ascii="Times New Roman" w:hAnsi="Times New Roman" w:cs="Times New Roman"/>
        </w:rPr>
        <w:t>Thus, the H</w:t>
      </w:r>
      <w:r w:rsidRPr="00F747E1">
        <w:rPr>
          <w:rFonts w:ascii="Times New Roman" w:hAnsi="Times New Roman" w:cs="Times New Roman"/>
          <w:vertAlign w:val="subscript"/>
        </w:rPr>
        <w:t>3</w:t>
      </w:r>
      <w:r w:rsidRPr="00F747E1">
        <w:rPr>
          <w:rFonts w:ascii="Times New Roman" w:hAnsi="Times New Roman" w:cs="Times New Roman"/>
        </w:rPr>
        <w:t>O</w:t>
      </w:r>
      <w:r w:rsidRPr="00F747E1">
        <w:rPr>
          <w:rFonts w:ascii="Times New Roman" w:hAnsi="Times New Roman" w:cs="Times New Roman"/>
          <w:vertAlign w:val="superscript"/>
        </w:rPr>
        <w:t>+</w:t>
      </w:r>
      <w:r w:rsidRPr="00F747E1">
        <w:rPr>
          <w:rFonts w:ascii="Times New Roman" w:hAnsi="Times New Roman" w:cs="Times New Roman"/>
        </w:rPr>
        <w:t xml:space="preserve"> </w:t>
      </w:r>
      <w:r>
        <w:rPr>
          <w:rFonts w:ascii="Times New Roman" w:hAnsi="Times New Roman" w:cs="Times New Roman"/>
        </w:rPr>
        <w:t>is</w:t>
      </w:r>
      <w:r w:rsidRPr="00F747E1">
        <w:rPr>
          <w:rFonts w:ascii="Times New Roman" w:hAnsi="Times New Roman" w:cs="Times New Roman"/>
        </w:rPr>
        <w:t xml:space="preserve"> not reduced during the proton migration. </w:t>
      </w:r>
      <w:bookmarkEnd w:id="2"/>
      <w:r w:rsidRPr="00F747E1">
        <w:rPr>
          <w:rFonts w:ascii="Times New Roman" w:hAnsi="Times New Roman" w:cs="Times New Roman"/>
        </w:rPr>
        <w:t>When the H* adsorption on the Pt surface, the H-s spans across the Fermi Level</w:t>
      </w:r>
      <w:r>
        <w:rPr>
          <w:rFonts w:ascii="Times New Roman" w:hAnsi="Times New Roman" w:cs="Times New Roman"/>
        </w:rPr>
        <w:t xml:space="preserve">, </w:t>
      </w:r>
      <w:r w:rsidRPr="00F747E1">
        <w:rPr>
          <w:rFonts w:ascii="Times New Roman" w:hAnsi="Times New Roman" w:cs="Times New Roman"/>
        </w:rPr>
        <w:t>indicat</w:t>
      </w:r>
      <w:r>
        <w:rPr>
          <w:rFonts w:ascii="Times New Roman" w:hAnsi="Times New Roman" w:cs="Times New Roman"/>
        </w:rPr>
        <w:t>ing</w:t>
      </w:r>
      <w:r w:rsidRPr="00F747E1">
        <w:rPr>
          <w:rFonts w:ascii="Times New Roman" w:hAnsi="Times New Roman" w:cs="Times New Roman"/>
        </w:rPr>
        <w:t xml:space="preserve"> the H* are obtained electron and reduced in this step. </w:t>
      </w:r>
      <w:bookmarkStart w:id="3" w:name="_Hlk112406591"/>
      <w:r w:rsidRPr="00F747E1">
        <w:rPr>
          <w:rFonts w:ascii="Times New Roman" w:hAnsi="Times New Roman" w:cs="Times New Roman"/>
        </w:rPr>
        <w:t>Induced by the negative</w:t>
      </w:r>
      <w:r>
        <w:rPr>
          <w:rFonts w:ascii="Times New Roman" w:hAnsi="Times New Roman" w:cs="Times New Roman"/>
        </w:rPr>
        <w:t>ly</w:t>
      </w:r>
      <w:r w:rsidRPr="00F747E1">
        <w:rPr>
          <w:rFonts w:ascii="Times New Roman" w:hAnsi="Times New Roman" w:cs="Times New Roman"/>
        </w:rPr>
        <w:t xml:space="preserve"> charged Pt electrode, there is always a small PDOS of O-p of water in the first water layer span across the Fermi level. Therefore, during the proton migration and reduction steps, the Oxygen in the first water layer can host some extra electron</w:t>
      </w:r>
      <w:r>
        <w:rPr>
          <w:rFonts w:ascii="Times New Roman" w:hAnsi="Times New Roman" w:cs="Times New Roman"/>
        </w:rPr>
        <w:t>s</w:t>
      </w:r>
      <w:r w:rsidRPr="00F747E1">
        <w:rPr>
          <w:rFonts w:ascii="Times New Roman" w:hAnsi="Times New Roman" w:cs="Times New Roman"/>
        </w:rPr>
        <w:t>.</w:t>
      </w:r>
      <w:bookmarkEnd w:id="3"/>
      <w:r w:rsidRPr="00F747E1">
        <w:rPr>
          <w:rFonts w:ascii="Times New Roman" w:hAnsi="Times New Roman" w:cs="Times New Roman"/>
        </w:rPr>
        <w:t xml:space="preserve"> </w:t>
      </w:r>
    </w:p>
    <w:p w14:paraId="77C7A9D4" w14:textId="41CB22A7" w:rsidR="004A3DDF" w:rsidRDefault="004A3DDF" w:rsidP="004A3DDF"/>
    <w:p w14:paraId="28FD253B" w14:textId="128A03A1" w:rsidR="004A3DDF" w:rsidRDefault="004A3DDF" w:rsidP="004A3DDF"/>
    <w:p w14:paraId="53B9FDFF" w14:textId="2151F68E" w:rsidR="004A3DDF" w:rsidRDefault="004A3DDF" w:rsidP="004A3DDF"/>
    <w:p w14:paraId="606C7409" w14:textId="3BAC5DED" w:rsidR="004A3DDF" w:rsidRDefault="004A3DDF" w:rsidP="004A3DDF"/>
    <w:p w14:paraId="5E9C3313" w14:textId="296041E9" w:rsidR="004A3DDF" w:rsidRDefault="004A3DDF" w:rsidP="004A3DDF"/>
    <w:p w14:paraId="6CCD5199" w14:textId="1BC03F23" w:rsidR="004A3DDF" w:rsidRDefault="004A3DDF" w:rsidP="004A3DDF"/>
    <w:p w14:paraId="3942F290" w14:textId="586057C7" w:rsidR="004A3DDF" w:rsidRDefault="004A3DDF" w:rsidP="004A3DDF"/>
    <w:p w14:paraId="0314427E" w14:textId="3B477D0B" w:rsidR="004A3DDF" w:rsidRDefault="004A3DDF" w:rsidP="004A3DDF"/>
    <w:p w14:paraId="4094DB5A" w14:textId="29AFD9B3" w:rsidR="004A3DDF" w:rsidRDefault="004A3DDF" w:rsidP="004A3DDF"/>
    <w:p w14:paraId="5A3F5EE0" w14:textId="4C278FB7" w:rsidR="004A3DDF" w:rsidRDefault="004A3DDF" w:rsidP="004A3DDF"/>
    <w:p w14:paraId="24C13F3E" w14:textId="52A67AA4" w:rsidR="004A3DDF" w:rsidRDefault="004A3DDF" w:rsidP="004A3DDF"/>
    <w:p w14:paraId="57BBD7B1" w14:textId="5C4E93A4" w:rsidR="00982E58" w:rsidRDefault="00982E58" w:rsidP="004A3DDF"/>
    <w:p w14:paraId="4D82DB76" w14:textId="77777777" w:rsidR="00982E58" w:rsidRPr="004A3DDF" w:rsidRDefault="00982E58" w:rsidP="004A3DDF"/>
    <w:p w14:paraId="6653877B" w14:textId="131BAD59" w:rsidR="007600A1" w:rsidRPr="00F747E1" w:rsidRDefault="007600A1" w:rsidP="007600A1">
      <w:pPr>
        <w:pStyle w:val="aa"/>
        <w:keepNext/>
        <w:numPr>
          <w:ilvl w:val="0"/>
          <w:numId w:val="1"/>
        </w:numPr>
        <w:ind w:firstLineChars="0"/>
        <w:rPr>
          <w:rFonts w:ascii="Times New Roman" w:hAnsi="Times New Roman" w:cs="Times New Roman"/>
          <w:b/>
          <w:bCs/>
        </w:rPr>
      </w:pPr>
      <w:r w:rsidRPr="00F747E1">
        <w:rPr>
          <w:rFonts w:ascii="Times New Roman" w:hAnsi="Times New Roman" w:cs="Times New Roman"/>
          <w:b/>
          <w:bCs/>
        </w:rPr>
        <w:lastRenderedPageBreak/>
        <w:t>The electron exchange between system and external reservoir during the proton migration and reduction under different potentials and H* coverage</w:t>
      </w:r>
    </w:p>
    <w:p w14:paraId="54F8FFEB" w14:textId="6826D1C0" w:rsidR="007F62C8" w:rsidRPr="00F747E1" w:rsidRDefault="003A6613" w:rsidP="007F62C8">
      <w:pPr>
        <w:keepNext/>
        <w:rPr>
          <w:rFonts w:ascii="Times New Roman" w:hAnsi="Times New Roman" w:cs="Times New Roman"/>
        </w:rPr>
      </w:pPr>
      <w:r>
        <w:rPr>
          <w:rFonts w:ascii="Times New Roman" w:hAnsi="Times New Roman" w:cs="Times New Roman"/>
          <w:noProof/>
        </w:rPr>
        <w:drawing>
          <wp:inline distT="0" distB="0" distL="0" distR="0" wp14:anchorId="3449A085" wp14:editId="51709F21">
            <wp:extent cx="5274310" cy="557593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575935"/>
                    </a:xfrm>
                    <a:prstGeom prst="rect">
                      <a:avLst/>
                    </a:prstGeom>
                  </pic:spPr>
                </pic:pic>
              </a:graphicData>
            </a:graphic>
          </wp:inline>
        </w:drawing>
      </w:r>
    </w:p>
    <w:p w14:paraId="4912F483" w14:textId="684F072F" w:rsidR="00C36657" w:rsidRPr="003C7B9D" w:rsidRDefault="007F62C8" w:rsidP="007F62C8">
      <w:pPr>
        <w:pStyle w:val="a7"/>
        <w:rPr>
          <w:rFonts w:ascii="Times New Roman" w:hAnsi="Times New Roman" w:cs="Times New Roman"/>
          <w:sz w:val="16"/>
          <w:szCs w:val="16"/>
        </w:rPr>
      </w:pPr>
      <w:r w:rsidRPr="003C7B9D">
        <w:rPr>
          <w:rFonts w:ascii="Times New Roman" w:hAnsi="Times New Roman" w:cs="Times New Roman"/>
          <w:sz w:val="16"/>
          <w:szCs w:val="16"/>
        </w:rPr>
        <w:t>Figure S</w:t>
      </w:r>
      <w:r w:rsidR="009A4630">
        <w:rPr>
          <w:rFonts w:ascii="Times New Roman" w:hAnsi="Times New Roman" w:cs="Times New Roman"/>
          <w:sz w:val="16"/>
          <w:szCs w:val="16"/>
        </w:rPr>
        <w:t>3</w:t>
      </w:r>
      <w:r w:rsidRPr="003C7B9D">
        <w:rPr>
          <w:rFonts w:ascii="Times New Roman" w:hAnsi="Times New Roman" w:cs="Times New Roman"/>
          <w:sz w:val="16"/>
          <w:szCs w:val="16"/>
        </w:rPr>
        <w:t xml:space="preserve"> </w:t>
      </w:r>
      <w:bookmarkStart w:id="4" w:name="_Hlk106094764"/>
      <w:r w:rsidRPr="003C7B9D">
        <w:rPr>
          <w:rFonts w:ascii="Times New Roman" w:hAnsi="Times New Roman" w:cs="Times New Roman"/>
          <w:sz w:val="16"/>
          <w:szCs w:val="16"/>
        </w:rPr>
        <w:t xml:space="preserve">The </w:t>
      </w:r>
      <w:bookmarkStart w:id="5" w:name="_Hlk102899350"/>
      <w:r w:rsidRPr="003C7B9D">
        <w:rPr>
          <w:rFonts w:ascii="Times New Roman" w:hAnsi="Times New Roman" w:cs="Times New Roman"/>
          <w:sz w:val="16"/>
          <w:szCs w:val="16"/>
        </w:rPr>
        <w:t xml:space="preserve">obtained electron of the whole system when the proton migration from </w:t>
      </w:r>
      <w:r w:rsidR="00702F52" w:rsidRPr="003C7B9D">
        <w:rPr>
          <w:rFonts w:ascii="Times New Roman" w:hAnsi="Times New Roman" w:cs="Times New Roman"/>
          <w:sz w:val="16"/>
          <w:szCs w:val="16"/>
        </w:rPr>
        <w:t xml:space="preserve">the </w:t>
      </w:r>
      <w:r w:rsidRPr="003C7B9D">
        <w:rPr>
          <w:rFonts w:ascii="Times New Roman" w:hAnsi="Times New Roman" w:cs="Times New Roman"/>
          <w:sz w:val="16"/>
          <w:szCs w:val="16"/>
        </w:rPr>
        <w:t>outer Helmholtz layer (6th) to Pt electrode (0</w:t>
      </w:r>
      <w:r w:rsidR="009A4630">
        <w:rPr>
          <w:rFonts w:ascii="Times New Roman" w:hAnsi="Times New Roman" w:cs="Times New Roman"/>
          <w:sz w:val="16"/>
          <w:szCs w:val="16"/>
        </w:rPr>
        <w:t>th</w:t>
      </w:r>
      <w:r w:rsidRPr="003C7B9D">
        <w:rPr>
          <w:rFonts w:ascii="Times New Roman" w:hAnsi="Times New Roman" w:cs="Times New Roman"/>
          <w:sz w:val="16"/>
          <w:szCs w:val="16"/>
        </w:rPr>
        <w:t>) under different potentials.</w:t>
      </w:r>
      <w:bookmarkEnd w:id="4"/>
      <w:r w:rsidRPr="003C7B9D">
        <w:rPr>
          <w:rFonts w:ascii="Times New Roman" w:hAnsi="Times New Roman" w:cs="Times New Roman"/>
          <w:sz w:val="16"/>
          <w:szCs w:val="16"/>
        </w:rPr>
        <w:t xml:space="preserve"> </w:t>
      </w:r>
      <w:bookmarkEnd w:id="5"/>
      <w:r w:rsidRPr="003C7B9D">
        <w:rPr>
          <w:rFonts w:ascii="Times New Roman" w:hAnsi="Times New Roman" w:cs="Times New Roman"/>
          <w:sz w:val="16"/>
          <w:szCs w:val="16"/>
        </w:rPr>
        <w:t>(</w:t>
      </w:r>
      <w:r w:rsidR="003A6613" w:rsidRPr="003C7B9D">
        <w:rPr>
          <w:rFonts w:ascii="Times New Roman" w:hAnsi="Times New Roman" w:cs="Times New Roman"/>
          <w:sz w:val="16"/>
          <w:szCs w:val="16"/>
        </w:rPr>
        <w:t>b</w:t>
      </w:r>
      <w:r w:rsidRPr="003C7B9D">
        <w:rPr>
          <w:rFonts w:ascii="Times New Roman" w:hAnsi="Times New Roman" w:cs="Times New Roman"/>
          <w:sz w:val="16"/>
          <w:szCs w:val="16"/>
        </w:rPr>
        <w:t xml:space="preserve">) the coverage of H* is </w:t>
      </w:r>
      <w:r w:rsidR="009A4630">
        <w:rPr>
          <w:rFonts w:ascii="Times New Roman" w:hAnsi="Times New Roman" w:cs="Times New Roman"/>
          <w:sz w:val="16"/>
          <w:szCs w:val="16"/>
        </w:rPr>
        <w:t>0</w:t>
      </w:r>
      <w:r w:rsidRPr="003C7B9D">
        <w:rPr>
          <w:rFonts w:ascii="Times New Roman" w:hAnsi="Times New Roman" w:cs="Times New Roman"/>
          <w:sz w:val="16"/>
          <w:szCs w:val="16"/>
        </w:rPr>
        <w:t>/9; (</w:t>
      </w:r>
      <w:r w:rsidR="003A6613" w:rsidRPr="003C7B9D">
        <w:rPr>
          <w:rFonts w:ascii="Times New Roman" w:hAnsi="Times New Roman" w:cs="Times New Roman"/>
          <w:sz w:val="16"/>
          <w:szCs w:val="16"/>
        </w:rPr>
        <w:t>c</w:t>
      </w:r>
      <w:r w:rsidRPr="003C7B9D">
        <w:rPr>
          <w:rFonts w:ascii="Times New Roman" w:hAnsi="Times New Roman" w:cs="Times New Roman"/>
          <w:sz w:val="16"/>
          <w:szCs w:val="16"/>
        </w:rPr>
        <w:t xml:space="preserve">) the coverage of H* is </w:t>
      </w:r>
      <w:r w:rsidR="009A4630">
        <w:rPr>
          <w:rFonts w:ascii="Times New Roman" w:hAnsi="Times New Roman" w:cs="Times New Roman"/>
          <w:sz w:val="16"/>
          <w:szCs w:val="16"/>
        </w:rPr>
        <w:t>5</w:t>
      </w:r>
      <w:r w:rsidRPr="003C7B9D">
        <w:rPr>
          <w:rFonts w:ascii="Times New Roman" w:hAnsi="Times New Roman" w:cs="Times New Roman"/>
          <w:sz w:val="16"/>
          <w:szCs w:val="16"/>
        </w:rPr>
        <w:t>/9; (</w:t>
      </w:r>
      <w:r w:rsidR="003A6613" w:rsidRPr="003C7B9D">
        <w:rPr>
          <w:rFonts w:ascii="Times New Roman" w:hAnsi="Times New Roman" w:cs="Times New Roman"/>
          <w:sz w:val="16"/>
          <w:szCs w:val="16"/>
        </w:rPr>
        <w:t>d</w:t>
      </w:r>
      <w:r w:rsidRPr="003C7B9D">
        <w:rPr>
          <w:rFonts w:ascii="Times New Roman" w:hAnsi="Times New Roman" w:cs="Times New Roman"/>
          <w:sz w:val="16"/>
          <w:szCs w:val="16"/>
        </w:rPr>
        <w:t xml:space="preserve">) the coverage of H* is </w:t>
      </w:r>
      <w:r w:rsidR="009A4630">
        <w:rPr>
          <w:rFonts w:ascii="Times New Roman" w:hAnsi="Times New Roman" w:cs="Times New Roman"/>
          <w:sz w:val="16"/>
          <w:szCs w:val="16"/>
        </w:rPr>
        <w:t>8</w:t>
      </w:r>
      <w:r w:rsidRPr="003C7B9D">
        <w:rPr>
          <w:rFonts w:ascii="Times New Roman" w:hAnsi="Times New Roman" w:cs="Times New Roman"/>
          <w:sz w:val="16"/>
          <w:szCs w:val="16"/>
        </w:rPr>
        <w:t>/9.</w:t>
      </w:r>
    </w:p>
    <w:p w14:paraId="0BA7C00A" w14:textId="0E000EB2" w:rsidR="007600A1" w:rsidRDefault="007600A1" w:rsidP="007600A1">
      <w:pPr>
        <w:rPr>
          <w:rFonts w:ascii="Times New Roman" w:hAnsi="Times New Roman" w:cs="Times New Roman"/>
        </w:rPr>
      </w:pPr>
    </w:p>
    <w:p w14:paraId="23BC7EBB" w14:textId="147F3BCC" w:rsidR="009A4630" w:rsidRPr="003C7B9D" w:rsidRDefault="009A4630" w:rsidP="009A4630">
      <w:pPr>
        <w:pStyle w:val="a7"/>
        <w:keepNext/>
        <w:rPr>
          <w:rFonts w:ascii="Times New Roman" w:hAnsi="Times New Roman" w:cs="Times New Roman"/>
          <w:sz w:val="16"/>
          <w:szCs w:val="16"/>
        </w:rPr>
      </w:pPr>
      <w:r w:rsidRPr="003C7B9D">
        <w:rPr>
          <w:rFonts w:ascii="Times New Roman" w:hAnsi="Times New Roman" w:cs="Times New Roman"/>
          <w:sz w:val="16"/>
          <w:szCs w:val="16"/>
        </w:rPr>
        <w:t>Table S</w:t>
      </w:r>
      <w:r>
        <w:rPr>
          <w:rFonts w:ascii="Times New Roman" w:hAnsi="Times New Roman" w:cs="Times New Roman"/>
          <w:sz w:val="16"/>
          <w:szCs w:val="16"/>
        </w:rPr>
        <w:t>3</w:t>
      </w:r>
      <w:r w:rsidRPr="003C7B9D">
        <w:rPr>
          <w:rFonts w:ascii="Times New Roman" w:hAnsi="Times New Roman" w:cs="Times New Roman"/>
          <w:sz w:val="16"/>
          <w:szCs w:val="16"/>
        </w:rPr>
        <w:t xml:space="preserve"> The average obtained electrons during proton migration from the outer to inner Helmholtz layers and reduction under the H* coverage of 0/9, 5/9 and 8/9.</w:t>
      </w:r>
    </w:p>
    <w:tbl>
      <w:tblPr>
        <w:tblStyle w:val="a8"/>
        <w:tblW w:w="0" w:type="auto"/>
        <w:tblLook w:val="04A0" w:firstRow="1" w:lastRow="0" w:firstColumn="1" w:lastColumn="0" w:noHBand="0" w:noVBand="1"/>
      </w:tblPr>
      <w:tblGrid>
        <w:gridCol w:w="2087"/>
        <w:gridCol w:w="2069"/>
        <w:gridCol w:w="2070"/>
        <w:gridCol w:w="2070"/>
      </w:tblGrid>
      <w:tr w:rsidR="009A4630" w:rsidRPr="00F747E1" w14:paraId="59F2CC7D" w14:textId="77777777" w:rsidTr="005B3EF2">
        <w:tc>
          <w:tcPr>
            <w:tcW w:w="2130" w:type="dxa"/>
          </w:tcPr>
          <w:p w14:paraId="115695F7" w14:textId="77777777" w:rsidR="009A4630" w:rsidRPr="00F747E1" w:rsidRDefault="009A4630" w:rsidP="005B3EF2">
            <w:pPr>
              <w:rPr>
                <w:rFonts w:ascii="Times New Roman" w:hAnsi="Times New Roman" w:cs="Times New Roman"/>
              </w:rPr>
            </w:pPr>
          </w:p>
        </w:tc>
        <w:tc>
          <w:tcPr>
            <w:tcW w:w="2130" w:type="dxa"/>
          </w:tcPr>
          <w:p w14:paraId="41C3E9E4" w14:textId="77777777" w:rsidR="009A4630" w:rsidRPr="00F747E1" w:rsidRDefault="009A4630" w:rsidP="005B3EF2">
            <w:pPr>
              <w:rPr>
                <w:rFonts w:ascii="Times New Roman" w:hAnsi="Times New Roman" w:cs="Times New Roman"/>
              </w:rPr>
            </w:pPr>
            <m:oMathPara>
              <m:oMath>
                <m:r>
                  <w:rPr>
                    <w:rFonts w:ascii="Cambria Math" w:hAnsi="Cambria Math" w:cs="Times New Roman"/>
                  </w:rPr>
                  <m:t>θ=1/9</m:t>
                </m:r>
              </m:oMath>
            </m:oMathPara>
          </w:p>
        </w:tc>
        <w:tc>
          <w:tcPr>
            <w:tcW w:w="2131" w:type="dxa"/>
          </w:tcPr>
          <w:p w14:paraId="13F09C68" w14:textId="77777777" w:rsidR="009A4630" w:rsidRPr="00F747E1" w:rsidRDefault="009A4630" w:rsidP="005B3EF2">
            <w:pPr>
              <w:rPr>
                <w:rFonts w:ascii="Times New Roman" w:hAnsi="Times New Roman" w:cs="Times New Roman"/>
              </w:rPr>
            </w:pPr>
            <m:oMathPara>
              <m:oMath>
                <m:r>
                  <w:rPr>
                    <w:rFonts w:ascii="Cambria Math" w:hAnsi="Cambria Math" w:cs="Times New Roman"/>
                  </w:rPr>
                  <m:t>θ=6/9</m:t>
                </m:r>
              </m:oMath>
            </m:oMathPara>
          </w:p>
        </w:tc>
        <w:tc>
          <w:tcPr>
            <w:tcW w:w="2131" w:type="dxa"/>
          </w:tcPr>
          <w:p w14:paraId="10AD0DB0" w14:textId="77777777" w:rsidR="009A4630" w:rsidRPr="00F747E1" w:rsidRDefault="009A4630" w:rsidP="005B3EF2">
            <w:pPr>
              <w:rPr>
                <w:rFonts w:ascii="Times New Roman" w:hAnsi="Times New Roman" w:cs="Times New Roman"/>
              </w:rPr>
            </w:pPr>
            <m:oMathPara>
              <m:oMath>
                <m:r>
                  <w:rPr>
                    <w:rFonts w:ascii="Cambria Math" w:hAnsi="Cambria Math" w:cs="Times New Roman"/>
                  </w:rPr>
                  <m:t>θ=9/9</m:t>
                </m:r>
              </m:oMath>
            </m:oMathPara>
          </w:p>
        </w:tc>
      </w:tr>
      <w:tr w:rsidR="009A4630" w:rsidRPr="00F747E1" w14:paraId="13B34E0C" w14:textId="77777777" w:rsidTr="005B3EF2">
        <w:tc>
          <w:tcPr>
            <w:tcW w:w="2130" w:type="dxa"/>
          </w:tcPr>
          <w:p w14:paraId="529BB00D"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Outer to Inner</w:t>
            </w:r>
          </w:p>
        </w:tc>
        <w:tc>
          <w:tcPr>
            <w:tcW w:w="2130" w:type="dxa"/>
          </w:tcPr>
          <w:p w14:paraId="39BDB7FE"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0.71</w:t>
            </w:r>
          </w:p>
        </w:tc>
        <w:tc>
          <w:tcPr>
            <w:tcW w:w="2131" w:type="dxa"/>
          </w:tcPr>
          <w:p w14:paraId="3E4859E0"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0.54</w:t>
            </w:r>
          </w:p>
        </w:tc>
        <w:tc>
          <w:tcPr>
            <w:tcW w:w="2131" w:type="dxa"/>
          </w:tcPr>
          <w:p w14:paraId="78ACAE9A"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0.47</w:t>
            </w:r>
          </w:p>
        </w:tc>
      </w:tr>
      <w:tr w:rsidR="009A4630" w:rsidRPr="00F747E1" w14:paraId="0C05F0B1" w14:textId="77777777" w:rsidTr="005B3EF2">
        <w:tc>
          <w:tcPr>
            <w:tcW w:w="2130" w:type="dxa"/>
          </w:tcPr>
          <w:p w14:paraId="60C5DED3" w14:textId="77777777" w:rsidR="009A4630" w:rsidRPr="00F747E1" w:rsidRDefault="009A4630" w:rsidP="005B3EF2">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eduction</w:t>
            </w:r>
          </w:p>
        </w:tc>
        <w:tc>
          <w:tcPr>
            <w:tcW w:w="2130" w:type="dxa"/>
          </w:tcPr>
          <w:p w14:paraId="220234E6"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0.40</w:t>
            </w:r>
          </w:p>
        </w:tc>
        <w:tc>
          <w:tcPr>
            <w:tcW w:w="2131" w:type="dxa"/>
          </w:tcPr>
          <w:p w14:paraId="49B412C7"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0.46</w:t>
            </w:r>
          </w:p>
        </w:tc>
        <w:tc>
          <w:tcPr>
            <w:tcW w:w="2131" w:type="dxa"/>
          </w:tcPr>
          <w:p w14:paraId="1C41311D"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0.53</w:t>
            </w:r>
          </w:p>
        </w:tc>
      </w:tr>
      <w:tr w:rsidR="009A4630" w:rsidRPr="00F747E1" w14:paraId="6B68A737" w14:textId="77777777" w:rsidTr="005B3EF2">
        <w:tc>
          <w:tcPr>
            <w:tcW w:w="2130" w:type="dxa"/>
          </w:tcPr>
          <w:p w14:paraId="5AEF70E5"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Total</w:t>
            </w:r>
          </w:p>
        </w:tc>
        <w:tc>
          <w:tcPr>
            <w:tcW w:w="2130" w:type="dxa"/>
          </w:tcPr>
          <w:p w14:paraId="2ECADCAE"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1.11</w:t>
            </w:r>
          </w:p>
        </w:tc>
        <w:tc>
          <w:tcPr>
            <w:tcW w:w="2131" w:type="dxa"/>
          </w:tcPr>
          <w:p w14:paraId="3780D0BC"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1.00</w:t>
            </w:r>
          </w:p>
        </w:tc>
        <w:tc>
          <w:tcPr>
            <w:tcW w:w="2131" w:type="dxa"/>
          </w:tcPr>
          <w:p w14:paraId="63D487BF" w14:textId="77777777" w:rsidR="009A4630" w:rsidRPr="00F747E1" w:rsidRDefault="009A4630" w:rsidP="005B3EF2">
            <w:pPr>
              <w:rPr>
                <w:rFonts w:ascii="Times New Roman" w:hAnsi="Times New Roman" w:cs="Times New Roman"/>
              </w:rPr>
            </w:pPr>
            <w:r w:rsidRPr="00F747E1">
              <w:rPr>
                <w:rFonts w:ascii="Times New Roman" w:hAnsi="Times New Roman" w:cs="Times New Roman"/>
              </w:rPr>
              <w:t>1.00</w:t>
            </w:r>
          </w:p>
        </w:tc>
      </w:tr>
    </w:tbl>
    <w:p w14:paraId="4543C567" w14:textId="54BFC145" w:rsidR="003A6613" w:rsidRPr="003A6613" w:rsidRDefault="003A6613" w:rsidP="00982E58">
      <w:pPr>
        <w:spacing w:beforeLines="100" w:before="312"/>
        <w:rPr>
          <w:rFonts w:ascii="Times New Roman" w:hAnsi="Times New Roman" w:cs="Times New Roman"/>
        </w:rPr>
      </w:pPr>
      <w:r>
        <w:rPr>
          <w:rFonts w:ascii="Times New Roman" w:hAnsi="Times New Roman" w:cs="Times New Roman"/>
          <w:sz w:val="20"/>
          <w:szCs w:val="20"/>
        </w:rPr>
        <w:t>W</w:t>
      </w:r>
      <w:r w:rsidRPr="00F747E1">
        <w:rPr>
          <w:rFonts w:ascii="Times New Roman" w:hAnsi="Times New Roman" w:cs="Times New Roman"/>
          <w:sz w:val="20"/>
          <w:szCs w:val="20"/>
        </w:rPr>
        <w:t>e used the single-side model</w:t>
      </w:r>
      <w:r>
        <w:rPr>
          <w:rFonts w:ascii="Times New Roman" w:hAnsi="Times New Roman" w:cs="Times New Roman"/>
          <w:sz w:val="20"/>
          <w:szCs w:val="20"/>
        </w:rPr>
        <w:t xml:space="preserve"> (Fig.S1a)</w:t>
      </w:r>
      <w:r w:rsidRPr="00F747E1">
        <w:rPr>
          <w:rFonts w:ascii="Times New Roman" w:hAnsi="Times New Roman" w:cs="Times New Roman"/>
          <w:sz w:val="20"/>
          <w:szCs w:val="20"/>
        </w:rPr>
        <w:t xml:space="preserve"> to investigate the influence of H* coverage on the obtained electrons as shown in Fig. S1 and Table S1. Similar charge transfer behavior can be found in the different H* coverages when the proton migrated toward the electrode. However, as the H* coverage increases </w:t>
      </w:r>
      <w:r w:rsidRPr="00F747E1">
        <w:rPr>
          <w:rFonts w:ascii="Times New Roman" w:hAnsi="Times New Roman" w:cs="Times New Roman"/>
          <w:sz w:val="20"/>
          <w:szCs w:val="20"/>
        </w:rPr>
        <w:lastRenderedPageBreak/>
        <w:t xml:space="preserve">from 0 to 8/9, the adsorbed H* will weaken the polarity in the electrode-solvent interface. Therefore, the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ic</m:t>
            </m:r>
          </m:sub>
        </m:sSub>
      </m:oMath>
      <w:r w:rsidRPr="00F747E1">
        <w:rPr>
          <w:rFonts w:ascii="Times New Roman" w:hAnsi="Times New Roman" w:cs="Times New Roman"/>
          <w:sz w:val="20"/>
          <w:szCs w:val="20"/>
        </w:rPr>
        <w:t xml:space="preserve"> obtained during the migration from the outer to inner Helmholtz layers decreases from 0.71e- to 0.47e-, while the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rc</m:t>
            </m:r>
          </m:sub>
        </m:sSub>
      </m:oMath>
      <w:r w:rsidRPr="00F747E1">
        <w:rPr>
          <w:rFonts w:ascii="Times New Roman" w:hAnsi="Times New Roman" w:cs="Times New Roman"/>
          <w:sz w:val="20"/>
          <w:szCs w:val="20"/>
        </w:rPr>
        <w:t xml:space="preserve"> obtained during the reduction increases slightly from 0.40e- to 0.53e-. The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oe</m:t>
            </m:r>
          </m:sub>
        </m:sSub>
      </m:oMath>
      <w:r w:rsidRPr="00F747E1">
        <w:rPr>
          <w:rFonts w:ascii="Times New Roman" w:hAnsi="Times New Roman" w:cs="Times New Roman"/>
          <w:sz w:val="20"/>
          <w:szCs w:val="20"/>
        </w:rPr>
        <w:t xml:space="preserve"> during the whole process converges to 1.0 e</w:t>
      </w:r>
      <w:r w:rsidRPr="00F747E1">
        <w:rPr>
          <w:rFonts w:ascii="Times New Roman" w:hAnsi="Times New Roman" w:cs="Times New Roman"/>
          <w:sz w:val="20"/>
          <w:szCs w:val="20"/>
          <w:vertAlign w:val="superscript"/>
        </w:rPr>
        <w:t>-</w:t>
      </w:r>
      <w:r w:rsidRPr="00F747E1">
        <w:rPr>
          <w:rFonts w:ascii="Times New Roman" w:hAnsi="Times New Roman" w:cs="Times New Roman"/>
          <w:sz w:val="20"/>
          <w:szCs w:val="20"/>
        </w:rPr>
        <w:t xml:space="preserve"> at higher H* coverage.</w:t>
      </w:r>
    </w:p>
    <w:p w14:paraId="5628C760" w14:textId="26201251" w:rsidR="009028FB" w:rsidRPr="00F747E1" w:rsidRDefault="009028FB" w:rsidP="00982E58">
      <w:pPr>
        <w:pStyle w:val="aa"/>
        <w:keepNext/>
        <w:numPr>
          <w:ilvl w:val="0"/>
          <w:numId w:val="1"/>
        </w:numPr>
        <w:spacing w:beforeLines="100" w:before="312" w:afterLines="100" w:after="312"/>
        <w:ind w:firstLineChars="0"/>
        <w:rPr>
          <w:rFonts w:ascii="Times New Roman" w:hAnsi="Times New Roman" w:cs="Times New Roman"/>
          <w:b/>
          <w:bCs/>
        </w:rPr>
      </w:pPr>
      <w:r w:rsidRPr="00F747E1">
        <w:rPr>
          <w:rFonts w:ascii="Times New Roman" w:hAnsi="Times New Roman" w:cs="Times New Roman"/>
          <w:b/>
          <w:bCs/>
        </w:rPr>
        <w:t xml:space="preserve">The calculation detail of grand free energy </w:t>
      </w:r>
    </w:p>
    <w:p w14:paraId="444865E8" w14:textId="132B476B" w:rsidR="009028FB" w:rsidRPr="00F747E1" w:rsidRDefault="009028FB" w:rsidP="00982E58">
      <w:pPr>
        <w:spacing w:beforeLines="100" w:before="312" w:afterLines="100" w:after="312"/>
        <w:rPr>
          <w:rFonts w:ascii="Times New Roman" w:hAnsi="Times New Roman" w:cs="Times New Roman"/>
        </w:rPr>
      </w:pPr>
      <w:r w:rsidRPr="00F747E1">
        <w:rPr>
          <w:rFonts w:ascii="Times New Roman" w:hAnsi="Times New Roman" w:cs="Times New Roman"/>
        </w:rPr>
        <w:t xml:space="preserve">The grand free energy of </w:t>
      </w:r>
      <w:r w:rsidR="00CD76F6" w:rsidRPr="00F747E1">
        <w:rPr>
          <w:rFonts w:ascii="Times New Roman" w:hAnsi="Times New Roman" w:cs="Times New Roman"/>
        </w:rPr>
        <w:t xml:space="preserve">the </w:t>
      </w:r>
      <w:r w:rsidRPr="00F747E1">
        <w:rPr>
          <w:rFonts w:ascii="Times New Roman" w:hAnsi="Times New Roman" w:cs="Times New Roman"/>
        </w:rPr>
        <w:t xml:space="preserve">charged system is defined by: </w:t>
      </w:r>
    </w:p>
    <w:p w14:paraId="287A53EB" w14:textId="7EDCA6A4" w:rsidR="009028FB" w:rsidRPr="00F747E1" w:rsidRDefault="005E70AE" w:rsidP="00982E58">
      <w:pPr>
        <w:spacing w:beforeLines="100" w:before="312" w:afterLines="100" w:after="312"/>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grand</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q</m:t>
            </m:r>
          </m:sup>
        </m:sSup>
        <m:r>
          <w:rPr>
            <w:rFonts w:ascii="Cambria Math" w:hAnsi="Cambria Math" w:cs="Times New Roman"/>
          </w:rPr>
          <m:t>+q</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+ZPE+TS</m:t>
        </m:r>
      </m:oMath>
      <w:r w:rsidR="00643702" w:rsidRPr="00F747E1">
        <w:rPr>
          <w:rFonts w:ascii="Times New Roman" w:hAnsi="Times New Roman" w:cs="Times New Roman"/>
        </w:rPr>
        <w:t xml:space="preserve"> </w:t>
      </w:r>
      <w:r w:rsidR="0042068F" w:rsidRPr="00F747E1">
        <w:rPr>
          <w:rFonts w:ascii="Times New Roman" w:hAnsi="Times New Roman" w:cs="Times New Roman"/>
        </w:rPr>
        <w:t>(S1)</w:t>
      </w:r>
    </w:p>
    <w:p w14:paraId="05AE4412" w14:textId="5B664536" w:rsidR="00BA0310" w:rsidRPr="00F747E1" w:rsidRDefault="009028FB" w:rsidP="00982E58">
      <w:pPr>
        <w:spacing w:beforeLines="100" w:before="312" w:afterLines="100" w:after="312"/>
        <w:rPr>
          <w:rFonts w:ascii="Times New Roman" w:hAnsi="Times New Roman" w:cs="Times New Roman"/>
        </w:rPr>
      </w:pPr>
      <w:r w:rsidRPr="00F747E1">
        <w:rPr>
          <w:rFonts w:ascii="Times New Roman" w:hAnsi="Times New Roman" w:cs="Times New Roman"/>
        </w:rPr>
        <w:t xml:space="preserve">Here,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q</m:t>
            </m:r>
          </m:sup>
        </m:sSup>
      </m:oMath>
      <w:r w:rsidRPr="00F747E1">
        <w:rPr>
          <w:rFonts w:ascii="Times New Roman" w:hAnsi="Times New Roman" w:cs="Times New Roman"/>
        </w:rPr>
        <w:t xml:space="preserve">is the total energy of </w:t>
      </w:r>
      <w:r w:rsidR="00CD76F6" w:rsidRPr="00F747E1">
        <w:rPr>
          <w:rFonts w:ascii="Times New Roman" w:hAnsi="Times New Roman" w:cs="Times New Roman"/>
        </w:rPr>
        <w:t xml:space="preserve">the </w:t>
      </w:r>
      <w:r w:rsidRPr="00F747E1">
        <w:rPr>
          <w:rFonts w:ascii="Times New Roman" w:hAnsi="Times New Roman" w:cs="Times New Roman"/>
        </w:rPr>
        <w:t xml:space="preserve">charged system, </w:t>
      </w:r>
      <m:oMath>
        <m:r>
          <w:rPr>
            <w:rFonts w:ascii="Cambria Math" w:hAnsi="Cambria Math" w:cs="Times New Roman"/>
          </w:rPr>
          <m:t>q</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oMath>
      <w:r w:rsidRPr="00F747E1">
        <w:rPr>
          <w:rFonts w:ascii="Times New Roman" w:hAnsi="Times New Roman" w:cs="Times New Roman"/>
        </w:rPr>
        <w:t xml:space="preserve"> is the electron’</w:t>
      </w:r>
      <w:r w:rsidR="00EF6024" w:rsidRPr="00F747E1">
        <w:rPr>
          <w:rFonts w:ascii="Times New Roman" w:hAnsi="Times New Roman" w:cs="Times New Roman"/>
        </w:rPr>
        <w:t>s</w:t>
      </w:r>
      <w:r w:rsidRPr="00F747E1">
        <w:rPr>
          <w:rFonts w:ascii="Times New Roman" w:hAnsi="Times New Roman" w:cs="Times New Roman"/>
        </w:rPr>
        <w:t xml:space="preserve"> energy at </w:t>
      </w:r>
      <w:proofErr w:type="spellStart"/>
      <w:r w:rsidRPr="00F747E1">
        <w:rPr>
          <w:rFonts w:ascii="Times New Roman" w:hAnsi="Times New Roman" w:cs="Times New Roman"/>
        </w:rPr>
        <w:t>U</w:t>
      </w:r>
      <w:r w:rsidRPr="00F747E1">
        <w:rPr>
          <w:rFonts w:ascii="Times New Roman" w:hAnsi="Times New Roman" w:cs="Times New Roman"/>
          <w:vertAlign w:val="subscript"/>
        </w:rPr>
        <w:t>abs</w:t>
      </w:r>
      <w:proofErr w:type="spellEnd"/>
      <w:r w:rsidRPr="00F747E1">
        <w:rPr>
          <w:rFonts w:ascii="Times New Roman" w:hAnsi="Times New Roman" w:cs="Times New Roman"/>
        </w:rPr>
        <w:t xml:space="preserve">. During the proton migration, there are two states for proton: proton in the water layer and proton on the Pt surface. We assumed the entropy difference between the proton in </w:t>
      </w:r>
      <w:r w:rsidR="00EF6024" w:rsidRPr="00F747E1">
        <w:rPr>
          <w:rFonts w:ascii="Times New Roman" w:hAnsi="Times New Roman" w:cs="Times New Roman"/>
        </w:rPr>
        <w:t xml:space="preserve">the </w:t>
      </w:r>
      <w:r w:rsidRPr="00F747E1">
        <w:rPr>
          <w:rFonts w:ascii="Times New Roman" w:hAnsi="Times New Roman" w:cs="Times New Roman"/>
        </w:rPr>
        <w:t xml:space="preserve">water layer and it on the Pt surface is zero, so the contribution of TS is not considered in this equation. The </w:t>
      </w:r>
      <m:oMath>
        <m:r>
          <w:rPr>
            <w:rFonts w:ascii="Cambria Math" w:hAnsi="Cambria Math" w:cs="Times New Roman"/>
          </w:rPr>
          <m:t>ZPE</m:t>
        </m:r>
      </m:oMath>
      <w:r w:rsidRPr="00F747E1">
        <w:rPr>
          <w:rFonts w:ascii="Times New Roman" w:hAnsi="Times New Roman" w:cs="Times New Roman"/>
        </w:rPr>
        <w:t xml:space="preserve"> is </w:t>
      </w:r>
      <w:r w:rsidR="00EF6024" w:rsidRPr="00F747E1">
        <w:rPr>
          <w:rFonts w:ascii="Times New Roman" w:hAnsi="Times New Roman" w:cs="Times New Roman"/>
        </w:rPr>
        <w:t xml:space="preserve">the </w:t>
      </w:r>
      <w:r w:rsidRPr="00F747E1">
        <w:rPr>
          <w:rFonts w:ascii="Times New Roman" w:hAnsi="Times New Roman" w:cs="Times New Roman"/>
        </w:rPr>
        <w:t xml:space="preserve">proton’s frequency contribution </w:t>
      </w:r>
      <w:r w:rsidR="00EF6024" w:rsidRPr="00F747E1">
        <w:rPr>
          <w:rFonts w:ascii="Times New Roman" w:hAnsi="Times New Roman" w:cs="Times New Roman"/>
        </w:rPr>
        <w:t>to</w:t>
      </w:r>
      <w:r w:rsidRPr="00F747E1">
        <w:rPr>
          <w:rFonts w:ascii="Times New Roman" w:hAnsi="Times New Roman" w:cs="Times New Roman"/>
        </w:rPr>
        <w:t xml:space="preserve"> zero-point energy. To obtain the zero-point energy E</w:t>
      </w:r>
      <w:r w:rsidRPr="00F747E1">
        <w:rPr>
          <w:rFonts w:ascii="Times New Roman" w:hAnsi="Times New Roman" w:cs="Times New Roman"/>
          <w:vertAlign w:val="subscript"/>
        </w:rPr>
        <w:t>ZPE</w:t>
      </w:r>
      <w:r w:rsidRPr="00F747E1">
        <w:rPr>
          <w:rFonts w:ascii="Times New Roman" w:hAnsi="Times New Roman" w:cs="Times New Roman"/>
        </w:rPr>
        <w:t>, we only consider the contribution of the clusters involved in the reactions and neglect the contribution of Pt</w:t>
      </w:r>
      <w:r w:rsidR="00D34F4A" w:rsidRPr="00F747E1">
        <w:rPr>
          <w:rFonts w:ascii="Times New Roman" w:hAnsi="Times New Roman" w:cs="Times New Roman"/>
        </w:rPr>
        <w:t xml:space="preserve"> </w:t>
      </w:r>
      <w:r w:rsidRPr="00F747E1">
        <w:rPr>
          <w:rFonts w:ascii="Times New Roman" w:hAnsi="Times New Roman" w:cs="Times New Roman"/>
        </w:rPr>
        <w:t xml:space="preserve">(111) and water layers. When the proton </w:t>
      </w:r>
      <w:r w:rsidR="00EF6024" w:rsidRPr="00F747E1">
        <w:rPr>
          <w:rFonts w:ascii="Times New Roman" w:hAnsi="Times New Roman" w:cs="Times New Roman"/>
        </w:rPr>
        <w:t xml:space="preserve">is </w:t>
      </w:r>
      <w:r w:rsidRPr="00F747E1">
        <w:rPr>
          <w:rFonts w:ascii="Times New Roman" w:hAnsi="Times New Roman" w:cs="Times New Roman"/>
        </w:rPr>
        <w:t>in the water layer, the frequency differen</w:t>
      </w:r>
      <w:r w:rsidR="00EF6024" w:rsidRPr="00F747E1">
        <w:rPr>
          <w:rFonts w:ascii="Times New Roman" w:hAnsi="Times New Roman" w:cs="Times New Roman"/>
        </w:rPr>
        <w:t>ce</w:t>
      </w:r>
      <w:r w:rsidRPr="00F747E1">
        <w:rPr>
          <w:rFonts w:ascii="Times New Roman" w:hAnsi="Times New Roman" w:cs="Times New Roman"/>
        </w:rPr>
        <w:t xml:space="preserve"> </w:t>
      </w:r>
      <w:r w:rsidR="00EF6024" w:rsidRPr="00F747E1">
        <w:rPr>
          <w:rFonts w:ascii="Times New Roman" w:hAnsi="Times New Roman" w:cs="Times New Roman"/>
        </w:rPr>
        <w:t>between</w:t>
      </w:r>
      <w:r w:rsidRPr="00F747E1">
        <w:rPr>
          <w:rFonts w:ascii="Times New Roman" w:hAnsi="Times New Roman" w:cs="Times New Roman"/>
        </w:rPr>
        <w:t xml:space="preserve"> H</w:t>
      </w:r>
      <w:r w:rsidRPr="00F747E1">
        <w:rPr>
          <w:rFonts w:ascii="Times New Roman" w:hAnsi="Times New Roman" w:cs="Times New Roman"/>
          <w:vertAlign w:val="subscript"/>
        </w:rPr>
        <w:t>3</w:t>
      </w:r>
      <w:r w:rsidRPr="00F747E1">
        <w:rPr>
          <w:rFonts w:ascii="Times New Roman" w:hAnsi="Times New Roman" w:cs="Times New Roman"/>
        </w:rPr>
        <w:t>O</w:t>
      </w:r>
      <w:r w:rsidRPr="00F747E1">
        <w:rPr>
          <w:rFonts w:ascii="Times New Roman" w:hAnsi="Times New Roman" w:cs="Times New Roman"/>
          <w:vertAlign w:val="superscript"/>
        </w:rPr>
        <w:t>+</w:t>
      </w:r>
      <w:r w:rsidRPr="00F747E1">
        <w:rPr>
          <w:rFonts w:ascii="Times New Roman" w:hAnsi="Times New Roman" w:cs="Times New Roman"/>
        </w:rPr>
        <w:t xml:space="preserve"> and normal water in the water layer </w:t>
      </w:r>
      <w:r w:rsidR="00EF6024" w:rsidRPr="00F747E1">
        <w:rPr>
          <w:rFonts w:ascii="Times New Roman" w:hAnsi="Times New Roman" w:cs="Times New Roman"/>
        </w:rPr>
        <w:t>is</w:t>
      </w:r>
      <w:r w:rsidRPr="00F747E1">
        <w:rPr>
          <w:rFonts w:ascii="Times New Roman" w:hAnsi="Times New Roman" w:cs="Times New Roman"/>
        </w:rPr>
        <w:t xml:space="preserve"> consider</w:t>
      </w:r>
      <w:r w:rsidR="00EF6024" w:rsidRPr="00F747E1">
        <w:rPr>
          <w:rFonts w:ascii="Times New Roman" w:hAnsi="Times New Roman" w:cs="Times New Roman"/>
        </w:rPr>
        <w:t>ed</w:t>
      </w:r>
      <w:r w:rsidRPr="00F747E1">
        <w:rPr>
          <w:rFonts w:ascii="Times New Roman" w:hAnsi="Times New Roman" w:cs="Times New Roman"/>
        </w:rPr>
        <w:t xml:space="preserve"> as the proton’s frequency. The frequencies of H* are calculated to obtain E</w:t>
      </w:r>
      <w:r w:rsidRPr="00F747E1">
        <w:rPr>
          <w:rFonts w:ascii="Times New Roman" w:hAnsi="Times New Roman" w:cs="Times New Roman"/>
          <w:vertAlign w:val="subscript"/>
        </w:rPr>
        <w:t>ZPE</w:t>
      </w:r>
      <w:r w:rsidRPr="00F747E1">
        <w:rPr>
          <w:rFonts w:ascii="Times New Roman" w:hAnsi="Times New Roman" w:cs="Times New Roman"/>
        </w:rPr>
        <w:t xml:space="preserve"> of </w:t>
      </w:r>
      <w:r w:rsidR="00EF6024" w:rsidRPr="00F747E1">
        <w:rPr>
          <w:rFonts w:ascii="Times New Roman" w:hAnsi="Times New Roman" w:cs="Times New Roman"/>
        </w:rPr>
        <w:t xml:space="preserve">a </w:t>
      </w:r>
      <w:r w:rsidRPr="00F747E1">
        <w:rPr>
          <w:rFonts w:ascii="Times New Roman" w:hAnsi="Times New Roman" w:cs="Times New Roman"/>
        </w:rPr>
        <w:t>proton on the Pt surface.</w:t>
      </w:r>
    </w:p>
    <w:p w14:paraId="71342235" w14:textId="38AB0ECF" w:rsidR="00504DB6" w:rsidRPr="000D66F7" w:rsidRDefault="00400AC8" w:rsidP="005D7D22">
      <w:pPr>
        <w:pStyle w:val="aa"/>
        <w:numPr>
          <w:ilvl w:val="0"/>
          <w:numId w:val="1"/>
        </w:numPr>
        <w:ind w:firstLineChars="0"/>
        <w:rPr>
          <w:rFonts w:ascii="Times New Roman" w:hAnsi="Times New Roman" w:cs="Times New Roman"/>
          <w:b/>
          <w:bCs/>
        </w:rPr>
      </w:pPr>
      <w:r w:rsidRPr="00F747E1">
        <w:rPr>
          <w:rFonts w:ascii="Times New Roman" w:hAnsi="Times New Roman" w:cs="Times New Roman"/>
          <w:b/>
          <w:bCs/>
          <w:sz w:val="20"/>
          <w:szCs w:val="20"/>
        </w:rPr>
        <w:t xml:space="preserve">The process of reference potential determination and the derivation of the local pH value as a function of </w:t>
      </w:r>
      <w:proofErr w:type="spellStart"/>
      <w:r w:rsidRPr="00F747E1">
        <w:rPr>
          <w:rFonts w:ascii="Times New Roman" w:hAnsi="Times New Roman" w:cs="Times New Roman"/>
          <w:b/>
          <w:bCs/>
          <w:sz w:val="20"/>
          <w:szCs w:val="20"/>
        </w:rPr>
        <w:t>U</w:t>
      </w:r>
      <w:r w:rsidRPr="00F747E1">
        <w:rPr>
          <w:rFonts w:ascii="Times New Roman" w:hAnsi="Times New Roman" w:cs="Times New Roman"/>
          <w:b/>
          <w:bCs/>
          <w:sz w:val="20"/>
          <w:szCs w:val="20"/>
          <w:vertAlign w:val="subscript"/>
        </w:rPr>
        <w:t>abs</w:t>
      </w:r>
      <w:proofErr w:type="spellEnd"/>
      <w:r w:rsidRPr="00F747E1">
        <w:rPr>
          <w:rFonts w:ascii="Times New Roman" w:hAnsi="Times New Roman" w:cs="Times New Roman"/>
          <w:b/>
          <w:bCs/>
          <w:sz w:val="20"/>
          <w:szCs w:val="20"/>
        </w:rPr>
        <w:t xml:space="preserve"> of the electrode and its distance from the electrode</w:t>
      </w:r>
    </w:p>
    <w:p w14:paraId="4763BD76" w14:textId="3224B8EE" w:rsidR="00504DB6" w:rsidRPr="00F747E1" w:rsidRDefault="000C7A7D" w:rsidP="00CD5492">
      <w:pPr>
        <w:jc w:val="center"/>
        <w:rPr>
          <w:rFonts w:ascii="Times New Roman" w:hAnsi="Times New Roman" w:cs="Times New Roman"/>
        </w:rPr>
      </w:pPr>
      <w:r w:rsidRPr="00F747E1">
        <w:rPr>
          <w:rFonts w:ascii="Times New Roman" w:hAnsi="Times New Roman" w:cs="Times New Roman"/>
          <w:noProof/>
        </w:rPr>
        <w:drawing>
          <wp:inline distT="0" distB="0" distL="0" distR="0" wp14:anchorId="11314370" wp14:editId="540DFA82">
            <wp:extent cx="3686573" cy="296265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6085" t="9251" r="11008" b="3594"/>
                    <a:stretch/>
                  </pic:blipFill>
                  <pic:spPr bwMode="auto">
                    <a:xfrm>
                      <a:off x="0" y="0"/>
                      <a:ext cx="3687817" cy="2963656"/>
                    </a:xfrm>
                    <a:prstGeom prst="rect">
                      <a:avLst/>
                    </a:prstGeom>
                    <a:noFill/>
                    <a:ln>
                      <a:noFill/>
                    </a:ln>
                    <a:extLst>
                      <a:ext uri="{53640926-AAD7-44D8-BBD7-CCE9431645EC}">
                        <a14:shadowObscured xmlns:a14="http://schemas.microsoft.com/office/drawing/2010/main"/>
                      </a:ext>
                    </a:extLst>
                  </pic:spPr>
                </pic:pic>
              </a:graphicData>
            </a:graphic>
          </wp:inline>
        </w:drawing>
      </w:r>
    </w:p>
    <w:p w14:paraId="7AB4287B" w14:textId="1A67784C" w:rsidR="00504DB6" w:rsidRPr="004A3DDF" w:rsidRDefault="00504DB6" w:rsidP="00504DB6">
      <w:pPr>
        <w:pStyle w:val="a7"/>
        <w:rPr>
          <w:rFonts w:ascii="Times New Roman" w:hAnsi="Times New Roman" w:cs="Times New Roman"/>
          <w:sz w:val="16"/>
          <w:szCs w:val="16"/>
        </w:rPr>
      </w:pPr>
      <w:r w:rsidRPr="004A3DDF">
        <w:rPr>
          <w:rFonts w:ascii="Times New Roman" w:hAnsi="Times New Roman" w:cs="Times New Roman"/>
          <w:sz w:val="16"/>
          <w:szCs w:val="16"/>
        </w:rPr>
        <w:t>Figure S</w:t>
      </w:r>
      <w:r w:rsidR="004A3DDF">
        <w:rPr>
          <w:rFonts w:ascii="Times New Roman" w:hAnsi="Times New Roman" w:cs="Times New Roman"/>
          <w:sz w:val="16"/>
          <w:szCs w:val="16"/>
        </w:rPr>
        <w:t>4</w:t>
      </w:r>
      <w:r w:rsidRPr="004A3DDF">
        <w:rPr>
          <w:rFonts w:ascii="Times New Roman" w:hAnsi="Times New Roman" w:cs="Times New Roman"/>
          <w:sz w:val="16"/>
          <w:szCs w:val="16"/>
        </w:rPr>
        <w:t xml:space="preserve"> The free energy difference between proton at 1</w:t>
      </w:r>
      <w:r w:rsidRPr="004A3DDF">
        <w:rPr>
          <w:rFonts w:ascii="Times New Roman" w:hAnsi="Times New Roman" w:cs="Times New Roman"/>
          <w:sz w:val="16"/>
          <w:szCs w:val="16"/>
          <w:vertAlign w:val="superscript"/>
        </w:rPr>
        <w:t>st</w:t>
      </w:r>
      <w:r w:rsidRPr="004A3DDF">
        <w:rPr>
          <w:rFonts w:ascii="Times New Roman" w:hAnsi="Times New Roman" w:cs="Times New Roman"/>
          <w:sz w:val="16"/>
          <w:szCs w:val="16"/>
        </w:rPr>
        <w:t xml:space="preserve"> water layer and it at 6</w:t>
      </w:r>
      <w:r w:rsidRPr="004A3DDF">
        <w:rPr>
          <w:rFonts w:ascii="Times New Roman" w:hAnsi="Times New Roman" w:cs="Times New Roman"/>
          <w:sz w:val="16"/>
          <w:szCs w:val="16"/>
          <w:vertAlign w:val="superscript"/>
        </w:rPr>
        <w:t>th</w:t>
      </w:r>
      <w:r w:rsidRPr="004A3DDF">
        <w:rPr>
          <w:rFonts w:ascii="Times New Roman" w:hAnsi="Times New Roman" w:cs="Times New Roman"/>
          <w:sz w:val="16"/>
          <w:szCs w:val="16"/>
        </w:rPr>
        <w:t xml:space="preserve"> water layer as </w:t>
      </w:r>
      <w:r w:rsidR="00702F52" w:rsidRPr="004A3DDF">
        <w:rPr>
          <w:rFonts w:ascii="Times New Roman" w:hAnsi="Times New Roman" w:cs="Times New Roman"/>
          <w:sz w:val="16"/>
          <w:szCs w:val="16"/>
        </w:rPr>
        <w:t xml:space="preserve">a </w:t>
      </w:r>
      <w:r w:rsidRPr="004A3DDF">
        <w:rPr>
          <w:rFonts w:ascii="Times New Roman" w:hAnsi="Times New Roman" w:cs="Times New Roman"/>
          <w:sz w:val="16"/>
          <w:szCs w:val="16"/>
        </w:rPr>
        <w:t xml:space="preserve">function of applied potential. </w:t>
      </w:r>
    </w:p>
    <w:p w14:paraId="52C65EBE" w14:textId="77777777" w:rsidR="00504DB6" w:rsidRPr="00F747E1" w:rsidRDefault="00504DB6" w:rsidP="00504DB6">
      <w:pPr>
        <w:pStyle w:val="a7"/>
        <w:rPr>
          <w:rFonts w:ascii="Times New Roman" w:hAnsi="Times New Roman" w:cs="Times New Roman"/>
        </w:rPr>
      </w:pPr>
    </w:p>
    <w:p w14:paraId="5994A459" w14:textId="06743C37" w:rsidR="00504DB6" w:rsidRPr="00F747E1" w:rsidRDefault="00504DB6" w:rsidP="00504DB6">
      <w:pPr>
        <w:pStyle w:val="a7"/>
        <w:rPr>
          <w:rFonts w:ascii="Times New Roman" w:hAnsi="Times New Roman" w:cs="Times New Roman"/>
        </w:rPr>
      </w:pPr>
      <w:r w:rsidRPr="00F747E1">
        <w:rPr>
          <w:rFonts w:ascii="Times New Roman" w:hAnsi="Times New Roman" w:cs="Times New Roman"/>
        </w:rPr>
        <w:t>The free energy difference between proton at 1</w:t>
      </w:r>
      <w:r w:rsidRPr="00F747E1">
        <w:rPr>
          <w:rFonts w:ascii="Times New Roman" w:hAnsi="Times New Roman" w:cs="Times New Roman"/>
          <w:vertAlign w:val="superscript"/>
        </w:rPr>
        <w:t>st</w:t>
      </w:r>
      <w:r w:rsidRPr="00F747E1">
        <w:rPr>
          <w:rFonts w:ascii="Times New Roman" w:hAnsi="Times New Roman" w:cs="Times New Roman"/>
        </w:rPr>
        <w:t xml:space="preserve"> water layer and it at 6</w:t>
      </w:r>
      <w:r w:rsidRPr="00F747E1">
        <w:rPr>
          <w:rFonts w:ascii="Times New Roman" w:hAnsi="Times New Roman" w:cs="Times New Roman"/>
          <w:vertAlign w:val="superscript"/>
        </w:rPr>
        <w:t>th</w:t>
      </w:r>
      <w:r w:rsidRPr="00F747E1">
        <w:rPr>
          <w:rFonts w:ascii="Times New Roman" w:hAnsi="Times New Roman" w:cs="Times New Roman"/>
        </w:rPr>
        <w:t xml:space="preserve"> water layer as </w:t>
      </w:r>
      <w:r w:rsidR="00702F52" w:rsidRPr="00F747E1">
        <w:rPr>
          <w:rFonts w:ascii="Times New Roman" w:hAnsi="Times New Roman" w:cs="Times New Roman"/>
        </w:rPr>
        <w:t xml:space="preserve">a </w:t>
      </w:r>
      <w:r w:rsidRPr="00F747E1">
        <w:rPr>
          <w:rFonts w:ascii="Times New Roman" w:hAnsi="Times New Roman" w:cs="Times New Roman"/>
        </w:rPr>
        <w:t xml:space="preserve">function of applied potential can be fitted by </w:t>
      </w:r>
      <w:r w:rsidR="00702F52" w:rsidRPr="00F747E1">
        <w:rPr>
          <w:rFonts w:ascii="Times New Roman" w:hAnsi="Times New Roman" w:cs="Times New Roman"/>
        </w:rPr>
        <w:t xml:space="preserve">the </w:t>
      </w:r>
      <w:bookmarkStart w:id="6" w:name="_Hlk111046277"/>
      <w:r w:rsidR="00B73C3C" w:rsidRPr="00F747E1">
        <w:rPr>
          <w:rFonts w:ascii="Times New Roman" w:hAnsi="Times New Roman" w:cs="Times New Roman"/>
        </w:rPr>
        <w:t>equation</w:t>
      </w:r>
      <w:bookmarkEnd w:id="6"/>
      <w:r w:rsidR="00B73C3C" w:rsidRPr="00F747E1">
        <w:rPr>
          <w:rFonts w:ascii="Times New Roman" w:hAnsi="Times New Roman" w:cs="Times New Roman"/>
        </w:rPr>
        <w:t>:</w:t>
      </w:r>
      <w:r w:rsidRPr="00F747E1">
        <w:rPr>
          <w:rFonts w:ascii="Times New Roman" w:hAnsi="Times New Roman" w:cs="Times New Roman"/>
        </w:rPr>
        <w:t xml:space="preserve"> </w:t>
      </w:r>
    </w:p>
    <w:p w14:paraId="1267303F" w14:textId="51DF2D9E" w:rsidR="007148D5" w:rsidRPr="00F747E1" w:rsidRDefault="00504DB6" w:rsidP="00C67FC7">
      <w:pPr>
        <w:rPr>
          <w:rFonts w:ascii="Times New Roman" w:hAnsi="Times New Roman" w:cs="Times New Roman"/>
        </w:rPr>
      </w:pPr>
      <m:oMath>
        <m:r>
          <w:rPr>
            <w:rFonts w:ascii="Cambria Math" w:hAnsi="Cambria Math" w:cs="Times New Roman"/>
          </w:rPr>
          <m:t>∆G=-0.64</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+4.99)</m:t>
        </m:r>
      </m:oMath>
      <w:r w:rsidR="007148D5" w:rsidRPr="00F747E1">
        <w:rPr>
          <w:rFonts w:ascii="Times New Roman" w:hAnsi="Times New Roman" w:cs="Times New Roman"/>
        </w:rPr>
        <w:t xml:space="preserve"> (</w:t>
      </w:r>
      <w:r w:rsidR="0042068F" w:rsidRPr="00F747E1">
        <w:rPr>
          <w:rFonts w:ascii="Times New Roman" w:hAnsi="Times New Roman" w:cs="Times New Roman"/>
        </w:rPr>
        <w:t>S2</w:t>
      </w:r>
      <w:r w:rsidR="007148D5" w:rsidRPr="00F747E1">
        <w:rPr>
          <w:rFonts w:ascii="Times New Roman" w:hAnsi="Times New Roman" w:cs="Times New Roman"/>
        </w:rPr>
        <w:t>)</w:t>
      </w:r>
    </w:p>
    <w:p w14:paraId="67C2699E" w14:textId="5CF148B7" w:rsidR="007148D5" w:rsidRPr="00F747E1" w:rsidRDefault="007148D5" w:rsidP="00C67FC7">
      <w:pPr>
        <w:rPr>
          <w:rFonts w:ascii="Times New Roman" w:hAnsi="Times New Roman" w:cs="Times New Roman"/>
        </w:rPr>
      </w:pPr>
      <w:r w:rsidRPr="00F747E1">
        <w:rPr>
          <w:rFonts w:ascii="Times New Roman" w:hAnsi="Times New Roman" w:cs="Times New Roman"/>
        </w:rPr>
        <w:t>The slope of -0.</w:t>
      </w:r>
      <w:r w:rsidR="000C7A7D" w:rsidRPr="00F747E1">
        <w:rPr>
          <w:rFonts w:ascii="Times New Roman" w:hAnsi="Times New Roman" w:cs="Times New Roman"/>
        </w:rPr>
        <w:t>64</w:t>
      </w:r>
      <w:r w:rsidRPr="00F747E1">
        <w:rPr>
          <w:rFonts w:ascii="Times New Roman" w:hAnsi="Times New Roman" w:cs="Times New Roman"/>
        </w:rPr>
        <w:t xml:space="preserve"> is close to the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ic</m:t>
            </m:r>
          </m:sub>
        </m:sSub>
      </m:oMath>
      <w:r w:rsidRPr="00F747E1">
        <w:rPr>
          <w:rFonts w:ascii="Times New Roman" w:hAnsi="Times New Roman" w:cs="Times New Roman"/>
        </w:rPr>
        <w:t xml:space="preserve"> (0.</w:t>
      </w:r>
      <w:r w:rsidR="00AC4CE0" w:rsidRPr="00F747E1">
        <w:rPr>
          <w:rFonts w:ascii="Times New Roman" w:hAnsi="Times New Roman" w:cs="Times New Roman"/>
        </w:rPr>
        <w:t>6</w:t>
      </w:r>
      <w:r w:rsidR="009972D1">
        <w:rPr>
          <w:rFonts w:ascii="Times New Roman" w:hAnsi="Times New Roman" w:cs="Times New Roman"/>
        </w:rPr>
        <w:t>0</w:t>
      </w:r>
      <w:r w:rsidRPr="00F747E1">
        <w:rPr>
          <w:rFonts w:ascii="Times New Roman" w:hAnsi="Times New Roman" w:cs="Times New Roman"/>
        </w:rPr>
        <w:t xml:space="preserve"> e</w:t>
      </w:r>
      <w:r w:rsidRPr="00F747E1">
        <w:rPr>
          <w:rFonts w:ascii="Times New Roman" w:hAnsi="Times New Roman" w:cs="Times New Roman"/>
          <w:vertAlign w:val="superscript"/>
        </w:rPr>
        <w:t>-</w:t>
      </w:r>
      <w:r w:rsidRPr="00F747E1">
        <w:rPr>
          <w:rFonts w:ascii="Times New Roman" w:hAnsi="Times New Roman" w:cs="Times New Roman"/>
        </w:rPr>
        <w:t xml:space="preserve">) during the proton migration. </w:t>
      </w:r>
      <w:r w:rsidR="00A964AC" w:rsidRPr="00F747E1">
        <w:rPr>
          <w:rFonts w:ascii="Times New Roman" w:hAnsi="Times New Roman" w:cs="Times New Roman"/>
        </w:rPr>
        <w:t>-4.</w:t>
      </w:r>
      <w:r w:rsidR="00AC4CE0" w:rsidRPr="00F747E1">
        <w:rPr>
          <w:rFonts w:ascii="Times New Roman" w:hAnsi="Times New Roman" w:cs="Times New Roman"/>
        </w:rPr>
        <w:t>99</w:t>
      </w:r>
      <w:r w:rsidR="00A964AC" w:rsidRPr="00F747E1">
        <w:rPr>
          <w:rFonts w:ascii="Times New Roman" w:hAnsi="Times New Roman" w:cs="Times New Roman"/>
        </w:rPr>
        <w:t xml:space="preserve"> is the potential of </w:t>
      </w:r>
      <w:r w:rsidR="00A964AC" w:rsidRPr="00F747E1">
        <w:rPr>
          <w:rFonts w:ascii="Times New Roman" w:hAnsi="Times New Roman" w:cs="Times New Roman"/>
        </w:rPr>
        <w:lastRenderedPageBreak/>
        <w:t xml:space="preserve">zero total charge of Pt (111) electrodes. Under this potential, the pH of the solvent is universal. </w:t>
      </w:r>
      <w:r w:rsidRPr="00F747E1">
        <w:rPr>
          <w:rFonts w:ascii="Times New Roman" w:hAnsi="Times New Roman" w:cs="Times New Roman"/>
        </w:rPr>
        <w:t>Combining formula (</w:t>
      </w:r>
      <w:r w:rsidR="006F2C54">
        <w:rPr>
          <w:rFonts w:ascii="Times New Roman" w:hAnsi="Times New Roman" w:cs="Times New Roman"/>
        </w:rPr>
        <w:t>2</w:t>
      </w:r>
      <w:r w:rsidRPr="00F747E1">
        <w:rPr>
          <w:rFonts w:ascii="Times New Roman" w:hAnsi="Times New Roman" w:cs="Times New Roman"/>
        </w:rPr>
        <w:t>) in the manuscript, we can exten</w:t>
      </w:r>
      <w:r w:rsidR="00702F52" w:rsidRPr="00F747E1">
        <w:rPr>
          <w:rFonts w:ascii="Times New Roman" w:hAnsi="Times New Roman" w:cs="Times New Roman"/>
        </w:rPr>
        <w:t>d</w:t>
      </w:r>
      <w:r w:rsidR="004A3DDF">
        <w:rPr>
          <w:rFonts w:ascii="Times New Roman" w:hAnsi="Times New Roman" w:cs="Times New Roman"/>
        </w:rPr>
        <w:t xml:space="preserve"> </w:t>
      </w:r>
      <w:r w:rsidR="00B73C3C" w:rsidRPr="00F747E1">
        <w:rPr>
          <w:rFonts w:ascii="Times New Roman" w:hAnsi="Times New Roman" w:cs="Times New Roman"/>
        </w:rPr>
        <w:t>equation</w:t>
      </w:r>
      <w:r w:rsidRPr="00F747E1">
        <w:rPr>
          <w:rFonts w:ascii="Times New Roman" w:hAnsi="Times New Roman" w:cs="Times New Roman"/>
        </w:rPr>
        <w:t xml:space="preserve"> S</w:t>
      </w:r>
      <w:r w:rsidR="0042068F" w:rsidRPr="00F747E1">
        <w:rPr>
          <w:rFonts w:ascii="Times New Roman" w:hAnsi="Times New Roman" w:cs="Times New Roman"/>
        </w:rPr>
        <w:t>2</w:t>
      </w:r>
      <w:r w:rsidRPr="00F747E1">
        <w:rPr>
          <w:rFonts w:ascii="Times New Roman" w:hAnsi="Times New Roman" w:cs="Times New Roman"/>
        </w:rPr>
        <w:t xml:space="preserve"> to </w:t>
      </w:r>
      <w:r w:rsidR="00391A09">
        <w:rPr>
          <w:rFonts w:ascii="Times New Roman" w:hAnsi="Times New Roman" w:cs="Times New Roman"/>
        </w:rPr>
        <w:t xml:space="preserve">the </w:t>
      </w:r>
      <w:r w:rsidRPr="00F747E1">
        <w:rPr>
          <w:rFonts w:ascii="Times New Roman" w:hAnsi="Times New Roman" w:cs="Times New Roman"/>
        </w:rPr>
        <w:t>other water layer</w:t>
      </w:r>
      <w:r w:rsidR="00391A09">
        <w:rPr>
          <w:rFonts w:ascii="Times New Roman" w:hAnsi="Times New Roman" w:cs="Times New Roman"/>
        </w:rPr>
        <w:t>s</w:t>
      </w:r>
      <w:r w:rsidRPr="00F747E1">
        <w:rPr>
          <w:rFonts w:ascii="Times New Roman" w:hAnsi="Times New Roman" w:cs="Times New Roman"/>
        </w:rPr>
        <w:t xml:space="preserve">, then </w:t>
      </w:r>
      <w:r w:rsidR="00B73C3C" w:rsidRPr="00F747E1">
        <w:rPr>
          <w:rFonts w:ascii="Times New Roman" w:hAnsi="Times New Roman" w:cs="Times New Roman"/>
        </w:rPr>
        <w:t>equation</w:t>
      </w:r>
      <w:r w:rsidRPr="00F747E1">
        <w:rPr>
          <w:rFonts w:ascii="Times New Roman" w:hAnsi="Times New Roman" w:cs="Times New Roman"/>
        </w:rPr>
        <w:t xml:space="preserve"> S</w:t>
      </w:r>
      <w:r w:rsidR="0042068F" w:rsidRPr="00F747E1">
        <w:rPr>
          <w:rFonts w:ascii="Times New Roman" w:hAnsi="Times New Roman" w:cs="Times New Roman"/>
        </w:rPr>
        <w:t>2</w:t>
      </w:r>
      <w:r w:rsidRPr="00F747E1">
        <w:rPr>
          <w:rFonts w:ascii="Times New Roman" w:hAnsi="Times New Roman" w:cs="Times New Roman"/>
        </w:rPr>
        <w:t xml:space="preserve"> can be rewr</w:t>
      </w:r>
      <w:r w:rsidR="00702F52" w:rsidRPr="00F747E1">
        <w:rPr>
          <w:rFonts w:ascii="Times New Roman" w:hAnsi="Times New Roman" w:cs="Times New Roman"/>
        </w:rPr>
        <w:t>itten</w:t>
      </w:r>
      <w:r w:rsidRPr="00F747E1">
        <w:rPr>
          <w:rFonts w:ascii="Times New Roman" w:hAnsi="Times New Roman" w:cs="Times New Roman"/>
        </w:rPr>
        <w:t xml:space="preserve"> via </w:t>
      </w:r>
      <w:r w:rsidR="00B73C3C" w:rsidRPr="00F747E1">
        <w:rPr>
          <w:rFonts w:ascii="Times New Roman" w:hAnsi="Times New Roman" w:cs="Times New Roman"/>
        </w:rPr>
        <w:t>equation</w:t>
      </w:r>
      <w:r w:rsidRPr="00F747E1">
        <w:rPr>
          <w:rFonts w:ascii="Times New Roman" w:hAnsi="Times New Roman" w:cs="Times New Roman"/>
        </w:rPr>
        <w:t xml:space="preserve"> S</w:t>
      </w:r>
      <w:r w:rsidR="0042068F" w:rsidRPr="00F747E1">
        <w:rPr>
          <w:rFonts w:ascii="Times New Roman" w:hAnsi="Times New Roman" w:cs="Times New Roman"/>
        </w:rPr>
        <w:t>3</w:t>
      </w:r>
      <w:r w:rsidRPr="00F747E1">
        <w:rPr>
          <w:rFonts w:ascii="Times New Roman" w:hAnsi="Times New Roman" w:cs="Times New Roman"/>
        </w:rPr>
        <w:t xml:space="preserve"> </w:t>
      </w:r>
    </w:p>
    <w:p w14:paraId="301312B4" w14:textId="413E1C73" w:rsidR="007148D5" w:rsidRPr="00F747E1" w:rsidRDefault="007148D5" w:rsidP="00C67FC7">
      <w:pPr>
        <w:rPr>
          <w:rFonts w:ascii="Times New Roman" w:hAnsi="Times New Roman" w:cs="Times New Roman"/>
        </w:rPr>
      </w:pPr>
      <m:oMath>
        <m:r>
          <w:rPr>
            <w:rFonts w:ascii="Cambria Math" w:hAnsi="Cambria Math" w:cs="Times New Roman"/>
          </w:rPr>
          <m:t>∆G=-</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ic</m:t>
            </m:r>
          </m:sub>
        </m:sSub>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+4.99)=-</m:t>
        </m:r>
        <m:f>
          <m:fPr>
            <m:ctrlPr>
              <w:rPr>
                <w:rFonts w:ascii="Cambria Math" w:hAnsi="Cambria Math" w:cs="Times New Roman"/>
                <w:i/>
                <w:sz w:val="20"/>
                <w:szCs w:val="20"/>
              </w:rPr>
            </m:ctrlPr>
          </m:fPr>
          <m:num>
            <m:r>
              <w:rPr>
                <w:rFonts w:ascii="Cambria Math" w:hAnsi="Cambria Math" w:cs="Times New Roman"/>
                <w:sz w:val="20"/>
                <w:szCs w:val="20"/>
              </w:rPr>
              <m:t>AZ</m:t>
            </m:r>
          </m:num>
          <m:den>
            <m:r>
              <w:rPr>
                <w:rFonts w:ascii="Cambria Math" w:hAnsi="Cambria Math" w:cs="Times New Roman"/>
                <w:sz w:val="20"/>
                <w:szCs w:val="20"/>
              </w:rPr>
              <m:t>d</m:t>
            </m:r>
          </m:den>
        </m:f>
        <m:r>
          <w:rPr>
            <w:rFonts w:ascii="Cambria Math" w:hAnsi="Cambria Math" w:cs="Times New Roman"/>
            <w:sz w:val="20"/>
            <w:szCs w:val="20"/>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+4.99)=-</m:t>
        </m:r>
        <m:f>
          <m:fPr>
            <m:ctrlPr>
              <w:rPr>
                <w:rFonts w:ascii="Cambria Math" w:hAnsi="Cambria Math" w:cs="Times New Roman"/>
                <w:i/>
                <w:sz w:val="20"/>
                <w:szCs w:val="20"/>
              </w:rPr>
            </m:ctrlPr>
          </m:fPr>
          <m:num>
            <m:r>
              <w:rPr>
                <w:rFonts w:ascii="Cambria Math" w:hAnsi="Cambria Math" w:cs="Times New Roman"/>
                <w:sz w:val="20"/>
                <w:szCs w:val="20"/>
              </w:rPr>
              <m:t>1.66</m:t>
            </m:r>
          </m:num>
          <m:den>
            <m:r>
              <w:rPr>
                <w:rFonts w:ascii="Cambria Math" w:hAnsi="Cambria Math" w:cs="Times New Roman"/>
                <w:sz w:val="20"/>
                <w:szCs w:val="20"/>
              </w:rPr>
              <m:t>d</m:t>
            </m:r>
          </m:den>
        </m:f>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+4.99)</m:t>
        </m:r>
      </m:oMath>
      <w:r w:rsidRPr="00F747E1">
        <w:rPr>
          <w:rFonts w:ascii="Times New Roman" w:hAnsi="Times New Roman" w:cs="Times New Roman"/>
        </w:rPr>
        <w:t xml:space="preserve"> (</w:t>
      </w:r>
      <w:r w:rsidR="0042068F" w:rsidRPr="00F747E1">
        <w:rPr>
          <w:rFonts w:ascii="Times New Roman" w:hAnsi="Times New Roman" w:cs="Times New Roman"/>
        </w:rPr>
        <w:t>S3</w:t>
      </w:r>
      <w:r w:rsidRPr="00F747E1">
        <w:rPr>
          <w:rFonts w:ascii="Times New Roman" w:hAnsi="Times New Roman" w:cs="Times New Roman"/>
        </w:rPr>
        <w:t xml:space="preserve">) </w:t>
      </w:r>
    </w:p>
    <w:p w14:paraId="18FE9846" w14:textId="40C8D366" w:rsidR="003E2BAA" w:rsidRPr="00F747E1" w:rsidRDefault="003E2BAA" w:rsidP="00C67FC7">
      <w:pPr>
        <w:rPr>
          <w:rFonts w:ascii="Times New Roman" w:hAnsi="Times New Roman" w:cs="Times New Roman"/>
        </w:rPr>
      </w:pPr>
      <w:r w:rsidRPr="00F747E1">
        <w:rPr>
          <w:rFonts w:ascii="Times New Roman" w:hAnsi="Times New Roman" w:cs="Times New Roman"/>
        </w:rPr>
        <w:t>Assumed the pH of bulk solvent (outer Helmholtz layer) is pH</w:t>
      </w:r>
      <w:r w:rsidRPr="00F747E1">
        <w:rPr>
          <w:rFonts w:ascii="Times New Roman" w:hAnsi="Times New Roman" w:cs="Times New Roman"/>
          <w:vertAlign w:val="subscript"/>
        </w:rPr>
        <w:t>0</w:t>
      </w:r>
      <w:r w:rsidRPr="00F747E1">
        <w:rPr>
          <w:rFonts w:ascii="Times New Roman" w:hAnsi="Times New Roman" w:cs="Times New Roman"/>
        </w:rPr>
        <w:t>, and the concentration of proton is C</w:t>
      </w:r>
      <w:r w:rsidRPr="00F747E1">
        <w:rPr>
          <w:rFonts w:ascii="Times New Roman" w:hAnsi="Times New Roman" w:cs="Times New Roman"/>
          <w:vertAlign w:val="subscript"/>
        </w:rPr>
        <w:t>0</w:t>
      </w:r>
      <w:r w:rsidRPr="00F747E1">
        <w:rPr>
          <w:rFonts w:ascii="Times New Roman" w:hAnsi="Times New Roman" w:cs="Times New Roman"/>
        </w:rPr>
        <w:t>, based on the Boltzmann distribution equation, the concentration of proton near the electrode can be obtained via equation S</w:t>
      </w:r>
      <w:r w:rsidR="0042068F" w:rsidRPr="00F747E1">
        <w:rPr>
          <w:rFonts w:ascii="Times New Roman" w:hAnsi="Times New Roman" w:cs="Times New Roman"/>
        </w:rPr>
        <w:t>4</w:t>
      </w:r>
    </w:p>
    <w:p w14:paraId="02B1057A" w14:textId="63E56C44" w:rsidR="003E2BAA" w:rsidRPr="00F747E1" w:rsidRDefault="00D244E6" w:rsidP="00C67FC7">
      <w:pPr>
        <w:rPr>
          <w:rFonts w:ascii="Times New Roman" w:hAnsi="Times New Roman" w:cs="Times New Roman"/>
        </w:rPr>
      </w:pPr>
      <m:oMath>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∆G</m:t>
                </m:r>
              </m:num>
              <m:den>
                <m:r>
                  <w:rPr>
                    <w:rFonts w:ascii="Cambria Math" w:hAnsi="Cambria Math" w:cs="Times New Roman"/>
                  </w:rPr>
                  <m:t>kT</m:t>
                </m:r>
              </m:den>
            </m:f>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0</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sz w:val="20"/>
                        <w:szCs w:val="20"/>
                      </w:rPr>
                    </m:ctrlPr>
                  </m:fPr>
                  <m:num>
                    <m:r>
                      <w:rPr>
                        <w:rFonts w:ascii="Cambria Math" w:hAnsi="Cambria Math" w:cs="Times New Roman"/>
                        <w:sz w:val="20"/>
                        <w:szCs w:val="20"/>
                      </w:rPr>
                      <m:t>1.66</m:t>
                    </m:r>
                  </m:num>
                  <m:den>
                    <m:r>
                      <w:rPr>
                        <w:rFonts w:ascii="Cambria Math" w:hAnsi="Cambria Math" w:cs="Times New Roman"/>
                        <w:sz w:val="20"/>
                        <w:szCs w:val="20"/>
                      </w:rPr>
                      <m:t>d</m:t>
                    </m:r>
                  </m:den>
                </m:f>
                <m:r>
                  <w:rPr>
                    <w:rFonts w:ascii="Cambria Math" w:hAnsi="Cambria Math" w:cs="Times New Roman"/>
                    <w:sz w:val="20"/>
                    <w:szCs w:val="20"/>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+4.99)</m:t>
                </m:r>
              </m:num>
              <m:den>
                <m:r>
                  <w:rPr>
                    <w:rFonts w:ascii="Cambria Math" w:hAnsi="Cambria Math" w:cs="Times New Roman"/>
                  </w:rPr>
                  <m:t>kT</m:t>
                </m:r>
              </m:den>
            </m:f>
            <m:r>
              <w:rPr>
                <w:rFonts w:ascii="Cambria Math" w:hAnsi="Cambria Math" w:cs="Times New Roman"/>
              </w:rPr>
              <m:t>)</m:t>
            </m:r>
          </m:sup>
        </m:sSup>
      </m:oMath>
      <w:r w:rsidRPr="00F747E1">
        <w:rPr>
          <w:rFonts w:ascii="Times New Roman" w:hAnsi="Times New Roman" w:cs="Times New Roman"/>
        </w:rPr>
        <w:t xml:space="preserve">  (</w:t>
      </w:r>
      <w:r w:rsidR="0042068F" w:rsidRPr="00F747E1">
        <w:rPr>
          <w:rFonts w:ascii="Times New Roman" w:hAnsi="Times New Roman" w:cs="Times New Roman"/>
        </w:rPr>
        <w:t>S4</w:t>
      </w:r>
      <w:r w:rsidRPr="00F747E1">
        <w:rPr>
          <w:rFonts w:ascii="Times New Roman" w:hAnsi="Times New Roman" w:cs="Times New Roman"/>
        </w:rPr>
        <w:t>)</w:t>
      </w:r>
    </w:p>
    <w:p w14:paraId="197BC758" w14:textId="4B588223" w:rsidR="003E2BAA" w:rsidRPr="00F747E1" w:rsidRDefault="00D244E6" w:rsidP="00C67FC7">
      <w:pPr>
        <w:rPr>
          <w:rFonts w:ascii="Times New Roman" w:hAnsi="Times New Roman" w:cs="Times New Roman"/>
        </w:rPr>
      </w:pPr>
      <w:r w:rsidRPr="00F747E1">
        <w:rPr>
          <w:rFonts w:ascii="Times New Roman" w:hAnsi="Times New Roman" w:cs="Times New Roman"/>
        </w:rPr>
        <w:t>The corresponding pH value can be obtained by equation S</w:t>
      </w:r>
      <w:r w:rsidR="0042068F" w:rsidRPr="00F747E1">
        <w:rPr>
          <w:rFonts w:ascii="Times New Roman" w:hAnsi="Times New Roman" w:cs="Times New Roman"/>
        </w:rPr>
        <w:t>5</w:t>
      </w:r>
    </w:p>
    <w:p w14:paraId="3632C210" w14:textId="3F25514B" w:rsidR="00D244E6" w:rsidRPr="00F747E1" w:rsidRDefault="00D244E6" w:rsidP="00C67FC7">
      <w:pPr>
        <w:rPr>
          <w:rFonts w:ascii="Times New Roman" w:hAnsi="Times New Roman" w:cs="Times New Roman"/>
        </w:rPr>
      </w:pPr>
      <w:bookmarkStart w:id="7" w:name="_Hlk104452178"/>
      <m:oMath>
        <m:r>
          <w:rPr>
            <w:rFonts w:ascii="Cambria Math" w:hAnsi="Cambria Math" w:cs="Times New Roman"/>
          </w:rPr>
          <m:t>pH=</m:t>
        </m:r>
        <m:sSub>
          <m:sSubPr>
            <m:ctrlPr>
              <w:rPr>
                <w:rFonts w:ascii="Cambria Math" w:hAnsi="Cambria Math" w:cs="Times New Roman"/>
                <w:i/>
              </w:rPr>
            </m:ctrlPr>
          </m:sSubPr>
          <m:e>
            <m:r>
              <w:rPr>
                <w:rFonts w:ascii="Cambria Math" w:hAnsi="Cambria Math" w:cs="Times New Roman"/>
              </w:rPr>
              <m:t>pH</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1.66</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abs</m:t>
                </m:r>
              </m:sub>
            </m:sSub>
            <m:r>
              <w:rPr>
                <w:rFonts w:ascii="Cambria Math" w:hAnsi="Cambria Math" w:cs="Times New Roman"/>
              </w:rPr>
              <m:t>+4.99)</m:t>
            </m:r>
          </m:num>
          <m:den>
            <m:r>
              <w:rPr>
                <w:rFonts w:ascii="Cambria Math" w:hAnsi="Cambria Math" w:cs="Times New Roman"/>
              </w:rPr>
              <m:t>dkTln10</m:t>
            </m:r>
          </m:den>
        </m:f>
      </m:oMath>
      <w:bookmarkEnd w:id="7"/>
      <w:r w:rsidR="00C81EFB" w:rsidRPr="00F747E1">
        <w:rPr>
          <w:rFonts w:ascii="Times New Roman" w:hAnsi="Times New Roman" w:cs="Times New Roman"/>
        </w:rPr>
        <w:t xml:space="preserve"> (</w:t>
      </w:r>
      <w:r w:rsidR="0042068F" w:rsidRPr="00F747E1">
        <w:rPr>
          <w:rFonts w:ascii="Times New Roman" w:hAnsi="Times New Roman" w:cs="Times New Roman"/>
        </w:rPr>
        <w:t>S5</w:t>
      </w:r>
      <w:r w:rsidR="00C81EFB" w:rsidRPr="00F747E1">
        <w:rPr>
          <w:rFonts w:ascii="Times New Roman" w:hAnsi="Times New Roman" w:cs="Times New Roman"/>
        </w:rPr>
        <w:t>)</w:t>
      </w:r>
    </w:p>
    <w:sectPr w:rsidR="00D244E6" w:rsidRPr="00F747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C0777" w14:textId="77777777" w:rsidR="005E70AE" w:rsidRDefault="005E70AE" w:rsidP="00C36657">
      <w:r>
        <w:separator/>
      </w:r>
    </w:p>
  </w:endnote>
  <w:endnote w:type="continuationSeparator" w:id="0">
    <w:p w14:paraId="31612A72" w14:textId="77777777" w:rsidR="005E70AE" w:rsidRDefault="005E70AE" w:rsidP="00C3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no Pro">
    <w:altName w:val="Times New Roman"/>
    <w:panose1 w:val="00000000000000000000"/>
    <w:charset w:val="00"/>
    <w:family w:val="roman"/>
    <w:notTrueType/>
    <w:pitch w:val="variable"/>
    <w:sig w:usb0="00000001" w:usb1="00000001"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CAE1A" w14:textId="77777777" w:rsidR="005E70AE" w:rsidRDefault="005E70AE" w:rsidP="00C36657">
      <w:r>
        <w:separator/>
      </w:r>
    </w:p>
  </w:footnote>
  <w:footnote w:type="continuationSeparator" w:id="0">
    <w:p w14:paraId="02697033" w14:textId="77777777" w:rsidR="005E70AE" w:rsidRDefault="005E70AE" w:rsidP="00C36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B3051"/>
    <w:multiLevelType w:val="hybridMultilevel"/>
    <w:tmpl w:val="34786D0C"/>
    <w:lvl w:ilvl="0" w:tplc="92BA6A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2NDczM7cwNjQyMDZV0lEKTi0uzszPAykwtKgFAEYZZ4ItAAAA"/>
  </w:docVars>
  <w:rsids>
    <w:rsidRoot w:val="00DB620B"/>
    <w:rsid w:val="00014EE7"/>
    <w:rsid w:val="000256F4"/>
    <w:rsid w:val="000500D4"/>
    <w:rsid w:val="000560A4"/>
    <w:rsid w:val="00074AE2"/>
    <w:rsid w:val="000925B5"/>
    <w:rsid w:val="000C7A7D"/>
    <w:rsid w:val="000D66F7"/>
    <w:rsid w:val="000E2560"/>
    <w:rsid w:val="000F6E38"/>
    <w:rsid w:val="00102E3C"/>
    <w:rsid w:val="001A788E"/>
    <w:rsid w:val="001A7F11"/>
    <w:rsid w:val="001E30B6"/>
    <w:rsid w:val="002773D2"/>
    <w:rsid w:val="002A58CC"/>
    <w:rsid w:val="002C4FE4"/>
    <w:rsid w:val="002E16A7"/>
    <w:rsid w:val="00316E34"/>
    <w:rsid w:val="0032158A"/>
    <w:rsid w:val="003336F3"/>
    <w:rsid w:val="003608E5"/>
    <w:rsid w:val="00381028"/>
    <w:rsid w:val="00384F6A"/>
    <w:rsid w:val="00391A09"/>
    <w:rsid w:val="003A4D23"/>
    <w:rsid w:val="003A6613"/>
    <w:rsid w:val="003C7B9D"/>
    <w:rsid w:val="003E2BAA"/>
    <w:rsid w:val="003F5B38"/>
    <w:rsid w:val="00400AC8"/>
    <w:rsid w:val="00413997"/>
    <w:rsid w:val="0042068F"/>
    <w:rsid w:val="00420A8F"/>
    <w:rsid w:val="00430E7C"/>
    <w:rsid w:val="00431AC1"/>
    <w:rsid w:val="00494C85"/>
    <w:rsid w:val="004A3DDF"/>
    <w:rsid w:val="004A6193"/>
    <w:rsid w:val="004B6B7E"/>
    <w:rsid w:val="004C0BA5"/>
    <w:rsid w:val="004C39DD"/>
    <w:rsid w:val="004E165B"/>
    <w:rsid w:val="00504DB6"/>
    <w:rsid w:val="005261C9"/>
    <w:rsid w:val="00541FDC"/>
    <w:rsid w:val="00544CCA"/>
    <w:rsid w:val="005C4F93"/>
    <w:rsid w:val="005D1AD6"/>
    <w:rsid w:val="005D2112"/>
    <w:rsid w:val="005D7D22"/>
    <w:rsid w:val="005E70AE"/>
    <w:rsid w:val="005F04F6"/>
    <w:rsid w:val="0060609A"/>
    <w:rsid w:val="00643702"/>
    <w:rsid w:val="00687E24"/>
    <w:rsid w:val="00693313"/>
    <w:rsid w:val="006A767C"/>
    <w:rsid w:val="006B69F1"/>
    <w:rsid w:val="006C65FC"/>
    <w:rsid w:val="006F2C54"/>
    <w:rsid w:val="006F3824"/>
    <w:rsid w:val="0070084D"/>
    <w:rsid w:val="00702F52"/>
    <w:rsid w:val="007148D5"/>
    <w:rsid w:val="007246A3"/>
    <w:rsid w:val="00747E79"/>
    <w:rsid w:val="007600A1"/>
    <w:rsid w:val="007C3959"/>
    <w:rsid w:val="007E288E"/>
    <w:rsid w:val="007F62C8"/>
    <w:rsid w:val="00804552"/>
    <w:rsid w:val="00810D9A"/>
    <w:rsid w:val="008460A0"/>
    <w:rsid w:val="008E746C"/>
    <w:rsid w:val="009018AC"/>
    <w:rsid w:val="009028FB"/>
    <w:rsid w:val="00910B6E"/>
    <w:rsid w:val="00911358"/>
    <w:rsid w:val="00933B59"/>
    <w:rsid w:val="00961AB1"/>
    <w:rsid w:val="00982E58"/>
    <w:rsid w:val="009972D1"/>
    <w:rsid w:val="009A4630"/>
    <w:rsid w:val="009B0005"/>
    <w:rsid w:val="009C75CE"/>
    <w:rsid w:val="009E69CB"/>
    <w:rsid w:val="009F3BC6"/>
    <w:rsid w:val="009F4EC3"/>
    <w:rsid w:val="00A05571"/>
    <w:rsid w:val="00A069E0"/>
    <w:rsid w:val="00A3326F"/>
    <w:rsid w:val="00A354F7"/>
    <w:rsid w:val="00A52147"/>
    <w:rsid w:val="00A52BFD"/>
    <w:rsid w:val="00A964AC"/>
    <w:rsid w:val="00AC4CE0"/>
    <w:rsid w:val="00B329B6"/>
    <w:rsid w:val="00B41530"/>
    <w:rsid w:val="00B647F3"/>
    <w:rsid w:val="00B73C3C"/>
    <w:rsid w:val="00BA0310"/>
    <w:rsid w:val="00BD7EFB"/>
    <w:rsid w:val="00BE3166"/>
    <w:rsid w:val="00C1610A"/>
    <w:rsid w:val="00C35E0C"/>
    <w:rsid w:val="00C36657"/>
    <w:rsid w:val="00C66923"/>
    <w:rsid w:val="00C67FC7"/>
    <w:rsid w:val="00C81EFB"/>
    <w:rsid w:val="00C87C49"/>
    <w:rsid w:val="00C952A7"/>
    <w:rsid w:val="00CB0B64"/>
    <w:rsid w:val="00CC005B"/>
    <w:rsid w:val="00CD5492"/>
    <w:rsid w:val="00CD76F6"/>
    <w:rsid w:val="00D244E6"/>
    <w:rsid w:val="00D34F4A"/>
    <w:rsid w:val="00D5166A"/>
    <w:rsid w:val="00D67276"/>
    <w:rsid w:val="00D7457D"/>
    <w:rsid w:val="00D81D61"/>
    <w:rsid w:val="00DB620B"/>
    <w:rsid w:val="00DD2981"/>
    <w:rsid w:val="00DD7C7E"/>
    <w:rsid w:val="00DF2DB9"/>
    <w:rsid w:val="00DF3B5C"/>
    <w:rsid w:val="00E65A0A"/>
    <w:rsid w:val="00E67D63"/>
    <w:rsid w:val="00E702AF"/>
    <w:rsid w:val="00E71E73"/>
    <w:rsid w:val="00EF6024"/>
    <w:rsid w:val="00F06CE4"/>
    <w:rsid w:val="00F22F6E"/>
    <w:rsid w:val="00F355A4"/>
    <w:rsid w:val="00F402B0"/>
    <w:rsid w:val="00F70EF7"/>
    <w:rsid w:val="00F747E1"/>
    <w:rsid w:val="00F95AD1"/>
    <w:rsid w:val="00F9752A"/>
    <w:rsid w:val="00FB76F0"/>
    <w:rsid w:val="00FE476D"/>
    <w:rsid w:val="00FF047F"/>
    <w:rsid w:val="00FF29B1"/>
    <w:rsid w:val="00FF3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3027A"/>
  <w15:chartTrackingRefBased/>
  <w15:docId w15:val="{DA3AFB55-018D-415C-A011-4F7BA490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665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6657"/>
    <w:rPr>
      <w:sz w:val="18"/>
      <w:szCs w:val="18"/>
    </w:rPr>
  </w:style>
  <w:style w:type="paragraph" w:styleId="a5">
    <w:name w:val="footer"/>
    <w:basedOn w:val="a"/>
    <w:link w:val="a6"/>
    <w:uiPriority w:val="99"/>
    <w:unhideWhenUsed/>
    <w:rsid w:val="00C36657"/>
    <w:pPr>
      <w:tabs>
        <w:tab w:val="center" w:pos="4153"/>
        <w:tab w:val="right" w:pos="8306"/>
      </w:tabs>
      <w:snapToGrid w:val="0"/>
      <w:jc w:val="left"/>
    </w:pPr>
    <w:rPr>
      <w:sz w:val="18"/>
      <w:szCs w:val="18"/>
    </w:rPr>
  </w:style>
  <w:style w:type="character" w:customStyle="1" w:styleId="a6">
    <w:name w:val="页脚 字符"/>
    <w:basedOn w:val="a0"/>
    <w:link w:val="a5"/>
    <w:uiPriority w:val="99"/>
    <w:rsid w:val="00C36657"/>
    <w:rPr>
      <w:sz w:val="18"/>
      <w:szCs w:val="18"/>
    </w:rPr>
  </w:style>
  <w:style w:type="paragraph" w:styleId="a7">
    <w:name w:val="caption"/>
    <w:basedOn w:val="a"/>
    <w:next w:val="a"/>
    <w:uiPriority w:val="35"/>
    <w:unhideWhenUsed/>
    <w:qFormat/>
    <w:rsid w:val="00C36657"/>
    <w:rPr>
      <w:rFonts w:asciiTheme="majorHAnsi" w:eastAsia="黑体" w:hAnsiTheme="majorHAnsi" w:cstheme="majorBidi"/>
      <w:sz w:val="20"/>
      <w:szCs w:val="20"/>
    </w:rPr>
  </w:style>
  <w:style w:type="table" w:styleId="a8">
    <w:name w:val="Table Grid"/>
    <w:basedOn w:val="a1"/>
    <w:uiPriority w:val="59"/>
    <w:rsid w:val="00413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413997"/>
    <w:rPr>
      <w:color w:val="808080"/>
    </w:rPr>
  </w:style>
  <w:style w:type="paragraph" w:customStyle="1" w:styleId="BCAuthorAddress">
    <w:name w:val="BC_Author_Address"/>
    <w:basedOn w:val="a"/>
    <w:next w:val="a"/>
    <w:autoRedefine/>
    <w:rsid w:val="007600A1"/>
    <w:pPr>
      <w:widowControl/>
      <w:spacing w:after="60"/>
      <w:jc w:val="left"/>
    </w:pPr>
    <w:rPr>
      <w:rFonts w:ascii="Arno Pro" w:eastAsia="Times New Roman" w:hAnsi="Arno Pro" w:cs="Times New Roman"/>
      <w:kern w:val="22"/>
      <w:sz w:val="20"/>
      <w:szCs w:val="20"/>
      <w:lang w:eastAsia="en-US"/>
    </w:rPr>
  </w:style>
  <w:style w:type="paragraph" w:styleId="aa">
    <w:name w:val="List Paragraph"/>
    <w:basedOn w:val="a"/>
    <w:uiPriority w:val="34"/>
    <w:qFormat/>
    <w:rsid w:val="007600A1"/>
    <w:pPr>
      <w:ind w:firstLineChars="200" w:firstLine="420"/>
    </w:pPr>
  </w:style>
  <w:style w:type="character" w:styleId="ab">
    <w:name w:val="Hyperlink"/>
    <w:basedOn w:val="a0"/>
    <w:uiPriority w:val="99"/>
    <w:unhideWhenUsed/>
    <w:rsid w:val="004C39DD"/>
    <w:rPr>
      <w:color w:val="0000FF"/>
      <w:u w:val="single"/>
    </w:rPr>
  </w:style>
  <w:style w:type="character" w:styleId="ac">
    <w:name w:val="annotation reference"/>
    <w:basedOn w:val="a0"/>
    <w:unhideWhenUsed/>
    <w:rsid w:val="00F95AD1"/>
    <w:rPr>
      <w:sz w:val="16"/>
      <w:szCs w:val="16"/>
    </w:rPr>
  </w:style>
  <w:style w:type="paragraph" w:styleId="ad">
    <w:name w:val="annotation text"/>
    <w:basedOn w:val="a"/>
    <w:link w:val="ae"/>
    <w:uiPriority w:val="99"/>
    <w:semiHidden/>
    <w:unhideWhenUsed/>
    <w:rsid w:val="00F95AD1"/>
    <w:rPr>
      <w:sz w:val="20"/>
      <w:szCs w:val="20"/>
    </w:rPr>
  </w:style>
  <w:style w:type="character" w:customStyle="1" w:styleId="ae">
    <w:name w:val="批注文字 字符"/>
    <w:basedOn w:val="a0"/>
    <w:link w:val="ad"/>
    <w:uiPriority w:val="99"/>
    <w:semiHidden/>
    <w:rsid w:val="00F95AD1"/>
    <w:rPr>
      <w:sz w:val="20"/>
      <w:szCs w:val="20"/>
    </w:rPr>
  </w:style>
  <w:style w:type="paragraph" w:styleId="af">
    <w:name w:val="annotation subject"/>
    <w:basedOn w:val="ad"/>
    <w:next w:val="ad"/>
    <w:link w:val="af0"/>
    <w:uiPriority w:val="99"/>
    <w:semiHidden/>
    <w:unhideWhenUsed/>
    <w:rsid w:val="00F95AD1"/>
    <w:rPr>
      <w:b/>
      <w:bCs/>
    </w:rPr>
  </w:style>
  <w:style w:type="character" w:customStyle="1" w:styleId="af0">
    <w:name w:val="批注主题 字符"/>
    <w:basedOn w:val="ae"/>
    <w:link w:val="af"/>
    <w:uiPriority w:val="99"/>
    <w:semiHidden/>
    <w:rsid w:val="00F95A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486737">
      <w:bodyDiv w:val="1"/>
      <w:marLeft w:val="0"/>
      <w:marRight w:val="0"/>
      <w:marTop w:val="0"/>
      <w:marBottom w:val="0"/>
      <w:divBdr>
        <w:top w:val="none" w:sz="0" w:space="0" w:color="auto"/>
        <w:left w:val="none" w:sz="0" w:space="0" w:color="auto"/>
        <w:bottom w:val="none" w:sz="0" w:space="0" w:color="auto"/>
        <w:right w:val="none" w:sz="0" w:space="0" w:color="auto"/>
      </w:divBdr>
    </w:div>
    <w:div w:id="589511555">
      <w:bodyDiv w:val="1"/>
      <w:marLeft w:val="0"/>
      <w:marRight w:val="0"/>
      <w:marTop w:val="0"/>
      <w:marBottom w:val="0"/>
      <w:divBdr>
        <w:top w:val="none" w:sz="0" w:space="0" w:color="auto"/>
        <w:left w:val="none" w:sz="0" w:space="0" w:color="auto"/>
        <w:bottom w:val="none" w:sz="0" w:space="0" w:color="auto"/>
        <w:right w:val="none" w:sz="0" w:space="0" w:color="auto"/>
      </w:divBdr>
    </w:div>
    <w:div w:id="785275224">
      <w:bodyDiv w:val="1"/>
      <w:marLeft w:val="0"/>
      <w:marRight w:val="0"/>
      <w:marTop w:val="0"/>
      <w:marBottom w:val="0"/>
      <w:divBdr>
        <w:top w:val="none" w:sz="0" w:space="0" w:color="auto"/>
        <w:left w:val="none" w:sz="0" w:space="0" w:color="auto"/>
        <w:bottom w:val="none" w:sz="0" w:space="0" w:color="auto"/>
        <w:right w:val="none" w:sz="0" w:space="0" w:color="auto"/>
      </w:divBdr>
    </w:div>
    <w:div w:id="19470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uopinggao@xjtu.edu.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2056</TotalTime>
  <Pages>6</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44</cp:revision>
  <dcterms:created xsi:type="dcterms:W3CDTF">2022-08-15T07:17:00Z</dcterms:created>
  <dcterms:modified xsi:type="dcterms:W3CDTF">2022-09-13T06:13:00Z</dcterms:modified>
</cp:coreProperties>
</file>