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22B308" w14:textId="77777777" w:rsidR="00FB0101" w:rsidRDefault="009B65BC" w:rsidP="009A68D0">
      <w:pPr>
        <w:spacing w:after="120" w:line="36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lk113806798"/>
      <w:r w:rsidRPr="009B65BC">
        <w:rPr>
          <w:rFonts w:ascii="Times New Roman" w:eastAsia="Times New Roman" w:hAnsi="Times New Roman" w:cs="Times New Roman"/>
          <w:bCs/>
        </w:rPr>
        <w:t>Figure S1</w:t>
      </w:r>
      <w:r>
        <w:rPr>
          <w:rFonts w:ascii="Times New Roman" w:eastAsia="Times New Roman" w:hAnsi="Times New Roman" w:cs="Times New Roman"/>
          <w:bCs/>
        </w:rPr>
        <w:t>.</w:t>
      </w:r>
      <w:r w:rsidR="00FB0101" w:rsidRPr="00FB010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B0101">
        <w:rPr>
          <w:rFonts w:ascii="Times New Roman" w:eastAsia="Times New Roman" w:hAnsi="Times New Roman" w:cs="Times New Roman"/>
          <w:sz w:val="24"/>
          <w:szCs w:val="24"/>
        </w:rPr>
        <w:t>Full sequence of t</w:t>
      </w:r>
      <w:r w:rsidR="00FB0101" w:rsidRPr="00AD06AF">
        <w:rPr>
          <w:rFonts w:ascii="Times New Roman" w:eastAsia="Times New Roman" w:hAnsi="Times New Roman" w:cs="Times New Roman"/>
          <w:sz w:val="24"/>
          <w:szCs w:val="24"/>
        </w:rPr>
        <w:t>he wheat chimeric nuclear targeting fusion protein (NTF)</w:t>
      </w:r>
    </w:p>
    <w:bookmarkEnd w:id="0"/>
    <w:p w14:paraId="75110946" w14:textId="78A8A3A3" w:rsidR="009B65BC" w:rsidRDefault="00FB0101" w:rsidP="009A68D0">
      <w:pPr>
        <w:spacing w:after="120" w:line="36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sz w:val="24"/>
          <w:szCs w:val="24"/>
        </w:rPr>
        <w:t>&gt;</w:t>
      </w:r>
      <w:proofErr w:type="spellStart"/>
      <w:r w:rsidR="009B65BC" w:rsidRPr="009B65BC">
        <w:rPr>
          <w:rFonts w:ascii="Times New Roman" w:eastAsia="Times New Roman" w:hAnsi="Times New Roman" w:cs="Times New Roman"/>
          <w:bCs/>
          <w:color w:val="0070C0"/>
        </w:rPr>
        <w:t>T</w:t>
      </w:r>
      <w:r w:rsidR="009B65BC" w:rsidRPr="009B65BC">
        <w:rPr>
          <w:rFonts w:ascii="Times New Roman" w:eastAsia="Times New Roman" w:hAnsi="Times New Roman" w:cs="Times New Roman"/>
          <w:b/>
          <w:color w:val="0070C0"/>
        </w:rPr>
        <w:t>tWPP</w:t>
      </w:r>
      <w:proofErr w:type="spellEnd"/>
      <w:r w:rsidR="009B65BC">
        <w:rPr>
          <w:rFonts w:ascii="Times New Roman" w:eastAsia="Times New Roman" w:hAnsi="Times New Roman" w:cs="Times New Roman"/>
          <w:b/>
        </w:rPr>
        <w:t>-</w:t>
      </w:r>
      <w:r w:rsidR="009B65BC" w:rsidRPr="009B65BC">
        <w:rPr>
          <w:rFonts w:ascii="Times New Roman" w:eastAsia="Times New Roman" w:hAnsi="Times New Roman" w:cs="Times New Roman"/>
          <w:b/>
          <w:color w:val="FF0000"/>
        </w:rPr>
        <w:t>RFP</w:t>
      </w:r>
      <w:r w:rsidR="009B65BC">
        <w:rPr>
          <w:rFonts w:ascii="Times New Roman" w:eastAsia="Times New Roman" w:hAnsi="Times New Roman" w:cs="Times New Roman"/>
          <w:b/>
        </w:rPr>
        <w:t>-</w:t>
      </w:r>
      <w:r w:rsidR="009B65BC" w:rsidRPr="009B65BC">
        <w:rPr>
          <w:rFonts w:ascii="Times New Roman" w:eastAsia="Times New Roman" w:hAnsi="Times New Roman" w:cs="Times New Roman"/>
          <w:b/>
          <w:color w:val="00B050"/>
        </w:rPr>
        <w:t>BLRP</w:t>
      </w:r>
    </w:p>
    <w:p w14:paraId="603208A4" w14:textId="115CA98F" w:rsidR="009B65BC" w:rsidRPr="009B65BC" w:rsidRDefault="009B65BC" w:rsidP="009A68D0">
      <w:pPr>
        <w:spacing w:after="120" w:line="360" w:lineRule="auto"/>
        <w:rPr>
          <w:rFonts w:ascii="Courier New" w:hAnsi="Courier New" w:cs="Courier New"/>
          <w:color w:val="FF0000"/>
          <w:sz w:val="18"/>
          <w:szCs w:val="18"/>
        </w:rPr>
      </w:pPr>
      <w:r w:rsidRPr="009B65BC">
        <w:rPr>
          <w:rFonts w:ascii="Courier New" w:hAnsi="Courier New" w:cs="Courier New"/>
          <w:color w:val="FF0000"/>
          <w:sz w:val="18"/>
          <w:szCs w:val="18"/>
        </w:rPr>
        <w:t>ATG</w:t>
      </w:r>
      <w:r w:rsidRPr="00FB0101">
        <w:rPr>
          <w:rFonts w:ascii="Courier New" w:hAnsi="Courier New" w:cs="Courier New"/>
          <w:color w:val="0070C0"/>
          <w:sz w:val="18"/>
          <w:szCs w:val="18"/>
        </w:rPr>
        <w:t>GCTTCAGCGGCGCCAGATTTCCAGCCCCGGACATTCTCCATCAAACTGTGGCCACCGAGTGAAAGCACTCGTCTGATGCTTGTAGAGAGGATGACCAAGAACCTGTCCTCTGAGTCAATCTTTTCTCGCAAGTATGGCCTTTTGGGCAAAGAAGAGGCCCATAAGAATGCCAAAAGGATTGAAGAGATGTGCTTTGCTTCTGCAGATGAGCATTTCAAGAAGGAGCCTGATGGTGATGGGAGTTCTGCTGTCCAGCTATATGCAAAAGAAACAAGCAAGCTGATGCTGGAAGTCCTCAAAAAAGGTCCGGGGACGACTGCGGAACCAGAAGC</w:t>
      </w:r>
      <w:r w:rsidRPr="009B65BC">
        <w:rPr>
          <w:rFonts w:ascii="Courier New" w:hAnsi="Courier New" w:cs="Courier New"/>
          <w:sz w:val="18"/>
          <w:szCs w:val="18"/>
        </w:rPr>
        <w:t>GGCCGCTGCC</w:t>
      </w:r>
      <w:r w:rsidRPr="009B65BC">
        <w:rPr>
          <w:rFonts w:ascii="Courier New" w:hAnsi="Courier New" w:cs="Courier New"/>
          <w:color w:val="FF0000"/>
          <w:sz w:val="18"/>
          <w:szCs w:val="18"/>
        </w:rPr>
        <w:t>TCCTCCGAGGACGTCATCAAGGAGTTCATGCGCTTCAAGGTGCGCATGGAGGGCTCCGTGAACGGCCACGAGTTCGAGATCGAGGGCGAGGGCGAGGGCCGCCCCTACGAGGGCACCCAGACCGCCAAGCTGAAGGTGACCAAGGGCGGCCCCCTGCCCTTCGCCTGGGACATCCTGTCCCCTCAGTTCCAGTACGGCTCCAAGGCCTACGTGAAGCACCCCGCCGACATCCCCGACTACTTGAAGCTGTCCTTCCCCGAGGGCTTCAAGTGGGAGCGCGTGATGAACTTCGAGGACGGCGGCGTGGTGACCGTGACCCAGGACTCCTCCCTGCAGGACGGCGAGTTCATCTACAAGGTGAAGCTGCGCGGCACCAACTTCCCCTCCGACGGCCCCGTAATGCAGAAGAAGACCATGGGCTGGGAGGCCTCCACCGAGCGGATGTACCCCGAGGACGGCGCCCTGAAGGGCGAGATCAAGATGAGGCTGAAGCTGAAGGACGGCGGCCACTACGACGCCGAGGTCAAGACCACCTACATGGCCAAGAAGCCCGTGCAGCTGCCCGGCGCCTACAAGACCGACATCAAGCTGGACATCACCTCCCACAACGAGGACTACACCATCGTGGAACAGTACGAGCGCGCCGAGGGCCGCCACTCCACCGGCGCCTCCGGAGCTGCGGCCGC</w:t>
      </w:r>
      <w:r w:rsidRPr="009B65BC">
        <w:rPr>
          <w:rFonts w:ascii="Courier New" w:hAnsi="Courier New" w:cs="Courier New"/>
          <w:color w:val="00B050"/>
          <w:sz w:val="18"/>
          <w:szCs w:val="18"/>
        </w:rPr>
        <w:t>TGCCATGGCTGGTGGACTTAACGATATCTTCGAAGCTCAGAAGATTGAATGGCATGAGGATACTGGTGGATCT</w:t>
      </w:r>
      <w:r w:rsidRPr="009B65BC">
        <w:rPr>
          <w:rFonts w:ascii="Courier New" w:hAnsi="Courier New" w:cs="Courier New"/>
          <w:color w:val="FF0000"/>
          <w:sz w:val="18"/>
          <w:szCs w:val="18"/>
        </w:rPr>
        <w:t>TGA</w:t>
      </w:r>
    </w:p>
    <w:sectPr w:rsidR="009B65BC" w:rsidRPr="009B65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8D0"/>
    <w:rsid w:val="003752E4"/>
    <w:rsid w:val="00522CCA"/>
    <w:rsid w:val="00536DEA"/>
    <w:rsid w:val="00553A43"/>
    <w:rsid w:val="005E05B4"/>
    <w:rsid w:val="006501BD"/>
    <w:rsid w:val="00714F68"/>
    <w:rsid w:val="00727DF9"/>
    <w:rsid w:val="0078017B"/>
    <w:rsid w:val="008619A1"/>
    <w:rsid w:val="009A68D0"/>
    <w:rsid w:val="009B65BC"/>
    <w:rsid w:val="00AB787A"/>
    <w:rsid w:val="00C144E6"/>
    <w:rsid w:val="00EC4FFA"/>
    <w:rsid w:val="00F513C4"/>
    <w:rsid w:val="00F52337"/>
    <w:rsid w:val="00FB0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C3595C"/>
  <w15:chartTrackingRefBased/>
  <w15:docId w15:val="{60F726F1-3591-474A-B0FD-2E65F0B66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68D0"/>
    <w:pPr>
      <w:spacing w:after="200" w:line="276" w:lineRule="auto"/>
    </w:pPr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9B65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B65BC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B65B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M Debernardi</dc:creator>
  <cp:keywords/>
  <dc:description/>
  <cp:lastModifiedBy>Juan M Debernardi</cp:lastModifiedBy>
  <cp:revision>3</cp:revision>
  <dcterms:created xsi:type="dcterms:W3CDTF">2022-09-11T23:37:00Z</dcterms:created>
  <dcterms:modified xsi:type="dcterms:W3CDTF">2022-09-12T00:15:00Z</dcterms:modified>
</cp:coreProperties>
</file>