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78" w:rsidRDefault="00E96D78" w:rsidP="00E96D78">
      <w:pPr>
        <w:pStyle w:val="ab"/>
        <w:kinsoku w:val="0"/>
        <w:overflowPunct w:val="0"/>
        <w:spacing w:before="67"/>
        <w:ind w:left="690" w:right="1655"/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 w:rsidR="00E96D78" w:rsidRDefault="00E96D78" w:rsidP="00E96D78">
      <w:pPr>
        <w:spacing w:line="360" w:lineRule="auto"/>
        <w:jc w:val="center"/>
        <w:rPr>
          <w:rFonts w:ascii="Times New Roman" w:hAnsi="Times New Roman" w:cs="Times New Roman"/>
          <w:bCs/>
          <w:kern w:val="44"/>
          <w:sz w:val="22"/>
          <w:szCs w:val="20"/>
        </w:rPr>
      </w:pPr>
      <w:r w:rsidRPr="00E96D78">
        <w:rPr>
          <w:rFonts w:ascii="Times New Roman" w:hAnsi="Times New Roman" w:cs="Times New Roman"/>
          <w:bCs/>
          <w:kern w:val="44"/>
          <w:sz w:val="22"/>
          <w:szCs w:val="20"/>
        </w:rPr>
        <w:t>Assessment of early wound healing, pain experience</w:t>
      </w:r>
      <w:r w:rsidR="00036E0B">
        <w:rPr>
          <w:rFonts w:ascii="Times New Roman" w:hAnsi="Times New Roman" w:cs="Times New Roman" w:hint="eastAsia"/>
          <w:bCs/>
          <w:kern w:val="44"/>
          <w:sz w:val="22"/>
          <w:szCs w:val="20"/>
        </w:rPr>
        <w:t>,</w:t>
      </w:r>
      <w:bookmarkStart w:id="0" w:name="_GoBack"/>
      <w:bookmarkEnd w:id="0"/>
      <w:r w:rsidRPr="00E96D78">
        <w:rPr>
          <w:rFonts w:ascii="Times New Roman" w:hAnsi="Times New Roman" w:cs="Times New Roman"/>
          <w:bCs/>
          <w:kern w:val="44"/>
          <w:sz w:val="22"/>
          <w:szCs w:val="20"/>
        </w:rPr>
        <w:t xml:space="preserve"> life quality and related influenced factors during periodontal surgery: a cross-sectional study</w:t>
      </w:r>
    </w:p>
    <w:p w:rsidR="001106E8" w:rsidRPr="00E96D78" w:rsidRDefault="001106E8" w:rsidP="00E96D78">
      <w:pPr>
        <w:spacing w:line="360" w:lineRule="auto"/>
        <w:jc w:val="center"/>
        <w:rPr>
          <w:rFonts w:ascii="Times New Roman" w:hAnsi="Times New Roman" w:cs="Times New Roman"/>
          <w:bCs/>
          <w:kern w:val="44"/>
          <w:sz w:val="22"/>
          <w:szCs w:val="20"/>
        </w:rPr>
      </w:pPr>
    </w:p>
    <w:p w:rsidR="00E96D78" w:rsidRPr="00622E3B" w:rsidRDefault="00622E3B" w:rsidP="00622E3B">
      <w:pPr>
        <w:spacing w:line="360" w:lineRule="auto"/>
        <w:jc w:val="center"/>
        <w:rPr>
          <w:rFonts w:ascii="Times New Roman" w:hAnsi="Times New Roman" w:cs="Times New Roman"/>
          <w:sz w:val="22"/>
          <w:szCs w:val="20"/>
        </w:rPr>
      </w:pPr>
      <w:r w:rsidRPr="00622E3B">
        <w:rPr>
          <w:rFonts w:ascii="Times New Roman" w:hAnsi="Times New Roman" w:cs="Times New Roman"/>
          <w:sz w:val="22"/>
          <w:szCs w:val="20"/>
        </w:rPr>
        <w:t>Hongmei Yuan 1#, Qian Liu 1, 2#,  Tian Tang 1, Huan Qin 1, Lei Zhao 1, 2, Wen Chen 1, Shujuan Guo 1, 2 *</w:t>
      </w:r>
    </w:p>
    <w:p w:rsidR="00622E3B" w:rsidRDefault="00622E3B" w:rsidP="00E96D7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106E8" w:rsidRPr="001106E8" w:rsidRDefault="00E96D78" w:rsidP="00E96D7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106E8">
        <w:rPr>
          <w:rFonts w:ascii="Times New Roman" w:hAnsi="Times New Roman" w:cs="Times New Roman"/>
          <w:sz w:val="20"/>
          <w:szCs w:val="20"/>
        </w:rPr>
        <w:t>Correspondence to: Dr. Shujuan Guo, E-mail: guo_shujuan@126.com TEL</w:t>
      </w:r>
      <w:r w:rsidRPr="001106E8">
        <w:rPr>
          <w:rFonts w:ascii="Times New Roman" w:hAnsi="Times New Roman" w:cs="Times New Roman"/>
          <w:sz w:val="20"/>
          <w:szCs w:val="20"/>
        </w:rPr>
        <w:t>：</w:t>
      </w:r>
      <w:r w:rsidRPr="001106E8">
        <w:rPr>
          <w:rFonts w:ascii="Times New Roman" w:hAnsi="Times New Roman" w:cs="Times New Roman"/>
          <w:sz w:val="20"/>
          <w:szCs w:val="20"/>
        </w:rPr>
        <w:t>02885503542</w:t>
      </w:r>
    </w:p>
    <w:p w:rsidR="001106E8" w:rsidRDefault="001106E8" w:rsidP="001106E8">
      <w:pPr>
        <w:spacing w:line="360" w:lineRule="auto"/>
        <w:rPr>
          <w:rFonts w:ascii="Times New Roman" w:hAnsi="Times New Roman" w:cs="Times New Roman"/>
          <w:sz w:val="22"/>
          <w:szCs w:val="20"/>
        </w:rPr>
      </w:pPr>
    </w:p>
    <w:p w:rsidR="00E96D78" w:rsidRDefault="00E96D78" w:rsidP="001106E8">
      <w:pPr>
        <w:spacing w:line="360" w:lineRule="auto"/>
      </w:pPr>
      <w:r w:rsidRPr="00E96D78">
        <w:rPr>
          <w:rFonts w:ascii="Times New Roman" w:hAnsi="Times New Roman" w:cs="Times New Roman"/>
          <w:sz w:val="22"/>
          <w:szCs w:val="20"/>
        </w:rPr>
        <w:t>T</w:t>
      </w:r>
      <w:r w:rsidRPr="001106E8">
        <w:rPr>
          <w:rFonts w:ascii="Times New Roman" w:hAnsi="Times New Roman" w:cs="Times New Roman"/>
          <w:sz w:val="22"/>
          <w:szCs w:val="20"/>
        </w:rPr>
        <w:t>his supplementary file includes:</w:t>
      </w:r>
    </w:p>
    <w:p w:rsidR="00E96D78" w:rsidRPr="000D1365" w:rsidRDefault="001106E8" w:rsidP="00E96D78">
      <w:pPr>
        <w:pStyle w:val="ab"/>
        <w:kinsoku w:val="0"/>
        <w:overflowPunct w:val="0"/>
        <w:spacing w:line="251" w:lineRule="exact"/>
        <w:ind w:left="117"/>
      </w:pPr>
      <w:r>
        <w:t>Table</w:t>
      </w:r>
      <w:r w:rsidR="00E96D78">
        <w:t xml:space="preserve"> legends</w:t>
      </w:r>
    </w:p>
    <w:p w:rsidR="001106E8" w:rsidRDefault="001106E8" w:rsidP="00E96D78">
      <w:pPr>
        <w:pStyle w:val="ab"/>
        <w:kinsoku w:val="0"/>
        <w:overflowPunct w:val="0"/>
        <w:spacing w:line="251" w:lineRule="exact"/>
        <w:ind w:left="117"/>
        <w:rPr>
          <w:rFonts w:ascii="Times" w:hAnsi="Times"/>
          <w:b/>
          <w:sz w:val="18"/>
          <w:szCs w:val="18"/>
        </w:rPr>
      </w:pPr>
      <w:r w:rsidRPr="00166975">
        <w:rPr>
          <w:rFonts w:ascii="Times" w:hAnsi="Times"/>
          <w:b/>
          <w:sz w:val="18"/>
          <w:szCs w:val="18"/>
        </w:rPr>
        <w:t>SI Table 1</w:t>
      </w:r>
    </w:p>
    <w:p w:rsidR="001106E8" w:rsidRDefault="001106E8" w:rsidP="00E96D78">
      <w:pPr>
        <w:pStyle w:val="ab"/>
        <w:kinsoku w:val="0"/>
        <w:overflowPunct w:val="0"/>
        <w:spacing w:line="251" w:lineRule="exact"/>
        <w:ind w:left="117"/>
        <w:rPr>
          <w:rFonts w:ascii="Times" w:hAnsi="Times"/>
          <w:b/>
          <w:sz w:val="18"/>
          <w:szCs w:val="18"/>
        </w:rPr>
      </w:pPr>
      <w:r w:rsidRPr="00166975">
        <w:rPr>
          <w:rFonts w:ascii="Times" w:hAnsi="Times"/>
          <w:b/>
          <w:sz w:val="18"/>
          <w:szCs w:val="18"/>
        </w:rPr>
        <w:t xml:space="preserve">SI </w:t>
      </w:r>
      <w:r>
        <w:rPr>
          <w:rFonts w:ascii="Times" w:hAnsi="Times"/>
          <w:b/>
          <w:sz w:val="18"/>
          <w:szCs w:val="18"/>
        </w:rPr>
        <w:t>Table 2</w:t>
      </w:r>
    </w:p>
    <w:p w:rsidR="00E96D78" w:rsidRDefault="00E96D78" w:rsidP="00E96D78">
      <w:pPr>
        <w:pStyle w:val="ab"/>
        <w:kinsoku w:val="0"/>
        <w:overflowPunct w:val="0"/>
        <w:spacing w:line="251" w:lineRule="exact"/>
        <w:ind w:left="117"/>
      </w:pPr>
    </w:p>
    <w:p w:rsidR="00E96D78" w:rsidRDefault="00E96D78" w:rsidP="00E96D7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345204" w:rsidRPr="00166975" w:rsidRDefault="00345204" w:rsidP="00345204">
      <w:pPr>
        <w:spacing w:line="480" w:lineRule="auto"/>
        <w:rPr>
          <w:rFonts w:ascii="Times" w:hAnsi="Times"/>
          <w:b/>
          <w:sz w:val="18"/>
          <w:szCs w:val="18"/>
        </w:rPr>
      </w:pPr>
      <w:r w:rsidRPr="00166975">
        <w:rPr>
          <w:rFonts w:ascii="Times" w:hAnsi="Times"/>
          <w:b/>
          <w:sz w:val="18"/>
          <w:szCs w:val="18"/>
        </w:rPr>
        <w:lastRenderedPageBreak/>
        <w:t>Tables legends</w:t>
      </w:r>
    </w:p>
    <w:p w:rsidR="000436BE" w:rsidRPr="00166975" w:rsidRDefault="0049323A" w:rsidP="000436BE">
      <w:pPr>
        <w:spacing w:line="480" w:lineRule="auto"/>
        <w:rPr>
          <w:rFonts w:ascii="Times" w:hAnsi="Times"/>
          <w:sz w:val="18"/>
          <w:szCs w:val="18"/>
        </w:rPr>
      </w:pPr>
      <w:r w:rsidRPr="00166975">
        <w:rPr>
          <w:rFonts w:ascii="Times" w:hAnsi="Times"/>
          <w:b/>
          <w:sz w:val="18"/>
          <w:szCs w:val="18"/>
        </w:rPr>
        <w:t xml:space="preserve">SI </w:t>
      </w:r>
      <w:r w:rsidR="00345204" w:rsidRPr="00166975">
        <w:rPr>
          <w:rFonts w:ascii="Times" w:hAnsi="Times"/>
          <w:b/>
          <w:sz w:val="18"/>
          <w:szCs w:val="18"/>
        </w:rPr>
        <w:t>Table 1.</w:t>
      </w:r>
      <w:r w:rsidR="00345204" w:rsidRPr="00166975">
        <w:rPr>
          <w:rFonts w:ascii="Times" w:hAnsi="Times"/>
          <w:sz w:val="18"/>
          <w:szCs w:val="18"/>
        </w:rPr>
        <w:t xml:space="preserve"> </w:t>
      </w:r>
      <w:r w:rsidR="00345204" w:rsidRPr="00166975">
        <w:rPr>
          <w:rFonts w:ascii="Times New Roman" w:hAnsi="Times New Roman" w:cs="Times New Roman"/>
          <w:sz w:val="18"/>
          <w:szCs w:val="18"/>
        </w:rPr>
        <w:t>The Kappa test for EHS score</w:t>
      </w:r>
      <w:r w:rsidR="001D24C8" w:rsidRPr="00166975">
        <w:rPr>
          <w:rFonts w:ascii="Times New Roman" w:hAnsi="Times New Roman" w:cs="Times New Roman"/>
          <w:sz w:val="18"/>
          <w:szCs w:val="18"/>
        </w:rPr>
        <w:t>.</w:t>
      </w:r>
      <w:r w:rsidR="00345204" w:rsidRPr="00166975">
        <w:rPr>
          <w:rFonts w:ascii="Times New Roman" w:hAnsi="Times New Roman" w:cs="Times New Roman"/>
          <w:sz w:val="18"/>
          <w:szCs w:val="18"/>
        </w:rPr>
        <w:t xml:space="preserve"> </w:t>
      </w:r>
      <w:r w:rsidR="002823AB" w:rsidRPr="00166975">
        <w:rPr>
          <w:rFonts w:ascii="Times New Roman" w:hAnsi="Times New Roman" w:cs="Times New Roman"/>
          <w:sz w:val="18"/>
          <w:szCs w:val="18"/>
        </w:rPr>
        <w:t>T</w:t>
      </w:r>
      <w:r w:rsidR="001D24C8" w:rsidRPr="00166975">
        <w:rPr>
          <w:rFonts w:ascii="Times New Roman" w:hAnsi="Times New Roman" w:cs="Times New Roman"/>
          <w:sz w:val="18"/>
          <w:szCs w:val="18"/>
        </w:rPr>
        <w:t>he EHS scores were given by 2 different professors in periodontics. A Kappa test on EHS scores was done before study and the kappa values (kappa values=0.82) were higher than 0.8, thus ensuring the EHS scores between the two dentists were reproducible.</w:t>
      </w:r>
    </w:p>
    <w:p w:rsidR="00345204" w:rsidRPr="00166975" w:rsidRDefault="005E6B16" w:rsidP="00345204">
      <w:pPr>
        <w:spacing w:line="480" w:lineRule="auto"/>
        <w:rPr>
          <w:rFonts w:ascii="Times" w:hAnsi="Times"/>
          <w:sz w:val="18"/>
          <w:szCs w:val="18"/>
        </w:rPr>
      </w:pPr>
      <w:r w:rsidRPr="00166975">
        <w:rPr>
          <w:rFonts w:ascii="Times" w:hAnsi="Times"/>
          <w:b/>
          <w:sz w:val="18"/>
          <w:szCs w:val="18"/>
        </w:rPr>
        <w:t xml:space="preserve">SI </w:t>
      </w:r>
      <w:r w:rsidR="00345204" w:rsidRPr="00166975">
        <w:rPr>
          <w:rFonts w:ascii="Times" w:hAnsi="Times"/>
          <w:b/>
          <w:sz w:val="18"/>
          <w:szCs w:val="18"/>
        </w:rPr>
        <w:t xml:space="preserve">Table </w:t>
      </w:r>
      <w:r w:rsidR="00965AA3">
        <w:rPr>
          <w:rFonts w:ascii="Times" w:hAnsi="Times"/>
          <w:b/>
          <w:sz w:val="18"/>
          <w:szCs w:val="18"/>
        </w:rPr>
        <w:t>2</w:t>
      </w:r>
      <w:r w:rsidR="00345204" w:rsidRPr="00166975">
        <w:rPr>
          <w:rFonts w:ascii="Times" w:hAnsi="Times"/>
          <w:b/>
          <w:sz w:val="18"/>
          <w:szCs w:val="18"/>
        </w:rPr>
        <w:t>.</w:t>
      </w:r>
      <w:r w:rsidR="00345204" w:rsidRPr="00166975">
        <w:rPr>
          <w:rFonts w:ascii="Times" w:hAnsi="Times"/>
          <w:sz w:val="18"/>
          <w:szCs w:val="18"/>
        </w:rPr>
        <w:t xml:space="preserve"> </w:t>
      </w:r>
      <w:r w:rsidR="001106E8" w:rsidRPr="001106E8">
        <w:rPr>
          <w:rFonts w:ascii="Times" w:hAnsi="Times"/>
          <w:sz w:val="18"/>
          <w:szCs w:val="18"/>
        </w:rPr>
        <w:t>Linear regression model of PPI, VAS of pain intense, sensory dimension of SF-MPQ, Tooth-SEN and surgical acceptance</w:t>
      </w:r>
      <w:r w:rsidR="00AF3DDA" w:rsidRPr="00166975">
        <w:rPr>
          <w:rFonts w:ascii="Times" w:hAnsi="Times"/>
          <w:sz w:val="18"/>
          <w:szCs w:val="18"/>
        </w:rPr>
        <w:t xml:space="preserve">. </w:t>
      </w:r>
      <w:r w:rsidR="00345204" w:rsidRPr="00166975">
        <w:rPr>
          <w:rFonts w:ascii="Times" w:hAnsi="Times"/>
          <w:sz w:val="18"/>
          <w:szCs w:val="18"/>
        </w:rPr>
        <w:t xml:space="preserve">Multiple liner logistic regression presenting the influence of continuous variables on the </w:t>
      </w:r>
      <w:r w:rsidR="0060255E" w:rsidRPr="001106E8">
        <w:rPr>
          <w:rFonts w:ascii="Times" w:hAnsi="Times"/>
          <w:sz w:val="18"/>
          <w:szCs w:val="18"/>
        </w:rPr>
        <w:t>PPI, VAS of pain intense, sensory dimension of SF-MPQ, Tooth-SEN</w:t>
      </w:r>
      <w:r w:rsidR="0060255E" w:rsidRPr="00166975">
        <w:rPr>
          <w:rFonts w:ascii="Times" w:hAnsi="Times"/>
          <w:sz w:val="18"/>
          <w:szCs w:val="18"/>
        </w:rPr>
        <w:t xml:space="preserve"> </w:t>
      </w:r>
      <w:r w:rsidR="00AF3DDA" w:rsidRPr="00166975">
        <w:rPr>
          <w:rFonts w:ascii="Times" w:hAnsi="Times"/>
          <w:sz w:val="18"/>
          <w:szCs w:val="18"/>
        </w:rPr>
        <w:t>and surgical acceptance</w:t>
      </w:r>
      <w:r w:rsidR="00345204" w:rsidRPr="00166975">
        <w:rPr>
          <w:rFonts w:ascii="Times" w:hAnsi="Times"/>
          <w:sz w:val="18"/>
          <w:szCs w:val="18"/>
        </w:rPr>
        <w:t xml:space="preserve"> with regression coefficients</w:t>
      </w:r>
      <w:r w:rsidR="00D70707" w:rsidRPr="00166975">
        <w:rPr>
          <w:rFonts w:ascii="Times" w:hAnsi="Times"/>
          <w:sz w:val="18"/>
          <w:szCs w:val="18"/>
        </w:rPr>
        <w:t xml:space="preserve"> </w:t>
      </w:r>
      <w:r w:rsidR="00345204" w:rsidRPr="00166975">
        <w:rPr>
          <w:rFonts w:ascii="Times" w:hAnsi="Times"/>
          <w:sz w:val="18"/>
          <w:szCs w:val="18"/>
        </w:rPr>
        <w:t>(B) regression coefficients</w:t>
      </w:r>
      <w:r w:rsidR="00D70707" w:rsidRPr="00166975">
        <w:rPr>
          <w:rFonts w:ascii="Times" w:hAnsi="Times"/>
          <w:sz w:val="18"/>
          <w:szCs w:val="18"/>
        </w:rPr>
        <w:t xml:space="preserve"> </w:t>
      </w:r>
      <w:r w:rsidR="00345204" w:rsidRPr="00166975">
        <w:rPr>
          <w:rFonts w:ascii="Times" w:hAnsi="Times"/>
          <w:sz w:val="18"/>
          <w:szCs w:val="18"/>
        </w:rPr>
        <w:t>(Beta), t (p value) and correspondent 95% confidence intervals (95% CI).</w:t>
      </w:r>
    </w:p>
    <w:p w:rsidR="00345204" w:rsidRPr="00166975" w:rsidRDefault="00345204" w:rsidP="00345204">
      <w:pPr>
        <w:spacing w:line="480" w:lineRule="auto"/>
        <w:rPr>
          <w:rFonts w:ascii="Times" w:hAnsi="Times"/>
          <w:sz w:val="18"/>
          <w:szCs w:val="18"/>
        </w:rPr>
      </w:pPr>
    </w:p>
    <w:p w:rsidR="00345204" w:rsidRPr="00166975" w:rsidRDefault="00345204">
      <w:pPr>
        <w:rPr>
          <w:rFonts w:ascii="Times New Roman" w:hAnsi="Times New Roman" w:cs="Times New Roman"/>
          <w:b/>
          <w:sz w:val="18"/>
          <w:szCs w:val="18"/>
        </w:rPr>
      </w:pPr>
      <w:r w:rsidRPr="00166975"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1F1D05" w:rsidRDefault="001F1D05">
      <w:pPr>
        <w:rPr>
          <w:rFonts w:ascii="Times New Roman" w:hAnsi="Times New Roman" w:cs="Times New Roman"/>
          <w:b/>
          <w:sz w:val="18"/>
          <w:szCs w:val="18"/>
        </w:rPr>
      </w:pPr>
    </w:p>
    <w:p w:rsidR="000A1963" w:rsidRPr="00166975" w:rsidRDefault="000A1963">
      <w:pPr>
        <w:rPr>
          <w:rFonts w:ascii="Times New Roman" w:hAnsi="Times New Roman" w:cs="Times New Roman"/>
          <w:b/>
          <w:sz w:val="18"/>
          <w:szCs w:val="18"/>
        </w:rPr>
      </w:pPr>
      <w:r w:rsidRPr="00166975">
        <w:rPr>
          <w:rFonts w:ascii="Times New Roman" w:hAnsi="Times New Roman" w:cs="Times New Roman"/>
          <w:b/>
          <w:sz w:val="18"/>
          <w:szCs w:val="18"/>
        </w:rPr>
        <w:t>Supplementary  information</w:t>
      </w:r>
    </w:p>
    <w:p w:rsidR="003247FC" w:rsidRPr="00166975" w:rsidRDefault="003247FC">
      <w:pPr>
        <w:rPr>
          <w:rFonts w:ascii="Times New Roman" w:hAnsi="Times New Roman" w:cs="Times New Roman"/>
          <w:b/>
          <w:sz w:val="18"/>
          <w:szCs w:val="18"/>
        </w:rPr>
      </w:pPr>
    </w:p>
    <w:p w:rsidR="000F5310" w:rsidRPr="00166975" w:rsidRDefault="0049323A" w:rsidP="000F5310">
      <w:pPr>
        <w:jc w:val="left"/>
        <w:rPr>
          <w:rFonts w:ascii="Times New Roman" w:hAnsi="Times New Roman" w:cs="Times New Roman"/>
          <w:b/>
          <w:sz w:val="18"/>
          <w:szCs w:val="18"/>
        </w:rPr>
      </w:pPr>
      <w:r w:rsidRPr="00166975">
        <w:rPr>
          <w:rFonts w:ascii="Times" w:hAnsi="Times"/>
          <w:b/>
          <w:sz w:val="18"/>
          <w:szCs w:val="18"/>
        </w:rPr>
        <w:t xml:space="preserve">SI </w:t>
      </w:r>
      <w:r w:rsidR="00251E5D" w:rsidRPr="00166975">
        <w:rPr>
          <w:rFonts w:ascii="Times New Roman" w:hAnsi="Times New Roman" w:cs="Times New Roman"/>
          <w:b/>
          <w:sz w:val="18"/>
          <w:szCs w:val="18"/>
        </w:rPr>
        <w:t xml:space="preserve">Table </w:t>
      </w:r>
      <w:r w:rsidR="000F5310" w:rsidRPr="00166975">
        <w:rPr>
          <w:rFonts w:ascii="Times New Roman" w:hAnsi="Times New Roman" w:cs="Times New Roman"/>
          <w:b/>
          <w:sz w:val="18"/>
          <w:szCs w:val="18"/>
        </w:rPr>
        <w:t>1</w:t>
      </w:r>
      <w:r w:rsidR="009D2F2E" w:rsidRPr="0016697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251E5D" w:rsidRPr="00166975">
        <w:rPr>
          <w:rFonts w:ascii="Times New Roman" w:hAnsi="Times New Roman" w:cs="Times New Roman"/>
          <w:b/>
          <w:sz w:val="18"/>
          <w:szCs w:val="18"/>
        </w:rPr>
        <w:t xml:space="preserve"> The Kappa test for </w:t>
      </w:r>
      <w:r w:rsidR="0098620B" w:rsidRPr="00166975">
        <w:rPr>
          <w:rFonts w:ascii="Times New Roman" w:hAnsi="Times New Roman" w:cs="Times New Roman"/>
          <w:b/>
          <w:sz w:val="18"/>
          <w:szCs w:val="18"/>
        </w:rPr>
        <w:t>EHS score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0"/>
        <w:gridCol w:w="621"/>
        <w:gridCol w:w="1590"/>
        <w:gridCol w:w="1026"/>
        <w:gridCol w:w="1142"/>
      </w:tblGrid>
      <w:tr w:rsidR="000A1963" w:rsidRPr="00166975" w:rsidTr="000F5310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1E5D" w:rsidRPr="00166975" w:rsidRDefault="00251E5D" w:rsidP="00754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1E5D" w:rsidRPr="00166975" w:rsidRDefault="00251E5D" w:rsidP="00754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1E5D" w:rsidRPr="00166975" w:rsidRDefault="00251E5D" w:rsidP="00754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sz w:val="18"/>
                <w:szCs w:val="18"/>
              </w:rPr>
              <w:t>Asymp. Std. Error</w:t>
            </w:r>
            <w:r w:rsidRPr="001669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1E5D" w:rsidRPr="00166975" w:rsidRDefault="00251E5D" w:rsidP="00754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sz w:val="18"/>
                <w:szCs w:val="18"/>
              </w:rPr>
              <w:t>Approx. T</w:t>
            </w:r>
            <w:r w:rsidRPr="001669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1E5D" w:rsidRPr="00166975" w:rsidRDefault="00251E5D" w:rsidP="00754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sz w:val="18"/>
                <w:szCs w:val="18"/>
              </w:rPr>
              <w:t>Approx. Sig.</w:t>
            </w:r>
          </w:p>
        </w:tc>
      </w:tr>
      <w:tr w:rsidR="000A1963" w:rsidRPr="00166975" w:rsidTr="000F5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0" w:type="auto"/>
            <w:tcBorders>
              <w:top w:val="single" w:sz="4" w:space="0" w:color="auto"/>
            </w:tcBorders>
          </w:tcPr>
          <w:p w:rsidR="00251E5D" w:rsidRPr="00166975" w:rsidRDefault="00251E5D" w:rsidP="00754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sz w:val="18"/>
                <w:szCs w:val="18"/>
              </w:rPr>
              <w:t xml:space="preserve">Measure of agreement kappa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E5D" w:rsidRPr="00166975" w:rsidRDefault="00251E5D" w:rsidP="00754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b/>
                <w:sz w:val="18"/>
                <w:szCs w:val="18"/>
              </w:rPr>
              <w:t>0.816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E5D" w:rsidRPr="00166975" w:rsidRDefault="00251E5D" w:rsidP="00754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E5D" w:rsidRPr="00166975" w:rsidRDefault="00251E5D" w:rsidP="00754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sz w:val="18"/>
                <w:szCs w:val="18"/>
              </w:rPr>
              <w:t>4.907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E5D" w:rsidRPr="00166975" w:rsidRDefault="00251E5D" w:rsidP="00754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0A1963" w:rsidRPr="00166975" w:rsidTr="0075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"/>
        </w:trPr>
        <w:tc>
          <w:tcPr>
            <w:tcW w:w="0" w:type="auto"/>
            <w:tcBorders>
              <w:bottom w:val="single" w:sz="4" w:space="0" w:color="auto"/>
            </w:tcBorders>
          </w:tcPr>
          <w:p w:rsidR="00251E5D" w:rsidRPr="00166975" w:rsidRDefault="00251E5D" w:rsidP="00754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E5D" w:rsidRPr="00166975" w:rsidRDefault="00251E5D" w:rsidP="00754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E5D" w:rsidRPr="00166975" w:rsidRDefault="00251E5D" w:rsidP="00754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E5D" w:rsidRPr="00166975" w:rsidRDefault="00251E5D" w:rsidP="00754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E5D" w:rsidRPr="00166975" w:rsidRDefault="00251E5D" w:rsidP="00754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51E5D" w:rsidRPr="00166975" w:rsidRDefault="00251E5D" w:rsidP="00251E5D">
      <w:pPr>
        <w:rPr>
          <w:rFonts w:ascii="Times New Roman" w:hAnsi="Times New Roman" w:cs="Times New Roman"/>
          <w:sz w:val="18"/>
          <w:szCs w:val="18"/>
        </w:rPr>
      </w:pPr>
      <w:r w:rsidRPr="00166975">
        <w:rPr>
          <w:rFonts w:ascii="Times New Roman" w:hAnsi="Times New Roman" w:cs="Times New Roman"/>
          <w:sz w:val="18"/>
          <w:szCs w:val="18"/>
        </w:rPr>
        <w:t>a. Not assuming the unll hypothesis.</w:t>
      </w:r>
    </w:p>
    <w:p w:rsidR="00251E5D" w:rsidRPr="00166975" w:rsidRDefault="00251E5D" w:rsidP="00251E5D">
      <w:pPr>
        <w:rPr>
          <w:rFonts w:ascii="Times New Roman" w:hAnsi="Times New Roman" w:cs="Times New Roman"/>
          <w:sz w:val="18"/>
          <w:szCs w:val="18"/>
        </w:rPr>
      </w:pPr>
      <w:r w:rsidRPr="00166975">
        <w:rPr>
          <w:rFonts w:ascii="Times New Roman" w:hAnsi="Times New Roman" w:cs="Times New Roman"/>
          <w:sz w:val="18"/>
          <w:szCs w:val="18"/>
        </w:rPr>
        <w:t>b. Using the asymptotic standard error assuming the null hypothesis.</w:t>
      </w:r>
    </w:p>
    <w:p w:rsidR="00251E5D" w:rsidRPr="00166975" w:rsidRDefault="00251E5D">
      <w:pPr>
        <w:rPr>
          <w:rFonts w:ascii="Times New Roman" w:hAnsi="Times New Roman" w:cs="Times New Roman"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7222B2" w:rsidRDefault="007222B2">
      <w:pPr>
        <w:rPr>
          <w:rFonts w:ascii="Times" w:hAnsi="Times"/>
          <w:b/>
          <w:sz w:val="18"/>
          <w:szCs w:val="18"/>
        </w:rPr>
      </w:pPr>
    </w:p>
    <w:p w:rsidR="001F1D05" w:rsidRDefault="001F1D05">
      <w:pPr>
        <w:rPr>
          <w:rFonts w:ascii="Times" w:hAnsi="Times"/>
          <w:b/>
          <w:sz w:val="18"/>
          <w:szCs w:val="18"/>
        </w:rPr>
      </w:pPr>
    </w:p>
    <w:p w:rsidR="009D2F2E" w:rsidRPr="00166975" w:rsidRDefault="0049323A">
      <w:pPr>
        <w:rPr>
          <w:rFonts w:ascii="Times New Roman" w:hAnsi="Times New Roman" w:cs="Times New Roman"/>
          <w:sz w:val="18"/>
          <w:szCs w:val="18"/>
        </w:rPr>
      </w:pPr>
      <w:r w:rsidRPr="00166975">
        <w:rPr>
          <w:rFonts w:ascii="Times" w:hAnsi="Times"/>
          <w:b/>
          <w:sz w:val="18"/>
          <w:szCs w:val="18"/>
        </w:rPr>
        <w:lastRenderedPageBreak/>
        <w:t xml:space="preserve">SI </w:t>
      </w:r>
      <w:r w:rsidR="009D2F2E" w:rsidRPr="00166975">
        <w:rPr>
          <w:rFonts w:ascii="Times New Roman" w:hAnsi="Times New Roman" w:cs="Times New Roman"/>
          <w:b/>
          <w:sz w:val="18"/>
          <w:szCs w:val="18"/>
        </w:rPr>
        <w:t>T</w:t>
      </w:r>
      <w:r w:rsidR="006B6CDA" w:rsidRPr="00166975">
        <w:rPr>
          <w:rFonts w:ascii="Times New Roman" w:hAnsi="Times New Roman" w:cs="Times New Roman"/>
          <w:b/>
          <w:sz w:val="18"/>
          <w:szCs w:val="18"/>
        </w:rPr>
        <w:t xml:space="preserve">able </w:t>
      </w:r>
      <w:r w:rsidR="00965AA3">
        <w:rPr>
          <w:rFonts w:ascii="Times New Roman" w:hAnsi="Times New Roman" w:cs="Times New Roman"/>
          <w:b/>
          <w:sz w:val="18"/>
          <w:szCs w:val="18"/>
        </w:rPr>
        <w:t>2</w:t>
      </w:r>
      <w:r w:rsidR="009D2F2E" w:rsidRPr="00166975">
        <w:rPr>
          <w:rFonts w:ascii="Times New Roman" w:hAnsi="Times New Roman" w:cs="Times New Roman"/>
          <w:b/>
          <w:sz w:val="18"/>
          <w:szCs w:val="18"/>
        </w:rPr>
        <w:t xml:space="preserve">. Linear regression model of </w:t>
      </w:r>
      <w:r w:rsidR="00185236" w:rsidRPr="00166975">
        <w:rPr>
          <w:rFonts w:ascii="Times New Roman" w:hAnsi="Times New Roman" w:cs="Times New Roman"/>
          <w:b/>
          <w:sz w:val="18"/>
          <w:szCs w:val="18"/>
        </w:rPr>
        <w:t>PPI</w:t>
      </w:r>
      <w:r w:rsidR="009D2F2E" w:rsidRPr="00166975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="00185236" w:rsidRPr="00166975">
        <w:rPr>
          <w:rFonts w:ascii="Times New Roman" w:hAnsi="Times New Roman" w:cs="Times New Roman"/>
          <w:b/>
          <w:sz w:val="18"/>
          <w:szCs w:val="18"/>
        </w:rPr>
        <w:t>VAS</w:t>
      </w:r>
      <w:r w:rsidR="00493E2F">
        <w:rPr>
          <w:rFonts w:ascii="Times New Roman" w:hAnsi="Times New Roman" w:cs="Times New Roman"/>
          <w:b/>
          <w:sz w:val="18"/>
          <w:szCs w:val="18"/>
        </w:rPr>
        <w:t xml:space="preserve"> of pain intense</w:t>
      </w:r>
      <w:r w:rsidR="00185236" w:rsidRPr="00166975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="007222B2">
        <w:rPr>
          <w:rFonts w:ascii="Times New Roman" w:eastAsia="MingLiU" w:hAnsi="Times New Roman" w:cs="Times New Roman"/>
          <w:b/>
          <w:color w:val="000000"/>
          <w:sz w:val="18"/>
          <w:szCs w:val="18"/>
        </w:rPr>
        <w:t>s</w:t>
      </w:r>
      <w:r w:rsidR="00493E2F" w:rsidRPr="00493E2F">
        <w:rPr>
          <w:rFonts w:ascii="Times New Roman" w:eastAsia="MingLiU" w:hAnsi="Times New Roman" w:cs="Times New Roman"/>
          <w:b/>
          <w:color w:val="000000"/>
          <w:sz w:val="18"/>
          <w:szCs w:val="18"/>
        </w:rPr>
        <w:t>ensory dimension of SF-MPQ</w:t>
      </w:r>
      <w:r w:rsidR="007222B2">
        <w:rPr>
          <w:rFonts w:ascii="Times New Roman" w:hAnsi="Times New Roman" w:cs="Times New Roman"/>
          <w:b/>
          <w:sz w:val="18"/>
          <w:szCs w:val="18"/>
        </w:rPr>
        <w:t xml:space="preserve">, Tooth-SEN </w:t>
      </w:r>
      <w:r w:rsidR="009D2F2E" w:rsidRPr="00166975">
        <w:rPr>
          <w:rFonts w:ascii="Times New Roman" w:hAnsi="Times New Roman" w:cs="Times New Roman"/>
          <w:b/>
          <w:sz w:val="18"/>
          <w:szCs w:val="18"/>
        </w:rPr>
        <w:t xml:space="preserve">and </w:t>
      </w:r>
      <w:r w:rsidR="00185236" w:rsidRPr="00166975">
        <w:rPr>
          <w:rFonts w:ascii="Times New Roman" w:hAnsi="Times New Roman" w:cs="Times New Roman"/>
          <w:b/>
          <w:sz w:val="18"/>
          <w:szCs w:val="18"/>
        </w:rPr>
        <w:t xml:space="preserve">surgical </w:t>
      </w:r>
      <w:r w:rsidR="00493E2F">
        <w:rPr>
          <w:rFonts w:ascii="Times New Roman" w:hAnsi="Times New Roman" w:cs="Times New Roman"/>
          <w:b/>
          <w:sz w:val="18"/>
          <w:szCs w:val="18"/>
        </w:rPr>
        <w:t>a</w:t>
      </w:r>
      <w:r w:rsidR="00185236" w:rsidRPr="00166975">
        <w:rPr>
          <w:rFonts w:ascii="Times New Roman" w:hAnsi="Times New Roman" w:cs="Times New Roman"/>
          <w:b/>
          <w:sz w:val="18"/>
          <w:szCs w:val="18"/>
        </w:rPr>
        <w:t>cceptance</w:t>
      </w:r>
    </w:p>
    <w:tbl>
      <w:tblPr>
        <w:tblpPr w:leftFromText="180" w:rightFromText="180" w:vertAnchor="page" w:horzAnchor="margin" w:tblpXSpec="center" w:tblpY="2105"/>
        <w:tblW w:w="999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711"/>
        <w:gridCol w:w="624"/>
        <w:gridCol w:w="1236"/>
        <w:gridCol w:w="1247"/>
        <w:gridCol w:w="1304"/>
        <w:gridCol w:w="624"/>
        <w:gridCol w:w="624"/>
        <w:gridCol w:w="1077"/>
        <w:gridCol w:w="1247"/>
      </w:tblGrid>
      <w:tr w:rsidR="00EF7949" w:rsidRPr="00166975" w:rsidTr="001F1D05">
        <w:trPr>
          <w:trHeight w:val="20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2A66" w:rsidRPr="00166975" w:rsidRDefault="006C2A66" w:rsidP="001F1D05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  <w:r w:rsidRPr="001669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95%CI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  <w:r w:rsidRPr="001669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95%CI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2A66" w:rsidRPr="00166975" w:rsidRDefault="007221D4" w:rsidP="001F1D05">
            <w:pPr>
              <w:rPr>
                <w:rStyle w:val="src"/>
                <w:rFonts w:ascii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166975">
              <w:rPr>
                <w:rStyle w:val="src"/>
                <w:rFonts w:ascii="Times New Roman" w:hAnsi="Times New Roman" w:cs="Times New Roman"/>
                <w:b/>
                <w:color w:val="333333"/>
                <w:sz w:val="18"/>
                <w:szCs w:val="18"/>
              </w:rPr>
              <w:t>PPI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2A66" w:rsidRPr="00166975" w:rsidRDefault="003A587D" w:rsidP="001F1D05">
            <w:pPr>
              <w:rPr>
                <w:rStyle w:val="src"/>
                <w:rFonts w:ascii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166975">
              <w:rPr>
                <w:rStyle w:val="src"/>
                <w:rFonts w:ascii="Times New Roman" w:hAnsi="Times New Roman" w:cs="Times New Roman"/>
                <w:b/>
                <w:color w:val="333333"/>
                <w:sz w:val="18"/>
                <w:szCs w:val="18"/>
              </w:rPr>
              <w:t>Tooth-SEN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2A66" w:rsidRPr="00166975" w:rsidRDefault="006C2A66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  <w:hideMark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(b)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1.20 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30.41(0.00)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(1.12, 1.27)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166975" w:rsidRDefault="008975AE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(b)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2.00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7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3.94(0.00) </w:t>
            </w:r>
          </w:p>
        </w:tc>
        <w:tc>
          <w:tcPr>
            <w:tcW w:w="1247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(1.00,</w:t>
            </w:r>
            <w:r w:rsidR="00EB0248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3.00)</w:t>
            </w: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  <w:hideMark/>
          </w:tcPr>
          <w:p w:rsidR="0096685B" w:rsidRPr="00965AA3" w:rsidRDefault="00965AA3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0.16 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0.13 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2.59(0.01)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(0.04, 0.28)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A67F81" w:rsidRDefault="00A67F81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obility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1.32 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0.19 </w:t>
            </w:r>
          </w:p>
        </w:tc>
        <w:tc>
          <w:tcPr>
            <w:tcW w:w="1077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3.77(0.00) </w:t>
            </w:r>
          </w:p>
        </w:tc>
        <w:tc>
          <w:tcPr>
            <w:tcW w:w="1247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EB0248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0.63</w:t>
            </w: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2.01)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  <w:hideMark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2.24 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11.06(0.00)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(1.84, 2.63)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166975" w:rsidRDefault="00BF345E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BF345E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Surgery type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0.48 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0.11 </w:t>
            </w:r>
          </w:p>
        </w:tc>
        <w:tc>
          <w:tcPr>
            <w:tcW w:w="1077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2.19(0.03) </w:t>
            </w:r>
          </w:p>
        </w:tc>
        <w:tc>
          <w:tcPr>
            <w:tcW w:w="1247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0.05</w:t>
            </w:r>
            <w:r w:rsidR="00EB0248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0.91)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  <w:hideMark/>
          </w:tcPr>
          <w:p w:rsidR="0096685B" w:rsidRPr="00166975" w:rsidRDefault="00822D5D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Special-equip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0.24 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0.15 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2.98(0.00)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(0.08, 0.39)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166975" w:rsidRDefault="008975AE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(I)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3.02 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7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7.08(0.00) </w:t>
            </w:r>
          </w:p>
        </w:tc>
        <w:tc>
          <w:tcPr>
            <w:tcW w:w="1247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116657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2.18</w:t>
            </w:r>
            <w:r w:rsidR="00EB0248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3.86)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  <w:hideMark/>
          </w:tcPr>
          <w:p w:rsidR="0096685B" w:rsidRPr="00965AA3" w:rsidRDefault="00965AA3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FI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-0.21 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-0.14 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-2.66(0.01) 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(-0.36, -0.05)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A67F81" w:rsidRDefault="00A67F81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 stress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-0.80 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  <w:tc>
          <w:tcPr>
            <w:tcW w:w="1077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-2.87(0.00) </w:t>
            </w:r>
          </w:p>
        </w:tc>
        <w:tc>
          <w:tcPr>
            <w:tcW w:w="1247" w:type="dxa"/>
            <w:shd w:val="clear" w:color="auto" w:fill="F2F2F2" w:themeFill="background1" w:themeFillShade="F2"/>
            <w:noWrap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-1.35</w:t>
            </w:r>
            <w:r w:rsidR="00EB0248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-0.25)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166975" w:rsidRDefault="00200463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Constipation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-0.20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-0.12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-2.37(0.02)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(-0.36, -0.03)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A67F81" w:rsidRDefault="00A67F81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Special-</w:t>
            </w:r>
            <w:r w:rsidR="00822D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equ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ip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0.14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2.74(0.01)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0.22</w:t>
            </w:r>
            <w:r w:rsidR="00EB0248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1.35)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BF345E" w:rsidRDefault="00BF345E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Duration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0.15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0.14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2.77(0.01)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(0.04, 0.26)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166975" w:rsidRDefault="008975AE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(II)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3.63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3.98(0.00)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1.84</w:t>
            </w:r>
            <w:r w:rsidR="00EB0248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5.43)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166975" w:rsidRDefault="00E73318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Dressing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-0.19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-0.13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-2.44(0.02)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(-0.34, -0.04)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A67F81" w:rsidRDefault="00A67F81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riodontitis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-0.75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-0.14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-2.68(0.01)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-1.30</w:t>
            </w:r>
            <w:r w:rsidR="00EB0248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-0.20)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(II)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2.11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11.04(0.00)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(1.73. 2.49)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A67F81" w:rsidRDefault="00A67F81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ture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-0.59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-0.13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-2.47(0.01)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-1.06</w:t>
            </w:r>
            <w:r w:rsidR="00EB0248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-0.12)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166975" w:rsidRDefault="00822D5D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y-state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-0.26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-0.16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-3.08(0.00)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(-0.43, -0.10)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A67F81" w:rsidRDefault="00A67F81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Dressing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0.73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0.14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2.73(0.01)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0.20</w:t>
            </w:r>
            <w:r w:rsidR="00EB0248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AD39BA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1.26)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166975" w:rsidRDefault="00822D5D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EHS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-0.11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-2.10(0.04)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(-0.05, -0.00)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166975" w:rsidRDefault="00200463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NO. of tooth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0.11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2.26(0.02)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0.08</w:t>
            </w:r>
            <w:r w:rsidR="00AD39BA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1.13)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(III)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1.21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15.21(0.00) 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(1.05, 1.36)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166975" w:rsidRDefault="00200463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Constipation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-0.63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-0.11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-2.11(0.04)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-1.21</w:t>
            </w:r>
            <w:r w:rsidR="00AD39BA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-0.04)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166975" w:rsidRDefault="00822D5D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y-state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-0.20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-0.25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-4.06 (0.00)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(-0.30, -0.10)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166975" w:rsidRDefault="00C716A1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 xml:space="preserve">Constant </w:t>
            </w:r>
            <w:r w:rsidR="008975AE"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(III)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3.22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4.02(0.00)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1.65</w:t>
            </w:r>
            <w:r w:rsidR="00AD39BA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4.80)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E73318" w:rsidRDefault="00E73318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Sleep 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0.13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3.35(0.00) 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(0.06, 0.21)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A67F81" w:rsidRDefault="00A67F81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Periodontitis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-1.12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-0.23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-4.50(0.00)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-1.61</w:t>
            </w:r>
            <w:r w:rsidR="00AD39BA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-0.63)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B60A93" w:rsidRPr="00166975" w:rsidTr="001F1D05">
        <w:trPr>
          <w:trHeight w:val="20"/>
        </w:trPr>
        <w:tc>
          <w:tcPr>
            <w:tcW w:w="2015" w:type="dxa"/>
            <w:gridSpan w:val="2"/>
            <w:shd w:val="clear" w:color="auto" w:fill="auto"/>
            <w:vAlign w:val="center"/>
          </w:tcPr>
          <w:p w:rsidR="00B60A93" w:rsidRPr="00166975" w:rsidRDefault="00B60A93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VAS</w:t>
            </w:r>
            <w:r w:rsidR="00D504EE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 xml:space="preserve"> of pain intense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B60A93" w:rsidRPr="00166975" w:rsidRDefault="00B60A93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60A93" w:rsidRPr="00166975" w:rsidRDefault="00B60A93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B60A93" w:rsidRPr="00166975" w:rsidRDefault="00B60A93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F2F2F2" w:themeFill="background1" w:themeFillShade="F2"/>
          </w:tcPr>
          <w:p w:rsidR="00B60A93" w:rsidRPr="00A67F81" w:rsidRDefault="00B60A93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Dressing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B60A93" w:rsidRPr="00166975" w:rsidRDefault="00B60A93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0.62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B60A93" w:rsidRPr="00166975" w:rsidRDefault="00B60A93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0.13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B60A93" w:rsidRPr="00166975" w:rsidRDefault="00B60A93" w:rsidP="001F1D0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2.58(0.01)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B60A93" w:rsidRPr="00166975" w:rsidRDefault="00B60A93" w:rsidP="001F1D05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(-0.15, 1.09)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166975" w:rsidRDefault="008975AE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(b)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1.33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4.52(0.00) 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(0.75, 1.91)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166975" w:rsidRDefault="00200463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Constipation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-0.97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-0.18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-3.41</w:t>
            </w: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(0.00)</w:t>
            </w: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-1.54</w:t>
            </w:r>
            <w:r w:rsidR="00DE2DAD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-0.41)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166975" w:rsidRDefault="00200463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Constipation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-0.40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-0.13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-2.44 (0.02)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(-0.73, -0.08)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17612D" w:rsidRDefault="0017612D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y-state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1.00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0.16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3.01</w:t>
            </w: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(0.00)</w:t>
            </w: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0.35</w:t>
            </w:r>
            <w:r w:rsidR="00DE2DAD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1.66)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166975" w:rsidRDefault="008975AE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(I)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3.88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7.30(0.00)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(2.84, 4.93)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17612D" w:rsidRDefault="0017612D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Special-equip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-0.56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-0.11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-2.25</w:t>
            </w: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(0.03)</w:t>
            </w: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116657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-1.04</w:t>
            </w:r>
            <w:r w:rsidR="00DE2DAD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-0.07)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96685B" w:rsidRPr="00166975" w:rsidRDefault="00200463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Constipation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-0.86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-3.09(0.00)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96685B" w:rsidRPr="00166975" w:rsidRDefault="0096685B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(-1.40, -0.31)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96685B" w:rsidRPr="0017612D" w:rsidRDefault="0017612D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Suture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-0.44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-0.10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96685B" w:rsidRPr="00166975" w:rsidRDefault="0096685B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-2.07</w:t>
            </w: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(0.04)</w:t>
            </w: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96685B" w:rsidRPr="00166975" w:rsidRDefault="00DE2DAD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-0.86</w:t>
            </w: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, -0.02)</w:t>
            </w:r>
            <w:r w:rsidR="0096685B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17612D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17612D" w:rsidRPr="00965AA3" w:rsidRDefault="0017612D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FI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17612D" w:rsidRPr="00166975" w:rsidRDefault="0017612D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-0.98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17612D" w:rsidRPr="00166975" w:rsidRDefault="0017612D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-0.20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17612D" w:rsidRPr="00166975" w:rsidRDefault="0017612D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-3.77(0.00)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7612D" w:rsidRPr="00166975" w:rsidRDefault="0017612D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(-1.49, -0.47)</w:t>
            </w:r>
          </w:p>
        </w:tc>
        <w:tc>
          <w:tcPr>
            <w:tcW w:w="1928" w:type="dxa"/>
            <w:gridSpan w:val="2"/>
            <w:shd w:val="clear" w:color="auto" w:fill="F2F2F2" w:themeFill="background1" w:themeFillShade="F2"/>
          </w:tcPr>
          <w:p w:rsidR="0017612D" w:rsidRPr="00166975" w:rsidRDefault="0017612D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Sugerical </w:t>
            </w:r>
            <w:r w:rsidRPr="0016697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Acceptance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17612D" w:rsidRPr="00166975" w:rsidRDefault="0017612D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17612D" w:rsidRPr="00166975" w:rsidRDefault="0017612D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17612D" w:rsidRPr="00166975" w:rsidRDefault="0017612D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716A1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965AA3" w:rsidRDefault="00965AA3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obility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0.95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0.19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3.69(0.00)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(0.44, 1.45)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(b)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9.66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30.22(0.00)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(9.03, 10.28) </w:t>
            </w:r>
          </w:p>
        </w:tc>
      </w:tr>
      <w:tr w:rsidR="00C716A1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965AA3" w:rsidRDefault="00965AA3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Special-equ</w:t>
            </w:r>
            <w:r w:rsidR="00D567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ip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0.14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2.80(0.01)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(0.21, 1.23)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D53326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OHQoL-UK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-0.19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-3.68(0.00)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ordWrap w:val="0"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(-0.06, -0.02)</w:t>
            </w:r>
          </w:p>
        </w:tc>
      </w:tr>
      <w:tr w:rsidR="00C716A1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(II)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3.28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6.67(0.00)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(2.31, 4.25)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(I)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9.99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24.96(0.00)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(9.20, 10.78) </w:t>
            </w:r>
          </w:p>
        </w:tc>
      </w:tr>
      <w:tr w:rsidR="00C716A1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E73318" w:rsidRDefault="00E73318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lanced diet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-0.79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-0.19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-3.66(0.00)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(-1.21, -0.36)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D53326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OHQoL-UK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-0.17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-2.60(0.01)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(-0.03, 0.00) </w:t>
            </w:r>
          </w:p>
        </w:tc>
      </w:tr>
      <w:tr w:rsidR="00C716A1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D56729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EHS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-0.10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-2.02(0.04)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(-0.14, 0.00)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17612D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y-state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0.57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3.56(0.00)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(0.25, 0.88) </w:t>
            </w:r>
          </w:p>
        </w:tc>
      </w:tr>
      <w:tr w:rsidR="00C716A1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(III)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1.77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5.63(0.00)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(1.15, 2.39)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B60A93" w:rsidRDefault="00B60A93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Duration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-0.16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-3.24(0.00)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(-0.46,-0.11) </w:t>
            </w:r>
          </w:p>
        </w:tc>
      </w:tr>
      <w:tr w:rsidR="00C716A1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822D5D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y-state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-0.31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-0.14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-2.76(0.01)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(-0.53, -0.09)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CF264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CF264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SF-MPQ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-0.18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-2.88(0.00)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ordWrap w:val="0"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(-0.04, </w:t>
            </w:r>
            <w:r w:rsidR="007D2073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-0.0)</w:t>
            </w: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C716A1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200463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NO. of tooth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-0.28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-0.16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-3.06(0.00)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eastAsia="MingLiU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(-0.46, -0.10)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(II)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9.92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25.99(0.00)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(9.17, 10.67) </w:t>
            </w:r>
          </w:p>
        </w:tc>
      </w:tr>
      <w:tr w:rsidR="00C716A1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D56729" w:rsidRDefault="00D56729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urgeon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-0.16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-0.16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-2.91(0.00)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(-0.27, -0.05)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D53326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OHQoL-UK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-0.26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-5.30(0.00)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ordWrap w:val="0"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(-0.04, -0.02)</w:t>
            </w:r>
          </w:p>
        </w:tc>
      </w:tr>
      <w:tr w:rsidR="00C716A1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D56729" w:rsidRDefault="00D56729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eriodontitis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-0.26 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-2.75(0.01)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(-0.44, -0.07)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B60A93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lanced diet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0.63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0.25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3.99(0.00)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(0.32, 0.93) </w:t>
            </w:r>
          </w:p>
        </w:tc>
      </w:tr>
      <w:tr w:rsidR="00493E2F" w:rsidRPr="00166975" w:rsidTr="001F1D05">
        <w:trPr>
          <w:trHeight w:val="20"/>
        </w:trPr>
        <w:tc>
          <w:tcPr>
            <w:tcW w:w="2639" w:type="dxa"/>
            <w:gridSpan w:val="3"/>
            <w:shd w:val="clear" w:color="auto" w:fill="auto"/>
          </w:tcPr>
          <w:p w:rsidR="00493E2F" w:rsidRPr="00493E2F" w:rsidRDefault="00493E2F" w:rsidP="001F1D05">
            <w:pPr>
              <w:jc w:val="right"/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</w:pPr>
            <w:r w:rsidRPr="00493E2F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 xml:space="preserve">Sensory dimension of SF-MPQ 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493E2F" w:rsidRPr="00166975" w:rsidRDefault="00493E2F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93E2F" w:rsidRPr="00166975" w:rsidRDefault="00493E2F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F2F2F2" w:themeFill="background1" w:themeFillShade="F2"/>
          </w:tcPr>
          <w:p w:rsidR="00493E2F" w:rsidRPr="00E73318" w:rsidRDefault="00493E2F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PP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493E2F" w:rsidRPr="00166975" w:rsidRDefault="00493E2F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-0.34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493E2F" w:rsidRPr="00166975" w:rsidRDefault="00493E2F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-0.19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493E2F" w:rsidRPr="00166975" w:rsidRDefault="00493E2F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-3.90(0.00)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493E2F" w:rsidRPr="00166975" w:rsidRDefault="00493E2F" w:rsidP="001F1D05">
            <w:pPr>
              <w:wordWrap w:val="0"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(-0.51, -0.17)</w:t>
            </w:r>
          </w:p>
        </w:tc>
      </w:tr>
      <w:tr w:rsidR="00E803F5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 xml:space="preserve">Constant (b) 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16.045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13.006(0.00)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7D2073"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13.62, </w:t>
            </w: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18.47)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B60A93" w:rsidRDefault="00B60A93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Duration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-0.22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-0.14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-2.89(0.00)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ordWrap w:val="0"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(-0.37, -0.07)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E73318" w:rsidRDefault="00E73318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Pre-medic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1.901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.169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3.194(0.00)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(0.73, 3.07)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B60A93" w:rsidRDefault="00B60A93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Special-equip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-0.25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-0.11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-2.30(0.02)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ordWrap w:val="0"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(-0.47, -0.04)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E73318" w:rsidRDefault="00E73318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riodontitis 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-1.278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-.144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-2.714(0.01)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(-2.20, -0.35)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B60A93" w:rsidRDefault="00B60A93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leep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-0.39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-0.16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-2.63(0.01)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ordWrap w:val="0"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(-0.67, -0.10)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822D5D" w:rsidRDefault="00822D5D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y-state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-1.182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-.104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-2.039(0.04)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(-2.32, -0.42)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17612D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y-state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0.42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0.14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2.37(0.02)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(0.07, 0.78)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(I)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20.196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13.845(0.00)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(17.33, 23.07)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(III)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4.43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2.47(0.01)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(0.90, 7.96)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200463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Constipation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-2.867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-.186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-3.625(0.00)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(-4.42, -1.31)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D53326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OHQoL-UK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-0.07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-0.25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-4.78(0.00)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ordWrap w:val="0"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(-0.09, </w:t>
            </w:r>
            <w:r w:rsidR="00862F8C"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-0.04)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BF345E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Complic-ope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2.658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.154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3.032(0.00)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(0.93, 4.38)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B60A93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lanced diet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0.57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3.71(0.00)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(0.27, 0.87)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D56729" w:rsidRDefault="00A67F81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Pre-medic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2.544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.141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2.761(0.01)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(0.73, 4.36)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E73318" w:rsidRDefault="00E73318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ooth-SEN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-2.86(0.00)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ordWrap w:val="0"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(-0.14, -0.03)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(II)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16.837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17.908(0.00)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(14.99, 18.69)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E73318" w:rsidRDefault="00E73318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obility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-0.32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-0.11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-2.34(0.02)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ordWrap w:val="0"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(-0.59, -0.05)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822D5D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y-state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-1.416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-.156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-2.815(0.01)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(-2.41, -0.43)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CF264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CF264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SF-MPQ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0.39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0.19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3.03(0.00)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(0.14, 0.64) 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200463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Constipation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-.930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-.120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-2.168(0.03)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(-1.78, -0.09)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B60A93" w:rsidRDefault="00B60A93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-0.67 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-0.15 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-2.43(0.02) 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wordWrap w:val="0"/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(-1.22, -0.13)</w:t>
            </w: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166975" w:rsidRDefault="00E803F5" w:rsidP="001F1D05">
            <w:pPr>
              <w:widowControl/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b/>
                <w:color w:val="000000"/>
                <w:sz w:val="18"/>
                <w:szCs w:val="18"/>
              </w:rPr>
              <w:t>Constant (III)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11.275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129.534(0.00)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(11.10, 11.45)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E803F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F7949" w:rsidRPr="00166975" w:rsidTr="001F1D05">
        <w:trPr>
          <w:trHeight w:val="20"/>
        </w:trPr>
        <w:tc>
          <w:tcPr>
            <w:tcW w:w="1304" w:type="dxa"/>
            <w:shd w:val="clear" w:color="auto" w:fill="auto"/>
          </w:tcPr>
          <w:p w:rsidR="00E803F5" w:rsidRPr="00822D5D" w:rsidRDefault="00822D5D" w:rsidP="001F1D0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Suture 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-.111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-.106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  <w:t>-2.047(0.04)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9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(-0.22, 0.00)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:rsidR="00E803F5" w:rsidRPr="00166975" w:rsidRDefault="00E803F5" w:rsidP="001F1D05">
            <w:pPr>
              <w:jc w:val="lef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jc w:val="right"/>
              <w:rPr>
                <w:rFonts w:ascii="Times New Roman" w:eastAsia="MingLiU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E803F5" w:rsidRPr="00166975" w:rsidRDefault="00E803F5" w:rsidP="001F1D0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855C4" w:rsidRPr="00166975" w:rsidRDefault="00D504EE" w:rsidP="00B855C4">
      <w:pPr>
        <w:rPr>
          <w:rFonts w:ascii="Times New Roman" w:hAnsi="Times New Roman" w:cs="Times New Roman"/>
          <w:sz w:val="18"/>
          <w:szCs w:val="18"/>
        </w:rPr>
      </w:pPr>
      <w:r w:rsidRPr="00166975">
        <w:rPr>
          <w:rFonts w:ascii="Times New Roman" w:eastAsia="等线" w:hAnsi="Times New Roman" w:cs="Times New Roman"/>
          <w:sz w:val="18"/>
          <w:szCs w:val="18"/>
        </w:rPr>
        <w:t>Psy-state</w:t>
      </w:r>
      <w:r w:rsidRPr="00166975">
        <w:rPr>
          <w:rFonts w:ascii="Times New Roman" w:hAnsi="Times New Roman" w:cs="Times New Roman"/>
          <w:sz w:val="18"/>
          <w:szCs w:val="18"/>
        </w:rPr>
        <w:t xml:space="preserve">: psychological state;  PD: probing depth; CAL: clinical attachment loss; GR: </w:t>
      </w:r>
      <w:r w:rsidRPr="00166975">
        <w:rPr>
          <w:rFonts w:ascii="Times New Roman" w:eastAsia="等线" w:hAnsi="Times New Roman" w:cs="Times New Roman"/>
          <w:sz w:val="18"/>
          <w:szCs w:val="18"/>
        </w:rPr>
        <w:t>gingival recession</w:t>
      </w:r>
      <w:r w:rsidRPr="00166975">
        <w:rPr>
          <w:rFonts w:ascii="Times New Roman" w:hAnsi="Times New Roman" w:cs="Times New Roman"/>
          <w:sz w:val="18"/>
          <w:szCs w:val="18"/>
        </w:rPr>
        <w:t>; FI:</w:t>
      </w:r>
      <w:r w:rsidRPr="00166975">
        <w:rPr>
          <w:rFonts w:ascii="Times New Roman" w:eastAsia="等线" w:hAnsi="Times New Roman" w:cs="Times New Roman"/>
          <w:sz w:val="18"/>
          <w:szCs w:val="18"/>
        </w:rPr>
        <w:t xml:space="preserve"> furcation involvement; Special-equip: special equipment; PDressing: periodontal dressing; Pre/Post-medic: permedication/postmedication;</w:t>
      </w:r>
      <w:r w:rsidRPr="00166975">
        <w:rPr>
          <w:rFonts w:ascii="Times New Roman" w:eastAsia="MingLiU" w:hAnsi="Times New Roman" w:cs="Times New Roman"/>
          <w:b/>
          <w:color w:val="000000"/>
          <w:sz w:val="18"/>
          <w:szCs w:val="18"/>
        </w:rPr>
        <w:t xml:space="preserve"> </w:t>
      </w:r>
      <w:r w:rsidRPr="00166975">
        <w:rPr>
          <w:rFonts w:ascii="Times New Roman" w:hAnsi="Times New Roman" w:cs="Times New Roman"/>
          <w:sz w:val="18"/>
          <w:szCs w:val="18"/>
        </w:rPr>
        <w:t>EHS early wound healing scores, CSR: clinical signs of re-epithelization, CSH: clinical signs of haemostasis, CSI: clinical signs of in</w:t>
      </w:r>
      <w:r w:rsidRPr="00166975">
        <w:rPr>
          <w:rFonts w:ascii="Times New Roman" w:eastAsia="MS Mincho" w:hAnsi="Times New Roman" w:cs="Times New Roman"/>
          <w:sz w:val="18"/>
          <w:szCs w:val="18"/>
        </w:rPr>
        <w:t>ﬂ</w:t>
      </w:r>
      <w:r w:rsidRPr="00166975">
        <w:rPr>
          <w:rFonts w:ascii="Times New Roman" w:hAnsi="Times New Roman" w:cs="Times New Roman"/>
          <w:sz w:val="18"/>
          <w:szCs w:val="18"/>
        </w:rPr>
        <w:t>ammation, CI:</w:t>
      </w:r>
      <w:r w:rsidRPr="00166975">
        <w:rPr>
          <w:sz w:val="18"/>
          <w:szCs w:val="18"/>
        </w:rPr>
        <w:t xml:space="preserve"> </w:t>
      </w:r>
      <w:r w:rsidRPr="00166975">
        <w:rPr>
          <w:rFonts w:ascii="Times New Roman" w:hAnsi="Times New Roman" w:cs="Times New Roman"/>
          <w:sz w:val="18"/>
          <w:szCs w:val="18"/>
        </w:rPr>
        <w:t>confidence interval.</w:t>
      </w:r>
      <w:r w:rsidR="00721E24">
        <w:rPr>
          <w:rFonts w:ascii="Times New Roman" w:hAnsi="Times New Roman" w:cs="Times New Roman"/>
          <w:sz w:val="18"/>
          <w:szCs w:val="18"/>
        </w:rPr>
        <w:t xml:space="preserve"> </w:t>
      </w:r>
      <w:r w:rsidR="00B855C4" w:rsidRPr="00166975">
        <w:rPr>
          <w:rFonts w:ascii="Times New Roman" w:hAnsi="Times New Roman" w:cs="Times New Roman"/>
          <w:color w:val="000000"/>
          <w:sz w:val="18"/>
          <w:szCs w:val="18"/>
        </w:rPr>
        <w:t>Complic-ope: complicate operate</w:t>
      </w:r>
      <w:r w:rsidR="00B855C4" w:rsidRPr="00166975">
        <w:rPr>
          <w:rFonts w:ascii="Times New Roman" w:hAnsi="Times New Roman" w:cs="Times New Roman"/>
          <w:sz w:val="18"/>
          <w:szCs w:val="18"/>
        </w:rPr>
        <w:t>; WL Stress: work and life stress; Surgi-accept: surgical acceptance;</w:t>
      </w:r>
      <w:r w:rsidR="00B855C4" w:rsidRPr="00D504EE">
        <w:rPr>
          <w:rFonts w:ascii="Times New Roman" w:eastAsia="MingLiU" w:hAnsi="Times New Roman" w:cs="Times New Roman"/>
          <w:color w:val="000000"/>
          <w:sz w:val="18"/>
          <w:szCs w:val="18"/>
        </w:rPr>
        <w:t xml:space="preserve"> </w:t>
      </w:r>
      <w:r w:rsidRPr="00D504EE">
        <w:rPr>
          <w:rFonts w:ascii="Times New Roman" w:eastAsia="MingLiU" w:hAnsi="Times New Roman" w:cs="Times New Roman"/>
          <w:color w:val="000000"/>
          <w:sz w:val="18"/>
          <w:szCs w:val="18"/>
        </w:rPr>
        <w:t xml:space="preserve">PPI: the present pain intensity; VAS: the visual analogue of pain. Tooth-SEN: Tooth hypersensitivity. </w:t>
      </w:r>
      <w:r w:rsidR="00B855C4" w:rsidRPr="00D504EE">
        <w:rPr>
          <w:rFonts w:ascii="Times New Roman" w:hAnsi="Times New Roman" w:cs="Times New Roman"/>
          <w:sz w:val="18"/>
          <w:szCs w:val="18"/>
        </w:rPr>
        <w:t>OHQoL-UK: 16-item United Kingdom oral health related quality-of-life measure.</w:t>
      </w:r>
    </w:p>
    <w:p w:rsidR="006C2A66" w:rsidRPr="00B855C4" w:rsidRDefault="006C2A66">
      <w:pPr>
        <w:rPr>
          <w:rFonts w:ascii="Times New Roman" w:hAnsi="Times New Roman" w:cs="Times New Roman"/>
          <w:sz w:val="18"/>
          <w:szCs w:val="18"/>
        </w:rPr>
      </w:pPr>
    </w:p>
    <w:sectPr w:rsidR="006C2A66" w:rsidRPr="00B85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C63" w:rsidRDefault="003D5C63" w:rsidP="00280D9C">
      <w:r>
        <w:separator/>
      </w:r>
    </w:p>
  </w:endnote>
  <w:endnote w:type="continuationSeparator" w:id="0">
    <w:p w:rsidR="003D5C63" w:rsidRDefault="003D5C63" w:rsidP="0028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1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C63" w:rsidRDefault="003D5C63" w:rsidP="00280D9C">
      <w:r>
        <w:separator/>
      </w:r>
    </w:p>
  </w:footnote>
  <w:footnote w:type="continuationSeparator" w:id="0">
    <w:p w:rsidR="003D5C63" w:rsidRDefault="003D5C63" w:rsidP="00280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FD"/>
    <w:rsid w:val="00005846"/>
    <w:rsid w:val="00012C11"/>
    <w:rsid w:val="00026459"/>
    <w:rsid w:val="000264A7"/>
    <w:rsid w:val="00030105"/>
    <w:rsid w:val="00036E0B"/>
    <w:rsid w:val="0004275B"/>
    <w:rsid w:val="00043304"/>
    <w:rsid w:val="000436BE"/>
    <w:rsid w:val="00045152"/>
    <w:rsid w:val="000453A2"/>
    <w:rsid w:val="00045B5D"/>
    <w:rsid w:val="00054D0C"/>
    <w:rsid w:val="000629E2"/>
    <w:rsid w:val="00081608"/>
    <w:rsid w:val="000819F3"/>
    <w:rsid w:val="00091F71"/>
    <w:rsid w:val="000A1963"/>
    <w:rsid w:val="000B2F62"/>
    <w:rsid w:val="000C195E"/>
    <w:rsid w:val="000C2040"/>
    <w:rsid w:val="000C59C5"/>
    <w:rsid w:val="000D3625"/>
    <w:rsid w:val="000D6F45"/>
    <w:rsid w:val="000D7D75"/>
    <w:rsid w:val="000E700E"/>
    <w:rsid w:val="000F5310"/>
    <w:rsid w:val="001106E8"/>
    <w:rsid w:val="0011271A"/>
    <w:rsid w:val="00113CFF"/>
    <w:rsid w:val="00116657"/>
    <w:rsid w:val="00123673"/>
    <w:rsid w:val="00140EA1"/>
    <w:rsid w:val="00143E8A"/>
    <w:rsid w:val="001561FD"/>
    <w:rsid w:val="00166975"/>
    <w:rsid w:val="001739B7"/>
    <w:rsid w:val="00175A92"/>
    <w:rsid w:val="0017612D"/>
    <w:rsid w:val="0018119E"/>
    <w:rsid w:val="0018270B"/>
    <w:rsid w:val="00185236"/>
    <w:rsid w:val="00185D0D"/>
    <w:rsid w:val="001968A5"/>
    <w:rsid w:val="001A0C54"/>
    <w:rsid w:val="001A39AD"/>
    <w:rsid w:val="001B794C"/>
    <w:rsid w:val="001B7D74"/>
    <w:rsid w:val="001C1782"/>
    <w:rsid w:val="001D24C8"/>
    <w:rsid w:val="001D4E7E"/>
    <w:rsid w:val="001D524D"/>
    <w:rsid w:val="001E1BB3"/>
    <w:rsid w:val="001E5AE8"/>
    <w:rsid w:val="001F1D05"/>
    <w:rsid w:val="001F2563"/>
    <w:rsid w:val="00200463"/>
    <w:rsid w:val="002010E5"/>
    <w:rsid w:val="0020367C"/>
    <w:rsid w:val="00203B2D"/>
    <w:rsid w:val="00212BAB"/>
    <w:rsid w:val="00225115"/>
    <w:rsid w:val="00225A3A"/>
    <w:rsid w:val="00226CCA"/>
    <w:rsid w:val="00233AAD"/>
    <w:rsid w:val="00235001"/>
    <w:rsid w:val="00236D3A"/>
    <w:rsid w:val="00243892"/>
    <w:rsid w:val="00251E5D"/>
    <w:rsid w:val="00256815"/>
    <w:rsid w:val="002618BD"/>
    <w:rsid w:val="00265856"/>
    <w:rsid w:val="0027274B"/>
    <w:rsid w:val="002761BA"/>
    <w:rsid w:val="00280609"/>
    <w:rsid w:val="00280D9C"/>
    <w:rsid w:val="002823AB"/>
    <w:rsid w:val="00287ECC"/>
    <w:rsid w:val="002B2D04"/>
    <w:rsid w:val="002B6102"/>
    <w:rsid w:val="002C369C"/>
    <w:rsid w:val="002F2ADF"/>
    <w:rsid w:val="002F4CB7"/>
    <w:rsid w:val="00300E12"/>
    <w:rsid w:val="00301072"/>
    <w:rsid w:val="003247FC"/>
    <w:rsid w:val="003279F8"/>
    <w:rsid w:val="003367D9"/>
    <w:rsid w:val="0034430F"/>
    <w:rsid w:val="00345204"/>
    <w:rsid w:val="00352485"/>
    <w:rsid w:val="00352BEE"/>
    <w:rsid w:val="003618DE"/>
    <w:rsid w:val="003636E9"/>
    <w:rsid w:val="003646F6"/>
    <w:rsid w:val="00364F6F"/>
    <w:rsid w:val="00387AE6"/>
    <w:rsid w:val="00393A4B"/>
    <w:rsid w:val="003A0885"/>
    <w:rsid w:val="003A587D"/>
    <w:rsid w:val="003B3967"/>
    <w:rsid w:val="003D3B97"/>
    <w:rsid w:val="003D4131"/>
    <w:rsid w:val="003D5C63"/>
    <w:rsid w:val="003D73DF"/>
    <w:rsid w:val="003D7FFA"/>
    <w:rsid w:val="003E0F93"/>
    <w:rsid w:val="003F53D8"/>
    <w:rsid w:val="003F59D8"/>
    <w:rsid w:val="0040719A"/>
    <w:rsid w:val="00407CE8"/>
    <w:rsid w:val="00432A2C"/>
    <w:rsid w:val="00442B45"/>
    <w:rsid w:val="00455E1C"/>
    <w:rsid w:val="00456F39"/>
    <w:rsid w:val="00474013"/>
    <w:rsid w:val="004816BB"/>
    <w:rsid w:val="00483288"/>
    <w:rsid w:val="004852A3"/>
    <w:rsid w:val="0049323A"/>
    <w:rsid w:val="00493E2F"/>
    <w:rsid w:val="004A2CD4"/>
    <w:rsid w:val="004B21FA"/>
    <w:rsid w:val="004B5035"/>
    <w:rsid w:val="004D1A34"/>
    <w:rsid w:val="004E6F6D"/>
    <w:rsid w:val="004F0B8A"/>
    <w:rsid w:val="004F7011"/>
    <w:rsid w:val="00502371"/>
    <w:rsid w:val="00506A71"/>
    <w:rsid w:val="00507536"/>
    <w:rsid w:val="00515810"/>
    <w:rsid w:val="00516657"/>
    <w:rsid w:val="00516670"/>
    <w:rsid w:val="00516C64"/>
    <w:rsid w:val="00535FD6"/>
    <w:rsid w:val="005373F9"/>
    <w:rsid w:val="00545B71"/>
    <w:rsid w:val="0055368C"/>
    <w:rsid w:val="00554AD9"/>
    <w:rsid w:val="00576A81"/>
    <w:rsid w:val="00580061"/>
    <w:rsid w:val="00583E02"/>
    <w:rsid w:val="00587B24"/>
    <w:rsid w:val="00591C06"/>
    <w:rsid w:val="0059746A"/>
    <w:rsid w:val="005A0F1E"/>
    <w:rsid w:val="005A10A4"/>
    <w:rsid w:val="005B1FA4"/>
    <w:rsid w:val="005B7993"/>
    <w:rsid w:val="005C77B7"/>
    <w:rsid w:val="005D3415"/>
    <w:rsid w:val="005D48D2"/>
    <w:rsid w:val="005E67AA"/>
    <w:rsid w:val="005E6B16"/>
    <w:rsid w:val="0060255E"/>
    <w:rsid w:val="00607CF4"/>
    <w:rsid w:val="00620844"/>
    <w:rsid w:val="00622E3B"/>
    <w:rsid w:val="0062500B"/>
    <w:rsid w:val="0063303D"/>
    <w:rsid w:val="006440CA"/>
    <w:rsid w:val="00646195"/>
    <w:rsid w:val="00647538"/>
    <w:rsid w:val="00647ECA"/>
    <w:rsid w:val="006505BB"/>
    <w:rsid w:val="00652B3A"/>
    <w:rsid w:val="00653BEE"/>
    <w:rsid w:val="006A420F"/>
    <w:rsid w:val="006B6CDA"/>
    <w:rsid w:val="006C2A66"/>
    <w:rsid w:val="006C5830"/>
    <w:rsid w:val="006D4730"/>
    <w:rsid w:val="006F20FD"/>
    <w:rsid w:val="0070538E"/>
    <w:rsid w:val="007135EB"/>
    <w:rsid w:val="00716489"/>
    <w:rsid w:val="00717BBA"/>
    <w:rsid w:val="00721E24"/>
    <w:rsid w:val="007221D4"/>
    <w:rsid w:val="007222B2"/>
    <w:rsid w:val="007303B3"/>
    <w:rsid w:val="00750E7C"/>
    <w:rsid w:val="00754B6B"/>
    <w:rsid w:val="00766EA6"/>
    <w:rsid w:val="007725FF"/>
    <w:rsid w:val="007933EF"/>
    <w:rsid w:val="007A00E0"/>
    <w:rsid w:val="007A7A8E"/>
    <w:rsid w:val="007B0C38"/>
    <w:rsid w:val="007D2073"/>
    <w:rsid w:val="007D4B66"/>
    <w:rsid w:val="007D6032"/>
    <w:rsid w:val="008075AC"/>
    <w:rsid w:val="008120E9"/>
    <w:rsid w:val="00822D5D"/>
    <w:rsid w:val="00824990"/>
    <w:rsid w:val="00836BCD"/>
    <w:rsid w:val="00842440"/>
    <w:rsid w:val="00850EB0"/>
    <w:rsid w:val="00862566"/>
    <w:rsid w:val="00862F8C"/>
    <w:rsid w:val="00862FF9"/>
    <w:rsid w:val="00867EBF"/>
    <w:rsid w:val="00875477"/>
    <w:rsid w:val="008774A9"/>
    <w:rsid w:val="00894BFD"/>
    <w:rsid w:val="008975AE"/>
    <w:rsid w:val="00897C97"/>
    <w:rsid w:val="008A2ABF"/>
    <w:rsid w:val="008B74AD"/>
    <w:rsid w:val="008C45D3"/>
    <w:rsid w:val="008E2EC1"/>
    <w:rsid w:val="008E4CC4"/>
    <w:rsid w:val="008E6679"/>
    <w:rsid w:val="008F28E0"/>
    <w:rsid w:val="00900942"/>
    <w:rsid w:val="00912C49"/>
    <w:rsid w:val="0091300E"/>
    <w:rsid w:val="0091496D"/>
    <w:rsid w:val="00917E4B"/>
    <w:rsid w:val="00926929"/>
    <w:rsid w:val="00941A8C"/>
    <w:rsid w:val="00941DF0"/>
    <w:rsid w:val="00965AA3"/>
    <w:rsid w:val="0096685B"/>
    <w:rsid w:val="009739EE"/>
    <w:rsid w:val="009851CB"/>
    <w:rsid w:val="0098620B"/>
    <w:rsid w:val="00990291"/>
    <w:rsid w:val="009932A1"/>
    <w:rsid w:val="009954BC"/>
    <w:rsid w:val="009954D4"/>
    <w:rsid w:val="009A3303"/>
    <w:rsid w:val="009B05E1"/>
    <w:rsid w:val="009B220C"/>
    <w:rsid w:val="009D2F2E"/>
    <w:rsid w:val="009E29BB"/>
    <w:rsid w:val="009E383E"/>
    <w:rsid w:val="009F1F31"/>
    <w:rsid w:val="009F3EBB"/>
    <w:rsid w:val="009F490D"/>
    <w:rsid w:val="009F5E7B"/>
    <w:rsid w:val="00A05666"/>
    <w:rsid w:val="00A07A5E"/>
    <w:rsid w:val="00A111E3"/>
    <w:rsid w:val="00A25BC9"/>
    <w:rsid w:val="00A31283"/>
    <w:rsid w:val="00A37967"/>
    <w:rsid w:val="00A522DA"/>
    <w:rsid w:val="00A63F6A"/>
    <w:rsid w:val="00A67F81"/>
    <w:rsid w:val="00A7053B"/>
    <w:rsid w:val="00A7708B"/>
    <w:rsid w:val="00A907FA"/>
    <w:rsid w:val="00A92C26"/>
    <w:rsid w:val="00A958D5"/>
    <w:rsid w:val="00AC4B84"/>
    <w:rsid w:val="00AC6469"/>
    <w:rsid w:val="00AC6C6C"/>
    <w:rsid w:val="00AD18A7"/>
    <w:rsid w:val="00AD39BA"/>
    <w:rsid w:val="00AD448F"/>
    <w:rsid w:val="00AD4A05"/>
    <w:rsid w:val="00AD4DD5"/>
    <w:rsid w:val="00AE06EB"/>
    <w:rsid w:val="00AE5B84"/>
    <w:rsid w:val="00AF01FD"/>
    <w:rsid w:val="00AF0885"/>
    <w:rsid w:val="00AF3DDA"/>
    <w:rsid w:val="00B033C8"/>
    <w:rsid w:val="00B06C69"/>
    <w:rsid w:val="00B1546D"/>
    <w:rsid w:val="00B2298B"/>
    <w:rsid w:val="00B3207D"/>
    <w:rsid w:val="00B4238B"/>
    <w:rsid w:val="00B55EDA"/>
    <w:rsid w:val="00B60A93"/>
    <w:rsid w:val="00B855C4"/>
    <w:rsid w:val="00BA3388"/>
    <w:rsid w:val="00BA625F"/>
    <w:rsid w:val="00BB0A8B"/>
    <w:rsid w:val="00BB0D91"/>
    <w:rsid w:val="00BB51C4"/>
    <w:rsid w:val="00BD38DE"/>
    <w:rsid w:val="00BD5695"/>
    <w:rsid w:val="00BE1D02"/>
    <w:rsid w:val="00BE2AF9"/>
    <w:rsid w:val="00BF2C56"/>
    <w:rsid w:val="00BF345E"/>
    <w:rsid w:val="00BF6216"/>
    <w:rsid w:val="00C0061A"/>
    <w:rsid w:val="00C04E1D"/>
    <w:rsid w:val="00C120A2"/>
    <w:rsid w:val="00C2275B"/>
    <w:rsid w:val="00C31A59"/>
    <w:rsid w:val="00C379F7"/>
    <w:rsid w:val="00C43FEC"/>
    <w:rsid w:val="00C518A3"/>
    <w:rsid w:val="00C51FE1"/>
    <w:rsid w:val="00C556B8"/>
    <w:rsid w:val="00C563D6"/>
    <w:rsid w:val="00C608AD"/>
    <w:rsid w:val="00C716A1"/>
    <w:rsid w:val="00C847DE"/>
    <w:rsid w:val="00C973E0"/>
    <w:rsid w:val="00C97D79"/>
    <w:rsid w:val="00CB1070"/>
    <w:rsid w:val="00CD1138"/>
    <w:rsid w:val="00CF2645"/>
    <w:rsid w:val="00CF51C7"/>
    <w:rsid w:val="00D1398D"/>
    <w:rsid w:val="00D207B2"/>
    <w:rsid w:val="00D24605"/>
    <w:rsid w:val="00D25788"/>
    <w:rsid w:val="00D30DB7"/>
    <w:rsid w:val="00D3249B"/>
    <w:rsid w:val="00D33068"/>
    <w:rsid w:val="00D340F3"/>
    <w:rsid w:val="00D3702D"/>
    <w:rsid w:val="00D40121"/>
    <w:rsid w:val="00D504EE"/>
    <w:rsid w:val="00D53326"/>
    <w:rsid w:val="00D5428A"/>
    <w:rsid w:val="00D56729"/>
    <w:rsid w:val="00D63472"/>
    <w:rsid w:val="00D70707"/>
    <w:rsid w:val="00D75A9B"/>
    <w:rsid w:val="00D8012E"/>
    <w:rsid w:val="00D91774"/>
    <w:rsid w:val="00D95201"/>
    <w:rsid w:val="00DA286C"/>
    <w:rsid w:val="00DA4B95"/>
    <w:rsid w:val="00DB6072"/>
    <w:rsid w:val="00DC2226"/>
    <w:rsid w:val="00DC3831"/>
    <w:rsid w:val="00DD49C7"/>
    <w:rsid w:val="00DD730C"/>
    <w:rsid w:val="00DE19A1"/>
    <w:rsid w:val="00DE2DAD"/>
    <w:rsid w:val="00DE7493"/>
    <w:rsid w:val="00E03DDB"/>
    <w:rsid w:val="00E11929"/>
    <w:rsid w:val="00E12435"/>
    <w:rsid w:val="00E37BD3"/>
    <w:rsid w:val="00E41BC2"/>
    <w:rsid w:val="00E6746B"/>
    <w:rsid w:val="00E73318"/>
    <w:rsid w:val="00E74F75"/>
    <w:rsid w:val="00E803F5"/>
    <w:rsid w:val="00E80707"/>
    <w:rsid w:val="00E83A6E"/>
    <w:rsid w:val="00E96D78"/>
    <w:rsid w:val="00EB0248"/>
    <w:rsid w:val="00EB40B8"/>
    <w:rsid w:val="00EB507D"/>
    <w:rsid w:val="00EB539B"/>
    <w:rsid w:val="00ED387C"/>
    <w:rsid w:val="00ED6C60"/>
    <w:rsid w:val="00EE2CAB"/>
    <w:rsid w:val="00EE3B0B"/>
    <w:rsid w:val="00EF7949"/>
    <w:rsid w:val="00F1464D"/>
    <w:rsid w:val="00F20EE9"/>
    <w:rsid w:val="00F3104E"/>
    <w:rsid w:val="00F35D1A"/>
    <w:rsid w:val="00F4530A"/>
    <w:rsid w:val="00F45969"/>
    <w:rsid w:val="00F66FDA"/>
    <w:rsid w:val="00F6728C"/>
    <w:rsid w:val="00F862FC"/>
    <w:rsid w:val="00F934DD"/>
    <w:rsid w:val="00F93B64"/>
    <w:rsid w:val="00FA22E2"/>
    <w:rsid w:val="00FB0A83"/>
    <w:rsid w:val="00FB45F0"/>
    <w:rsid w:val="00FC788A"/>
    <w:rsid w:val="00F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4E33C"/>
  <w15:chartTrackingRefBased/>
  <w15:docId w15:val="{979CECC9-4554-4EE0-9C82-E7B76259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71A"/>
    <w:rPr>
      <w:kern w:val="0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c">
    <w:name w:val="src"/>
    <w:basedOn w:val="a0"/>
    <w:rsid w:val="005C77B7"/>
  </w:style>
  <w:style w:type="paragraph" w:styleId="a4">
    <w:name w:val="Balloon Text"/>
    <w:basedOn w:val="a"/>
    <w:link w:val="a5"/>
    <w:uiPriority w:val="99"/>
    <w:semiHidden/>
    <w:unhideWhenUsed/>
    <w:rsid w:val="00D4012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40121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0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80D9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80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80D9C"/>
    <w:rPr>
      <w:sz w:val="18"/>
      <w:szCs w:val="18"/>
    </w:rPr>
  </w:style>
  <w:style w:type="paragraph" w:styleId="aa">
    <w:name w:val="List Paragraph"/>
    <w:basedOn w:val="a"/>
    <w:uiPriority w:val="34"/>
    <w:qFormat/>
    <w:rsid w:val="00DC2226"/>
    <w:pPr>
      <w:ind w:firstLineChars="200" w:firstLine="420"/>
    </w:pPr>
  </w:style>
  <w:style w:type="paragraph" w:styleId="ab">
    <w:name w:val="Body Text"/>
    <w:basedOn w:val="a"/>
    <w:link w:val="ac"/>
    <w:uiPriority w:val="1"/>
    <w:qFormat/>
    <w:rsid w:val="00E96D78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2"/>
    </w:rPr>
  </w:style>
  <w:style w:type="character" w:customStyle="1" w:styleId="ac">
    <w:name w:val="正文文本 字符"/>
    <w:basedOn w:val="a0"/>
    <w:link w:val="ab"/>
    <w:uiPriority w:val="1"/>
    <w:rsid w:val="00E96D78"/>
    <w:rPr>
      <w:rFonts w:ascii="Times New Roman" w:hAnsi="Times New Roman" w:cs="Times New Roman"/>
      <w:kern w:val="0"/>
      <w:sz w:val="22"/>
    </w:rPr>
  </w:style>
  <w:style w:type="character" w:styleId="ad">
    <w:name w:val="Hyperlink"/>
    <w:basedOn w:val="a0"/>
    <w:uiPriority w:val="99"/>
    <w:unhideWhenUsed/>
    <w:rsid w:val="00E96D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6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2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17D7E-9DFD-4331-AF18-5250D9DAA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5</Pages>
  <Words>1002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LIU</dc:creator>
  <cp:keywords/>
  <dc:description/>
  <cp:lastModifiedBy>QIAN LIU</cp:lastModifiedBy>
  <cp:revision>30</cp:revision>
  <dcterms:created xsi:type="dcterms:W3CDTF">2022-03-02T07:18:00Z</dcterms:created>
  <dcterms:modified xsi:type="dcterms:W3CDTF">2022-09-09T02:04:00Z</dcterms:modified>
</cp:coreProperties>
</file>