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788641" w14:textId="77777777" w:rsidR="00F125EE" w:rsidRPr="00064BFE" w:rsidRDefault="00F125EE" w:rsidP="00FA1481">
      <w:pPr>
        <w:jc w:val="center"/>
        <w:rPr>
          <w:rFonts w:ascii="Arial" w:hAnsi="Arial" w:cs="Arial"/>
          <w:sz w:val="36"/>
          <w:szCs w:val="36"/>
        </w:rPr>
      </w:pPr>
    </w:p>
    <w:p w14:paraId="31C337D1" w14:textId="77777777" w:rsidR="00D04BCF" w:rsidRPr="00064BFE" w:rsidRDefault="00BB2D2A" w:rsidP="00FA1481">
      <w:pPr>
        <w:jc w:val="center"/>
        <w:rPr>
          <w:rFonts w:ascii="Arial" w:hAnsi="Arial" w:cs="Arial"/>
          <w:sz w:val="36"/>
          <w:szCs w:val="36"/>
        </w:rPr>
      </w:pPr>
      <w:r w:rsidRPr="00064BFE">
        <w:rPr>
          <w:rFonts w:ascii="Arial" w:hAnsi="Arial" w:cs="Arial"/>
          <w:sz w:val="36"/>
          <w:szCs w:val="36"/>
        </w:rPr>
        <w:t>Supplementary Materials</w:t>
      </w:r>
      <w:r w:rsidR="009743A9" w:rsidRPr="00064BFE">
        <w:rPr>
          <w:rFonts w:ascii="Arial" w:hAnsi="Arial" w:cs="Arial"/>
          <w:sz w:val="36"/>
          <w:szCs w:val="36"/>
        </w:rPr>
        <w:t xml:space="preserve"> for</w:t>
      </w:r>
    </w:p>
    <w:p w14:paraId="29411C5A" w14:textId="77777777" w:rsidR="005001AC" w:rsidRPr="00064BFE" w:rsidRDefault="005001AC">
      <w:pPr>
        <w:rPr>
          <w:rFonts w:ascii="Arial" w:hAnsi="Arial" w:cs="Arial"/>
        </w:rPr>
      </w:pPr>
    </w:p>
    <w:p w14:paraId="3B9AA72C" w14:textId="77777777" w:rsidR="00F070EF" w:rsidRPr="00F070EF" w:rsidRDefault="00F070EF" w:rsidP="00F070EF">
      <w:pPr>
        <w:jc w:val="center"/>
        <w:rPr>
          <w:rFonts w:ascii="Arial" w:hAnsi="Arial" w:cs="Arial"/>
          <w:b/>
          <w:bCs/>
          <w:i/>
          <w:iCs/>
          <w:color w:val="000000" w:themeColor="text1"/>
          <w:sz w:val="28"/>
          <w:szCs w:val="28"/>
          <w:lang w:val="en-AU"/>
        </w:rPr>
      </w:pPr>
      <w:r w:rsidRPr="00F070EF">
        <w:rPr>
          <w:rFonts w:ascii="Arial" w:hAnsi="Arial" w:cs="Arial"/>
          <w:b/>
          <w:bCs/>
          <w:color w:val="000000" w:themeColor="text1"/>
          <w:sz w:val="28"/>
          <w:szCs w:val="28"/>
        </w:rPr>
        <w:t>Intergenerational Neuroprotection by an Intestinal Sphingolipid</w:t>
      </w:r>
      <w:r w:rsidRPr="00F070EF">
        <w:rPr>
          <w:rFonts w:ascii="Arial" w:hAnsi="Arial" w:cs="Arial"/>
          <w:b/>
          <w:bCs/>
          <w:color w:val="000000" w:themeColor="text1"/>
          <w:sz w:val="28"/>
          <w:szCs w:val="28"/>
          <w:lang w:val="en-AU"/>
        </w:rPr>
        <w:t xml:space="preserve"> in </w:t>
      </w:r>
      <w:r w:rsidRPr="00F070EF">
        <w:rPr>
          <w:rFonts w:ascii="Arial" w:hAnsi="Arial" w:cs="Arial"/>
          <w:b/>
          <w:bCs/>
          <w:i/>
          <w:iCs/>
          <w:color w:val="000000" w:themeColor="text1"/>
          <w:sz w:val="28"/>
          <w:szCs w:val="28"/>
          <w:lang w:val="en-AU"/>
        </w:rPr>
        <w:t>Caenorhabditis elegans</w:t>
      </w:r>
    </w:p>
    <w:p w14:paraId="46172D28" w14:textId="77777777" w:rsidR="00BF7660" w:rsidRPr="00064BFE" w:rsidRDefault="00BF7660" w:rsidP="003B40E6">
      <w:pPr>
        <w:jc w:val="center"/>
        <w:rPr>
          <w:rFonts w:ascii="Arial" w:hAnsi="Arial" w:cs="Arial"/>
          <w:sz w:val="28"/>
          <w:szCs w:val="28"/>
        </w:rPr>
      </w:pPr>
    </w:p>
    <w:p w14:paraId="7E659416" w14:textId="77777777" w:rsidR="006D02D1" w:rsidRPr="00064BFE" w:rsidRDefault="006D02D1" w:rsidP="006D02D1">
      <w:pPr>
        <w:jc w:val="center"/>
        <w:rPr>
          <w:rFonts w:ascii="Arial" w:hAnsi="Arial" w:cs="Arial"/>
          <w:szCs w:val="24"/>
          <w:vertAlign w:val="superscript"/>
          <w:lang w:val="en-AU"/>
        </w:rPr>
      </w:pPr>
      <w:proofErr w:type="spellStart"/>
      <w:r w:rsidRPr="00064BFE">
        <w:rPr>
          <w:rFonts w:ascii="Arial" w:hAnsi="Arial" w:cs="Arial"/>
          <w:szCs w:val="24"/>
          <w:lang w:val="en-AU"/>
        </w:rPr>
        <w:t>Wenyue</w:t>
      </w:r>
      <w:proofErr w:type="spellEnd"/>
      <w:r w:rsidRPr="00064BFE">
        <w:rPr>
          <w:rFonts w:ascii="Arial" w:hAnsi="Arial" w:cs="Arial"/>
          <w:szCs w:val="24"/>
          <w:lang w:val="en-AU"/>
        </w:rPr>
        <w:t xml:space="preserve"> Wang</w:t>
      </w:r>
      <w:r w:rsidRPr="00064BFE">
        <w:rPr>
          <w:rFonts w:ascii="Arial" w:hAnsi="Arial" w:cs="Arial"/>
          <w:szCs w:val="24"/>
          <w:vertAlign w:val="superscript"/>
          <w:lang w:val="en-AU"/>
        </w:rPr>
        <w:t>1</w:t>
      </w:r>
      <w:r w:rsidRPr="00064BFE">
        <w:rPr>
          <w:rFonts w:ascii="Arial" w:hAnsi="Arial" w:cs="Arial"/>
          <w:szCs w:val="24"/>
          <w:lang w:val="en-AU"/>
        </w:rPr>
        <w:t>, Tessa Sherry</w:t>
      </w:r>
      <w:r w:rsidRPr="00064BFE">
        <w:rPr>
          <w:rFonts w:ascii="Arial" w:hAnsi="Arial" w:cs="Arial"/>
          <w:szCs w:val="24"/>
          <w:vertAlign w:val="superscript"/>
          <w:lang w:val="en-AU"/>
        </w:rPr>
        <w:t>1</w:t>
      </w:r>
      <w:r w:rsidRPr="00064BFE">
        <w:rPr>
          <w:rFonts w:ascii="Arial" w:hAnsi="Arial" w:cs="Arial"/>
          <w:szCs w:val="24"/>
          <w:lang w:val="en-AU"/>
        </w:rPr>
        <w:t>, Xinran Cheng</w:t>
      </w:r>
      <w:r w:rsidRPr="00064BFE">
        <w:rPr>
          <w:rFonts w:ascii="Arial" w:hAnsi="Arial" w:cs="Arial"/>
          <w:szCs w:val="24"/>
          <w:vertAlign w:val="superscript"/>
          <w:lang w:val="en-AU"/>
        </w:rPr>
        <w:t>2</w:t>
      </w:r>
      <w:r w:rsidRPr="00064BFE">
        <w:rPr>
          <w:rFonts w:ascii="Arial" w:hAnsi="Arial" w:cs="Arial"/>
          <w:szCs w:val="24"/>
          <w:lang w:val="en-AU"/>
        </w:rPr>
        <w:t>, Qi Fan</w:t>
      </w:r>
      <w:r w:rsidRPr="00064BFE">
        <w:rPr>
          <w:rFonts w:ascii="Arial" w:hAnsi="Arial" w:cs="Arial"/>
          <w:szCs w:val="24"/>
          <w:vertAlign w:val="superscript"/>
          <w:lang w:val="en-AU"/>
        </w:rPr>
        <w:t>1</w:t>
      </w:r>
      <w:r w:rsidRPr="00064BFE">
        <w:rPr>
          <w:rFonts w:ascii="Arial" w:hAnsi="Arial" w:cs="Arial"/>
          <w:szCs w:val="24"/>
          <w:lang w:val="en-AU"/>
        </w:rPr>
        <w:t>, Rebecca Cornell</w:t>
      </w:r>
      <w:r w:rsidRPr="00064BFE">
        <w:rPr>
          <w:rFonts w:ascii="Arial" w:hAnsi="Arial" w:cs="Arial"/>
          <w:szCs w:val="24"/>
          <w:vertAlign w:val="superscript"/>
          <w:lang w:val="en-AU"/>
        </w:rPr>
        <w:t>1</w:t>
      </w:r>
      <w:r w:rsidRPr="00064BFE">
        <w:rPr>
          <w:rFonts w:ascii="Arial" w:hAnsi="Arial" w:cs="Arial"/>
          <w:szCs w:val="24"/>
          <w:lang w:val="en-AU"/>
        </w:rPr>
        <w:t>,</w:t>
      </w:r>
      <w:r w:rsidRPr="00064BFE">
        <w:rPr>
          <w:rFonts w:ascii="Arial" w:hAnsi="Arial" w:cs="Arial"/>
          <w:szCs w:val="24"/>
          <w:vertAlign w:val="superscript"/>
          <w:lang w:val="en-AU"/>
        </w:rPr>
        <w:t xml:space="preserve"> </w:t>
      </w:r>
      <w:proofErr w:type="spellStart"/>
      <w:r w:rsidRPr="00064BFE">
        <w:rPr>
          <w:rFonts w:ascii="Arial" w:hAnsi="Arial" w:cs="Arial"/>
          <w:szCs w:val="24"/>
          <w:lang w:val="en-AU"/>
        </w:rPr>
        <w:t>Jie</w:t>
      </w:r>
      <w:proofErr w:type="spellEnd"/>
      <w:r w:rsidRPr="00064BFE">
        <w:rPr>
          <w:rFonts w:ascii="Arial" w:hAnsi="Arial" w:cs="Arial"/>
          <w:szCs w:val="24"/>
          <w:lang w:val="en-AU"/>
        </w:rPr>
        <w:t xml:space="preserve"> Liu</w:t>
      </w:r>
      <w:r w:rsidRPr="00064BFE">
        <w:rPr>
          <w:rFonts w:ascii="Arial" w:hAnsi="Arial" w:cs="Arial"/>
          <w:szCs w:val="24"/>
          <w:vertAlign w:val="superscript"/>
          <w:lang w:val="en-AU"/>
        </w:rPr>
        <w:t>2</w:t>
      </w:r>
      <w:r w:rsidRPr="00064BFE">
        <w:rPr>
          <w:rFonts w:ascii="Arial" w:hAnsi="Arial" w:cs="Arial"/>
          <w:szCs w:val="24"/>
          <w:lang w:val="en-AU"/>
        </w:rPr>
        <w:t xml:space="preserve">, </w:t>
      </w:r>
      <w:proofErr w:type="spellStart"/>
      <w:r w:rsidRPr="00064BFE">
        <w:rPr>
          <w:rFonts w:ascii="Arial" w:hAnsi="Arial" w:cs="Arial"/>
          <w:szCs w:val="24"/>
          <w:lang w:val="en-AU"/>
        </w:rPr>
        <w:t>Zhicheng</w:t>
      </w:r>
      <w:proofErr w:type="spellEnd"/>
      <w:r w:rsidRPr="00064BFE">
        <w:rPr>
          <w:rFonts w:ascii="Arial" w:hAnsi="Arial" w:cs="Arial"/>
          <w:szCs w:val="24"/>
          <w:lang w:val="en-AU"/>
        </w:rPr>
        <w:t xml:space="preserve"> Xiao</w:t>
      </w:r>
      <w:r w:rsidRPr="00064BFE">
        <w:rPr>
          <w:rFonts w:ascii="Arial" w:hAnsi="Arial" w:cs="Arial"/>
          <w:szCs w:val="24"/>
          <w:vertAlign w:val="superscript"/>
          <w:lang w:val="en-AU"/>
        </w:rPr>
        <w:t xml:space="preserve">2 </w:t>
      </w:r>
      <w:r w:rsidRPr="00064BFE">
        <w:rPr>
          <w:rFonts w:ascii="Arial" w:hAnsi="Arial" w:cs="Arial"/>
          <w:szCs w:val="24"/>
          <w:lang w:val="en-AU"/>
        </w:rPr>
        <w:t>and Roger Pocock</w:t>
      </w:r>
      <w:r w:rsidRPr="00064BFE">
        <w:rPr>
          <w:rFonts w:ascii="Arial" w:hAnsi="Arial" w:cs="Arial"/>
          <w:szCs w:val="24"/>
          <w:vertAlign w:val="superscript"/>
          <w:lang w:val="en-AU"/>
        </w:rPr>
        <w:t>1</w:t>
      </w:r>
    </w:p>
    <w:p w14:paraId="0648E06D" w14:textId="77777777" w:rsidR="000F0DCE" w:rsidRPr="00064BFE" w:rsidRDefault="000F0DCE" w:rsidP="005001AC">
      <w:pPr>
        <w:jc w:val="center"/>
        <w:rPr>
          <w:rFonts w:ascii="Arial" w:hAnsi="Arial" w:cs="Arial"/>
          <w:szCs w:val="24"/>
        </w:rPr>
      </w:pPr>
    </w:p>
    <w:p w14:paraId="34D67477" w14:textId="69089B75" w:rsidR="004779CB" w:rsidRPr="00064BFE" w:rsidRDefault="00E4519A" w:rsidP="005001AC">
      <w:pPr>
        <w:jc w:val="center"/>
        <w:rPr>
          <w:rFonts w:ascii="Arial" w:hAnsi="Arial" w:cs="Arial"/>
          <w:szCs w:val="24"/>
        </w:rPr>
      </w:pPr>
      <w:r w:rsidRPr="00064BFE">
        <w:rPr>
          <w:rFonts w:ascii="Arial" w:hAnsi="Arial" w:cs="Arial"/>
          <w:szCs w:val="24"/>
        </w:rPr>
        <w:t xml:space="preserve">Correspondence </w:t>
      </w:r>
      <w:r w:rsidR="004779CB" w:rsidRPr="00064BFE">
        <w:rPr>
          <w:rFonts w:ascii="Arial" w:hAnsi="Arial" w:cs="Arial"/>
          <w:szCs w:val="24"/>
        </w:rPr>
        <w:t>to:</w:t>
      </w:r>
      <w:r w:rsidR="00BC3E04" w:rsidRPr="00064BFE">
        <w:rPr>
          <w:rFonts w:ascii="Arial" w:hAnsi="Arial" w:cs="Arial"/>
          <w:szCs w:val="24"/>
        </w:rPr>
        <w:t xml:space="preserve"> </w:t>
      </w:r>
      <w:r w:rsidR="00482CC5" w:rsidRPr="00064BFE">
        <w:rPr>
          <w:rFonts w:ascii="Arial" w:hAnsi="Arial" w:cs="Arial"/>
          <w:szCs w:val="24"/>
        </w:rPr>
        <w:t xml:space="preserve">roger.pocock@monash.edu </w:t>
      </w:r>
    </w:p>
    <w:p w14:paraId="223EBBEB" w14:textId="77777777" w:rsidR="002C030F" w:rsidRPr="00064BFE" w:rsidRDefault="002C030F">
      <w:pPr>
        <w:rPr>
          <w:rFonts w:ascii="Arial" w:hAnsi="Arial" w:cs="Arial"/>
        </w:rPr>
      </w:pPr>
    </w:p>
    <w:p w14:paraId="5BBBF32C" w14:textId="77777777" w:rsidR="00015F74" w:rsidRPr="00064BFE" w:rsidRDefault="00015F74">
      <w:pPr>
        <w:rPr>
          <w:rFonts w:ascii="Arial" w:hAnsi="Arial" w:cs="Arial"/>
          <w:b/>
        </w:rPr>
      </w:pPr>
    </w:p>
    <w:p w14:paraId="546CBFCA" w14:textId="77777777" w:rsidR="002C030F" w:rsidRPr="00064BFE" w:rsidRDefault="009743A9">
      <w:pPr>
        <w:rPr>
          <w:rFonts w:ascii="Arial" w:hAnsi="Arial" w:cs="Arial"/>
          <w:b/>
        </w:rPr>
      </w:pPr>
      <w:r w:rsidRPr="00064BFE">
        <w:rPr>
          <w:rFonts w:ascii="Arial" w:hAnsi="Arial" w:cs="Arial"/>
          <w:b/>
        </w:rPr>
        <w:t xml:space="preserve">This PDF file </w:t>
      </w:r>
      <w:r w:rsidR="002C030F" w:rsidRPr="00064BFE">
        <w:rPr>
          <w:rFonts w:ascii="Arial" w:hAnsi="Arial" w:cs="Arial"/>
          <w:b/>
        </w:rPr>
        <w:t>includes:</w:t>
      </w:r>
    </w:p>
    <w:p w14:paraId="6B069C4B" w14:textId="77777777" w:rsidR="002C030F" w:rsidRPr="00064BFE" w:rsidRDefault="002C030F">
      <w:pPr>
        <w:rPr>
          <w:rFonts w:ascii="Arial" w:hAnsi="Arial" w:cs="Arial"/>
        </w:rPr>
      </w:pPr>
    </w:p>
    <w:p w14:paraId="77A6E95F" w14:textId="77777777" w:rsidR="002C030F" w:rsidRPr="00064BFE" w:rsidRDefault="002C030F" w:rsidP="00262D72">
      <w:pPr>
        <w:ind w:left="720"/>
        <w:rPr>
          <w:rFonts w:ascii="Arial" w:hAnsi="Arial" w:cs="Arial"/>
        </w:rPr>
      </w:pPr>
      <w:r w:rsidRPr="00064BFE">
        <w:rPr>
          <w:rFonts w:ascii="Arial" w:hAnsi="Arial" w:cs="Arial"/>
        </w:rPr>
        <w:t>Materials and Methods</w:t>
      </w:r>
    </w:p>
    <w:p w14:paraId="7FC81517" w14:textId="28F16144" w:rsidR="002C030F" w:rsidRPr="00064BFE" w:rsidRDefault="002C030F" w:rsidP="00262D72">
      <w:pPr>
        <w:ind w:left="720"/>
        <w:rPr>
          <w:rFonts w:ascii="Arial" w:hAnsi="Arial" w:cs="Arial"/>
        </w:rPr>
      </w:pPr>
      <w:r w:rsidRPr="00064BFE">
        <w:rPr>
          <w:rFonts w:ascii="Arial" w:hAnsi="Arial" w:cs="Arial"/>
        </w:rPr>
        <w:t>Fig</w:t>
      </w:r>
      <w:r w:rsidR="00A3403B" w:rsidRPr="00064BFE">
        <w:rPr>
          <w:rFonts w:ascii="Arial" w:hAnsi="Arial" w:cs="Arial"/>
        </w:rPr>
        <w:t xml:space="preserve">s. </w:t>
      </w:r>
      <w:r w:rsidRPr="00064BFE">
        <w:rPr>
          <w:rFonts w:ascii="Arial" w:hAnsi="Arial" w:cs="Arial"/>
        </w:rPr>
        <w:t>S1</w:t>
      </w:r>
      <w:r w:rsidR="00A3403B" w:rsidRPr="00064BFE">
        <w:rPr>
          <w:rFonts w:ascii="Arial" w:hAnsi="Arial" w:cs="Arial"/>
        </w:rPr>
        <w:t xml:space="preserve"> to </w:t>
      </w:r>
      <w:r w:rsidRPr="00064BFE">
        <w:rPr>
          <w:rFonts w:ascii="Arial" w:hAnsi="Arial" w:cs="Arial"/>
        </w:rPr>
        <w:t>S</w:t>
      </w:r>
      <w:r w:rsidR="006D4023">
        <w:rPr>
          <w:rFonts w:ascii="Arial" w:hAnsi="Arial" w:cs="Arial"/>
        </w:rPr>
        <w:t>7</w:t>
      </w:r>
    </w:p>
    <w:p w14:paraId="68691C5A" w14:textId="77777777" w:rsidR="00065EBD" w:rsidRPr="00064BFE" w:rsidRDefault="00065EBD" w:rsidP="00262D72">
      <w:pPr>
        <w:ind w:left="720"/>
        <w:rPr>
          <w:rFonts w:ascii="Arial" w:hAnsi="Arial" w:cs="Arial"/>
        </w:rPr>
      </w:pPr>
    </w:p>
    <w:p w14:paraId="346421D5" w14:textId="77777777" w:rsidR="00A6271F" w:rsidRPr="00064BFE" w:rsidRDefault="00015F74" w:rsidP="00A6271F">
      <w:pPr>
        <w:rPr>
          <w:rFonts w:ascii="Arial" w:hAnsi="Arial" w:cs="Arial"/>
        </w:rPr>
      </w:pPr>
      <w:r w:rsidRPr="00064BFE">
        <w:rPr>
          <w:rFonts w:ascii="Arial" w:hAnsi="Arial" w:cs="Arial"/>
        </w:rPr>
        <w:br/>
      </w:r>
      <w:r w:rsidR="00A6271F" w:rsidRPr="00064BFE">
        <w:rPr>
          <w:rFonts w:ascii="Arial" w:hAnsi="Arial" w:cs="Arial"/>
          <w:b/>
        </w:rPr>
        <w:t xml:space="preserve">Other Supplementary Materials for this manuscript include the following: </w:t>
      </w:r>
    </w:p>
    <w:p w14:paraId="0072AB85" w14:textId="77777777" w:rsidR="00A6271F" w:rsidRPr="00064BFE" w:rsidRDefault="00A6271F" w:rsidP="00A6271F">
      <w:pPr>
        <w:rPr>
          <w:rFonts w:ascii="Arial" w:hAnsi="Arial" w:cs="Arial"/>
        </w:rPr>
      </w:pPr>
    </w:p>
    <w:p w14:paraId="4CFBE4B8" w14:textId="21531066" w:rsidR="00A6271F" w:rsidRPr="00064BFE" w:rsidRDefault="00A6271F" w:rsidP="00A6271F">
      <w:pPr>
        <w:ind w:left="720"/>
        <w:rPr>
          <w:rFonts w:ascii="Arial" w:hAnsi="Arial" w:cs="Arial"/>
        </w:rPr>
      </w:pPr>
      <w:r w:rsidRPr="00064BFE">
        <w:rPr>
          <w:rFonts w:ascii="Arial" w:hAnsi="Arial" w:cs="Arial"/>
        </w:rPr>
        <w:t>Data S1 to S5</w:t>
      </w:r>
    </w:p>
    <w:p w14:paraId="23718CE0" w14:textId="768249D2" w:rsidR="00015F74" w:rsidRPr="00064BFE" w:rsidRDefault="00015F74" w:rsidP="00262D72">
      <w:pPr>
        <w:ind w:left="720"/>
        <w:rPr>
          <w:rFonts w:ascii="Arial" w:hAnsi="Arial" w:cs="Arial"/>
        </w:rPr>
      </w:pPr>
    </w:p>
    <w:p w14:paraId="56364198" w14:textId="77777777" w:rsidR="00015F74" w:rsidRPr="00064BFE" w:rsidRDefault="00015F74" w:rsidP="00F74F95">
      <w:pPr>
        <w:pStyle w:val="SMHeading"/>
        <w:rPr>
          <w:rFonts w:ascii="Arial" w:hAnsi="Arial" w:cs="Arial"/>
        </w:rPr>
      </w:pPr>
      <w:r w:rsidRPr="00064BFE">
        <w:rPr>
          <w:rFonts w:ascii="Arial" w:hAnsi="Arial" w:cs="Arial"/>
        </w:rPr>
        <w:br w:type="page"/>
      </w:r>
      <w:bookmarkStart w:id="0" w:name="Tables"/>
      <w:bookmarkStart w:id="1" w:name="MaterialsMethods"/>
      <w:bookmarkEnd w:id="0"/>
      <w:bookmarkEnd w:id="1"/>
      <w:r w:rsidRPr="00064BFE">
        <w:rPr>
          <w:rFonts w:ascii="Arial" w:hAnsi="Arial" w:cs="Arial"/>
        </w:rPr>
        <w:lastRenderedPageBreak/>
        <w:t>Materials and Methods</w:t>
      </w:r>
    </w:p>
    <w:p w14:paraId="75B018B9" w14:textId="7FB1583B" w:rsidR="005445F0" w:rsidRPr="00064BFE" w:rsidRDefault="005445F0" w:rsidP="003A2FD8">
      <w:pPr>
        <w:pStyle w:val="SMText"/>
        <w:rPr>
          <w:rFonts w:ascii="Arial" w:hAnsi="Arial" w:cs="Arial"/>
        </w:rPr>
      </w:pPr>
    </w:p>
    <w:p w14:paraId="5120A210" w14:textId="77777777" w:rsidR="005445F0" w:rsidRPr="00064BFE" w:rsidRDefault="005445F0" w:rsidP="005445F0">
      <w:pPr>
        <w:pStyle w:val="SMText"/>
        <w:rPr>
          <w:rFonts w:ascii="Arial" w:hAnsi="Arial" w:cs="Arial"/>
          <w:bCs/>
          <w:lang w:val="en-AU"/>
        </w:rPr>
      </w:pPr>
      <w:r w:rsidRPr="00064BFE">
        <w:rPr>
          <w:rFonts w:ascii="Arial" w:hAnsi="Arial" w:cs="Arial"/>
          <w:bCs/>
          <w:i/>
          <w:iCs/>
          <w:u w:val="single"/>
          <w:lang w:val="en-AU"/>
        </w:rPr>
        <w:t>C. elegans</w:t>
      </w:r>
      <w:r w:rsidRPr="00064BFE">
        <w:rPr>
          <w:rFonts w:ascii="Arial" w:hAnsi="Arial" w:cs="Arial"/>
          <w:bCs/>
          <w:u w:val="single"/>
          <w:lang w:val="en-AU"/>
        </w:rPr>
        <w:t xml:space="preserve"> strains and culture</w:t>
      </w:r>
    </w:p>
    <w:p w14:paraId="6BF631A0" w14:textId="77777777" w:rsidR="005445F0" w:rsidRPr="00064BFE" w:rsidRDefault="005445F0" w:rsidP="005445F0">
      <w:pPr>
        <w:pStyle w:val="SMText"/>
        <w:rPr>
          <w:rFonts w:ascii="Arial" w:hAnsi="Arial" w:cs="Arial"/>
          <w:bCs/>
          <w:lang w:val="en-AU"/>
        </w:rPr>
      </w:pPr>
      <w:r w:rsidRPr="00064BFE">
        <w:rPr>
          <w:rFonts w:ascii="Arial" w:hAnsi="Arial" w:cs="Arial"/>
          <w:bCs/>
          <w:lang w:val="en-AU"/>
        </w:rPr>
        <w:t>Worms were maintained according to standard protocols at 20</w:t>
      </w:r>
      <w:r w:rsidRPr="00064BFE">
        <w:rPr>
          <w:rFonts w:ascii="Arial" w:hAnsi="Arial" w:cs="Arial"/>
          <w:bCs/>
          <w:vertAlign w:val="superscript"/>
          <w:lang w:val="en-AU"/>
        </w:rPr>
        <w:t>o</w:t>
      </w:r>
      <w:r w:rsidRPr="00064BFE">
        <w:rPr>
          <w:rFonts w:ascii="Arial" w:hAnsi="Arial" w:cs="Arial"/>
          <w:bCs/>
          <w:lang w:val="en-AU"/>
        </w:rPr>
        <w:t xml:space="preserve">C on nematode growth medium (NGM) plates with </w:t>
      </w:r>
      <w:r w:rsidRPr="00064BFE">
        <w:rPr>
          <w:rFonts w:ascii="Arial" w:hAnsi="Arial" w:cs="Arial"/>
          <w:bCs/>
          <w:i/>
          <w:iCs/>
          <w:lang w:val="en-AU"/>
        </w:rPr>
        <w:t xml:space="preserve">Escherichia coli </w:t>
      </w:r>
      <w:r w:rsidRPr="00064BFE">
        <w:rPr>
          <w:rFonts w:ascii="Arial" w:hAnsi="Arial" w:cs="Arial"/>
          <w:bCs/>
          <w:lang w:val="en-AU"/>
        </w:rPr>
        <w:t xml:space="preserve">(OP50) bacteria as a food source. The wild-type strain used was Bristol, N2. Mutant strains were backcrossed to N2 a minimum of 3 times, and animals were well-fed for at least two generations prior to experiments. A list of strains and transgenes used in this study is provided in Table S4. </w:t>
      </w:r>
    </w:p>
    <w:p w14:paraId="5EDAC3F4" w14:textId="77777777" w:rsidR="005445F0" w:rsidRPr="00064BFE" w:rsidRDefault="005445F0" w:rsidP="005445F0">
      <w:pPr>
        <w:pStyle w:val="SMText"/>
        <w:rPr>
          <w:rFonts w:ascii="Arial" w:hAnsi="Arial" w:cs="Arial"/>
          <w:bCs/>
          <w:u w:val="single"/>
          <w:lang w:val="en-AU"/>
        </w:rPr>
      </w:pPr>
    </w:p>
    <w:p w14:paraId="099C5929" w14:textId="77777777" w:rsidR="005445F0" w:rsidRPr="00064BFE" w:rsidRDefault="005445F0" w:rsidP="005445F0">
      <w:pPr>
        <w:pStyle w:val="SMText"/>
        <w:rPr>
          <w:rFonts w:ascii="Arial" w:hAnsi="Arial" w:cs="Arial"/>
          <w:bCs/>
          <w:u w:val="single"/>
          <w:lang w:val="en-AU"/>
        </w:rPr>
      </w:pPr>
      <w:r w:rsidRPr="00064BFE">
        <w:rPr>
          <w:rFonts w:ascii="Arial" w:hAnsi="Arial" w:cs="Arial"/>
          <w:bCs/>
          <w:i/>
          <w:iCs/>
          <w:u w:val="single"/>
          <w:lang w:val="en-AU"/>
        </w:rPr>
        <w:t xml:space="preserve">C. elegans </w:t>
      </w:r>
      <w:r w:rsidRPr="00064BFE">
        <w:rPr>
          <w:rFonts w:ascii="Arial" w:hAnsi="Arial" w:cs="Arial"/>
          <w:bCs/>
          <w:u w:val="single"/>
          <w:lang w:val="en-AU"/>
        </w:rPr>
        <w:t>expression constructs and transgenic strain generation</w:t>
      </w:r>
    </w:p>
    <w:p w14:paraId="4E15347D" w14:textId="7C535214" w:rsidR="005445F0" w:rsidRDefault="005445F0" w:rsidP="005445F0">
      <w:pPr>
        <w:pStyle w:val="SMText"/>
        <w:rPr>
          <w:rFonts w:ascii="Arial" w:hAnsi="Arial" w:cs="Arial"/>
          <w:bCs/>
          <w:lang w:val="en-AU"/>
        </w:rPr>
      </w:pPr>
      <w:r w:rsidRPr="00064BFE">
        <w:rPr>
          <w:rFonts w:ascii="Arial" w:hAnsi="Arial" w:cs="Arial"/>
          <w:bCs/>
          <w:lang w:val="en-AU"/>
        </w:rPr>
        <w:t xml:space="preserve">Reporter gene constructs were generated by PCR amplifying DNA elements and cloning into Fire vectors. Constructs were injected into young adult hermaphrodites using standard methods. </w:t>
      </w:r>
    </w:p>
    <w:p w14:paraId="2380C9D8" w14:textId="77777777" w:rsidR="00125CA1" w:rsidRPr="00064BFE" w:rsidRDefault="00125CA1" w:rsidP="005445F0">
      <w:pPr>
        <w:pStyle w:val="SMText"/>
        <w:rPr>
          <w:rFonts w:ascii="Arial" w:hAnsi="Arial" w:cs="Arial"/>
          <w:bCs/>
          <w:lang w:val="en-AU"/>
        </w:rPr>
      </w:pPr>
    </w:p>
    <w:p w14:paraId="67F69B13" w14:textId="6CFB1CDD" w:rsidR="005445F0" w:rsidRPr="00064BFE" w:rsidRDefault="005445F0" w:rsidP="005445F0">
      <w:pPr>
        <w:pStyle w:val="SMText"/>
        <w:rPr>
          <w:rFonts w:ascii="Arial" w:hAnsi="Arial" w:cs="Arial"/>
          <w:bCs/>
          <w:lang w:val="en-AU"/>
        </w:rPr>
      </w:pPr>
      <w:r w:rsidRPr="00064BFE">
        <w:rPr>
          <w:rFonts w:ascii="Arial" w:hAnsi="Arial" w:cs="Arial"/>
          <w:b/>
          <w:i/>
          <w:iCs/>
          <w:lang w:val="en-AU"/>
        </w:rPr>
        <w:t>Pasah-</w:t>
      </w:r>
      <w:proofErr w:type="gramStart"/>
      <w:r w:rsidRPr="00064BFE">
        <w:rPr>
          <w:rFonts w:ascii="Arial" w:hAnsi="Arial" w:cs="Arial"/>
          <w:b/>
          <w:i/>
          <w:iCs/>
          <w:lang w:val="en-AU"/>
        </w:rPr>
        <w:t>1::</w:t>
      </w:r>
      <w:proofErr w:type="spellStart"/>
      <w:proofErr w:type="gramEnd"/>
      <w:r w:rsidRPr="00064BFE">
        <w:rPr>
          <w:rFonts w:ascii="Arial" w:hAnsi="Arial" w:cs="Arial"/>
          <w:b/>
          <w:i/>
          <w:iCs/>
          <w:lang w:val="en-AU"/>
        </w:rPr>
        <w:t>nls</w:t>
      </w:r>
      <w:proofErr w:type="spellEnd"/>
      <w:r w:rsidRPr="00064BFE">
        <w:rPr>
          <w:rFonts w:ascii="Arial" w:hAnsi="Arial" w:cs="Arial"/>
          <w:b/>
          <w:i/>
          <w:iCs/>
          <w:lang w:val="en-AU"/>
        </w:rPr>
        <w:t>::</w:t>
      </w:r>
      <w:proofErr w:type="spellStart"/>
      <w:r w:rsidRPr="00064BFE">
        <w:rPr>
          <w:rFonts w:ascii="Arial" w:hAnsi="Arial" w:cs="Arial"/>
          <w:b/>
          <w:i/>
          <w:iCs/>
          <w:lang w:val="en-AU"/>
        </w:rPr>
        <w:t>gfp</w:t>
      </w:r>
      <w:proofErr w:type="spellEnd"/>
      <w:r w:rsidRPr="00064BFE">
        <w:rPr>
          <w:rFonts w:ascii="Arial" w:hAnsi="Arial" w:cs="Arial"/>
          <w:b/>
          <w:lang w:val="en-AU"/>
        </w:rPr>
        <w:t xml:space="preserve"> reporter construct:</w:t>
      </w:r>
      <w:r w:rsidRPr="00064BFE">
        <w:rPr>
          <w:rFonts w:ascii="Arial" w:hAnsi="Arial" w:cs="Arial"/>
          <w:bCs/>
          <w:lang w:val="en-AU"/>
        </w:rPr>
        <w:t xml:space="preserve"> A 2044 bp sequence upstream of the </w:t>
      </w:r>
      <w:r w:rsidRPr="00064BFE">
        <w:rPr>
          <w:rFonts w:ascii="Arial" w:hAnsi="Arial" w:cs="Arial"/>
          <w:bCs/>
          <w:i/>
          <w:iCs/>
          <w:lang w:val="en-AU"/>
        </w:rPr>
        <w:t>asah-1</w:t>
      </w:r>
      <w:r w:rsidRPr="00064BFE">
        <w:rPr>
          <w:rFonts w:ascii="Arial" w:hAnsi="Arial" w:cs="Arial"/>
          <w:bCs/>
          <w:lang w:val="en-AU"/>
        </w:rPr>
        <w:t xml:space="preserve"> start codon was amplified from </w:t>
      </w:r>
      <w:r w:rsidRPr="00064BFE">
        <w:rPr>
          <w:rFonts w:ascii="Arial" w:hAnsi="Arial" w:cs="Arial"/>
          <w:bCs/>
          <w:i/>
          <w:iCs/>
          <w:lang w:val="en-AU"/>
        </w:rPr>
        <w:t xml:space="preserve">C. elegans </w:t>
      </w:r>
      <w:r w:rsidRPr="00064BFE">
        <w:rPr>
          <w:rFonts w:ascii="Arial" w:hAnsi="Arial" w:cs="Arial"/>
          <w:bCs/>
          <w:lang w:val="en-AU"/>
        </w:rPr>
        <w:t xml:space="preserve">genomic DNA with forward and reverse primers incorporating a </w:t>
      </w:r>
      <w:proofErr w:type="spellStart"/>
      <w:r w:rsidRPr="00064BFE">
        <w:rPr>
          <w:rFonts w:ascii="Arial" w:hAnsi="Arial" w:cs="Arial"/>
          <w:bCs/>
          <w:lang w:val="en-AU"/>
        </w:rPr>
        <w:t>HindIII</w:t>
      </w:r>
      <w:proofErr w:type="spellEnd"/>
      <w:r w:rsidRPr="00064BFE">
        <w:rPr>
          <w:rFonts w:ascii="Arial" w:hAnsi="Arial" w:cs="Arial"/>
          <w:bCs/>
          <w:lang w:val="en-AU"/>
        </w:rPr>
        <w:t xml:space="preserve"> restriction site. The </w:t>
      </w:r>
      <w:proofErr w:type="spellStart"/>
      <w:r w:rsidRPr="00064BFE">
        <w:rPr>
          <w:rFonts w:ascii="Arial" w:hAnsi="Arial" w:cs="Arial"/>
          <w:bCs/>
          <w:lang w:val="en-AU"/>
        </w:rPr>
        <w:t>HindIII</w:t>
      </w:r>
      <w:proofErr w:type="spellEnd"/>
      <w:r w:rsidRPr="00064BFE">
        <w:rPr>
          <w:rFonts w:ascii="Arial" w:hAnsi="Arial" w:cs="Arial"/>
          <w:bCs/>
          <w:lang w:val="en-AU"/>
        </w:rPr>
        <w:t xml:space="preserve"> digest promoter fragment was ligated into </w:t>
      </w:r>
      <w:proofErr w:type="spellStart"/>
      <w:r w:rsidRPr="00064BFE">
        <w:rPr>
          <w:rFonts w:ascii="Arial" w:hAnsi="Arial" w:cs="Arial"/>
          <w:bCs/>
          <w:lang w:val="en-AU"/>
        </w:rPr>
        <w:t>HindIII</w:t>
      </w:r>
      <w:proofErr w:type="spellEnd"/>
      <w:r w:rsidRPr="00064BFE">
        <w:rPr>
          <w:rFonts w:ascii="Arial" w:hAnsi="Arial" w:cs="Arial"/>
          <w:bCs/>
          <w:lang w:val="en-AU"/>
        </w:rPr>
        <w:t xml:space="preserve"> digested pPD95.67 vector, resulting in </w:t>
      </w:r>
      <w:r w:rsidRPr="00064BFE">
        <w:rPr>
          <w:rFonts w:ascii="Arial" w:hAnsi="Arial" w:cs="Arial"/>
          <w:bCs/>
          <w:i/>
          <w:iCs/>
          <w:lang w:val="en-AU"/>
        </w:rPr>
        <w:t>Pasah-</w:t>
      </w:r>
      <w:proofErr w:type="gramStart"/>
      <w:r w:rsidRPr="00064BFE">
        <w:rPr>
          <w:rFonts w:ascii="Arial" w:hAnsi="Arial" w:cs="Arial"/>
          <w:bCs/>
          <w:i/>
          <w:iCs/>
          <w:lang w:val="en-AU"/>
        </w:rPr>
        <w:t>1::</w:t>
      </w:r>
      <w:proofErr w:type="gramEnd"/>
      <w:r w:rsidRPr="00064BFE">
        <w:rPr>
          <w:rFonts w:ascii="Arial" w:hAnsi="Arial" w:cs="Arial"/>
          <w:bCs/>
          <w:i/>
          <w:iCs/>
          <w:lang w:val="en-AU"/>
        </w:rPr>
        <w:t>NLS::</w:t>
      </w:r>
      <w:proofErr w:type="spellStart"/>
      <w:r w:rsidRPr="00064BFE">
        <w:rPr>
          <w:rFonts w:ascii="Arial" w:hAnsi="Arial" w:cs="Arial"/>
          <w:bCs/>
          <w:i/>
          <w:iCs/>
          <w:lang w:val="en-AU"/>
        </w:rPr>
        <w:t>gfp</w:t>
      </w:r>
      <w:proofErr w:type="spellEnd"/>
      <w:r w:rsidRPr="00064BFE">
        <w:rPr>
          <w:rFonts w:ascii="Arial" w:hAnsi="Arial" w:cs="Arial"/>
          <w:bCs/>
          <w:i/>
          <w:iCs/>
          <w:lang w:val="en-AU"/>
        </w:rPr>
        <w:t>. Pasah-</w:t>
      </w:r>
      <w:proofErr w:type="gramStart"/>
      <w:r w:rsidRPr="00064BFE">
        <w:rPr>
          <w:rFonts w:ascii="Arial" w:hAnsi="Arial" w:cs="Arial"/>
          <w:bCs/>
          <w:i/>
          <w:iCs/>
          <w:lang w:val="en-AU"/>
        </w:rPr>
        <w:t>1::</w:t>
      </w:r>
      <w:proofErr w:type="gramEnd"/>
      <w:r w:rsidRPr="00064BFE">
        <w:rPr>
          <w:rFonts w:ascii="Arial" w:hAnsi="Arial" w:cs="Arial"/>
          <w:bCs/>
          <w:i/>
          <w:iCs/>
          <w:lang w:val="en-AU"/>
        </w:rPr>
        <w:t>NLS::</w:t>
      </w:r>
      <w:proofErr w:type="spellStart"/>
      <w:r w:rsidRPr="00064BFE">
        <w:rPr>
          <w:rFonts w:ascii="Arial" w:hAnsi="Arial" w:cs="Arial"/>
          <w:bCs/>
          <w:i/>
          <w:iCs/>
          <w:lang w:val="en-AU"/>
        </w:rPr>
        <w:t>gfp</w:t>
      </w:r>
      <w:proofErr w:type="spellEnd"/>
      <w:r w:rsidRPr="00064BFE">
        <w:rPr>
          <w:rFonts w:ascii="Arial" w:hAnsi="Arial" w:cs="Arial"/>
          <w:bCs/>
          <w:lang w:val="en-AU"/>
        </w:rPr>
        <w:t xml:space="preserve"> was injected at 25 </w:t>
      </w:r>
      <w:r w:rsidRPr="00064BFE">
        <w:rPr>
          <w:rFonts w:ascii="Arial" w:hAnsi="Arial" w:cs="Arial"/>
          <w:lang w:val="en-AU"/>
        </w:rPr>
        <w:t xml:space="preserve">ng/µl, with </w:t>
      </w:r>
      <w:r w:rsidRPr="00064BFE">
        <w:rPr>
          <w:rFonts w:ascii="Arial" w:hAnsi="Arial" w:cs="Arial"/>
          <w:bCs/>
          <w:lang w:val="en-AU"/>
        </w:rPr>
        <w:t xml:space="preserve">5 </w:t>
      </w:r>
      <w:r w:rsidRPr="00064BFE">
        <w:rPr>
          <w:rFonts w:ascii="Arial" w:hAnsi="Arial" w:cs="Arial"/>
          <w:lang w:val="en-AU"/>
        </w:rPr>
        <w:t>ng/µl of P</w:t>
      </w:r>
      <w:r w:rsidRPr="00064BFE">
        <w:rPr>
          <w:rFonts w:ascii="Arial" w:hAnsi="Arial" w:cs="Arial"/>
          <w:i/>
          <w:iCs/>
          <w:lang w:val="en-AU"/>
        </w:rPr>
        <w:t>myo-2::</w:t>
      </w:r>
      <w:proofErr w:type="spellStart"/>
      <w:r w:rsidRPr="00064BFE">
        <w:rPr>
          <w:rFonts w:ascii="Arial" w:hAnsi="Arial" w:cs="Arial"/>
          <w:i/>
          <w:iCs/>
          <w:lang w:val="en-AU"/>
        </w:rPr>
        <w:t>mCherry</w:t>
      </w:r>
      <w:proofErr w:type="spellEnd"/>
      <w:r w:rsidRPr="00064BFE">
        <w:rPr>
          <w:rFonts w:ascii="Arial" w:hAnsi="Arial" w:cs="Arial"/>
          <w:i/>
          <w:iCs/>
          <w:lang w:val="en-AU"/>
        </w:rPr>
        <w:t xml:space="preserve"> </w:t>
      </w:r>
      <w:r w:rsidRPr="00064BFE">
        <w:rPr>
          <w:rFonts w:ascii="Arial" w:hAnsi="Arial" w:cs="Arial"/>
          <w:lang w:val="en-AU"/>
        </w:rPr>
        <w:t>vector</w:t>
      </w:r>
      <w:r w:rsidRPr="00064BFE">
        <w:rPr>
          <w:rFonts w:ascii="Arial" w:hAnsi="Arial" w:cs="Arial"/>
          <w:i/>
          <w:iCs/>
          <w:lang w:val="en-AU"/>
        </w:rPr>
        <w:t xml:space="preserve"> </w:t>
      </w:r>
      <w:r w:rsidRPr="00064BFE">
        <w:rPr>
          <w:rFonts w:ascii="Arial" w:hAnsi="Arial" w:cs="Arial"/>
          <w:lang w:val="en-AU"/>
        </w:rPr>
        <w:t xml:space="preserve">and </w:t>
      </w:r>
      <w:r w:rsidRPr="00064BFE">
        <w:rPr>
          <w:rFonts w:ascii="Arial" w:hAnsi="Arial" w:cs="Arial"/>
          <w:bCs/>
          <w:lang w:val="en-AU"/>
        </w:rPr>
        <w:t xml:space="preserve">120 </w:t>
      </w:r>
      <w:r w:rsidRPr="00064BFE">
        <w:rPr>
          <w:rFonts w:ascii="Arial" w:hAnsi="Arial" w:cs="Arial"/>
          <w:lang w:val="en-AU"/>
        </w:rPr>
        <w:t xml:space="preserve">ng/µl bacterial DNA. The resultant </w:t>
      </w:r>
      <w:r w:rsidRPr="00064BFE">
        <w:rPr>
          <w:rFonts w:ascii="Arial" w:hAnsi="Arial" w:cs="Arial"/>
          <w:bCs/>
          <w:i/>
          <w:iCs/>
          <w:lang w:val="en-AU"/>
        </w:rPr>
        <w:t>Pasah-</w:t>
      </w:r>
      <w:proofErr w:type="gramStart"/>
      <w:r w:rsidRPr="00064BFE">
        <w:rPr>
          <w:rFonts w:ascii="Arial" w:hAnsi="Arial" w:cs="Arial"/>
          <w:bCs/>
          <w:i/>
          <w:iCs/>
          <w:lang w:val="en-AU"/>
        </w:rPr>
        <w:t>1::</w:t>
      </w:r>
      <w:proofErr w:type="gramEnd"/>
      <w:r w:rsidRPr="00064BFE">
        <w:rPr>
          <w:rFonts w:ascii="Arial" w:hAnsi="Arial" w:cs="Arial"/>
          <w:bCs/>
          <w:i/>
          <w:iCs/>
          <w:lang w:val="en-AU"/>
        </w:rPr>
        <w:t>NLS::</w:t>
      </w:r>
      <w:proofErr w:type="spellStart"/>
      <w:r w:rsidRPr="00064BFE">
        <w:rPr>
          <w:rFonts w:ascii="Arial" w:hAnsi="Arial" w:cs="Arial"/>
          <w:bCs/>
          <w:i/>
          <w:iCs/>
          <w:lang w:val="en-AU"/>
        </w:rPr>
        <w:t>gfp</w:t>
      </w:r>
      <w:proofErr w:type="spellEnd"/>
      <w:r w:rsidRPr="00064BFE">
        <w:rPr>
          <w:rFonts w:ascii="Arial" w:hAnsi="Arial" w:cs="Arial"/>
          <w:lang w:val="en-AU"/>
        </w:rPr>
        <w:t xml:space="preserve"> extrachromosomal array line was integrated using UV irradiation. The integrated </w:t>
      </w:r>
      <w:r w:rsidRPr="00064BFE">
        <w:rPr>
          <w:rFonts w:ascii="Arial" w:hAnsi="Arial" w:cs="Arial"/>
          <w:bCs/>
          <w:i/>
          <w:iCs/>
          <w:lang w:val="en-AU"/>
        </w:rPr>
        <w:t>Pasah-</w:t>
      </w:r>
      <w:proofErr w:type="gramStart"/>
      <w:r w:rsidRPr="00064BFE">
        <w:rPr>
          <w:rFonts w:ascii="Arial" w:hAnsi="Arial" w:cs="Arial"/>
          <w:bCs/>
          <w:i/>
          <w:iCs/>
          <w:lang w:val="en-AU"/>
        </w:rPr>
        <w:t>1::</w:t>
      </w:r>
      <w:proofErr w:type="gramEnd"/>
      <w:r w:rsidRPr="00064BFE">
        <w:rPr>
          <w:rFonts w:ascii="Arial" w:hAnsi="Arial" w:cs="Arial"/>
          <w:bCs/>
          <w:i/>
          <w:iCs/>
          <w:lang w:val="en-AU"/>
        </w:rPr>
        <w:t>NLS::</w:t>
      </w:r>
      <w:proofErr w:type="spellStart"/>
      <w:r w:rsidRPr="00064BFE">
        <w:rPr>
          <w:rFonts w:ascii="Arial" w:hAnsi="Arial" w:cs="Arial"/>
          <w:bCs/>
          <w:i/>
          <w:iCs/>
          <w:lang w:val="en-AU"/>
        </w:rPr>
        <w:t>gfp</w:t>
      </w:r>
      <w:proofErr w:type="spellEnd"/>
      <w:r w:rsidRPr="00064BFE">
        <w:rPr>
          <w:rFonts w:ascii="Arial" w:hAnsi="Arial" w:cs="Arial"/>
          <w:bCs/>
          <w:i/>
          <w:iCs/>
          <w:lang w:val="en-AU"/>
        </w:rPr>
        <w:t xml:space="preserve"> </w:t>
      </w:r>
      <w:r w:rsidRPr="00064BFE">
        <w:rPr>
          <w:rFonts w:ascii="Arial" w:hAnsi="Arial" w:cs="Arial"/>
          <w:bCs/>
          <w:lang w:val="en-AU"/>
        </w:rPr>
        <w:t>(</w:t>
      </w:r>
      <w:r w:rsidRPr="00064BFE">
        <w:rPr>
          <w:rFonts w:ascii="Arial" w:hAnsi="Arial" w:cs="Arial"/>
          <w:bCs/>
          <w:i/>
          <w:iCs/>
          <w:lang w:val="en-AU"/>
        </w:rPr>
        <w:t>rp165</w:t>
      </w:r>
      <w:r w:rsidRPr="00064BFE">
        <w:rPr>
          <w:rFonts w:ascii="Arial" w:hAnsi="Arial" w:cs="Arial"/>
          <w:bCs/>
          <w:lang w:val="en-AU"/>
        </w:rPr>
        <w:t xml:space="preserve">) was backcrossed to N2 6 times prior to analysis. </w:t>
      </w:r>
    </w:p>
    <w:p w14:paraId="7AA819B7" w14:textId="77777777" w:rsidR="005445F0" w:rsidRPr="00064BFE" w:rsidRDefault="005445F0" w:rsidP="005445F0">
      <w:pPr>
        <w:pStyle w:val="SMText"/>
        <w:rPr>
          <w:rFonts w:ascii="Arial" w:hAnsi="Arial" w:cs="Arial"/>
          <w:b/>
          <w:lang w:val="en-AU"/>
        </w:rPr>
      </w:pPr>
      <w:r w:rsidRPr="00064BFE">
        <w:rPr>
          <w:rFonts w:ascii="Arial" w:hAnsi="Arial" w:cs="Arial"/>
          <w:b/>
          <w:i/>
          <w:iCs/>
          <w:lang w:val="en-AU"/>
        </w:rPr>
        <w:t>Pges-</w:t>
      </w:r>
      <w:proofErr w:type="gramStart"/>
      <w:r w:rsidRPr="00064BFE">
        <w:rPr>
          <w:rFonts w:ascii="Arial" w:hAnsi="Arial" w:cs="Arial"/>
          <w:b/>
          <w:i/>
          <w:iCs/>
          <w:lang w:val="en-AU"/>
        </w:rPr>
        <w:t>1::</w:t>
      </w:r>
      <w:proofErr w:type="gramEnd"/>
      <w:r w:rsidRPr="00064BFE">
        <w:rPr>
          <w:rFonts w:ascii="Arial" w:hAnsi="Arial" w:cs="Arial"/>
          <w:b/>
          <w:i/>
          <w:iCs/>
          <w:lang w:val="en-AU"/>
        </w:rPr>
        <w:t>asah-1</w:t>
      </w:r>
      <w:r w:rsidRPr="00064BFE">
        <w:rPr>
          <w:rFonts w:ascii="Arial" w:hAnsi="Arial" w:cs="Arial"/>
          <w:b/>
          <w:lang w:val="en-AU"/>
        </w:rPr>
        <w:t xml:space="preserve"> overexpression construct:</w:t>
      </w:r>
    </w:p>
    <w:p w14:paraId="1DEF7E50" w14:textId="77777777" w:rsidR="005445F0" w:rsidRPr="00064BFE" w:rsidRDefault="005445F0" w:rsidP="005445F0">
      <w:pPr>
        <w:pStyle w:val="SMText"/>
        <w:rPr>
          <w:rFonts w:ascii="Arial" w:hAnsi="Arial" w:cs="Arial"/>
          <w:bCs/>
          <w:lang w:val="en-AU"/>
        </w:rPr>
      </w:pPr>
      <w:r w:rsidRPr="00064BFE">
        <w:rPr>
          <w:rFonts w:ascii="Arial" w:hAnsi="Arial" w:cs="Arial"/>
          <w:i/>
          <w:iCs/>
          <w:lang w:val="en-AU"/>
        </w:rPr>
        <w:t xml:space="preserve">asah-1 </w:t>
      </w:r>
      <w:r w:rsidRPr="00064BFE">
        <w:rPr>
          <w:rFonts w:ascii="Arial" w:hAnsi="Arial" w:cs="Arial"/>
          <w:lang w:val="en-AU"/>
        </w:rPr>
        <w:t xml:space="preserve">cDNA (1183 bp) was amplified from an N2 cDNA library and cloned into a </w:t>
      </w:r>
      <w:r w:rsidRPr="00064BFE">
        <w:rPr>
          <w:rFonts w:ascii="Arial" w:hAnsi="Arial" w:cs="Arial"/>
          <w:i/>
          <w:iCs/>
          <w:lang w:val="en-AU"/>
        </w:rPr>
        <w:t>Pges-</w:t>
      </w:r>
      <w:proofErr w:type="gramStart"/>
      <w:r w:rsidRPr="00064BFE">
        <w:rPr>
          <w:rFonts w:ascii="Arial" w:hAnsi="Arial" w:cs="Arial"/>
          <w:i/>
          <w:iCs/>
          <w:lang w:val="en-AU"/>
        </w:rPr>
        <w:t>1::</w:t>
      </w:r>
      <w:proofErr w:type="gramEnd"/>
      <w:r w:rsidRPr="00064BFE">
        <w:rPr>
          <w:rFonts w:ascii="Arial" w:hAnsi="Arial" w:cs="Arial"/>
          <w:i/>
          <w:iCs/>
          <w:lang w:val="en-AU"/>
        </w:rPr>
        <w:t xml:space="preserve">egl-8 </w:t>
      </w:r>
      <w:r w:rsidRPr="00064BFE">
        <w:rPr>
          <w:rFonts w:ascii="Arial" w:hAnsi="Arial" w:cs="Arial"/>
          <w:lang w:val="en-AU"/>
        </w:rPr>
        <w:t xml:space="preserve">vector (digested with </w:t>
      </w:r>
      <w:proofErr w:type="spellStart"/>
      <w:r w:rsidRPr="00064BFE">
        <w:rPr>
          <w:rFonts w:ascii="Arial" w:hAnsi="Arial" w:cs="Arial"/>
          <w:lang w:val="en-AU"/>
        </w:rPr>
        <w:t>NheI-NcoI</w:t>
      </w:r>
      <w:proofErr w:type="spellEnd"/>
      <w:r w:rsidRPr="00064BFE">
        <w:rPr>
          <w:rFonts w:ascii="Arial" w:hAnsi="Arial" w:cs="Arial"/>
          <w:lang w:val="en-AU"/>
        </w:rPr>
        <w:t xml:space="preserve"> to remove the </w:t>
      </w:r>
      <w:r w:rsidRPr="00064BFE">
        <w:rPr>
          <w:rFonts w:ascii="Arial" w:hAnsi="Arial" w:cs="Arial"/>
          <w:i/>
          <w:iCs/>
          <w:lang w:val="en-AU"/>
        </w:rPr>
        <w:t xml:space="preserve">egl-8 </w:t>
      </w:r>
      <w:r w:rsidRPr="00064BFE">
        <w:rPr>
          <w:rFonts w:ascii="Arial" w:hAnsi="Arial" w:cs="Arial"/>
          <w:lang w:val="en-AU"/>
        </w:rPr>
        <w:t xml:space="preserve">sequence) using the </w:t>
      </w:r>
      <w:r w:rsidRPr="00064BFE">
        <w:rPr>
          <w:rFonts w:ascii="Arial" w:hAnsi="Arial" w:cs="Arial"/>
          <w:bCs/>
          <w:lang w:val="en-AU"/>
        </w:rPr>
        <w:t>In-Fusion HD Cloning Kit (Takara Bio).</w:t>
      </w:r>
    </w:p>
    <w:p w14:paraId="07CD8E38" w14:textId="77777777" w:rsidR="005445F0" w:rsidRPr="00064BFE" w:rsidRDefault="005445F0" w:rsidP="005445F0">
      <w:pPr>
        <w:pStyle w:val="SMText"/>
        <w:rPr>
          <w:rFonts w:ascii="Arial" w:hAnsi="Arial" w:cs="Arial"/>
          <w:b/>
          <w:lang w:val="en-AU"/>
        </w:rPr>
      </w:pPr>
      <w:r w:rsidRPr="00064BFE">
        <w:rPr>
          <w:rFonts w:ascii="Arial" w:hAnsi="Arial" w:cs="Arial"/>
          <w:b/>
          <w:i/>
          <w:iCs/>
          <w:lang w:val="en-AU"/>
        </w:rPr>
        <w:t>Pdpy-</w:t>
      </w:r>
      <w:proofErr w:type="gramStart"/>
      <w:r w:rsidRPr="00064BFE">
        <w:rPr>
          <w:rFonts w:ascii="Arial" w:hAnsi="Arial" w:cs="Arial"/>
          <w:b/>
          <w:i/>
          <w:iCs/>
          <w:lang w:val="en-AU"/>
        </w:rPr>
        <w:t>7::</w:t>
      </w:r>
      <w:proofErr w:type="gramEnd"/>
      <w:r w:rsidRPr="00064BFE">
        <w:rPr>
          <w:rFonts w:ascii="Arial" w:hAnsi="Arial" w:cs="Arial"/>
          <w:b/>
          <w:i/>
          <w:iCs/>
          <w:lang w:val="en-AU"/>
        </w:rPr>
        <w:t>asah-1</w:t>
      </w:r>
      <w:r w:rsidRPr="00064BFE">
        <w:rPr>
          <w:rFonts w:ascii="Arial" w:hAnsi="Arial" w:cs="Arial"/>
          <w:b/>
          <w:lang w:val="en-AU"/>
        </w:rPr>
        <w:t xml:space="preserve"> overexpression construct:</w:t>
      </w:r>
    </w:p>
    <w:p w14:paraId="73D5B4EF" w14:textId="77777777" w:rsidR="005445F0" w:rsidRPr="00064BFE" w:rsidRDefault="005445F0" w:rsidP="005445F0">
      <w:pPr>
        <w:pStyle w:val="SMText"/>
        <w:rPr>
          <w:rFonts w:ascii="Arial" w:hAnsi="Arial" w:cs="Arial"/>
          <w:bCs/>
          <w:lang w:val="en-AU"/>
        </w:rPr>
      </w:pPr>
      <w:r w:rsidRPr="00064BFE">
        <w:rPr>
          <w:rFonts w:ascii="Arial" w:hAnsi="Arial" w:cs="Arial"/>
          <w:i/>
          <w:iCs/>
          <w:lang w:val="en-AU"/>
        </w:rPr>
        <w:t xml:space="preserve">asah-1 </w:t>
      </w:r>
      <w:r w:rsidRPr="00064BFE">
        <w:rPr>
          <w:rFonts w:ascii="Arial" w:hAnsi="Arial" w:cs="Arial"/>
          <w:lang w:val="en-AU"/>
        </w:rPr>
        <w:t xml:space="preserve">cDNA (1183 bp) was amplified from an N2 cDNA library and cloned into a </w:t>
      </w:r>
      <w:r w:rsidRPr="00064BFE">
        <w:rPr>
          <w:rFonts w:ascii="Arial" w:hAnsi="Arial" w:cs="Arial"/>
          <w:i/>
          <w:iCs/>
          <w:lang w:val="en-AU"/>
        </w:rPr>
        <w:t>Pdpy-</w:t>
      </w:r>
      <w:proofErr w:type="gramStart"/>
      <w:r w:rsidRPr="00064BFE">
        <w:rPr>
          <w:rFonts w:ascii="Arial" w:hAnsi="Arial" w:cs="Arial"/>
          <w:i/>
          <w:iCs/>
          <w:lang w:val="en-AU"/>
        </w:rPr>
        <w:t>7::</w:t>
      </w:r>
      <w:proofErr w:type="gramEnd"/>
      <w:r w:rsidRPr="00064BFE">
        <w:rPr>
          <w:rFonts w:ascii="Arial" w:hAnsi="Arial" w:cs="Arial"/>
          <w:i/>
          <w:iCs/>
          <w:lang w:val="en-AU"/>
        </w:rPr>
        <w:t xml:space="preserve">nls-dsRed2 </w:t>
      </w:r>
      <w:r w:rsidRPr="00064BFE">
        <w:rPr>
          <w:rFonts w:ascii="Arial" w:hAnsi="Arial" w:cs="Arial"/>
          <w:lang w:val="en-AU"/>
        </w:rPr>
        <w:t xml:space="preserve">vector (digested with </w:t>
      </w:r>
      <w:proofErr w:type="spellStart"/>
      <w:r w:rsidRPr="00064BFE">
        <w:rPr>
          <w:rFonts w:ascii="Arial" w:hAnsi="Arial" w:cs="Arial"/>
          <w:lang w:val="en-AU"/>
        </w:rPr>
        <w:t>BamHI-EcoRI</w:t>
      </w:r>
      <w:proofErr w:type="spellEnd"/>
      <w:r w:rsidRPr="00064BFE">
        <w:rPr>
          <w:rFonts w:ascii="Arial" w:hAnsi="Arial" w:cs="Arial"/>
          <w:lang w:val="en-AU"/>
        </w:rPr>
        <w:t xml:space="preserve"> to remove the </w:t>
      </w:r>
      <w:r w:rsidRPr="00064BFE">
        <w:rPr>
          <w:rFonts w:ascii="Arial" w:hAnsi="Arial" w:cs="Arial"/>
          <w:i/>
          <w:iCs/>
          <w:lang w:val="en-AU"/>
        </w:rPr>
        <w:t xml:space="preserve">nls-dsRed2 </w:t>
      </w:r>
      <w:r w:rsidRPr="00064BFE">
        <w:rPr>
          <w:rFonts w:ascii="Arial" w:hAnsi="Arial" w:cs="Arial"/>
          <w:lang w:val="en-AU"/>
        </w:rPr>
        <w:t xml:space="preserve">sequence) using the </w:t>
      </w:r>
      <w:r w:rsidRPr="00064BFE">
        <w:rPr>
          <w:rFonts w:ascii="Arial" w:hAnsi="Arial" w:cs="Arial"/>
          <w:bCs/>
          <w:lang w:val="en-AU"/>
        </w:rPr>
        <w:t>In-Fusion HD Cloning Kit (Takara Bio).</w:t>
      </w:r>
    </w:p>
    <w:p w14:paraId="688B36AC" w14:textId="77777777" w:rsidR="005445F0" w:rsidRPr="00064BFE" w:rsidRDefault="005445F0" w:rsidP="005445F0">
      <w:pPr>
        <w:pStyle w:val="SMText"/>
        <w:rPr>
          <w:rFonts w:ascii="Arial" w:hAnsi="Arial" w:cs="Arial"/>
          <w:b/>
          <w:lang w:val="en-AU"/>
        </w:rPr>
      </w:pPr>
      <w:r w:rsidRPr="00064BFE">
        <w:rPr>
          <w:rFonts w:ascii="Arial" w:hAnsi="Arial" w:cs="Arial"/>
          <w:b/>
          <w:i/>
          <w:iCs/>
          <w:lang w:val="en-AU"/>
        </w:rPr>
        <w:t>Pmyo-</w:t>
      </w:r>
      <w:proofErr w:type="gramStart"/>
      <w:r w:rsidRPr="00064BFE">
        <w:rPr>
          <w:rFonts w:ascii="Arial" w:hAnsi="Arial" w:cs="Arial"/>
          <w:b/>
          <w:i/>
          <w:iCs/>
          <w:lang w:val="en-AU"/>
        </w:rPr>
        <w:t>3::</w:t>
      </w:r>
      <w:proofErr w:type="gramEnd"/>
      <w:r w:rsidRPr="00064BFE">
        <w:rPr>
          <w:rFonts w:ascii="Arial" w:hAnsi="Arial" w:cs="Arial"/>
          <w:b/>
          <w:i/>
          <w:iCs/>
          <w:lang w:val="en-AU"/>
        </w:rPr>
        <w:t>asah-1</w:t>
      </w:r>
      <w:r w:rsidRPr="00064BFE">
        <w:rPr>
          <w:rFonts w:ascii="Arial" w:hAnsi="Arial" w:cs="Arial"/>
          <w:b/>
          <w:lang w:val="en-AU"/>
        </w:rPr>
        <w:t xml:space="preserve"> overexpression construct:</w:t>
      </w:r>
    </w:p>
    <w:p w14:paraId="3FBD5C72" w14:textId="77777777" w:rsidR="005445F0" w:rsidRPr="00064BFE" w:rsidRDefault="005445F0" w:rsidP="005445F0">
      <w:pPr>
        <w:pStyle w:val="SMText"/>
        <w:rPr>
          <w:rFonts w:ascii="Arial" w:hAnsi="Arial" w:cs="Arial"/>
          <w:b/>
          <w:lang w:val="en-AU"/>
        </w:rPr>
      </w:pPr>
      <w:r w:rsidRPr="00064BFE">
        <w:rPr>
          <w:rFonts w:ascii="Arial" w:hAnsi="Arial" w:cs="Arial"/>
          <w:i/>
          <w:iCs/>
          <w:lang w:val="en-AU"/>
        </w:rPr>
        <w:t xml:space="preserve">asah-1 </w:t>
      </w:r>
      <w:r w:rsidRPr="00064BFE">
        <w:rPr>
          <w:rFonts w:ascii="Arial" w:hAnsi="Arial" w:cs="Arial"/>
          <w:lang w:val="en-AU"/>
        </w:rPr>
        <w:t xml:space="preserve">cDNA (1183 bp) was amplified from an N2 cDNA library and cloned into the pPD95.86 vector using the </w:t>
      </w:r>
      <w:r w:rsidRPr="00064BFE">
        <w:rPr>
          <w:rFonts w:ascii="Arial" w:hAnsi="Arial" w:cs="Arial"/>
          <w:bCs/>
          <w:lang w:val="en-AU"/>
        </w:rPr>
        <w:t xml:space="preserve">In-Fusion HD Cloning Kit (Takara Bio) after linearizing the vector with </w:t>
      </w:r>
      <w:proofErr w:type="spellStart"/>
      <w:r w:rsidRPr="00064BFE">
        <w:rPr>
          <w:rFonts w:ascii="Arial" w:hAnsi="Arial" w:cs="Arial"/>
          <w:lang w:val="en-AU"/>
        </w:rPr>
        <w:t>NheI-NcoI</w:t>
      </w:r>
      <w:proofErr w:type="spellEnd"/>
      <w:r w:rsidRPr="00064BFE">
        <w:rPr>
          <w:rFonts w:ascii="Arial" w:hAnsi="Arial" w:cs="Arial"/>
          <w:lang w:val="en-AU"/>
        </w:rPr>
        <w:t>.</w:t>
      </w:r>
    </w:p>
    <w:p w14:paraId="5E9053D5" w14:textId="77777777" w:rsidR="005445F0" w:rsidRPr="00064BFE" w:rsidRDefault="005445F0" w:rsidP="005445F0">
      <w:pPr>
        <w:pStyle w:val="SMText"/>
        <w:rPr>
          <w:rFonts w:ascii="Arial" w:hAnsi="Arial" w:cs="Arial"/>
          <w:b/>
          <w:lang w:val="en-AU"/>
        </w:rPr>
      </w:pPr>
      <w:r w:rsidRPr="00064BFE">
        <w:rPr>
          <w:rFonts w:ascii="Arial" w:hAnsi="Arial" w:cs="Arial"/>
          <w:b/>
          <w:i/>
          <w:iCs/>
          <w:lang w:val="en-AU"/>
        </w:rPr>
        <w:t>Prab-</w:t>
      </w:r>
      <w:proofErr w:type="gramStart"/>
      <w:r w:rsidRPr="00064BFE">
        <w:rPr>
          <w:rFonts w:ascii="Arial" w:hAnsi="Arial" w:cs="Arial"/>
          <w:b/>
          <w:i/>
          <w:iCs/>
          <w:lang w:val="en-AU"/>
        </w:rPr>
        <w:t>3::</w:t>
      </w:r>
      <w:proofErr w:type="gramEnd"/>
      <w:r w:rsidRPr="00064BFE">
        <w:rPr>
          <w:rFonts w:ascii="Arial" w:hAnsi="Arial" w:cs="Arial"/>
          <w:b/>
          <w:i/>
          <w:iCs/>
          <w:lang w:val="en-AU"/>
        </w:rPr>
        <w:t>asah-1</w:t>
      </w:r>
      <w:r w:rsidRPr="00064BFE">
        <w:rPr>
          <w:rFonts w:ascii="Arial" w:hAnsi="Arial" w:cs="Arial"/>
          <w:b/>
          <w:lang w:val="en-AU"/>
        </w:rPr>
        <w:t xml:space="preserve"> overexpression construct:</w:t>
      </w:r>
    </w:p>
    <w:p w14:paraId="61ED0B16" w14:textId="77777777" w:rsidR="005445F0" w:rsidRPr="00064BFE" w:rsidRDefault="005445F0" w:rsidP="005445F0">
      <w:pPr>
        <w:pStyle w:val="SMText"/>
        <w:rPr>
          <w:rFonts w:ascii="Arial" w:hAnsi="Arial" w:cs="Arial"/>
          <w:bCs/>
          <w:lang w:val="en-AU"/>
        </w:rPr>
      </w:pPr>
      <w:r w:rsidRPr="00064BFE">
        <w:rPr>
          <w:rFonts w:ascii="Arial" w:hAnsi="Arial" w:cs="Arial"/>
          <w:i/>
          <w:iCs/>
          <w:lang w:val="en-AU"/>
        </w:rPr>
        <w:t xml:space="preserve">asah-1 </w:t>
      </w:r>
      <w:r w:rsidRPr="00064BFE">
        <w:rPr>
          <w:rFonts w:ascii="Arial" w:hAnsi="Arial" w:cs="Arial"/>
          <w:lang w:val="en-AU"/>
        </w:rPr>
        <w:t xml:space="preserve">cDNA (1183 bp) was amplified from an N2 cDNA library and cloned into a </w:t>
      </w:r>
      <w:r w:rsidRPr="00064BFE">
        <w:rPr>
          <w:rFonts w:ascii="Arial" w:hAnsi="Arial" w:cs="Arial"/>
          <w:i/>
          <w:iCs/>
          <w:lang w:val="en-AU"/>
        </w:rPr>
        <w:t>Prab-</w:t>
      </w:r>
      <w:proofErr w:type="gramStart"/>
      <w:r w:rsidRPr="00064BFE">
        <w:rPr>
          <w:rFonts w:ascii="Arial" w:hAnsi="Arial" w:cs="Arial"/>
          <w:i/>
          <w:iCs/>
          <w:lang w:val="en-AU"/>
        </w:rPr>
        <w:t>3::</w:t>
      </w:r>
      <w:proofErr w:type="gramEnd"/>
      <w:r w:rsidRPr="00064BFE">
        <w:rPr>
          <w:rFonts w:ascii="Arial" w:hAnsi="Arial" w:cs="Arial"/>
          <w:i/>
          <w:iCs/>
          <w:lang w:val="en-AU"/>
        </w:rPr>
        <w:t xml:space="preserve">nfya-1 </w:t>
      </w:r>
      <w:r w:rsidRPr="00064BFE">
        <w:rPr>
          <w:rFonts w:ascii="Arial" w:hAnsi="Arial" w:cs="Arial"/>
          <w:lang w:val="en-AU"/>
        </w:rPr>
        <w:t xml:space="preserve">vector (digested with </w:t>
      </w:r>
      <w:proofErr w:type="spellStart"/>
      <w:r w:rsidRPr="00064BFE">
        <w:rPr>
          <w:rFonts w:ascii="Arial" w:hAnsi="Arial" w:cs="Arial"/>
          <w:lang w:val="en-AU"/>
        </w:rPr>
        <w:t>KpnI-NcoI</w:t>
      </w:r>
      <w:proofErr w:type="spellEnd"/>
      <w:r w:rsidRPr="00064BFE">
        <w:rPr>
          <w:rFonts w:ascii="Arial" w:hAnsi="Arial" w:cs="Arial"/>
          <w:lang w:val="en-AU"/>
        </w:rPr>
        <w:t xml:space="preserve"> to remove the </w:t>
      </w:r>
      <w:r w:rsidRPr="00064BFE">
        <w:rPr>
          <w:rFonts w:ascii="Arial" w:hAnsi="Arial" w:cs="Arial"/>
          <w:i/>
          <w:iCs/>
          <w:lang w:val="en-AU"/>
        </w:rPr>
        <w:t xml:space="preserve">nfya-1 </w:t>
      </w:r>
      <w:r w:rsidRPr="00064BFE">
        <w:rPr>
          <w:rFonts w:ascii="Arial" w:hAnsi="Arial" w:cs="Arial"/>
          <w:lang w:val="en-AU"/>
        </w:rPr>
        <w:t xml:space="preserve">sequence) using the </w:t>
      </w:r>
      <w:r w:rsidRPr="00064BFE">
        <w:rPr>
          <w:rFonts w:ascii="Arial" w:hAnsi="Arial" w:cs="Arial"/>
          <w:bCs/>
          <w:lang w:val="en-AU"/>
        </w:rPr>
        <w:t>In-Fusion HD Cloning Kit (Takara Bio).</w:t>
      </w:r>
    </w:p>
    <w:p w14:paraId="5DCF3CBB" w14:textId="77777777" w:rsidR="005445F0" w:rsidRPr="00064BFE" w:rsidRDefault="005445F0" w:rsidP="005445F0">
      <w:pPr>
        <w:pStyle w:val="SMText"/>
        <w:rPr>
          <w:rFonts w:ascii="Arial" w:hAnsi="Arial" w:cs="Arial"/>
          <w:b/>
          <w:lang w:val="en-AU"/>
        </w:rPr>
      </w:pPr>
      <w:r w:rsidRPr="00064BFE">
        <w:rPr>
          <w:rFonts w:ascii="Arial" w:hAnsi="Arial" w:cs="Arial"/>
          <w:b/>
          <w:i/>
          <w:iCs/>
          <w:lang w:val="en-AU"/>
        </w:rPr>
        <w:t>Pmec-</w:t>
      </w:r>
      <w:proofErr w:type="gramStart"/>
      <w:r w:rsidRPr="00064BFE">
        <w:rPr>
          <w:rFonts w:ascii="Arial" w:hAnsi="Arial" w:cs="Arial"/>
          <w:b/>
          <w:i/>
          <w:iCs/>
          <w:lang w:val="en-AU"/>
        </w:rPr>
        <w:t>4::</w:t>
      </w:r>
      <w:proofErr w:type="gramEnd"/>
      <w:r w:rsidRPr="00064BFE">
        <w:rPr>
          <w:rFonts w:ascii="Arial" w:hAnsi="Arial" w:cs="Arial"/>
          <w:b/>
          <w:i/>
          <w:iCs/>
          <w:lang w:val="en-AU"/>
        </w:rPr>
        <w:t>asah-1</w:t>
      </w:r>
      <w:r w:rsidRPr="00064BFE">
        <w:rPr>
          <w:rFonts w:ascii="Arial" w:hAnsi="Arial" w:cs="Arial"/>
          <w:b/>
          <w:lang w:val="en-AU"/>
        </w:rPr>
        <w:t xml:space="preserve"> overexpression construct:</w:t>
      </w:r>
    </w:p>
    <w:p w14:paraId="79D7F5BC" w14:textId="453CDBEC" w:rsidR="00125CA1" w:rsidRPr="00064BFE" w:rsidRDefault="005445F0" w:rsidP="005445F0">
      <w:pPr>
        <w:pStyle w:val="SMText"/>
        <w:rPr>
          <w:rFonts w:ascii="Arial" w:hAnsi="Arial" w:cs="Arial"/>
          <w:b/>
          <w:lang w:val="en-AU"/>
        </w:rPr>
      </w:pPr>
      <w:r w:rsidRPr="00064BFE">
        <w:rPr>
          <w:rFonts w:ascii="Arial" w:hAnsi="Arial" w:cs="Arial"/>
          <w:i/>
          <w:iCs/>
          <w:lang w:val="en-AU"/>
        </w:rPr>
        <w:t xml:space="preserve">asah-1 </w:t>
      </w:r>
      <w:r w:rsidRPr="00064BFE">
        <w:rPr>
          <w:rFonts w:ascii="Arial" w:hAnsi="Arial" w:cs="Arial"/>
          <w:lang w:val="en-AU"/>
        </w:rPr>
        <w:t xml:space="preserve">cDNA (1183 bp) was amplified from an N2 cDNA library and cloned into the </w:t>
      </w:r>
      <w:proofErr w:type="spellStart"/>
      <w:proofErr w:type="gramStart"/>
      <w:r w:rsidRPr="00064BFE">
        <w:rPr>
          <w:rFonts w:ascii="Arial" w:hAnsi="Arial" w:cs="Arial"/>
          <w:i/>
          <w:iCs/>
          <w:lang w:val="en-AU"/>
        </w:rPr>
        <w:t>pSM</w:t>
      </w:r>
      <w:proofErr w:type="spellEnd"/>
      <w:r w:rsidRPr="00064BFE">
        <w:rPr>
          <w:rFonts w:ascii="Arial" w:hAnsi="Arial" w:cs="Arial"/>
          <w:i/>
          <w:iCs/>
          <w:lang w:val="en-AU"/>
        </w:rPr>
        <w:t>::</w:t>
      </w:r>
      <w:proofErr w:type="gramEnd"/>
      <w:r w:rsidRPr="00064BFE">
        <w:rPr>
          <w:rFonts w:ascii="Arial" w:hAnsi="Arial" w:cs="Arial"/>
          <w:lang w:val="en-AU"/>
        </w:rPr>
        <w:t>P</w:t>
      </w:r>
      <w:r w:rsidRPr="00064BFE">
        <w:rPr>
          <w:rFonts w:ascii="Arial" w:hAnsi="Arial" w:cs="Arial"/>
          <w:i/>
          <w:iCs/>
          <w:lang w:val="en-AU"/>
        </w:rPr>
        <w:t xml:space="preserve">mec-4::unc-54 3′UTR </w:t>
      </w:r>
      <w:r w:rsidRPr="00064BFE">
        <w:rPr>
          <w:rFonts w:ascii="Arial" w:hAnsi="Arial" w:cs="Arial"/>
          <w:lang w:val="en-AU"/>
        </w:rPr>
        <w:t xml:space="preserve">vector using the </w:t>
      </w:r>
      <w:r w:rsidRPr="00064BFE">
        <w:rPr>
          <w:rFonts w:ascii="Arial" w:hAnsi="Arial" w:cs="Arial"/>
          <w:bCs/>
          <w:lang w:val="en-AU"/>
        </w:rPr>
        <w:t xml:space="preserve">In-Fusion HD Cloning Kit (Takara Bio) after linearizing the vector with </w:t>
      </w:r>
      <w:proofErr w:type="spellStart"/>
      <w:r w:rsidRPr="00064BFE">
        <w:rPr>
          <w:rFonts w:ascii="Arial" w:hAnsi="Arial" w:cs="Arial"/>
          <w:lang w:val="en-AU"/>
        </w:rPr>
        <w:t>NheI</w:t>
      </w:r>
      <w:proofErr w:type="spellEnd"/>
      <w:r w:rsidRPr="00064BFE">
        <w:rPr>
          <w:rFonts w:ascii="Arial" w:hAnsi="Arial" w:cs="Arial"/>
          <w:lang w:val="en-AU"/>
        </w:rPr>
        <w:t>.</w:t>
      </w:r>
    </w:p>
    <w:p w14:paraId="7952AC3B" w14:textId="77777777" w:rsidR="005445F0" w:rsidRPr="00064BFE" w:rsidRDefault="005445F0" w:rsidP="005445F0">
      <w:pPr>
        <w:pStyle w:val="SMText"/>
        <w:rPr>
          <w:rFonts w:ascii="Arial" w:hAnsi="Arial" w:cs="Arial"/>
          <w:b/>
          <w:lang w:val="en-AU"/>
        </w:rPr>
      </w:pPr>
      <w:r w:rsidRPr="00064BFE">
        <w:rPr>
          <w:rFonts w:ascii="Arial" w:hAnsi="Arial" w:cs="Arial"/>
          <w:b/>
          <w:i/>
          <w:iCs/>
          <w:lang w:val="en-AU"/>
        </w:rPr>
        <w:t>Pges-</w:t>
      </w:r>
      <w:proofErr w:type="gramStart"/>
      <w:r w:rsidRPr="00064BFE">
        <w:rPr>
          <w:rFonts w:ascii="Arial" w:hAnsi="Arial" w:cs="Arial"/>
          <w:b/>
          <w:i/>
          <w:iCs/>
          <w:lang w:val="en-AU"/>
        </w:rPr>
        <w:t>1::</w:t>
      </w:r>
      <w:proofErr w:type="gramEnd"/>
      <w:r w:rsidRPr="00064BFE">
        <w:rPr>
          <w:rFonts w:ascii="Arial" w:hAnsi="Arial" w:cs="Arial"/>
          <w:b/>
          <w:i/>
          <w:iCs/>
          <w:lang w:val="en-AU"/>
        </w:rPr>
        <w:t>sptl-1</w:t>
      </w:r>
      <w:r w:rsidRPr="00064BFE">
        <w:rPr>
          <w:rFonts w:ascii="Arial" w:hAnsi="Arial" w:cs="Arial"/>
          <w:b/>
          <w:lang w:val="en-AU"/>
        </w:rPr>
        <w:t xml:space="preserve"> overexpression construct:</w:t>
      </w:r>
    </w:p>
    <w:p w14:paraId="73A64C71" w14:textId="77777777" w:rsidR="005445F0" w:rsidRPr="00064BFE" w:rsidRDefault="005445F0" w:rsidP="005445F0">
      <w:pPr>
        <w:pStyle w:val="SMText"/>
        <w:rPr>
          <w:rFonts w:ascii="Arial" w:hAnsi="Arial" w:cs="Arial"/>
          <w:bCs/>
          <w:lang w:val="en-AU"/>
        </w:rPr>
      </w:pPr>
      <w:r w:rsidRPr="00064BFE">
        <w:rPr>
          <w:rFonts w:ascii="Arial" w:hAnsi="Arial" w:cs="Arial"/>
          <w:i/>
          <w:iCs/>
          <w:lang w:val="en-AU"/>
        </w:rPr>
        <w:t xml:space="preserve">sptl-1 </w:t>
      </w:r>
      <w:r w:rsidRPr="00064BFE">
        <w:rPr>
          <w:rFonts w:ascii="Arial" w:hAnsi="Arial" w:cs="Arial"/>
          <w:lang w:val="en-AU"/>
        </w:rPr>
        <w:t xml:space="preserve">cDNA (1378 bp) was amplified from an N2 cDNA library and cloned into a </w:t>
      </w:r>
      <w:r w:rsidRPr="00064BFE">
        <w:rPr>
          <w:rFonts w:ascii="Arial" w:hAnsi="Arial" w:cs="Arial"/>
          <w:i/>
          <w:iCs/>
          <w:lang w:val="en-AU"/>
        </w:rPr>
        <w:t>Pges-</w:t>
      </w:r>
      <w:proofErr w:type="gramStart"/>
      <w:r w:rsidRPr="00064BFE">
        <w:rPr>
          <w:rFonts w:ascii="Arial" w:hAnsi="Arial" w:cs="Arial"/>
          <w:i/>
          <w:iCs/>
          <w:lang w:val="en-AU"/>
        </w:rPr>
        <w:t>1::</w:t>
      </w:r>
      <w:proofErr w:type="gramEnd"/>
      <w:r w:rsidRPr="00064BFE">
        <w:rPr>
          <w:rFonts w:ascii="Arial" w:hAnsi="Arial" w:cs="Arial"/>
          <w:i/>
          <w:iCs/>
          <w:lang w:val="en-AU"/>
        </w:rPr>
        <w:t xml:space="preserve">egl-8 </w:t>
      </w:r>
      <w:r w:rsidRPr="00064BFE">
        <w:rPr>
          <w:rFonts w:ascii="Arial" w:hAnsi="Arial" w:cs="Arial"/>
          <w:lang w:val="en-AU"/>
        </w:rPr>
        <w:t xml:space="preserve">vector (digested with </w:t>
      </w:r>
      <w:proofErr w:type="spellStart"/>
      <w:r w:rsidRPr="00064BFE">
        <w:rPr>
          <w:rFonts w:ascii="Arial" w:hAnsi="Arial" w:cs="Arial"/>
          <w:lang w:val="en-AU"/>
        </w:rPr>
        <w:t>NheI-NcoI</w:t>
      </w:r>
      <w:proofErr w:type="spellEnd"/>
      <w:r w:rsidRPr="00064BFE">
        <w:rPr>
          <w:rFonts w:ascii="Arial" w:hAnsi="Arial" w:cs="Arial"/>
          <w:lang w:val="en-AU"/>
        </w:rPr>
        <w:t xml:space="preserve"> to remove the </w:t>
      </w:r>
      <w:r w:rsidRPr="00064BFE">
        <w:rPr>
          <w:rFonts w:ascii="Arial" w:hAnsi="Arial" w:cs="Arial"/>
          <w:i/>
          <w:iCs/>
          <w:lang w:val="en-AU"/>
        </w:rPr>
        <w:t xml:space="preserve">egl-8 </w:t>
      </w:r>
      <w:r w:rsidRPr="00064BFE">
        <w:rPr>
          <w:rFonts w:ascii="Arial" w:hAnsi="Arial" w:cs="Arial"/>
          <w:lang w:val="en-AU"/>
        </w:rPr>
        <w:t xml:space="preserve">sequence) using the </w:t>
      </w:r>
      <w:r w:rsidRPr="00064BFE">
        <w:rPr>
          <w:rFonts w:ascii="Arial" w:hAnsi="Arial" w:cs="Arial"/>
          <w:bCs/>
          <w:lang w:val="en-AU"/>
        </w:rPr>
        <w:t>In-Fusion HD Cloning Kit (Takara Bio).</w:t>
      </w:r>
    </w:p>
    <w:p w14:paraId="4DCF7260" w14:textId="77777777" w:rsidR="005445F0" w:rsidRPr="00064BFE" w:rsidRDefault="005445F0" w:rsidP="005445F0">
      <w:pPr>
        <w:pStyle w:val="SMText"/>
        <w:rPr>
          <w:rFonts w:ascii="Arial" w:hAnsi="Arial" w:cs="Arial"/>
          <w:b/>
          <w:lang w:val="en-AU"/>
        </w:rPr>
      </w:pPr>
      <w:r w:rsidRPr="00064BFE">
        <w:rPr>
          <w:rFonts w:ascii="Arial" w:hAnsi="Arial" w:cs="Arial"/>
          <w:b/>
          <w:i/>
          <w:iCs/>
          <w:lang w:val="en-AU"/>
        </w:rPr>
        <w:lastRenderedPageBreak/>
        <w:t>Pges-</w:t>
      </w:r>
      <w:proofErr w:type="gramStart"/>
      <w:r w:rsidRPr="00064BFE">
        <w:rPr>
          <w:rFonts w:ascii="Arial" w:hAnsi="Arial" w:cs="Arial"/>
          <w:b/>
          <w:i/>
          <w:iCs/>
          <w:lang w:val="en-AU"/>
        </w:rPr>
        <w:t>1::</w:t>
      </w:r>
      <w:proofErr w:type="gramEnd"/>
      <w:r w:rsidRPr="00064BFE">
        <w:rPr>
          <w:rFonts w:ascii="Arial" w:hAnsi="Arial" w:cs="Arial"/>
          <w:b/>
          <w:i/>
          <w:iCs/>
          <w:lang w:val="en-AU"/>
        </w:rPr>
        <w:t>sphk-1</w:t>
      </w:r>
      <w:r w:rsidRPr="00064BFE">
        <w:rPr>
          <w:rFonts w:ascii="Arial" w:hAnsi="Arial" w:cs="Arial"/>
          <w:b/>
          <w:lang w:val="en-AU"/>
        </w:rPr>
        <w:t xml:space="preserve"> overexpression construct:</w:t>
      </w:r>
    </w:p>
    <w:p w14:paraId="2A63B94C" w14:textId="77777777" w:rsidR="005445F0" w:rsidRPr="00064BFE" w:rsidRDefault="005445F0" w:rsidP="005445F0">
      <w:pPr>
        <w:pStyle w:val="SMText"/>
        <w:rPr>
          <w:rFonts w:ascii="Arial" w:hAnsi="Arial" w:cs="Arial"/>
          <w:bCs/>
          <w:lang w:val="en-AU"/>
        </w:rPr>
      </w:pPr>
      <w:r w:rsidRPr="00064BFE">
        <w:rPr>
          <w:rFonts w:ascii="Arial" w:hAnsi="Arial" w:cs="Arial"/>
          <w:i/>
          <w:iCs/>
          <w:lang w:val="en-AU"/>
        </w:rPr>
        <w:t xml:space="preserve">sphk-1 </w:t>
      </w:r>
      <w:r w:rsidRPr="00064BFE">
        <w:rPr>
          <w:rFonts w:ascii="Arial" w:hAnsi="Arial" w:cs="Arial"/>
          <w:lang w:val="en-AU"/>
        </w:rPr>
        <w:t xml:space="preserve">cDNA (1423 bp) was amplified from an N2 cDNA library and cloned into a </w:t>
      </w:r>
      <w:r w:rsidRPr="00064BFE">
        <w:rPr>
          <w:rFonts w:ascii="Arial" w:hAnsi="Arial" w:cs="Arial"/>
          <w:i/>
          <w:iCs/>
          <w:lang w:val="en-AU"/>
        </w:rPr>
        <w:t>Pges-</w:t>
      </w:r>
      <w:proofErr w:type="gramStart"/>
      <w:r w:rsidRPr="00064BFE">
        <w:rPr>
          <w:rFonts w:ascii="Arial" w:hAnsi="Arial" w:cs="Arial"/>
          <w:i/>
          <w:iCs/>
          <w:lang w:val="en-AU"/>
        </w:rPr>
        <w:t>1::</w:t>
      </w:r>
      <w:proofErr w:type="gramEnd"/>
      <w:r w:rsidRPr="00064BFE">
        <w:rPr>
          <w:rFonts w:ascii="Arial" w:hAnsi="Arial" w:cs="Arial"/>
          <w:i/>
          <w:iCs/>
          <w:lang w:val="en-AU"/>
        </w:rPr>
        <w:t xml:space="preserve">egl-8 </w:t>
      </w:r>
      <w:r w:rsidRPr="00064BFE">
        <w:rPr>
          <w:rFonts w:ascii="Arial" w:hAnsi="Arial" w:cs="Arial"/>
          <w:lang w:val="en-AU"/>
        </w:rPr>
        <w:t xml:space="preserve">vector (digested with </w:t>
      </w:r>
      <w:proofErr w:type="spellStart"/>
      <w:r w:rsidRPr="00064BFE">
        <w:rPr>
          <w:rFonts w:ascii="Arial" w:hAnsi="Arial" w:cs="Arial"/>
          <w:lang w:val="en-AU"/>
        </w:rPr>
        <w:t>NheI-NcoI</w:t>
      </w:r>
      <w:proofErr w:type="spellEnd"/>
      <w:r w:rsidRPr="00064BFE">
        <w:rPr>
          <w:rFonts w:ascii="Arial" w:hAnsi="Arial" w:cs="Arial"/>
          <w:lang w:val="en-AU"/>
        </w:rPr>
        <w:t xml:space="preserve"> to remove the </w:t>
      </w:r>
      <w:r w:rsidRPr="00064BFE">
        <w:rPr>
          <w:rFonts w:ascii="Arial" w:hAnsi="Arial" w:cs="Arial"/>
          <w:i/>
          <w:iCs/>
          <w:lang w:val="en-AU"/>
        </w:rPr>
        <w:t xml:space="preserve">egl-8 </w:t>
      </w:r>
      <w:r w:rsidRPr="00064BFE">
        <w:rPr>
          <w:rFonts w:ascii="Arial" w:hAnsi="Arial" w:cs="Arial"/>
          <w:lang w:val="en-AU"/>
        </w:rPr>
        <w:t xml:space="preserve">sequence) using the </w:t>
      </w:r>
      <w:r w:rsidRPr="00064BFE">
        <w:rPr>
          <w:rFonts w:ascii="Arial" w:hAnsi="Arial" w:cs="Arial"/>
          <w:bCs/>
          <w:lang w:val="en-AU"/>
        </w:rPr>
        <w:t>In-Fusion HD Cloning Kit (Takara Bio).</w:t>
      </w:r>
    </w:p>
    <w:p w14:paraId="4EC86C14" w14:textId="77777777" w:rsidR="005445F0" w:rsidRPr="00064BFE" w:rsidRDefault="005445F0" w:rsidP="005445F0">
      <w:pPr>
        <w:pStyle w:val="SMText"/>
        <w:rPr>
          <w:rFonts w:ascii="Arial" w:hAnsi="Arial" w:cs="Arial"/>
          <w:bCs/>
          <w:lang w:val="en-AU"/>
        </w:rPr>
      </w:pPr>
    </w:p>
    <w:p w14:paraId="79E72270" w14:textId="77777777" w:rsidR="005445F0" w:rsidRPr="00064BFE" w:rsidRDefault="005445F0" w:rsidP="005445F0">
      <w:pPr>
        <w:pStyle w:val="SMText"/>
        <w:rPr>
          <w:rFonts w:ascii="Arial" w:hAnsi="Arial" w:cs="Arial"/>
          <w:bCs/>
          <w:u w:val="single"/>
          <w:lang w:val="en-AU"/>
        </w:rPr>
      </w:pPr>
      <w:r w:rsidRPr="00064BFE">
        <w:rPr>
          <w:rFonts w:ascii="Arial" w:hAnsi="Arial" w:cs="Arial"/>
          <w:bCs/>
          <w:u w:val="single"/>
          <w:lang w:val="en-AU"/>
        </w:rPr>
        <w:t>Pharmacological treatment</w:t>
      </w:r>
    </w:p>
    <w:p w14:paraId="33212776" w14:textId="77777777" w:rsidR="005445F0" w:rsidRPr="00064BFE" w:rsidRDefault="005445F0" w:rsidP="005445F0">
      <w:pPr>
        <w:pStyle w:val="SMText"/>
        <w:rPr>
          <w:rFonts w:ascii="Arial" w:hAnsi="Arial" w:cs="Arial"/>
          <w:lang w:val="en-AU"/>
        </w:rPr>
      </w:pPr>
      <w:proofErr w:type="spellStart"/>
      <w:r w:rsidRPr="00064BFE">
        <w:rPr>
          <w:rFonts w:ascii="Arial" w:hAnsi="Arial" w:cs="Arial"/>
          <w:bCs/>
          <w:lang w:val="en-AU"/>
        </w:rPr>
        <w:t>Ursolic</w:t>
      </w:r>
      <w:proofErr w:type="spellEnd"/>
      <w:r w:rsidRPr="00064BFE">
        <w:rPr>
          <w:rFonts w:ascii="Arial" w:hAnsi="Arial" w:cs="Arial"/>
          <w:bCs/>
          <w:lang w:val="en-AU"/>
        </w:rPr>
        <w:t xml:space="preserve"> acid (UA, Sigma Aldrich) was dissolved in DMSO to a stock solution of 10 mg/ml. UA was added to a 3.5 cm petri dish prior to adding NGM agar, with DMSO added to control plates. All plates were prepared fresh prior to each experiment and used within 2 days. To reduce metabolic breakdown of UA by bacteria, 150 </w:t>
      </w:r>
      <w:r w:rsidRPr="00064BFE">
        <w:rPr>
          <w:rFonts w:ascii="Arial" w:hAnsi="Arial" w:cs="Arial"/>
          <w:lang w:val="en-AU"/>
        </w:rPr>
        <w:t xml:space="preserve">µl of </w:t>
      </w:r>
      <w:proofErr w:type="gramStart"/>
      <w:r w:rsidRPr="00064BFE">
        <w:rPr>
          <w:rFonts w:ascii="Arial" w:hAnsi="Arial" w:cs="Arial"/>
          <w:lang w:val="en-AU"/>
        </w:rPr>
        <w:t>heat-killed</w:t>
      </w:r>
      <w:proofErr w:type="gramEnd"/>
      <w:r w:rsidRPr="00064BFE">
        <w:rPr>
          <w:rFonts w:ascii="Arial" w:hAnsi="Arial" w:cs="Arial"/>
          <w:lang w:val="en-AU"/>
        </w:rPr>
        <w:t xml:space="preserve"> OP50 (65</w:t>
      </w:r>
      <w:r w:rsidRPr="00064BFE">
        <w:rPr>
          <w:rFonts w:ascii="Arial" w:hAnsi="Arial" w:cs="Arial"/>
          <w:vertAlign w:val="superscript"/>
          <w:lang w:val="en-AU"/>
        </w:rPr>
        <w:t>o</w:t>
      </w:r>
      <w:r w:rsidRPr="00064BFE">
        <w:rPr>
          <w:rFonts w:ascii="Arial" w:hAnsi="Arial" w:cs="Arial"/>
          <w:lang w:val="en-AU"/>
        </w:rPr>
        <w:t>C for 30 min) was seeded on NGM plates (containing UA or DMSO) and dried overnight at 20</w:t>
      </w:r>
      <w:r w:rsidRPr="00064BFE">
        <w:rPr>
          <w:rFonts w:ascii="Arial" w:hAnsi="Arial" w:cs="Arial"/>
          <w:vertAlign w:val="superscript"/>
          <w:lang w:val="en-AU"/>
        </w:rPr>
        <w:t>o</w:t>
      </w:r>
      <w:r w:rsidRPr="00064BFE">
        <w:rPr>
          <w:rFonts w:ascii="Arial" w:hAnsi="Arial" w:cs="Arial"/>
          <w:lang w:val="en-AU"/>
        </w:rPr>
        <w:t xml:space="preserve">C. 5 µl of live OP50 (1/10 dilution with LB broth) was added to the dead bacteria to enable worm growth. </w:t>
      </w:r>
    </w:p>
    <w:p w14:paraId="19F3AE9D" w14:textId="77777777" w:rsidR="005445F0" w:rsidRPr="00064BFE" w:rsidRDefault="005445F0" w:rsidP="005445F0">
      <w:pPr>
        <w:pStyle w:val="SMText"/>
        <w:rPr>
          <w:rFonts w:ascii="Arial" w:hAnsi="Arial" w:cs="Arial"/>
          <w:lang w:val="en-AU"/>
        </w:rPr>
      </w:pPr>
    </w:p>
    <w:p w14:paraId="347E8139" w14:textId="77777777" w:rsidR="005445F0" w:rsidRPr="00064BFE" w:rsidRDefault="005445F0" w:rsidP="005445F0">
      <w:pPr>
        <w:pStyle w:val="SMText"/>
        <w:rPr>
          <w:rFonts w:ascii="Arial" w:hAnsi="Arial" w:cs="Arial"/>
          <w:bCs/>
          <w:u w:val="single"/>
          <w:lang w:val="en-AU"/>
        </w:rPr>
      </w:pPr>
      <w:r w:rsidRPr="00064BFE">
        <w:rPr>
          <w:rFonts w:ascii="Arial" w:hAnsi="Arial" w:cs="Arial"/>
          <w:u w:val="single"/>
          <w:lang w:val="en-AU"/>
        </w:rPr>
        <w:t>Sphingosine-1-phosphate application</w:t>
      </w:r>
    </w:p>
    <w:p w14:paraId="7430266B" w14:textId="77777777" w:rsidR="005445F0" w:rsidRPr="00064BFE" w:rsidRDefault="005445F0" w:rsidP="005445F0">
      <w:pPr>
        <w:pStyle w:val="SMText"/>
        <w:rPr>
          <w:rFonts w:ascii="Arial" w:hAnsi="Arial" w:cs="Arial"/>
          <w:lang w:val="en-AU"/>
        </w:rPr>
      </w:pPr>
      <w:r w:rsidRPr="00064BFE">
        <w:rPr>
          <w:rFonts w:ascii="Arial" w:hAnsi="Arial" w:cs="Arial"/>
          <w:bCs/>
          <w:lang w:val="en-AU"/>
        </w:rPr>
        <w:t xml:space="preserve">Sphingosine-1-phlosphate (S1P, Sigma Aldrich #73914) was dissolved in methanol to a stock solution of 2mM. After pouring NGM agar into a 3.5cm petri dish, S1P was added and mixed, while methanol was added to control plates. All plates were prepared fresh prior to each experiment and used within 2 days. To reduce metabolic breakdown of S1P by bacteria, 150 </w:t>
      </w:r>
      <w:r w:rsidRPr="00064BFE">
        <w:rPr>
          <w:rFonts w:ascii="Arial" w:hAnsi="Arial" w:cs="Arial"/>
          <w:lang w:val="en-AU"/>
        </w:rPr>
        <w:t xml:space="preserve">µl of </w:t>
      </w:r>
      <w:proofErr w:type="gramStart"/>
      <w:r w:rsidRPr="00064BFE">
        <w:rPr>
          <w:rFonts w:ascii="Arial" w:hAnsi="Arial" w:cs="Arial"/>
          <w:lang w:val="en-AU"/>
        </w:rPr>
        <w:t>heat-killed</w:t>
      </w:r>
      <w:proofErr w:type="gramEnd"/>
      <w:r w:rsidRPr="00064BFE">
        <w:rPr>
          <w:rFonts w:ascii="Arial" w:hAnsi="Arial" w:cs="Arial"/>
          <w:lang w:val="en-AU"/>
        </w:rPr>
        <w:t xml:space="preserve"> OP50 (65</w:t>
      </w:r>
      <w:r w:rsidRPr="00064BFE">
        <w:rPr>
          <w:rFonts w:ascii="Arial" w:hAnsi="Arial" w:cs="Arial"/>
          <w:vertAlign w:val="superscript"/>
          <w:lang w:val="en-AU"/>
        </w:rPr>
        <w:t>o</w:t>
      </w:r>
      <w:r w:rsidRPr="00064BFE">
        <w:rPr>
          <w:rFonts w:ascii="Arial" w:hAnsi="Arial" w:cs="Arial"/>
          <w:lang w:val="en-AU"/>
        </w:rPr>
        <w:t>C for 30 min) was seeded and spread on NGM plates (containing S1P or methanol) and dried overnight at 20</w:t>
      </w:r>
      <w:r w:rsidRPr="00064BFE">
        <w:rPr>
          <w:rFonts w:ascii="Arial" w:hAnsi="Arial" w:cs="Arial"/>
          <w:vertAlign w:val="superscript"/>
          <w:lang w:val="en-AU"/>
        </w:rPr>
        <w:t>o</w:t>
      </w:r>
      <w:r w:rsidRPr="00064BFE">
        <w:rPr>
          <w:rFonts w:ascii="Arial" w:hAnsi="Arial" w:cs="Arial"/>
          <w:lang w:val="en-AU"/>
        </w:rPr>
        <w:t xml:space="preserve">C. 5 µl of live OP50 (1/10 dilution with LB broth) was added to the dead bacteria to enable worm growth. </w:t>
      </w:r>
    </w:p>
    <w:p w14:paraId="763ED858" w14:textId="77777777" w:rsidR="005445F0" w:rsidRPr="00064BFE" w:rsidRDefault="005445F0" w:rsidP="005445F0">
      <w:pPr>
        <w:pStyle w:val="SMText"/>
        <w:rPr>
          <w:rFonts w:ascii="Arial" w:hAnsi="Arial" w:cs="Arial"/>
          <w:lang w:val="en-AU"/>
        </w:rPr>
      </w:pPr>
    </w:p>
    <w:p w14:paraId="63FEA360" w14:textId="77777777" w:rsidR="005445F0" w:rsidRPr="00064BFE" w:rsidRDefault="005445F0" w:rsidP="005445F0">
      <w:pPr>
        <w:pStyle w:val="SMText"/>
        <w:rPr>
          <w:rFonts w:ascii="Arial" w:hAnsi="Arial" w:cs="Arial"/>
          <w:u w:val="single"/>
          <w:lang w:val="en-AU"/>
        </w:rPr>
      </w:pPr>
      <w:r w:rsidRPr="00064BFE">
        <w:rPr>
          <w:rFonts w:ascii="Arial" w:hAnsi="Arial" w:cs="Arial"/>
          <w:u w:val="single"/>
          <w:lang w:val="en-AU"/>
        </w:rPr>
        <w:t>Sphingosine-1-phosphate fluorescein application</w:t>
      </w:r>
    </w:p>
    <w:p w14:paraId="3ACE7A02" w14:textId="77777777" w:rsidR="005445F0" w:rsidRPr="00064BFE" w:rsidRDefault="005445F0" w:rsidP="005445F0">
      <w:pPr>
        <w:pStyle w:val="SMText"/>
        <w:rPr>
          <w:rFonts w:ascii="Arial" w:hAnsi="Arial" w:cs="Arial"/>
          <w:lang w:val="en-AU"/>
        </w:rPr>
      </w:pPr>
      <w:r w:rsidRPr="00064BFE">
        <w:rPr>
          <w:rFonts w:ascii="Arial" w:hAnsi="Arial" w:cs="Arial"/>
          <w:bCs/>
          <w:lang w:val="en-AU"/>
        </w:rPr>
        <w:t xml:space="preserve">Sphingosine-1-phosphate fluorescein (Echelon #S-200F) was dissolved in methanol to a stock solution of 1mM. To reduce metabolic breakdown of S1P fluorescein by bacteria, 150 </w:t>
      </w:r>
      <w:r w:rsidRPr="00064BFE">
        <w:rPr>
          <w:rFonts w:ascii="Arial" w:hAnsi="Arial" w:cs="Arial"/>
          <w:lang w:val="en-AU"/>
        </w:rPr>
        <w:t>µl of heat-killed (65</w:t>
      </w:r>
      <w:r w:rsidRPr="00064BFE">
        <w:rPr>
          <w:rFonts w:ascii="Arial" w:hAnsi="Arial" w:cs="Arial"/>
          <w:vertAlign w:val="superscript"/>
          <w:lang w:val="en-AU"/>
        </w:rPr>
        <w:t>o</w:t>
      </w:r>
      <w:r w:rsidRPr="00064BFE">
        <w:rPr>
          <w:rFonts w:ascii="Arial" w:hAnsi="Arial" w:cs="Arial"/>
          <w:lang w:val="en-AU"/>
        </w:rPr>
        <w:t>C for 30 min) OP50 was mixed with S1P fluorescein or methanol (as control), seeded on NGM plates and used immediately once it dried.</w:t>
      </w:r>
    </w:p>
    <w:p w14:paraId="1E2B7A4B" w14:textId="77777777" w:rsidR="005445F0" w:rsidRPr="00064BFE" w:rsidRDefault="005445F0" w:rsidP="005445F0">
      <w:pPr>
        <w:pStyle w:val="SMText"/>
        <w:rPr>
          <w:rFonts w:ascii="Arial" w:hAnsi="Arial" w:cs="Arial"/>
          <w:bCs/>
          <w:lang w:val="en-AU"/>
        </w:rPr>
      </w:pPr>
    </w:p>
    <w:p w14:paraId="04FF4161" w14:textId="4A9B05E3" w:rsidR="005445F0" w:rsidRPr="00064BFE" w:rsidRDefault="005445F0" w:rsidP="005445F0">
      <w:pPr>
        <w:pStyle w:val="SMText"/>
        <w:rPr>
          <w:rFonts w:ascii="Arial" w:hAnsi="Arial" w:cs="Arial"/>
          <w:bCs/>
          <w:u w:val="single"/>
          <w:lang w:val="en-AU"/>
        </w:rPr>
      </w:pPr>
      <w:r w:rsidRPr="00064BFE">
        <w:rPr>
          <w:rFonts w:ascii="Arial" w:hAnsi="Arial" w:cs="Arial"/>
          <w:bCs/>
          <w:u w:val="single"/>
          <w:lang w:val="en-AU"/>
        </w:rPr>
        <w:t>Intergenerational experiment</w:t>
      </w:r>
      <w:r w:rsidR="00710CF2" w:rsidRPr="00064BFE">
        <w:rPr>
          <w:rFonts w:ascii="Arial" w:hAnsi="Arial" w:cs="Arial"/>
          <w:bCs/>
          <w:u w:val="single"/>
          <w:lang w:val="en-AU"/>
        </w:rPr>
        <w:t>s</w:t>
      </w:r>
    </w:p>
    <w:p w14:paraId="4F7BC735" w14:textId="77777777" w:rsidR="005445F0" w:rsidRPr="00064BFE" w:rsidRDefault="005445F0" w:rsidP="005445F0">
      <w:pPr>
        <w:pStyle w:val="SMText"/>
        <w:rPr>
          <w:rFonts w:ascii="Arial" w:hAnsi="Arial" w:cs="Arial"/>
          <w:bCs/>
          <w:lang w:val="en-AU"/>
        </w:rPr>
      </w:pPr>
      <w:r w:rsidRPr="00064BFE">
        <w:rPr>
          <w:rFonts w:ascii="Arial" w:hAnsi="Arial" w:cs="Arial"/>
          <w:bCs/>
          <w:lang w:val="en-AU"/>
        </w:rPr>
        <w:t xml:space="preserve">P0 animals were treated from mid-L4 to young adult for 16 hours with UA or S1P (DMSO and methanol were used as controls, respectively), then worms were transferred to untreated plates for 3 hours to lay semi-synchronized eggs. Mothers were removed after laying and progeny (F1 generation) cultured on untreated plates. When F1 animals reached the 1-day old adult stage, they were transferred to new untreated plates for 3 hours to lay eggs (F2 generation), and this was repeated for the progeny of these animals (F3 generation). For each generation, PLM degeneration defects are scored in 3-day old adults. </w:t>
      </w:r>
    </w:p>
    <w:p w14:paraId="5A961318" w14:textId="77777777" w:rsidR="005445F0" w:rsidRPr="00064BFE" w:rsidRDefault="005445F0" w:rsidP="005445F0">
      <w:pPr>
        <w:pStyle w:val="SMText"/>
        <w:rPr>
          <w:rFonts w:ascii="Arial" w:hAnsi="Arial" w:cs="Arial"/>
          <w:bCs/>
          <w:lang w:val="en-AU"/>
        </w:rPr>
      </w:pPr>
    </w:p>
    <w:p w14:paraId="4A676D90" w14:textId="77777777" w:rsidR="005445F0" w:rsidRPr="00064BFE" w:rsidRDefault="005445F0" w:rsidP="005445F0">
      <w:pPr>
        <w:pStyle w:val="SMText"/>
        <w:rPr>
          <w:rFonts w:ascii="Arial" w:hAnsi="Arial" w:cs="Arial"/>
          <w:bCs/>
          <w:u w:val="single"/>
          <w:lang w:val="en-AU"/>
        </w:rPr>
      </w:pPr>
      <w:r w:rsidRPr="00064BFE">
        <w:rPr>
          <w:rFonts w:ascii="Arial" w:hAnsi="Arial" w:cs="Arial"/>
          <w:bCs/>
          <w:u w:val="single"/>
          <w:lang w:val="en-AU"/>
        </w:rPr>
        <w:t>CRISPR-Cas9 genome editing</w:t>
      </w:r>
    </w:p>
    <w:p w14:paraId="7CE31216" w14:textId="2C6E4CCF" w:rsidR="005445F0" w:rsidRPr="00064BFE" w:rsidRDefault="005445F0" w:rsidP="005445F0">
      <w:pPr>
        <w:pStyle w:val="SMText"/>
        <w:rPr>
          <w:rFonts w:ascii="Arial" w:hAnsi="Arial" w:cs="Arial"/>
          <w:bCs/>
          <w:lang w:val="en-AU"/>
        </w:rPr>
      </w:pPr>
      <w:r w:rsidRPr="00064BFE">
        <w:rPr>
          <w:rFonts w:ascii="Arial" w:hAnsi="Arial" w:cs="Arial"/>
          <w:b/>
          <w:lang w:val="en-AU"/>
        </w:rPr>
        <w:t xml:space="preserve">Endogenous </w:t>
      </w:r>
      <w:r w:rsidRPr="00064BFE">
        <w:rPr>
          <w:rFonts w:ascii="Arial" w:hAnsi="Arial" w:cs="Arial"/>
          <w:b/>
          <w:i/>
          <w:iCs/>
          <w:lang w:val="en-AU"/>
        </w:rPr>
        <w:t>asah-</w:t>
      </w:r>
      <w:proofErr w:type="gramStart"/>
      <w:r w:rsidRPr="00064BFE">
        <w:rPr>
          <w:rFonts w:ascii="Arial" w:hAnsi="Arial" w:cs="Arial"/>
          <w:b/>
          <w:i/>
          <w:iCs/>
          <w:lang w:val="en-AU"/>
        </w:rPr>
        <w:t>1::</w:t>
      </w:r>
      <w:proofErr w:type="gramEnd"/>
      <w:r w:rsidRPr="00064BFE">
        <w:rPr>
          <w:rFonts w:ascii="Arial" w:hAnsi="Arial" w:cs="Arial"/>
          <w:b/>
          <w:i/>
          <w:iCs/>
          <w:lang w:val="en-AU"/>
        </w:rPr>
        <w:t>f2a::</w:t>
      </w:r>
      <w:proofErr w:type="spellStart"/>
      <w:r w:rsidRPr="00064BFE">
        <w:rPr>
          <w:rFonts w:ascii="Arial" w:hAnsi="Arial" w:cs="Arial"/>
          <w:b/>
          <w:i/>
          <w:iCs/>
          <w:lang w:val="en-AU"/>
        </w:rPr>
        <w:t>gfp</w:t>
      </w:r>
      <w:proofErr w:type="spellEnd"/>
      <w:r w:rsidRPr="00064BFE">
        <w:rPr>
          <w:rFonts w:ascii="Arial" w:hAnsi="Arial" w:cs="Arial"/>
          <w:b/>
          <w:i/>
          <w:iCs/>
          <w:lang w:val="en-AU"/>
        </w:rPr>
        <w:t>::h2b</w:t>
      </w:r>
      <w:r w:rsidRPr="00064BFE">
        <w:rPr>
          <w:rFonts w:ascii="Arial" w:hAnsi="Arial" w:cs="Arial"/>
          <w:b/>
          <w:lang w:val="en-AU"/>
        </w:rPr>
        <w:t xml:space="preserve"> reporter: </w:t>
      </w:r>
      <w:r w:rsidRPr="00064BFE">
        <w:rPr>
          <w:rFonts w:ascii="Arial" w:hAnsi="Arial" w:cs="Arial"/>
          <w:bCs/>
          <w:i/>
          <w:iCs/>
          <w:lang w:val="en-AU"/>
        </w:rPr>
        <w:t>asah-1(rp176[asah-1::f2a::</w:t>
      </w:r>
      <w:proofErr w:type="spellStart"/>
      <w:r w:rsidRPr="00064BFE">
        <w:rPr>
          <w:rFonts w:ascii="Arial" w:hAnsi="Arial" w:cs="Arial"/>
          <w:bCs/>
          <w:i/>
          <w:iCs/>
          <w:lang w:val="en-AU"/>
        </w:rPr>
        <w:t>gfp</w:t>
      </w:r>
      <w:proofErr w:type="spellEnd"/>
      <w:r w:rsidRPr="00064BFE">
        <w:rPr>
          <w:rFonts w:ascii="Arial" w:hAnsi="Arial" w:cs="Arial"/>
          <w:bCs/>
          <w:i/>
          <w:iCs/>
          <w:lang w:val="en-AU"/>
        </w:rPr>
        <w:t>::h2b])</w:t>
      </w:r>
      <w:r w:rsidRPr="00064BFE">
        <w:rPr>
          <w:rFonts w:ascii="Arial" w:hAnsi="Arial" w:cs="Arial"/>
          <w:bCs/>
          <w:lang w:val="en-AU"/>
        </w:rPr>
        <w:t xml:space="preserve"> was generated using Cas9 protein, </w:t>
      </w:r>
      <w:proofErr w:type="spellStart"/>
      <w:r w:rsidRPr="00064BFE">
        <w:rPr>
          <w:rFonts w:ascii="Arial" w:hAnsi="Arial" w:cs="Arial"/>
          <w:bCs/>
          <w:lang w:val="en-AU"/>
        </w:rPr>
        <w:t>tracrRNA</w:t>
      </w:r>
      <w:proofErr w:type="spellEnd"/>
      <w:r w:rsidRPr="00064BFE">
        <w:rPr>
          <w:rFonts w:ascii="Arial" w:hAnsi="Arial" w:cs="Arial"/>
          <w:bCs/>
          <w:lang w:val="en-AU"/>
        </w:rPr>
        <w:t xml:space="preserve"> and a crRNA (</w:t>
      </w:r>
      <w:proofErr w:type="spellStart"/>
      <w:r w:rsidRPr="00064BFE">
        <w:rPr>
          <w:rFonts w:ascii="Arial" w:hAnsi="Arial" w:cs="Arial"/>
          <w:bCs/>
          <w:lang w:val="en-AU"/>
        </w:rPr>
        <w:t>TGGTAGattggattcaacat</w:t>
      </w:r>
      <w:proofErr w:type="spellEnd"/>
      <w:r w:rsidRPr="00064BFE">
        <w:rPr>
          <w:rFonts w:ascii="Arial" w:hAnsi="Arial" w:cs="Arial"/>
          <w:bCs/>
          <w:lang w:val="en-AU"/>
        </w:rPr>
        <w:t xml:space="preserve">) from IDT. A dsDNA hybrid donor sequence of </w:t>
      </w:r>
      <w:r w:rsidRPr="00064BFE">
        <w:rPr>
          <w:rFonts w:ascii="Arial" w:hAnsi="Arial" w:cs="Arial"/>
          <w:bCs/>
          <w:i/>
          <w:iCs/>
          <w:lang w:val="en-AU"/>
        </w:rPr>
        <w:t>f2a::</w:t>
      </w:r>
      <w:proofErr w:type="spellStart"/>
      <w:r w:rsidRPr="00064BFE">
        <w:rPr>
          <w:rFonts w:ascii="Arial" w:hAnsi="Arial" w:cs="Arial"/>
          <w:bCs/>
          <w:i/>
          <w:iCs/>
          <w:lang w:val="en-AU"/>
        </w:rPr>
        <w:t>gfp</w:t>
      </w:r>
      <w:proofErr w:type="spellEnd"/>
      <w:r w:rsidRPr="00064BFE">
        <w:rPr>
          <w:rFonts w:ascii="Arial" w:hAnsi="Arial" w:cs="Arial"/>
          <w:bCs/>
          <w:i/>
          <w:iCs/>
          <w:lang w:val="en-AU"/>
        </w:rPr>
        <w:t xml:space="preserve">::h2b </w:t>
      </w:r>
      <w:r w:rsidRPr="00064BFE">
        <w:rPr>
          <w:rFonts w:ascii="Arial" w:hAnsi="Arial" w:cs="Arial"/>
          <w:bCs/>
          <w:lang w:val="en-AU"/>
        </w:rPr>
        <w:t xml:space="preserve">was amplified by PCR, as described previously </w:t>
      </w:r>
      <w:r w:rsidRPr="00064BFE">
        <w:rPr>
          <w:rFonts w:ascii="Arial" w:hAnsi="Arial" w:cs="Arial"/>
          <w:bCs/>
          <w:lang w:val="en-AU"/>
        </w:rPr>
        <w:fldChar w:fldCharType="begin"/>
      </w:r>
      <w:r w:rsidR="00125CA1">
        <w:rPr>
          <w:rFonts w:ascii="Arial" w:hAnsi="Arial" w:cs="Arial"/>
          <w:bCs/>
          <w:lang w:val="en-AU"/>
        </w:rPr>
        <w:instrText xml:space="preserve"> ADDIN EN.CITE &lt;EndNote&gt;&lt;Cite&gt;&lt;Author&gt;Dokshin&lt;/Author&gt;&lt;Year&gt;2018&lt;/Year&gt;&lt;RecNum&gt;14674&lt;/RecNum&gt;&lt;DisplayText&gt;&lt;style face="superscript"&gt;1&lt;/style&gt;&lt;/DisplayText&gt;&lt;record&gt;&lt;rec-number&gt;14674&lt;/rec-number&gt;&lt;foreign-keys&gt;&lt;key app="EN" db-id="vfw5zwfvjrzws8ex004xs9epdv0xptwwr52s" timestamp="1618292819" guid="5c7d4c67-c37b-468d-89ea-09d0bbe4ab7e"&gt;14674&lt;/key&gt;&lt;/foreign-keys&gt;&lt;ref-type name="Journal Article"&gt;17&lt;/ref-type&gt;&lt;contributors&gt;&lt;authors&gt;&lt;author&gt;Dokshin, G. A.&lt;/author&gt;&lt;author&gt;Ghanta, K. S.&lt;/author&gt;&lt;author&gt;Piscopo, K. M.&lt;/author&gt;&lt;author&gt;Mello, C. C.&lt;/author&gt;&lt;/authors&gt;&lt;/contributors&gt;&lt;auth-address&gt;Univ Massachusetts, Med Sch, RNA Therapeut Inst, Worcester, MA 01605 USA&amp;#xD;Howard Hughes Med Inst, Worcester, MA 01605 USA&lt;/auth-address&gt;&lt;titles&gt;&lt;title&gt;Robust Genome Editing with Short Single-Stranded and Long, Partially Single-Stranded DNA Donors in Caenorhabditis elegans&lt;/title&gt;&lt;secondary-title&gt;Genetics&lt;/secondary-title&gt;&lt;alt-title&gt;Genetics&lt;/alt-title&gt;&lt;/titles&gt;&lt;periodical&gt;&lt;full-title&gt;Genetics&lt;/full-title&gt;&lt;/periodical&gt;&lt;alt-periodical&gt;&lt;full-title&gt;Genetics&lt;/full-title&gt;&lt;/alt-periodical&gt;&lt;pages&gt;781-787&lt;/pages&gt;&lt;volume&gt;210&lt;/volume&gt;&lt;number&gt;3&lt;/number&gt;&lt;keywords&gt;&lt;keyword&gt;crispr&lt;/keyword&gt;&lt;keyword&gt;hdr&lt;/keyword&gt;&lt;keyword&gt;fluorescent tags&lt;/keyword&gt;&lt;keyword&gt;wormbase&lt;/keyword&gt;&lt;keyword&gt;efficient&lt;/keyword&gt;&lt;/keywords&gt;&lt;dates&gt;&lt;year&gt;2018&lt;/year&gt;&lt;pub-dates&gt;&lt;date&gt;Nov&lt;/date&gt;&lt;/pub-dates&gt;&lt;/dates&gt;&lt;isbn&gt;0016-6731&lt;/isbn&gt;&lt;accession-num&gt;WOS:000449400500005&lt;/accession-num&gt;&lt;urls&gt;&lt;related-urls&gt;&lt;url&gt;&amp;lt;Go to ISI&amp;gt;://WOS:000449400500005&lt;/url&gt;&lt;/related-urls&gt;&lt;/urls&gt;&lt;electronic-resource-num&gt;10.1534/genetics.118.301532&lt;/electronic-resource-num&gt;&lt;language&gt;English&lt;/language&gt;&lt;/record&gt;&lt;/Cite&gt;&lt;/EndNote&gt;</w:instrText>
      </w:r>
      <w:r w:rsidRPr="00064BFE">
        <w:rPr>
          <w:rFonts w:ascii="Arial" w:hAnsi="Arial" w:cs="Arial"/>
          <w:bCs/>
          <w:lang w:val="en-AU"/>
        </w:rPr>
        <w:fldChar w:fldCharType="separate"/>
      </w:r>
      <w:r w:rsidR="00125CA1" w:rsidRPr="00125CA1">
        <w:rPr>
          <w:rFonts w:ascii="Arial" w:hAnsi="Arial" w:cs="Arial"/>
          <w:bCs/>
          <w:noProof/>
          <w:vertAlign w:val="superscript"/>
          <w:lang w:val="en-AU"/>
        </w:rPr>
        <w:t>1</w:t>
      </w:r>
      <w:r w:rsidRPr="00064BFE">
        <w:rPr>
          <w:rFonts w:ascii="Arial" w:hAnsi="Arial" w:cs="Arial"/>
        </w:rPr>
        <w:fldChar w:fldCharType="end"/>
      </w:r>
      <w:r w:rsidRPr="00064BFE">
        <w:rPr>
          <w:rFonts w:ascii="Arial" w:hAnsi="Arial" w:cs="Arial"/>
          <w:bCs/>
          <w:lang w:val="en-AU"/>
        </w:rPr>
        <w:t xml:space="preserve">. To facilitate the scoring of </w:t>
      </w:r>
      <w:r w:rsidRPr="00064BFE">
        <w:rPr>
          <w:rFonts w:ascii="Arial" w:hAnsi="Arial" w:cs="Arial"/>
          <w:bCs/>
          <w:i/>
          <w:iCs/>
          <w:lang w:val="en-AU"/>
        </w:rPr>
        <w:t>asah-1</w:t>
      </w:r>
      <w:r w:rsidRPr="00064BFE">
        <w:rPr>
          <w:rFonts w:ascii="Arial" w:hAnsi="Arial" w:cs="Arial"/>
          <w:bCs/>
          <w:lang w:val="en-AU"/>
        </w:rPr>
        <w:t xml:space="preserve"> </w:t>
      </w:r>
      <w:r w:rsidRPr="00064BFE">
        <w:rPr>
          <w:rFonts w:ascii="Arial" w:hAnsi="Arial" w:cs="Arial"/>
          <w:bCs/>
          <w:lang w:val="en-AU"/>
        </w:rPr>
        <w:lastRenderedPageBreak/>
        <w:t xml:space="preserve">expression, a nuclear-localized </w:t>
      </w:r>
      <w:proofErr w:type="spellStart"/>
      <w:r w:rsidRPr="00064BFE">
        <w:rPr>
          <w:rFonts w:ascii="Arial" w:hAnsi="Arial" w:cs="Arial"/>
          <w:bCs/>
          <w:i/>
          <w:iCs/>
          <w:lang w:val="en-AU"/>
        </w:rPr>
        <w:t>gfp</w:t>
      </w:r>
      <w:proofErr w:type="spellEnd"/>
      <w:r w:rsidRPr="00064BFE">
        <w:rPr>
          <w:rFonts w:ascii="Arial" w:hAnsi="Arial" w:cs="Arial"/>
          <w:bCs/>
          <w:lang w:val="en-AU"/>
        </w:rPr>
        <w:t xml:space="preserve"> was inserted downstream of the </w:t>
      </w:r>
      <w:r w:rsidRPr="00064BFE">
        <w:rPr>
          <w:rFonts w:ascii="Arial" w:hAnsi="Arial" w:cs="Arial"/>
          <w:bCs/>
          <w:i/>
          <w:iCs/>
          <w:lang w:val="en-AU"/>
        </w:rPr>
        <w:t xml:space="preserve">asah-1 </w:t>
      </w:r>
      <w:r w:rsidRPr="00064BFE">
        <w:rPr>
          <w:rFonts w:ascii="Arial" w:hAnsi="Arial" w:cs="Arial"/>
          <w:bCs/>
          <w:lang w:val="en-AU"/>
        </w:rPr>
        <w:t xml:space="preserve">coding region, separated by a F2A sequence that splits the endogenous ASAH-1 and GFP-H2B proteins.  </w:t>
      </w:r>
    </w:p>
    <w:p w14:paraId="2E39E1F6" w14:textId="77777777" w:rsidR="005445F0" w:rsidRPr="00064BFE" w:rsidRDefault="005445F0" w:rsidP="005445F0">
      <w:pPr>
        <w:pStyle w:val="SMText"/>
        <w:rPr>
          <w:rFonts w:ascii="Arial" w:hAnsi="Arial" w:cs="Arial"/>
          <w:bCs/>
          <w:lang w:val="en-AU"/>
        </w:rPr>
      </w:pPr>
      <w:r w:rsidRPr="00064BFE">
        <w:rPr>
          <w:rFonts w:ascii="Arial" w:hAnsi="Arial" w:cs="Arial"/>
          <w:b/>
          <w:i/>
          <w:iCs/>
          <w:lang w:val="en-AU"/>
        </w:rPr>
        <w:t>asah-1</w:t>
      </w:r>
      <w:r w:rsidRPr="00064BFE">
        <w:rPr>
          <w:rFonts w:ascii="Arial" w:hAnsi="Arial" w:cs="Arial"/>
          <w:b/>
          <w:lang w:val="en-AU"/>
        </w:rPr>
        <w:t xml:space="preserve"> promoter mutagenesis: </w:t>
      </w:r>
      <w:r w:rsidRPr="00064BFE">
        <w:rPr>
          <w:rFonts w:ascii="Arial" w:hAnsi="Arial" w:cs="Arial"/>
          <w:bCs/>
          <w:lang w:val="en-AU"/>
        </w:rPr>
        <w:t xml:space="preserve">For mutagenesis of </w:t>
      </w:r>
      <w:r w:rsidRPr="00064BFE">
        <w:rPr>
          <w:rFonts w:ascii="Arial" w:hAnsi="Arial" w:cs="Arial"/>
          <w:bCs/>
          <w:i/>
          <w:iCs/>
          <w:lang w:val="en-AU"/>
        </w:rPr>
        <w:t>asah-1</w:t>
      </w:r>
      <w:r w:rsidRPr="00064BFE">
        <w:rPr>
          <w:rFonts w:ascii="Arial" w:hAnsi="Arial" w:cs="Arial"/>
          <w:bCs/>
          <w:lang w:val="en-AU"/>
        </w:rPr>
        <w:t xml:space="preserve"> promoter motifs, crRNAs and single-stranded oligonucleotide (</w:t>
      </w:r>
      <w:proofErr w:type="spellStart"/>
      <w:r w:rsidRPr="00064BFE">
        <w:rPr>
          <w:rFonts w:ascii="Arial" w:hAnsi="Arial" w:cs="Arial"/>
          <w:bCs/>
          <w:lang w:val="en-AU"/>
        </w:rPr>
        <w:t>ssODN</w:t>
      </w:r>
      <w:proofErr w:type="spellEnd"/>
      <w:r w:rsidRPr="00064BFE">
        <w:rPr>
          <w:rFonts w:ascii="Arial" w:hAnsi="Arial" w:cs="Arial"/>
          <w:bCs/>
          <w:lang w:val="en-AU"/>
        </w:rPr>
        <w:t>) donors were used as follows:</w:t>
      </w:r>
    </w:p>
    <w:p w14:paraId="7D9E5987" w14:textId="77777777" w:rsidR="005445F0" w:rsidRPr="00064BFE" w:rsidRDefault="005445F0" w:rsidP="005445F0">
      <w:pPr>
        <w:pStyle w:val="SMText"/>
        <w:rPr>
          <w:rFonts w:ascii="Arial" w:hAnsi="Arial" w:cs="Arial"/>
          <w:bCs/>
          <w:lang w:val="en-AU"/>
        </w:rPr>
      </w:pPr>
      <w:r w:rsidRPr="00064BFE">
        <w:rPr>
          <w:rFonts w:ascii="Arial" w:hAnsi="Arial" w:cs="Arial"/>
          <w:bCs/>
          <w:lang w:val="en-AU"/>
        </w:rPr>
        <w:t>CEH-60 motif: crRNA (</w:t>
      </w:r>
      <w:proofErr w:type="spellStart"/>
      <w:r w:rsidRPr="00064BFE">
        <w:rPr>
          <w:rFonts w:ascii="Arial" w:hAnsi="Arial" w:cs="Arial"/>
          <w:bCs/>
          <w:lang w:val="en-AU"/>
        </w:rPr>
        <w:t>aaaaccggtgtgattgatga</w:t>
      </w:r>
      <w:proofErr w:type="spellEnd"/>
      <w:r w:rsidRPr="00064BFE">
        <w:rPr>
          <w:rFonts w:ascii="Arial" w:hAnsi="Arial" w:cs="Arial"/>
          <w:bCs/>
          <w:lang w:val="en-AU"/>
        </w:rPr>
        <w:t xml:space="preserve">), </w:t>
      </w:r>
      <w:proofErr w:type="spellStart"/>
      <w:r w:rsidRPr="00064BFE">
        <w:rPr>
          <w:rFonts w:ascii="Arial" w:hAnsi="Arial" w:cs="Arial"/>
          <w:bCs/>
          <w:lang w:val="en-AU"/>
        </w:rPr>
        <w:t>ssODN</w:t>
      </w:r>
      <w:proofErr w:type="spellEnd"/>
      <w:r w:rsidRPr="00064BFE">
        <w:rPr>
          <w:rFonts w:ascii="Arial" w:hAnsi="Arial" w:cs="Arial"/>
          <w:bCs/>
          <w:lang w:val="en-AU"/>
        </w:rPr>
        <w:t xml:space="preserve"> (ttgtaaattatgctccataaaccaaaaaccggtgtgattgatgacattttcatgagggaaataaattaaa). Mutation of the motif introduced a </w:t>
      </w:r>
      <w:proofErr w:type="spellStart"/>
      <w:r w:rsidRPr="00064BFE">
        <w:rPr>
          <w:rFonts w:ascii="Arial" w:hAnsi="Arial" w:cs="Arial"/>
          <w:bCs/>
          <w:lang w:val="en-AU"/>
        </w:rPr>
        <w:t>NotI</w:t>
      </w:r>
      <w:proofErr w:type="spellEnd"/>
      <w:r w:rsidRPr="00064BFE">
        <w:rPr>
          <w:rFonts w:ascii="Arial" w:hAnsi="Arial" w:cs="Arial"/>
          <w:bCs/>
          <w:lang w:val="en-AU"/>
        </w:rPr>
        <w:t xml:space="preserve"> restriction site (GCGGCCGC) to facilitate genotyping. </w:t>
      </w:r>
    </w:p>
    <w:p w14:paraId="3EDD94F7" w14:textId="77777777" w:rsidR="005445F0" w:rsidRPr="00064BFE" w:rsidRDefault="005445F0" w:rsidP="005445F0">
      <w:pPr>
        <w:pStyle w:val="SMText"/>
        <w:rPr>
          <w:rFonts w:ascii="Arial" w:hAnsi="Arial" w:cs="Arial"/>
          <w:bCs/>
          <w:lang w:val="en-AU"/>
        </w:rPr>
      </w:pPr>
      <w:r w:rsidRPr="00064BFE">
        <w:rPr>
          <w:rFonts w:ascii="Arial" w:hAnsi="Arial" w:cs="Arial"/>
          <w:bCs/>
          <w:lang w:val="en-AU"/>
        </w:rPr>
        <w:t>PQM-1 motif site: crRNA (</w:t>
      </w:r>
      <w:proofErr w:type="spellStart"/>
      <w:r w:rsidRPr="00064BFE">
        <w:rPr>
          <w:rFonts w:ascii="Arial" w:hAnsi="Arial" w:cs="Arial"/>
          <w:bCs/>
          <w:lang w:val="en-AU"/>
        </w:rPr>
        <w:t>aagtgataaggagtaaagtg</w:t>
      </w:r>
      <w:proofErr w:type="spellEnd"/>
      <w:r w:rsidRPr="00064BFE">
        <w:rPr>
          <w:rFonts w:ascii="Arial" w:hAnsi="Arial" w:cs="Arial"/>
          <w:bCs/>
          <w:lang w:val="en-AU"/>
        </w:rPr>
        <w:t xml:space="preserve">), </w:t>
      </w:r>
      <w:proofErr w:type="spellStart"/>
      <w:r w:rsidRPr="00064BFE">
        <w:rPr>
          <w:rFonts w:ascii="Arial" w:hAnsi="Arial" w:cs="Arial"/>
          <w:bCs/>
          <w:lang w:val="en-AU"/>
        </w:rPr>
        <w:t>ssODN</w:t>
      </w:r>
      <w:proofErr w:type="spellEnd"/>
      <w:r w:rsidRPr="00064BFE">
        <w:rPr>
          <w:rFonts w:ascii="Arial" w:hAnsi="Arial" w:cs="Arial"/>
          <w:bCs/>
          <w:lang w:val="en-AU"/>
        </w:rPr>
        <w:t xml:space="preserve"> (acattttcatgagggaaataaattaaaaagtgataaggagtaaagtgtggccacgtgttttccgcaaaaa). Mutation of the motif introduced a </w:t>
      </w:r>
      <w:proofErr w:type="spellStart"/>
      <w:r w:rsidRPr="00064BFE">
        <w:rPr>
          <w:rFonts w:ascii="Arial" w:hAnsi="Arial" w:cs="Arial"/>
          <w:bCs/>
          <w:lang w:val="en-AU"/>
        </w:rPr>
        <w:t>BamHI</w:t>
      </w:r>
      <w:proofErr w:type="spellEnd"/>
      <w:r w:rsidRPr="00064BFE">
        <w:rPr>
          <w:rFonts w:ascii="Arial" w:hAnsi="Arial" w:cs="Arial"/>
          <w:bCs/>
          <w:lang w:val="en-AU"/>
        </w:rPr>
        <w:t xml:space="preserve"> restriction site (GGATCC) to facilitate genotyping. </w:t>
      </w:r>
    </w:p>
    <w:p w14:paraId="55A8AA8F" w14:textId="77777777" w:rsidR="005445F0" w:rsidRPr="00064BFE" w:rsidRDefault="005445F0" w:rsidP="005445F0">
      <w:pPr>
        <w:pStyle w:val="SMText"/>
        <w:rPr>
          <w:rFonts w:ascii="Arial" w:hAnsi="Arial" w:cs="Arial"/>
          <w:bCs/>
          <w:lang w:val="en-AU"/>
        </w:rPr>
      </w:pPr>
    </w:p>
    <w:p w14:paraId="42A42031" w14:textId="77777777" w:rsidR="005445F0" w:rsidRPr="00064BFE" w:rsidRDefault="005445F0" w:rsidP="005445F0">
      <w:pPr>
        <w:pStyle w:val="SMText"/>
        <w:rPr>
          <w:rFonts w:ascii="Arial" w:hAnsi="Arial" w:cs="Arial"/>
          <w:bCs/>
          <w:lang w:val="en-AU"/>
        </w:rPr>
      </w:pPr>
      <w:r w:rsidRPr="00064BFE">
        <w:rPr>
          <w:rFonts w:ascii="Arial" w:hAnsi="Arial" w:cs="Arial"/>
          <w:bCs/>
          <w:u w:val="single"/>
          <w:lang w:val="en-AU"/>
        </w:rPr>
        <w:t>RNA-mediated interference (RNAi) experiments</w:t>
      </w:r>
    </w:p>
    <w:p w14:paraId="2D73D563" w14:textId="29F37D42" w:rsidR="005445F0" w:rsidRPr="00064BFE" w:rsidRDefault="005445F0" w:rsidP="005445F0">
      <w:pPr>
        <w:pStyle w:val="SMText"/>
        <w:rPr>
          <w:rFonts w:ascii="Arial" w:hAnsi="Arial" w:cs="Arial"/>
          <w:bCs/>
          <w:lang w:val="en-AU"/>
        </w:rPr>
      </w:pPr>
      <w:r w:rsidRPr="00064BFE">
        <w:rPr>
          <w:rFonts w:ascii="Arial" w:hAnsi="Arial" w:cs="Arial"/>
          <w:bCs/>
          <w:lang w:val="en-AU"/>
        </w:rPr>
        <w:t xml:space="preserve">HT115(DE3) </w:t>
      </w:r>
      <w:r w:rsidRPr="00064BFE">
        <w:rPr>
          <w:rFonts w:ascii="Arial" w:hAnsi="Arial" w:cs="Arial"/>
          <w:bCs/>
          <w:i/>
          <w:iCs/>
          <w:lang w:val="en-AU"/>
        </w:rPr>
        <w:t>E. coli</w:t>
      </w:r>
      <w:r w:rsidRPr="00064BFE">
        <w:rPr>
          <w:rFonts w:ascii="Arial" w:hAnsi="Arial" w:cs="Arial"/>
          <w:bCs/>
          <w:lang w:val="en-AU"/>
        </w:rPr>
        <w:t xml:space="preserve"> bacteria expressing RNAi plasmids for specific genes or empty vector (L4440) were grown in Luria broth (LB) + ampicillin (50 </w:t>
      </w:r>
      <w:r w:rsidRPr="00064BFE">
        <w:rPr>
          <w:rFonts w:ascii="Arial" w:hAnsi="Arial" w:cs="Arial"/>
          <w:lang w:val="en-AU"/>
        </w:rPr>
        <w:t>µg/</w:t>
      </w:r>
      <w:r w:rsidRPr="00064BFE">
        <w:rPr>
          <w:rFonts w:ascii="Arial" w:hAnsi="Arial" w:cs="Arial"/>
          <w:bCs/>
          <w:lang w:val="en-AU"/>
        </w:rPr>
        <w:t>ml) at 37</w:t>
      </w:r>
      <w:r w:rsidRPr="00064BFE">
        <w:rPr>
          <w:rFonts w:ascii="Arial" w:hAnsi="Arial" w:cs="Arial"/>
          <w:bCs/>
          <w:vertAlign w:val="superscript"/>
          <w:lang w:val="en-AU"/>
        </w:rPr>
        <w:t>o</w:t>
      </w:r>
      <w:r w:rsidRPr="00064BFE">
        <w:rPr>
          <w:rFonts w:ascii="Arial" w:hAnsi="Arial" w:cs="Arial"/>
          <w:bCs/>
          <w:lang w:val="en-AU"/>
        </w:rPr>
        <w:t>C for 16 h. Saturated RNAi cultures were plated on RNAi plates and dried for 24 h. L4 hermaphrodites were plated on RNAi plates and incubated for one generation at 20</w:t>
      </w:r>
      <w:r w:rsidRPr="00064BFE">
        <w:rPr>
          <w:rFonts w:ascii="Arial" w:hAnsi="Arial" w:cs="Arial"/>
          <w:bCs/>
          <w:vertAlign w:val="superscript"/>
          <w:lang w:val="en-AU"/>
        </w:rPr>
        <w:t>o</w:t>
      </w:r>
      <w:r w:rsidRPr="00064BFE">
        <w:rPr>
          <w:rFonts w:ascii="Arial" w:hAnsi="Arial" w:cs="Arial"/>
          <w:bCs/>
          <w:lang w:val="en-AU"/>
        </w:rPr>
        <w:t xml:space="preserve">C, unless otherwise stated. Due to the potency of </w:t>
      </w:r>
      <w:r w:rsidRPr="00064BFE">
        <w:rPr>
          <w:rFonts w:ascii="Arial" w:hAnsi="Arial" w:cs="Arial"/>
          <w:bCs/>
          <w:i/>
          <w:iCs/>
          <w:lang w:val="en-AU"/>
        </w:rPr>
        <w:t>rme-2</w:t>
      </w:r>
      <w:r w:rsidRPr="00064BFE">
        <w:rPr>
          <w:rFonts w:ascii="Arial" w:hAnsi="Arial" w:cs="Arial"/>
          <w:bCs/>
          <w:lang w:val="en-AU"/>
        </w:rPr>
        <w:t xml:space="preserve"> RNAi in preventing progeny survival, we diluted the </w:t>
      </w:r>
      <w:r w:rsidRPr="00064BFE">
        <w:rPr>
          <w:rFonts w:ascii="Arial" w:hAnsi="Arial" w:cs="Arial"/>
          <w:bCs/>
          <w:i/>
          <w:iCs/>
          <w:lang w:val="en-AU"/>
        </w:rPr>
        <w:t xml:space="preserve">rme-2 </w:t>
      </w:r>
      <w:r w:rsidRPr="00064BFE">
        <w:rPr>
          <w:rFonts w:ascii="Arial" w:hAnsi="Arial" w:cs="Arial"/>
          <w:bCs/>
          <w:lang w:val="en-AU"/>
        </w:rPr>
        <w:t xml:space="preserve">RNAi bacteria to 10% with 90% L4440 RNAi bacteria. Dilution of </w:t>
      </w:r>
      <w:r w:rsidRPr="00064BFE">
        <w:rPr>
          <w:rFonts w:ascii="Arial" w:hAnsi="Arial" w:cs="Arial"/>
          <w:bCs/>
          <w:i/>
          <w:iCs/>
          <w:lang w:val="en-AU"/>
        </w:rPr>
        <w:t xml:space="preserve">rme-2 </w:t>
      </w:r>
      <w:r w:rsidRPr="00064BFE">
        <w:rPr>
          <w:rFonts w:ascii="Arial" w:hAnsi="Arial" w:cs="Arial"/>
          <w:bCs/>
          <w:lang w:val="en-AU"/>
        </w:rPr>
        <w:t xml:space="preserve">RNAi bacteria to 10% was shown previously to reduce embryonic yolk levels </w:t>
      </w:r>
      <w:r w:rsidRPr="00064BFE">
        <w:rPr>
          <w:rFonts w:ascii="Arial" w:hAnsi="Arial" w:cs="Arial"/>
          <w:bCs/>
          <w:lang w:val="en-AU"/>
        </w:rPr>
        <w:fldChar w:fldCharType="begin">
          <w:fldData xml:space="preserve">PEVuZE5vdGU+PENpdGU+PEF1dGhvcj5QZXJlejwvQXV0aG9yPjxZZWFyPjIwMTc8L1llYXI+PFJl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==
</w:fldData>
        </w:fldChar>
      </w:r>
      <w:r w:rsidR="00125CA1">
        <w:rPr>
          <w:rFonts w:ascii="Arial" w:hAnsi="Arial" w:cs="Arial"/>
          <w:bCs/>
          <w:lang w:val="en-AU"/>
        </w:rPr>
        <w:instrText xml:space="preserve"> ADDIN EN.CITE </w:instrText>
      </w:r>
      <w:r w:rsidR="00125CA1">
        <w:rPr>
          <w:rFonts w:ascii="Arial" w:hAnsi="Arial" w:cs="Arial"/>
          <w:bCs/>
          <w:lang w:val="en-AU"/>
        </w:rPr>
        <w:fldChar w:fldCharType="begin">
          <w:fldData xml:space="preserve">PEVuZE5vdGU+PENpdGU+PEF1dGhvcj5QZXJlejwvQXV0aG9yPjxZZWFyPjIwMTc8L1llYXI+PFJl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==
</w:fldData>
        </w:fldChar>
      </w:r>
      <w:r w:rsidR="00125CA1">
        <w:rPr>
          <w:rFonts w:ascii="Arial" w:hAnsi="Arial" w:cs="Arial"/>
          <w:bCs/>
          <w:lang w:val="en-AU"/>
        </w:rPr>
        <w:instrText xml:space="preserve"> ADDIN EN.CITE.DATA </w:instrText>
      </w:r>
      <w:r w:rsidR="00125CA1">
        <w:rPr>
          <w:rFonts w:ascii="Arial" w:hAnsi="Arial" w:cs="Arial"/>
          <w:bCs/>
          <w:lang w:val="en-AU"/>
        </w:rPr>
      </w:r>
      <w:r w:rsidR="00125CA1">
        <w:rPr>
          <w:rFonts w:ascii="Arial" w:hAnsi="Arial" w:cs="Arial"/>
          <w:bCs/>
          <w:lang w:val="en-AU"/>
        </w:rPr>
        <w:fldChar w:fldCharType="end"/>
      </w:r>
      <w:r w:rsidRPr="00064BFE">
        <w:rPr>
          <w:rFonts w:ascii="Arial" w:hAnsi="Arial" w:cs="Arial"/>
          <w:bCs/>
          <w:lang w:val="en-AU"/>
        </w:rPr>
        <w:fldChar w:fldCharType="separate"/>
      </w:r>
      <w:r w:rsidR="00125CA1" w:rsidRPr="00125CA1">
        <w:rPr>
          <w:rFonts w:ascii="Arial" w:hAnsi="Arial" w:cs="Arial"/>
          <w:bCs/>
          <w:noProof/>
          <w:vertAlign w:val="superscript"/>
          <w:lang w:val="en-AU"/>
        </w:rPr>
        <w:t>2</w:t>
      </w:r>
      <w:r w:rsidRPr="00064BFE">
        <w:rPr>
          <w:rFonts w:ascii="Arial" w:hAnsi="Arial" w:cs="Arial"/>
        </w:rPr>
        <w:fldChar w:fldCharType="end"/>
      </w:r>
      <w:r w:rsidRPr="00064BFE">
        <w:rPr>
          <w:rFonts w:ascii="Arial" w:hAnsi="Arial" w:cs="Arial"/>
          <w:bCs/>
          <w:lang w:val="en-AU"/>
        </w:rPr>
        <w:t xml:space="preserve">. </w:t>
      </w:r>
    </w:p>
    <w:p w14:paraId="4FCE0BC8" w14:textId="77777777" w:rsidR="005445F0" w:rsidRPr="00064BFE" w:rsidRDefault="005445F0" w:rsidP="005445F0">
      <w:pPr>
        <w:pStyle w:val="SMText"/>
        <w:rPr>
          <w:rFonts w:ascii="Arial" w:hAnsi="Arial" w:cs="Arial"/>
          <w:bCs/>
          <w:u w:val="single"/>
          <w:lang w:val="en-AU"/>
        </w:rPr>
      </w:pPr>
    </w:p>
    <w:p w14:paraId="2EA6E92D" w14:textId="77777777" w:rsidR="005445F0" w:rsidRPr="00064BFE" w:rsidRDefault="005445F0" w:rsidP="005445F0">
      <w:pPr>
        <w:pStyle w:val="SMText"/>
        <w:rPr>
          <w:rFonts w:ascii="Arial" w:hAnsi="Arial" w:cs="Arial"/>
          <w:bCs/>
          <w:lang w:val="en-AU"/>
        </w:rPr>
      </w:pPr>
      <w:r w:rsidRPr="00064BFE">
        <w:rPr>
          <w:rFonts w:ascii="Arial" w:hAnsi="Arial" w:cs="Arial"/>
          <w:bCs/>
          <w:u w:val="single"/>
          <w:lang w:val="en-AU"/>
        </w:rPr>
        <w:t>Microscopy</w:t>
      </w:r>
    </w:p>
    <w:p w14:paraId="544C1DF1" w14:textId="77777777" w:rsidR="005445F0" w:rsidRPr="00064BFE" w:rsidRDefault="005445F0" w:rsidP="005445F0">
      <w:pPr>
        <w:pStyle w:val="SMText"/>
        <w:rPr>
          <w:rFonts w:ascii="Arial" w:hAnsi="Arial" w:cs="Arial"/>
          <w:bCs/>
          <w:lang w:val="en-AU"/>
        </w:rPr>
      </w:pPr>
      <w:r w:rsidRPr="00064BFE">
        <w:rPr>
          <w:rFonts w:ascii="Arial" w:hAnsi="Arial" w:cs="Arial"/>
          <w:bCs/>
          <w:lang w:val="en-AU"/>
        </w:rPr>
        <w:t xml:space="preserve">Worms were anesthetized using 20 mM sodium </w:t>
      </w:r>
      <w:proofErr w:type="spellStart"/>
      <w:r w:rsidRPr="00064BFE">
        <w:rPr>
          <w:rFonts w:ascii="Arial" w:hAnsi="Arial" w:cs="Arial"/>
          <w:bCs/>
          <w:lang w:val="en-AU"/>
        </w:rPr>
        <w:t>azide</w:t>
      </w:r>
      <w:proofErr w:type="spellEnd"/>
      <w:r w:rsidRPr="00064BFE">
        <w:rPr>
          <w:rFonts w:ascii="Arial" w:hAnsi="Arial" w:cs="Arial"/>
          <w:bCs/>
          <w:lang w:val="en-AU"/>
        </w:rPr>
        <w:t xml:space="preserve"> (NaN</w:t>
      </w:r>
      <w:r w:rsidRPr="00064BFE">
        <w:rPr>
          <w:rFonts w:ascii="Arial" w:hAnsi="Arial" w:cs="Arial"/>
          <w:bCs/>
          <w:vertAlign w:val="subscript"/>
          <w:lang w:val="en-AU"/>
        </w:rPr>
        <w:t>3</w:t>
      </w:r>
      <w:r w:rsidRPr="00064BFE">
        <w:rPr>
          <w:rFonts w:ascii="Arial" w:hAnsi="Arial" w:cs="Arial"/>
          <w:bCs/>
          <w:lang w:val="en-AU"/>
        </w:rPr>
        <w:t>) for neuroanatomical scoring and levamisole (0.1 ng/</w:t>
      </w:r>
      <w:r w:rsidRPr="00064BFE">
        <w:rPr>
          <w:rFonts w:ascii="Arial" w:hAnsi="Arial" w:cs="Arial"/>
          <w:bCs/>
          <w:lang w:val="en-AU"/>
        </w:rPr>
        <w:sym w:font="Symbol" w:char="F06D"/>
      </w:r>
      <w:r w:rsidRPr="00064BFE">
        <w:rPr>
          <w:rFonts w:ascii="Arial" w:hAnsi="Arial" w:cs="Arial"/>
          <w:bCs/>
          <w:lang w:val="en-AU"/>
        </w:rPr>
        <w:t xml:space="preserve">l) for fluorescence measurements. Worms were mounted on 5% agarose pads on glass slides. Images were acquired using a Zeiss </w:t>
      </w:r>
      <w:proofErr w:type="spellStart"/>
      <w:r w:rsidRPr="00064BFE">
        <w:rPr>
          <w:rFonts w:ascii="Arial" w:hAnsi="Arial" w:cs="Arial"/>
          <w:bCs/>
          <w:lang w:val="en-AU"/>
        </w:rPr>
        <w:t>Axio</w:t>
      </w:r>
      <w:proofErr w:type="spellEnd"/>
      <w:r w:rsidRPr="00064BFE">
        <w:rPr>
          <w:rFonts w:ascii="Arial" w:hAnsi="Arial" w:cs="Arial"/>
          <w:bCs/>
          <w:lang w:val="en-AU"/>
        </w:rPr>
        <w:t xml:space="preserve"> Imager M2 and Zen software tools. Figures were prepared using ImageJ and Adobe Photoshop and Illustrator. </w:t>
      </w:r>
    </w:p>
    <w:p w14:paraId="0725820B" w14:textId="77777777" w:rsidR="005445F0" w:rsidRPr="00064BFE" w:rsidRDefault="005445F0" w:rsidP="005445F0">
      <w:pPr>
        <w:pStyle w:val="SMText"/>
        <w:rPr>
          <w:rFonts w:ascii="Arial" w:hAnsi="Arial" w:cs="Arial"/>
          <w:bCs/>
          <w:lang w:val="en-AU"/>
        </w:rPr>
      </w:pPr>
    </w:p>
    <w:p w14:paraId="44FA8B28" w14:textId="77777777" w:rsidR="005445F0" w:rsidRPr="00064BFE" w:rsidRDefault="005445F0" w:rsidP="005445F0">
      <w:pPr>
        <w:pStyle w:val="SMText"/>
        <w:rPr>
          <w:rFonts w:ascii="Arial" w:hAnsi="Arial" w:cs="Arial"/>
          <w:bCs/>
          <w:lang w:val="en-AU"/>
        </w:rPr>
      </w:pPr>
      <w:r w:rsidRPr="00064BFE">
        <w:rPr>
          <w:rFonts w:ascii="Arial" w:hAnsi="Arial" w:cs="Arial"/>
          <w:bCs/>
          <w:u w:val="single"/>
          <w:lang w:val="en-AU"/>
        </w:rPr>
        <w:t>Phenotypic analysis</w:t>
      </w:r>
    </w:p>
    <w:p w14:paraId="5AB948FC" w14:textId="77777777" w:rsidR="005445F0" w:rsidRPr="00064BFE" w:rsidRDefault="005445F0" w:rsidP="005445F0">
      <w:pPr>
        <w:pStyle w:val="SMText"/>
        <w:rPr>
          <w:rFonts w:ascii="Arial" w:hAnsi="Arial" w:cs="Arial"/>
          <w:bCs/>
          <w:lang w:val="en-AU"/>
        </w:rPr>
      </w:pPr>
      <w:r w:rsidRPr="00064BFE">
        <w:rPr>
          <w:rFonts w:ascii="Arial" w:hAnsi="Arial" w:cs="Arial"/>
          <w:bCs/>
          <w:lang w:val="en-AU"/>
        </w:rPr>
        <w:t xml:space="preserve">PLM neuron phenotypic analysis was performed on L1 larvae and 3-day old adults, where indicated. Axonal breaks were identified only when the distal fragment was visible. PVQ axon guidance analysis was performed on L1 larvae. All phenotypic scoring was performed in triplicate on independent days. </w:t>
      </w:r>
    </w:p>
    <w:p w14:paraId="1131C204" w14:textId="77777777" w:rsidR="005445F0" w:rsidRPr="00064BFE" w:rsidRDefault="005445F0" w:rsidP="005445F0">
      <w:pPr>
        <w:pStyle w:val="SMText"/>
        <w:rPr>
          <w:rFonts w:ascii="Arial" w:hAnsi="Arial" w:cs="Arial"/>
          <w:bCs/>
          <w:i/>
          <w:iCs/>
          <w:u w:val="single"/>
          <w:lang w:val="en-AU"/>
        </w:rPr>
      </w:pPr>
    </w:p>
    <w:p w14:paraId="3CECDE75" w14:textId="77777777" w:rsidR="005445F0" w:rsidRPr="00064BFE" w:rsidRDefault="005445F0" w:rsidP="005445F0">
      <w:pPr>
        <w:pStyle w:val="SMText"/>
        <w:rPr>
          <w:rFonts w:ascii="Arial" w:hAnsi="Arial" w:cs="Arial"/>
          <w:bCs/>
          <w:u w:val="single"/>
          <w:lang w:val="en-AU"/>
        </w:rPr>
      </w:pPr>
      <w:r w:rsidRPr="00064BFE">
        <w:rPr>
          <w:rFonts w:ascii="Arial" w:hAnsi="Arial" w:cs="Arial"/>
          <w:bCs/>
          <w:i/>
          <w:iCs/>
          <w:u w:val="single"/>
          <w:lang w:val="en-AU"/>
        </w:rPr>
        <w:t>asah-1</w:t>
      </w:r>
      <w:r w:rsidRPr="00064BFE">
        <w:rPr>
          <w:rFonts w:ascii="Arial" w:hAnsi="Arial" w:cs="Arial"/>
          <w:bCs/>
          <w:u w:val="single"/>
          <w:lang w:val="en-AU"/>
        </w:rPr>
        <w:t xml:space="preserve"> expression analysis </w:t>
      </w:r>
    </w:p>
    <w:p w14:paraId="661F0186" w14:textId="77777777" w:rsidR="005445F0" w:rsidRPr="00064BFE" w:rsidRDefault="005445F0" w:rsidP="005445F0">
      <w:pPr>
        <w:pStyle w:val="SMText"/>
        <w:rPr>
          <w:rFonts w:ascii="Arial" w:hAnsi="Arial" w:cs="Arial"/>
          <w:bCs/>
          <w:lang w:val="en-AU"/>
        </w:rPr>
      </w:pPr>
      <w:r w:rsidRPr="00064BFE">
        <w:rPr>
          <w:rFonts w:ascii="Arial" w:hAnsi="Arial" w:cs="Arial"/>
          <w:bCs/>
          <w:lang w:val="en-AU"/>
        </w:rPr>
        <w:t xml:space="preserve">Expression of </w:t>
      </w:r>
      <w:r w:rsidRPr="00064BFE">
        <w:rPr>
          <w:rFonts w:ascii="Arial" w:hAnsi="Arial" w:cs="Arial"/>
          <w:bCs/>
          <w:i/>
          <w:iCs/>
          <w:lang w:val="en-AU"/>
        </w:rPr>
        <w:t>Pasah-</w:t>
      </w:r>
      <w:proofErr w:type="gramStart"/>
      <w:r w:rsidRPr="00064BFE">
        <w:rPr>
          <w:rFonts w:ascii="Arial" w:hAnsi="Arial" w:cs="Arial"/>
          <w:bCs/>
          <w:i/>
          <w:iCs/>
          <w:lang w:val="en-AU"/>
        </w:rPr>
        <w:t>1::</w:t>
      </w:r>
      <w:proofErr w:type="spellStart"/>
      <w:proofErr w:type="gramEnd"/>
      <w:r w:rsidRPr="00064BFE">
        <w:rPr>
          <w:rFonts w:ascii="Arial" w:hAnsi="Arial" w:cs="Arial"/>
          <w:bCs/>
          <w:i/>
          <w:iCs/>
          <w:lang w:val="en-AU"/>
        </w:rPr>
        <w:t>gfp</w:t>
      </w:r>
      <w:proofErr w:type="spellEnd"/>
      <w:r w:rsidRPr="00064BFE">
        <w:rPr>
          <w:rFonts w:ascii="Arial" w:hAnsi="Arial" w:cs="Arial"/>
          <w:bCs/>
          <w:i/>
          <w:iCs/>
          <w:lang w:val="en-AU"/>
        </w:rPr>
        <w:t xml:space="preserve"> </w:t>
      </w:r>
      <w:r w:rsidRPr="00064BFE">
        <w:rPr>
          <w:rFonts w:ascii="Arial" w:hAnsi="Arial" w:cs="Arial"/>
          <w:bCs/>
          <w:lang w:val="en-AU"/>
        </w:rPr>
        <w:t xml:space="preserve">and </w:t>
      </w:r>
      <w:r w:rsidRPr="00064BFE">
        <w:rPr>
          <w:rFonts w:ascii="Arial" w:hAnsi="Arial" w:cs="Arial"/>
          <w:i/>
          <w:iCs/>
          <w:lang w:val="en-AU"/>
        </w:rPr>
        <w:t>asah-1::f2a::</w:t>
      </w:r>
      <w:proofErr w:type="spellStart"/>
      <w:r w:rsidRPr="00064BFE">
        <w:rPr>
          <w:rFonts w:ascii="Arial" w:hAnsi="Arial" w:cs="Arial"/>
          <w:i/>
          <w:iCs/>
          <w:lang w:val="en-AU"/>
        </w:rPr>
        <w:t>gfp</w:t>
      </w:r>
      <w:proofErr w:type="spellEnd"/>
      <w:r w:rsidRPr="00064BFE">
        <w:rPr>
          <w:rFonts w:ascii="Arial" w:hAnsi="Arial" w:cs="Arial"/>
          <w:i/>
          <w:iCs/>
          <w:lang w:val="en-AU"/>
        </w:rPr>
        <w:t>::h2b</w:t>
      </w:r>
      <w:r w:rsidRPr="00064BFE">
        <w:rPr>
          <w:rFonts w:ascii="Arial" w:hAnsi="Arial" w:cs="Arial"/>
          <w:lang w:val="en-AU"/>
        </w:rPr>
        <w:t xml:space="preserve"> was imaged and measured in six pairs of intestinal nuclei from the second anterior pair backwards (expression in the first pair of anterior nuclei was weak and inconsistent). Texas red fluorescence in each nucleus was used as background. </w:t>
      </w:r>
    </w:p>
    <w:p w14:paraId="4E8A5569" w14:textId="77777777" w:rsidR="005445F0" w:rsidRPr="00064BFE" w:rsidRDefault="005445F0" w:rsidP="005445F0">
      <w:pPr>
        <w:pStyle w:val="SMText"/>
        <w:rPr>
          <w:rFonts w:ascii="Arial" w:hAnsi="Arial" w:cs="Arial"/>
          <w:bCs/>
          <w:lang w:val="en-AU"/>
        </w:rPr>
      </w:pPr>
    </w:p>
    <w:p w14:paraId="2BFB6DEB" w14:textId="77777777" w:rsidR="005445F0" w:rsidRPr="00064BFE" w:rsidRDefault="005445F0" w:rsidP="005445F0">
      <w:pPr>
        <w:pStyle w:val="SMText"/>
        <w:rPr>
          <w:rFonts w:ascii="Arial" w:hAnsi="Arial" w:cs="Arial"/>
          <w:bCs/>
          <w:u w:val="single"/>
          <w:lang w:val="en-AU"/>
        </w:rPr>
      </w:pPr>
      <w:r w:rsidRPr="00064BFE">
        <w:rPr>
          <w:rFonts w:ascii="Arial" w:hAnsi="Arial" w:cs="Arial"/>
          <w:bCs/>
          <w:u w:val="single"/>
          <w:lang w:val="en-AU"/>
        </w:rPr>
        <w:t>Sequence alignment</w:t>
      </w:r>
    </w:p>
    <w:p w14:paraId="67B4A2DD" w14:textId="0F41AABA" w:rsidR="005445F0" w:rsidRPr="00064BFE" w:rsidRDefault="005445F0" w:rsidP="005445F0">
      <w:pPr>
        <w:pStyle w:val="SMText"/>
        <w:rPr>
          <w:rFonts w:ascii="Arial" w:hAnsi="Arial" w:cs="Arial"/>
          <w:lang w:val="en-AU"/>
        </w:rPr>
      </w:pPr>
      <w:r w:rsidRPr="00064BFE">
        <w:rPr>
          <w:rFonts w:ascii="Arial" w:hAnsi="Arial" w:cs="Arial"/>
          <w:bCs/>
          <w:i/>
          <w:iCs/>
          <w:lang w:val="en-AU"/>
        </w:rPr>
        <w:t>asah-1</w:t>
      </w:r>
      <w:r w:rsidRPr="00064BFE">
        <w:rPr>
          <w:rFonts w:ascii="Arial" w:hAnsi="Arial" w:cs="Arial"/>
          <w:bCs/>
          <w:lang w:val="en-AU"/>
        </w:rPr>
        <w:t xml:space="preserve"> promoter sequences for nematode species were extracted from </w:t>
      </w:r>
      <w:proofErr w:type="spellStart"/>
      <w:r w:rsidRPr="00064BFE">
        <w:rPr>
          <w:rFonts w:ascii="Arial" w:hAnsi="Arial" w:cs="Arial"/>
          <w:bCs/>
          <w:lang w:val="en-AU"/>
        </w:rPr>
        <w:t>WormBase</w:t>
      </w:r>
      <w:proofErr w:type="spellEnd"/>
      <w:r w:rsidRPr="00064BFE">
        <w:rPr>
          <w:rFonts w:ascii="Arial" w:hAnsi="Arial" w:cs="Arial"/>
          <w:bCs/>
          <w:lang w:val="en-AU"/>
        </w:rPr>
        <w:t xml:space="preserve"> (http://www.wormbase.org) and aligned using </w:t>
      </w:r>
      <w:proofErr w:type="spellStart"/>
      <w:r w:rsidRPr="00064BFE">
        <w:rPr>
          <w:rFonts w:ascii="Arial" w:hAnsi="Arial" w:cs="Arial"/>
          <w:bCs/>
          <w:lang w:val="en-AU"/>
        </w:rPr>
        <w:t>Clustal</w:t>
      </w:r>
      <w:proofErr w:type="spellEnd"/>
      <w:r w:rsidRPr="00064BFE">
        <w:rPr>
          <w:rFonts w:ascii="Arial" w:hAnsi="Arial" w:cs="Arial"/>
          <w:bCs/>
          <w:lang w:val="en-AU"/>
        </w:rPr>
        <w:t xml:space="preserve"> Omega </w:t>
      </w:r>
      <w:r w:rsidRPr="00064BFE">
        <w:rPr>
          <w:rFonts w:ascii="Arial" w:hAnsi="Arial" w:cs="Arial"/>
          <w:bCs/>
          <w:lang w:val="en-AU"/>
        </w:rPr>
        <w:fldChar w:fldCharType="begin">
          <w:fldData xml:space="preserve">PEVuZE5vdGU+PENpdGU+PEF1dGhvcj5TaWV2ZXJzPC9BdXRob3I+PFllYXI+MjAxMTwvWWVhcj48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</w:fldData>
        </w:fldChar>
      </w:r>
      <w:r w:rsidR="00125CA1">
        <w:rPr>
          <w:rFonts w:ascii="Arial" w:hAnsi="Arial" w:cs="Arial"/>
          <w:bCs/>
          <w:lang w:val="en-AU"/>
        </w:rPr>
        <w:instrText xml:space="preserve"> ADDIN EN.CITE </w:instrText>
      </w:r>
      <w:r w:rsidR="00125CA1">
        <w:rPr>
          <w:rFonts w:ascii="Arial" w:hAnsi="Arial" w:cs="Arial"/>
          <w:bCs/>
          <w:lang w:val="en-AU"/>
        </w:rPr>
        <w:fldChar w:fldCharType="begin">
          <w:fldData xml:space="preserve">PEVuZE5vdGU+PENpdGU+PEF1dGhvcj5TaWV2ZXJzPC9BdXRob3I+PFllYXI+MjAxMTwvWWVhcj48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</w:fldData>
        </w:fldChar>
      </w:r>
      <w:r w:rsidR="00125CA1">
        <w:rPr>
          <w:rFonts w:ascii="Arial" w:hAnsi="Arial" w:cs="Arial"/>
          <w:bCs/>
          <w:lang w:val="en-AU"/>
        </w:rPr>
        <w:instrText xml:space="preserve"> ADDIN EN.CITE.DATA </w:instrText>
      </w:r>
      <w:r w:rsidR="00125CA1">
        <w:rPr>
          <w:rFonts w:ascii="Arial" w:hAnsi="Arial" w:cs="Arial"/>
          <w:bCs/>
          <w:lang w:val="en-AU"/>
        </w:rPr>
      </w:r>
      <w:r w:rsidR="00125CA1">
        <w:rPr>
          <w:rFonts w:ascii="Arial" w:hAnsi="Arial" w:cs="Arial"/>
          <w:bCs/>
          <w:lang w:val="en-AU"/>
        </w:rPr>
        <w:fldChar w:fldCharType="end"/>
      </w:r>
      <w:r w:rsidRPr="00064BFE">
        <w:rPr>
          <w:rFonts w:ascii="Arial" w:hAnsi="Arial" w:cs="Arial"/>
          <w:bCs/>
          <w:lang w:val="en-AU"/>
        </w:rPr>
        <w:fldChar w:fldCharType="separate"/>
      </w:r>
      <w:r w:rsidR="00125CA1" w:rsidRPr="00125CA1">
        <w:rPr>
          <w:rFonts w:ascii="Arial" w:hAnsi="Arial" w:cs="Arial"/>
          <w:bCs/>
          <w:noProof/>
          <w:vertAlign w:val="superscript"/>
          <w:lang w:val="en-AU"/>
        </w:rPr>
        <w:t>3</w:t>
      </w:r>
      <w:r w:rsidRPr="00064BFE">
        <w:rPr>
          <w:rFonts w:ascii="Arial" w:hAnsi="Arial" w:cs="Arial"/>
        </w:rPr>
        <w:fldChar w:fldCharType="end"/>
      </w:r>
      <w:r w:rsidRPr="00064BFE">
        <w:rPr>
          <w:rFonts w:ascii="Arial" w:hAnsi="Arial" w:cs="Arial"/>
          <w:bCs/>
          <w:lang w:val="en-AU"/>
        </w:rPr>
        <w:t>.</w:t>
      </w:r>
    </w:p>
    <w:p w14:paraId="17D8F7F7" w14:textId="77777777" w:rsidR="005445F0" w:rsidRPr="00064BFE" w:rsidRDefault="005445F0" w:rsidP="005445F0">
      <w:pPr>
        <w:pStyle w:val="SMText"/>
        <w:rPr>
          <w:rFonts w:ascii="Arial" w:hAnsi="Arial" w:cs="Arial"/>
          <w:bCs/>
          <w:lang w:val="en-AU"/>
        </w:rPr>
      </w:pPr>
      <w:r w:rsidRPr="00064BFE">
        <w:rPr>
          <w:rFonts w:ascii="Arial" w:hAnsi="Arial" w:cs="Arial"/>
          <w:bCs/>
          <w:lang w:val="en-AU"/>
        </w:rPr>
        <w:t xml:space="preserve"> </w:t>
      </w:r>
    </w:p>
    <w:p w14:paraId="53D4A0BD" w14:textId="77777777" w:rsidR="00125CA1" w:rsidRDefault="00125CA1" w:rsidP="005445F0">
      <w:pPr>
        <w:pStyle w:val="SMText"/>
        <w:rPr>
          <w:rFonts w:ascii="Arial" w:hAnsi="Arial" w:cs="Arial"/>
          <w:bCs/>
          <w:u w:val="single"/>
          <w:lang w:val="en-AU"/>
        </w:rPr>
      </w:pPr>
    </w:p>
    <w:p w14:paraId="79AD85FC" w14:textId="4ACDCA3F" w:rsidR="005445F0" w:rsidRPr="00064BFE" w:rsidRDefault="005445F0" w:rsidP="005445F0">
      <w:pPr>
        <w:pStyle w:val="SMText"/>
        <w:rPr>
          <w:rFonts w:ascii="Arial" w:hAnsi="Arial" w:cs="Arial"/>
          <w:bCs/>
          <w:u w:val="single"/>
          <w:lang w:val="en-AU"/>
        </w:rPr>
      </w:pPr>
      <w:r w:rsidRPr="00064BFE">
        <w:rPr>
          <w:rFonts w:ascii="Arial" w:hAnsi="Arial" w:cs="Arial"/>
          <w:bCs/>
          <w:u w:val="single"/>
          <w:lang w:val="en-AU"/>
        </w:rPr>
        <w:lastRenderedPageBreak/>
        <w:t>RNA sequencing</w:t>
      </w:r>
    </w:p>
    <w:p w14:paraId="10FA0AC9" w14:textId="3125BEA9" w:rsidR="005445F0" w:rsidRPr="00064BFE" w:rsidRDefault="005445F0" w:rsidP="005445F0">
      <w:pPr>
        <w:pStyle w:val="SMText"/>
        <w:rPr>
          <w:rFonts w:ascii="Arial" w:hAnsi="Arial" w:cs="Arial"/>
          <w:bCs/>
          <w:lang w:val="en-AU"/>
        </w:rPr>
      </w:pPr>
      <w:r w:rsidRPr="00064BFE">
        <w:rPr>
          <w:rFonts w:ascii="Arial" w:hAnsi="Arial" w:cs="Arial"/>
          <w:bCs/>
          <w:lang w:val="en-AU"/>
        </w:rPr>
        <w:t xml:space="preserve">N2 gravid hermaphrodites were bleached with hypochlorite solution and eggs hatched overnight in M9 buffer. Resultant synchronized L1 larvae were fed with OP50 and incubated for 34 h until they reached the L3 stage. These worms were washed from the plates with M9 buffer and exposed to UA (50 </w:t>
      </w:r>
      <w:r w:rsidRPr="00064BFE">
        <w:rPr>
          <w:rFonts w:ascii="Arial" w:hAnsi="Arial" w:cs="Arial"/>
          <w:lang w:val="en-AU"/>
        </w:rPr>
        <w:t>µM</w:t>
      </w:r>
      <w:r w:rsidRPr="00064BFE">
        <w:rPr>
          <w:rFonts w:ascii="Arial" w:hAnsi="Arial" w:cs="Arial"/>
          <w:bCs/>
          <w:lang w:val="en-AU"/>
        </w:rPr>
        <w:t xml:space="preserve">), DMSO (vehicle) or no treatment for 12 h. After treatment, worms (now L4 larvae) were harvested and washed with M9 buffer three times to remove bacteria, before being resuspended in </w:t>
      </w:r>
      <w:proofErr w:type="spellStart"/>
      <w:r w:rsidRPr="00064BFE">
        <w:rPr>
          <w:rFonts w:ascii="Arial" w:hAnsi="Arial" w:cs="Arial"/>
          <w:bCs/>
          <w:lang w:val="en-AU"/>
        </w:rPr>
        <w:t>Trizol</w:t>
      </w:r>
      <w:proofErr w:type="spellEnd"/>
      <w:r w:rsidRPr="00064BFE">
        <w:rPr>
          <w:rFonts w:ascii="Arial" w:hAnsi="Arial" w:cs="Arial"/>
          <w:bCs/>
          <w:lang w:val="en-AU"/>
        </w:rPr>
        <w:t xml:space="preserve"> and flash frozen in liquid nitrogen. Total RNA was extracted by phase separation with chloroform, followed by the RNeasy Mini Kit (Qiagen) protocol. </w:t>
      </w:r>
      <w:proofErr w:type="spellStart"/>
      <w:r w:rsidRPr="00064BFE">
        <w:rPr>
          <w:rFonts w:ascii="Arial" w:hAnsi="Arial" w:cs="Arial"/>
          <w:bCs/>
          <w:lang w:val="en-AU"/>
        </w:rPr>
        <w:t>RNAse</w:t>
      </w:r>
      <w:proofErr w:type="spellEnd"/>
      <w:r w:rsidRPr="00064BFE">
        <w:rPr>
          <w:rFonts w:ascii="Arial" w:hAnsi="Arial" w:cs="Arial"/>
          <w:bCs/>
          <w:lang w:val="en-AU"/>
        </w:rPr>
        <w:t xml:space="preserve">-free DNase was applied to RNA samples to remove DNA contamination. Library preparation and sequencing on Illumina </w:t>
      </w:r>
      <w:proofErr w:type="spellStart"/>
      <w:r w:rsidRPr="00064BFE">
        <w:rPr>
          <w:rFonts w:ascii="Arial" w:hAnsi="Arial" w:cs="Arial"/>
          <w:bCs/>
          <w:lang w:val="en-AU"/>
        </w:rPr>
        <w:t>HiSeq</w:t>
      </w:r>
      <w:proofErr w:type="spellEnd"/>
      <w:r w:rsidRPr="00064BFE">
        <w:rPr>
          <w:rFonts w:ascii="Arial" w:hAnsi="Arial" w:cs="Arial"/>
          <w:bCs/>
          <w:lang w:val="en-AU"/>
        </w:rPr>
        <w:t xml:space="preserve"> instruments were performed by the Monash </w:t>
      </w:r>
      <w:proofErr w:type="spellStart"/>
      <w:r w:rsidRPr="00064BFE">
        <w:rPr>
          <w:rFonts w:ascii="Arial" w:hAnsi="Arial" w:cs="Arial"/>
          <w:bCs/>
          <w:lang w:val="en-AU"/>
        </w:rPr>
        <w:t>Micromon</w:t>
      </w:r>
      <w:proofErr w:type="spellEnd"/>
      <w:r w:rsidRPr="00064BFE">
        <w:rPr>
          <w:rFonts w:ascii="Arial" w:hAnsi="Arial" w:cs="Arial"/>
          <w:bCs/>
          <w:lang w:val="en-AU"/>
        </w:rPr>
        <w:t xml:space="preserve"> Sequencing Facility and data analysis performed by the Monash Bioinformatics Platform. The transcriptome of five independent replicates for each group were </w:t>
      </w:r>
      <w:proofErr w:type="spellStart"/>
      <w:r w:rsidRPr="00064BFE">
        <w:rPr>
          <w:rFonts w:ascii="Arial" w:hAnsi="Arial" w:cs="Arial"/>
          <w:bCs/>
          <w:lang w:val="en-AU"/>
        </w:rPr>
        <w:t>analyzed</w:t>
      </w:r>
      <w:proofErr w:type="spellEnd"/>
      <w:r w:rsidRPr="00064BFE">
        <w:rPr>
          <w:rFonts w:ascii="Arial" w:hAnsi="Arial" w:cs="Arial"/>
          <w:bCs/>
          <w:lang w:val="en-AU"/>
        </w:rPr>
        <w:t xml:space="preserve">. RNA-seq data was converted to a per-gene read-count matrix using </w:t>
      </w:r>
      <w:proofErr w:type="spellStart"/>
      <w:r w:rsidRPr="00064BFE">
        <w:rPr>
          <w:rFonts w:ascii="Arial" w:hAnsi="Arial" w:cs="Arial"/>
          <w:bCs/>
          <w:lang w:val="en-AU"/>
        </w:rPr>
        <w:t>RNAsik</w:t>
      </w:r>
      <w:proofErr w:type="spellEnd"/>
      <w:r w:rsidRPr="00064BFE">
        <w:rPr>
          <w:rFonts w:ascii="Arial" w:hAnsi="Arial" w:cs="Arial"/>
          <w:bCs/>
          <w:lang w:val="en-AU"/>
        </w:rPr>
        <w:t xml:space="preserve"> pipeline v1.5.0. Briefly, single-end reads were mapped to the </w:t>
      </w:r>
      <w:r w:rsidRPr="00064BFE">
        <w:rPr>
          <w:rFonts w:ascii="Arial" w:hAnsi="Arial" w:cs="Arial"/>
          <w:bCs/>
          <w:i/>
          <w:iCs/>
          <w:lang w:val="en-AU"/>
        </w:rPr>
        <w:t>C. elegans</w:t>
      </w:r>
      <w:r w:rsidRPr="00064BFE">
        <w:rPr>
          <w:rFonts w:ascii="Arial" w:hAnsi="Arial" w:cs="Arial"/>
          <w:bCs/>
          <w:lang w:val="en-AU"/>
        </w:rPr>
        <w:t xml:space="preserve"> genome (WBcel235) using STAR </w:t>
      </w:r>
      <w:r w:rsidRPr="00064BFE">
        <w:rPr>
          <w:rFonts w:ascii="Arial" w:hAnsi="Arial" w:cs="Arial"/>
          <w:bCs/>
          <w:lang w:val="en-AU"/>
        </w:rPr>
        <w:fldChar w:fldCharType="begin"/>
      </w:r>
      <w:r w:rsidR="00125CA1">
        <w:rPr>
          <w:rFonts w:ascii="Arial" w:hAnsi="Arial" w:cs="Arial"/>
          <w:bCs/>
          <w:lang w:val="en-AU"/>
        </w:rPr>
        <w:instrText xml:space="preserve"> ADDIN EN.CITE &lt;EndNote&gt;&lt;Cite&gt;&lt;Author&gt;Dobin&lt;/Author&gt;&lt;Year&gt;2013&lt;/Year&gt;&lt;RecNum&gt;14686&lt;/RecNum&gt;&lt;DisplayText&gt;&lt;style face="superscript"&gt;4&lt;/style&gt;&lt;/DisplayText&gt;&lt;record&gt;&lt;rec-number&gt;14686&lt;/rec-number&gt;&lt;foreign-keys&gt;&lt;key app="EN" db-id="vfw5zwfvjrzws8ex004xs9epdv0xptwwr52s" timestamp="1618292819" guid="0eb41b99-52c4-49ea-bd65-e44d6811515d"&gt;14686&lt;/key&gt;&lt;/foreign-keys&gt;&lt;ref-type name="Journal Article"&gt;17&lt;/ref-type&gt;&lt;contributors&gt;&lt;authors&gt;&lt;author&gt;Dobin, A.&lt;/author&gt;&lt;author&gt;Davis, C. A.&lt;/author&gt;&lt;author&gt;Schlesinger, F.&lt;/author&gt;&lt;author&gt;Drenkow, J.&lt;/author&gt;&lt;author&gt;Zaleski, C.&lt;/author&gt;&lt;author&gt;Jha, S.&lt;/author&gt;&lt;author&gt;Batut, P.&lt;/author&gt;&lt;author&gt;Chaisson, M.&lt;/author&gt;&lt;author&gt;Gingeras, T. R.&lt;/author&gt;&lt;/authors&gt;&lt;/contributors&gt;&lt;auth-address&gt;Cold Spring Harbor Laboratory, Cold Spring Harbor, NY, USA. dobin@cshl.edu&lt;/auth-address&gt;&lt;titles&gt;&lt;title&gt;STAR: ultrafast universal RNA-seq aligner&lt;/title&gt;&lt;secondary-title&gt;Bioinformatics&lt;/secondary-title&gt;&lt;/titles&gt;&lt;periodical&gt;&lt;full-title&gt;Bioinformatics&lt;/full-title&gt;&lt;/periodical&gt;&lt;pages&gt;15-21&lt;/pages&gt;&lt;volume&gt;29&lt;/volume&gt;&lt;number&gt;1&lt;/number&gt;&lt;edition&gt;2012/10/30&lt;/edition&gt;&lt;keywords&gt;&lt;keyword&gt;Algorithms&lt;/keyword&gt;&lt;keyword&gt;Cluster Analysis&lt;/keyword&gt;&lt;keyword&gt;Gene Expression Profiling&lt;/keyword&gt;&lt;keyword&gt;Genome, Human&lt;/keyword&gt;&lt;keyword&gt;Humans&lt;/keyword&gt;&lt;keyword&gt;RNA Splicing&lt;/keyword&gt;&lt;keyword&gt;Sequence Alignment/*methods&lt;/keyword&gt;&lt;keyword&gt;Sequence Analysis, RNA/methods&lt;/keyword&gt;&lt;keyword&gt;*Software&lt;/keyword&gt;&lt;/keywords&gt;&lt;dates&gt;&lt;year&gt;2013&lt;/year&gt;&lt;pub-dates&gt;&lt;date&gt;Jan 1&lt;/date&gt;&lt;/pub-dates&gt;&lt;/dates&gt;&lt;isbn&gt;1367-4811 (Electronic)&amp;#xD;1367-4803 (Linking)&lt;/isbn&gt;&lt;accession-num&gt;23104886&lt;/accession-num&gt;&lt;urls&gt;&lt;related-urls&gt;&lt;url&gt;https://www.ncbi.nlm.nih.gov/pubmed/23104886&lt;/url&gt;&lt;/related-urls&gt;&lt;/urls&gt;&lt;custom2&gt;PMC3530905&lt;/custom2&gt;&lt;electronic-resource-num&gt;10.1093/bioinformatics/bts635&lt;/electronic-resource-num&gt;&lt;/record&gt;&lt;/Cite&gt;&lt;/EndNote&gt;</w:instrText>
      </w:r>
      <w:r w:rsidRPr="00064BFE">
        <w:rPr>
          <w:rFonts w:ascii="Arial" w:hAnsi="Arial" w:cs="Arial"/>
          <w:bCs/>
          <w:lang w:val="en-AU"/>
        </w:rPr>
        <w:fldChar w:fldCharType="separate"/>
      </w:r>
      <w:r w:rsidR="00125CA1" w:rsidRPr="00125CA1">
        <w:rPr>
          <w:rFonts w:ascii="Arial" w:hAnsi="Arial" w:cs="Arial"/>
          <w:bCs/>
          <w:noProof/>
          <w:vertAlign w:val="superscript"/>
          <w:lang w:val="en-AU"/>
        </w:rPr>
        <w:t>4</w:t>
      </w:r>
      <w:r w:rsidRPr="00064BFE">
        <w:rPr>
          <w:rFonts w:ascii="Arial" w:hAnsi="Arial" w:cs="Arial"/>
        </w:rPr>
        <w:fldChar w:fldCharType="end"/>
      </w:r>
      <w:r w:rsidRPr="00064BFE">
        <w:rPr>
          <w:rFonts w:ascii="Arial" w:hAnsi="Arial" w:cs="Arial"/>
          <w:bCs/>
          <w:lang w:val="en-AU"/>
        </w:rPr>
        <w:t xml:space="preserve"> in splice-aware mode, duplicates were marked using Picard </w:t>
      </w:r>
      <w:proofErr w:type="spellStart"/>
      <w:r w:rsidRPr="00064BFE">
        <w:rPr>
          <w:rFonts w:ascii="Arial" w:hAnsi="Arial" w:cs="Arial"/>
          <w:bCs/>
          <w:lang w:val="en-AU"/>
        </w:rPr>
        <w:t>Markduplicates</w:t>
      </w:r>
      <w:proofErr w:type="spellEnd"/>
      <w:r w:rsidRPr="00064BFE">
        <w:rPr>
          <w:rFonts w:ascii="Arial" w:hAnsi="Arial" w:cs="Arial"/>
          <w:bCs/>
          <w:lang w:val="en-AU"/>
        </w:rPr>
        <w:t>, and reads were assigned to gene models (</w:t>
      </w:r>
      <w:proofErr w:type="spellStart"/>
      <w:r w:rsidRPr="00064BFE">
        <w:rPr>
          <w:rFonts w:ascii="Arial" w:hAnsi="Arial" w:cs="Arial"/>
          <w:bCs/>
          <w:lang w:val="en-AU"/>
        </w:rPr>
        <w:t>exonic</w:t>
      </w:r>
      <w:proofErr w:type="spellEnd"/>
      <w:r w:rsidRPr="00064BFE">
        <w:rPr>
          <w:rFonts w:ascii="Arial" w:hAnsi="Arial" w:cs="Arial"/>
          <w:bCs/>
          <w:lang w:val="en-AU"/>
        </w:rPr>
        <w:t xml:space="preserve"> only) from the WBcel235 annotation using </w:t>
      </w:r>
      <w:proofErr w:type="spellStart"/>
      <w:r w:rsidRPr="00064BFE">
        <w:rPr>
          <w:rFonts w:ascii="Arial" w:hAnsi="Arial" w:cs="Arial"/>
          <w:bCs/>
          <w:lang w:val="en-AU"/>
        </w:rPr>
        <w:t>featureCounts</w:t>
      </w:r>
      <w:proofErr w:type="spellEnd"/>
      <w:r w:rsidRPr="00064BFE">
        <w:rPr>
          <w:rFonts w:ascii="Arial" w:hAnsi="Arial" w:cs="Arial"/>
          <w:bCs/>
          <w:lang w:val="en-AU"/>
        </w:rPr>
        <w:t xml:space="preserve"> v1.5.2 </w:t>
      </w:r>
      <w:r w:rsidRPr="00064BFE">
        <w:rPr>
          <w:rFonts w:ascii="Arial" w:hAnsi="Arial" w:cs="Arial"/>
          <w:bCs/>
          <w:lang w:val="en-AU"/>
        </w:rPr>
        <w:fldChar w:fldCharType="begin"/>
      </w:r>
      <w:r w:rsidR="00125CA1">
        <w:rPr>
          <w:rFonts w:ascii="Arial" w:hAnsi="Arial" w:cs="Arial"/>
          <w:bCs/>
          <w:lang w:val="en-AU"/>
        </w:rPr>
        <w:instrText xml:space="preserve"> ADDIN EN.CITE &lt;EndNote&gt;&lt;Cite&gt;&lt;Author&gt;Liao&lt;/Author&gt;&lt;Year&gt;2014&lt;/Year&gt;&lt;RecNum&gt;14685&lt;/RecNum&gt;&lt;DisplayText&gt;&lt;style face="superscript"&gt;5&lt;/style&gt;&lt;/DisplayText&gt;&lt;record&gt;&lt;rec-number&gt;14685&lt;/rec-number&gt;&lt;foreign-keys&gt;&lt;key app="EN" db-id="vfw5zwfvjrzws8ex004xs9epdv0xptwwr52s" timestamp="1618292819" guid="1891f2ee-7c37-4fbc-b85c-534ead35ad3f"&gt;14685&lt;/key&gt;&lt;/foreign-keys&gt;&lt;ref-type name="Journal Article"&gt;17&lt;/ref-type&gt;&lt;contributors&gt;&lt;authors&gt;&lt;author&gt;Liao, Y.&lt;/author&gt;&lt;author&gt;Smyth, G. K.&lt;/author&gt;&lt;author&gt;Shi, W.&lt;/author&gt;&lt;/authors&gt;&lt;/contributors&gt;&lt;auth-address&gt;Bioinformatics Division, The Walter and Eliza Hall Institute of Medical Research, 1G Royal Parade, Parkville, VIC 3052, Department of Computing and Information Systems and Department of Mathematics and Statistics, The University of Melbourne, Parkville, VIC 3010, Australia.&lt;/auth-address&gt;&lt;titles&gt;&lt;title&gt;featureCounts: an efficient general purpose program for assigning sequence reads to genomic features&lt;/title&gt;&lt;secondary-title&gt;Bioinformatics&lt;/secondary-title&gt;&lt;/titles&gt;&lt;periodical&gt;&lt;full-title&gt;Bioinformatics&lt;/full-title&gt;&lt;/periodical&gt;&lt;pages&gt;923-30&lt;/pages&gt;&lt;volume&gt;30&lt;/volume&gt;&lt;number&gt;7&lt;/number&gt;&lt;edition&gt;2013/11/15&lt;/edition&gt;&lt;keywords&gt;&lt;keyword&gt;Algorithms&lt;/keyword&gt;&lt;keyword&gt;Genome&lt;/keyword&gt;&lt;keyword&gt;Genomics/*methods&lt;/keyword&gt;&lt;keyword&gt;High-Throughput Nucleotide Sequencing&lt;/keyword&gt;&lt;keyword&gt;Histones/chemistry/genetics&lt;/keyword&gt;&lt;keyword&gt;Sequence Analysis, RNA&lt;/keyword&gt;&lt;keyword&gt;*Software&lt;/keyword&gt;&lt;/keywords&gt;&lt;dates&gt;&lt;year&gt;2014&lt;/year&gt;&lt;pub-dates&gt;&lt;date&gt;Apr 1&lt;/date&gt;&lt;/pub-dates&gt;&lt;/dates&gt;&lt;isbn&gt;1367-4811 (Electronic)&amp;#xD;1367-4803 (Linking)&lt;/isbn&gt;&lt;accession-num&gt;24227677&lt;/accession-num&gt;&lt;urls&gt;&lt;related-urls&gt;&lt;url&gt;https://www.ncbi.nlm.nih.gov/pubmed/24227677&lt;/url&gt;&lt;/related-urls&gt;&lt;/urls&gt;&lt;electronic-resource-num&gt;10.1093/bioinformatics/btt656&lt;/electronic-resource-num&gt;&lt;/record&gt;&lt;/Cite&gt;&lt;/EndNote&gt;</w:instrText>
      </w:r>
      <w:r w:rsidRPr="00064BFE">
        <w:rPr>
          <w:rFonts w:ascii="Arial" w:hAnsi="Arial" w:cs="Arial"/>
          <w:bCs/>
          <w:lang w:val="en-AU"/>
        </w:rPr>
        <w:fldChar w:fldCharType="separate"/>
      </w:r>
      <w:r w:rsidR="00125CA1" w:rsidRPr="00125CA1">
        <w:rPr>
          <w:rFonts w:ascii="Arial" w:hAnsi="Arial" w:cs="Arial"/>
          <w:bCs/>
          <w:noProof/>
          <w:vertAlign w:val="superscript"/>
          <w:lang w:val="en-AU"/>
        </w:rPr>
        <w:t>5</w:t>
      </w:r>
      <w:r w:rsidRPr="00064BFE">
        <w:rPr>
          <w:rFonts w:ascii="Arial" w:hAnsi="Arial" w:cs="Arial"/>
        </w:rPr>
        <w:fldChar w:fldCharType="end"/>
      </w:r>
      <w:r w:rsidRPr="00064BFE">
        <w:rPr>
          <w:rFonts w:ascii="Arial" w:hAnsi="Arial" w:cs="Arial"/>
          <w:bCs/>
          <w:lang w:val="en-AU"/>
        </w:rPr>
        <w:t xml:space="preserve">. Genes were only considered "testable" if they had at least 10 read-counts in a sample and at least 1.0 counts-per-million in at least 3 samples. After applying this filter for testable genes, 14,037 protein-coding genes were retained. Differentially expressed genes between treatment and control were identified using the </w:t>
      </w:r>
      <w:proofErr w:type="spellStart"/>
      <w:r w:rsidRPr="00064BFE">
        <w:rPr>
          <w:rFonts w:ascii="Arial" w:hAnsi="Arial" w:cs="Arial"/>
          <w:bCs/>
          <w:lang w:val="en-AU"/>
        </w:rPr>
        <w:t>EdgeR</w:t>
      </w:r>
      <w:proofErr w:type="spellEnd"/>
      <w:r w:rsidRPr="00064BFE">
        <w:rPr>
          <w:rFonts w:ascii="Arial" w:hAnsi="Arial" w:cs="Arial"/>
          <w:bCs/>
          <w:lang w:val="en-AU"/>
        </w:rPr>
        <w:t xml:space="preserve">-quasi workflow </w:t>
      </w:r>
      <w:r w:rsidRPr="00064BFE">
        <w:rPr>
          <w:rFonts w:ascii="Arial" w:hAnsi="Arial" w:cs="Arial"/>
          <w:bCs/>
          <w:lang w:val="en-AU"/>
        </w:rPr>
        <w:fldChar w:fldCharType="begin"/>
      </w:r>
      <w:r w:rsidR="00125CA1">
        <w:rPr>
          <w:rFonts w:ascii="Arial" w:hAnsi="Arial" w:cs="Arial"/>
          <w:bCs/>
          <w:lang w:val="en-AU"/>
        </w:rPr>
        <w:instrText xml:space="preserve"> ADDIN EN.CITE &lt;EndNote&gt;&lt;Cite&gt;&lt;Author&gt;Chen&lt;/Author&gt;&lt;Year&gt;2016&lt;/Year&gt;&lt;RecNum&gt;15025&lt;/RecNum&gt;&lt;DisplayText&gt;&lt;style face="superscript"&gt;6&lt;/style&gt;&lt;/DisplayText&gt;&lt;record&gt;&lt;rec-number&gt;15025&lt;/rec-number&gt;&lt;foreign-keys&gt;&lt;key app="EN" db-id="vfw5zwfvjrzws8ex004xs9epdv0xptwwr52s" timestamp="1655675599"&gt;15025&lt;/key&gt;&lt;/foreign-keys&gt;&lt;ref-type name="Journal Article"&gt;17&lt;/ref-type&gt;&lt;contributors&gt;&lt;authors&gt;&lt;author&gt;Chen, Y.&lt;/author&gt;&lt;author&gt;Lun, A. T.&lt;/author&gt;&lt;author&gt;Smyth, G. K.&lt;/author&gt;&lt;/authors&gt;&lt;/contributors&gt;&lt;auth-address&gt;The Walter and Eliza Hall Institute of Medical Research, Parkville, Victoria, 3052, Australia; Department of Medical Biology, The University of Melbourne, Victoria, 3010, Australia.&amp;#xD;Cancer Research UK Cambridge Institute, University of Cambridge, Li Ka Shing Centre, Cambridge, UK.&amp;#xD;The Walter and Eliza Hall Institute of Medical Research, Parkville, Victoria, 3052, Australia; Department of Mathematics and Statistics, The University of Melbourne, Victoria, 3010, Australia.&lt;/auth-address&gt;&lt;titles&gt;&lt;title&gt;From reads to genes to pathways: differential expression analysis of RNA-Seq experiments using Rsubread and the edgeR quasi-likelihood pipeline&lt;/title&gt;&lt;secondary-title&gt;F1000Res&lt;/secondary-title&gt;&lt;/titles&gt;&lt;periodical&gt;&lt;full-title&gt;F1000Res&lt;/full-title&gt;&lt;/periodical&gt;&lt;pages&gt;1438&lt;/pages&gt;&lt;volume&gt;5&lt;/volume&gt;&lt;edition&gt;2016/08/11&lt;/edition&gt;&lt;keywords&gt;&lt;keyword&gt;R software&lt;/keyword&gt;&lt;keyword&gt;RNA sequencing&lt;/keyword&gt;&lt;keyword&gt;gene expression&lt;/keyword&gt;&lt;keyword&gt;molecular pathways&lt;/keyword&gt;&lt;/keywords&gt;&lt;dates&gt;&lt;year&gt;2016&lt;/year&gt;&lt;/dates&gt;&lt;isbn&gt;2046-1402 (Print)&amp;#xD;2046-1402 (Linking)&lt;/isbn&gt;&lt;accession-num&gt;27508061&lt;/accession-num&gt;&lt;urls&gt;&lt;related-urls&gt;&lt;url&gt;https://www.ncbi.nlm.nih.gov/pubmed/27508061&lt;/url&gt;&lt;/related-urls&gt;&lt;/urls&gt;&lt;custom2&gt;PMC4934518&lt;/custom2&gt;&lt;electronic-resource-num&gt;10.12688/f1000research.8987.2&lt;/electronic-resource-num&gt;&lt;/record&gt;&lt;/Cite&gt;&lt;/EndNote&gt;</w:instrText>
      </w:r>
      <w:r w:rsidRPr="00064BFE">
        <w:rPr>
          <w:rFonts w:ascii="Arial" w:hAnsi="Arial" w:cs="Arial"/>
          <w:bCs/>
          <w:lang w:val="en-AU"/>
        </w:rPr>
        <w:fldChar w:fldCharType="separate"/>
      </w:r>
      <w:r w:rsidR="00125CA1" w:rsidRPr="00125CA1">
        <w:rPr>
          <w:rFonts w:ascii="Arial" w:hAnsi="Arial" w:cs="Arial"/>
          <w:bCs/>
          <w:noProof/>
          <w:vertAlign w:val="superscript"/>
          <w:lang w:val="en-AU"/>
        </w:rPr>
        <w:t>6</w:t>
      </w:r>
      <w:r w:rsidRPr="00064BFE">
        <w:rPr>
          <w:rFonts w:ascii="Arial" w:hAnsi="Arial" w:cs="Arial"/>
        </w:rPr>
        <w:fldChar w:fldCharType="end"/>
      </w:r>
      <w:r w:rsidRPr="00064BFE">
        <w:rPr>
          <w:rFonts w:ascii="Arial" w:hAnsi="Arial" w:cs="Arial"/>
          <w:bCs/>
          <w:lang w:val="en-AU"/>
        </w:rPr>
        <w:t>.</w:t>
      </w:r>
    </w:p>
    <w:p w14:paraId="637C8CC5" w14:textId="77777777" w:rsidR="005445F0" w:rsidRPr="00064BFE" w:rsidRDefault="005445F0" w:rsidP="005445F0">
      <w:pPr>
        <w:pStyle w:val="SMText"/>
        <w:rPr>
          <w:rFonts w:ascii="Arial" w:hAnsi="Arial" w:cs="Arial"/>
          <w:bCs/>
          <w:u w:val="single"/>
          <w:lang w:val="en-AU"/>
        </w:rPr>
      </w:pPr>
    </w:p>
    <w:p w14:paraId="3C3153E8" w14:textId="77777777" w:rsidR="005445F0" w:rsidRPr="00064BFE" w:rsidRDefault="005445F0" w:rsidP="005445F0">
      <w:pPr>
        <w:pStyle w:val="SMText"/>
        <w:rPr>
          <w:rFonts w:ascii="Arial" w:hAnsi="Arial" w:cs="Arial"/>
          <w:bCs/>
          <w:u w:val="single"/>
          <w:lang w:val="en-AU"/>
        </w:rPr>
      </w:pPr>
      <w:r w:rsidRPr="00064BFE">
        <w:rPr>
          <w:rFonts w:ascii="Arial" w:hAnsi="Arial" w:cs="Arial"/>
          <w:bCs/>
          <w:u w:val="single"/>
          <w:lang w:val="en-AU"/>
        </w:rPr>
        <w:t>cDNA preparation and quantitative PCR</w:t>
      </w:r>
    </w:p>
    <w:p w14:paraId="4B6CCC2A" w14:textId="77777777" w:rsidR="005445F0" w:rsidRPr="00064BFE" w:rsidRDefault="005445F0" w:rsidP="005445F0">
      <w:pPr>
        <w:pStyle w:val="SMText"/>
        <w:rPr>
          <w:rFonts w:ascii="Arial" w:hAnsi="Arial" w:cs="Arial"/>
          <w:bCs/>
          <w:i/>
          <w:iCs/>
          <w:lang w:val="en-AU"/>
        </w:rPr>
      </w:pPr>
      <w:r w:rsidRPr="00064BFE">
        <w:rPr>
          <w:rFonts w:ascii="Arial" w:hAnsi="Arial" w:cs="Arial"/>
          <w:bCs/>
          <w:lang w:val="en-AU"/>
        </w:rPr>
        <w:t xml:space="preserve">Total RNA was isolated as described for RNA sequencing but with independent samples. cDNA synthesis was performed using the </w:t>
      </w:r>
      <w:proofErr w:type="spellStart"/>
      <w:r w:rsidRPr="00064BFE">
        <w:rPr>
          <w:rFonts w:ascii="Arial" w:hAnsi="Arial" w:cs="Arial"/>
          <w:bCs/>
          <w:lang w:val="en-AU"/>
        </w:rPr>
        <w:t>iScript</w:t>
      </w:r>
      <w:proofErr w:type="spellEnd"/>
      <w:r w:rsidRPr="00064BFE">
        <w:rPr>
          <w:rFonts w:ascii="Arial" w:hAnsi="Arial" w:cs="Arial"/>
          <w:bCs/>
          <w:lang w:val="en-AU"/>
        </w:rPr>
        <w:t xml:space="preserve"> Kit (</w:t>
      </w:r>
      <w:proofErr w:type="spellStart"/>
      <w:r w:rsidRPr="00064BFE">
        <w:rPr>
          <w:rFonts w:ascii="Arial" w:hAnsi="Arial" w:cs="Arial"/>
          <w:bCs/>
          <w:lang w:val="en-AU"/>
        </w:rPr>
        <w:t>Biorad</w:t>
      </w:r>
      <w:proofErr w:type="spellEnd"/>
      <w:r w:rsidRPr="00064BFE">
        <w:rPr>
          <w:rFonts w:ascii="Arial" w:hAnsi="Arial" w:cs="Arial"/>
          <w:bCs/>
          <w:lang w:val="en-AU"/>
        </w:rPr>
        <w:t xml:space="preserve">). Quantitative-PCR (q-PCR) was performed using </w:t>
      </w:r>
      <w:proofErr w:type="spellStart"/>
      <w:r w:rsidRPr="00064BFE">
        <w:rPr>
          <w:rFonts w:ascii="Arial" w:hAnsi="Arial" w:cs="Arial"/>
          <w:bCs/>
          <w:lang w:val="en-AU"/>
        </w:rPr>
        <w:t>PowerUp</w:t>
      </w:r>
      <w:proofErr w:type="spellEnd"/>
      <w:r w:rsidRPr="00064BFE">
        <w:rPr>
          <w:rFonts w:ascii="Arial" w:hAnsi="Arial" w:cs="Arial"/>
          <w:bCs/>
          <w:lang w:val="en-AU"/>
        </w:rPr>
        <w:t xml:space="preserve"> SYBR Green (Thermo Fisher). cDNA samples from three biological replicates were run in triplicate. Relative transcript levels were normalized to the housekeeping gene </w:t>
      </w:r>
      <w:r w:rsidRPr="00064BFE">
        <w:rPr>
          <w:rFonts w:ascii="Arial" w:hAnsi="Arial" w:cs="Arial"/>
          <w:bCs/>
          <w:i/>
          <w:iCs/>
          <w:lang w:val="en-AU"/>
        </w:rPr>
        <w:t>cdc-42.</w:t>
      </w:r>
    </w:p>
    <w:p w14:paraId="27E13BC7" w14:textId="77777777" w:rsidR="005445F0" w:rsidRPr="00064BFE" w:rsidRDefault="005445F0" w:rsidP="005445F0">
      <w:pPr>
        <w:pStyle w:val="SMText"/>
        <w:rPr>
          <w:rFonts w:ascii="Arial" w:hAnsi="Arial" w:cs="Arial"/>
          <w:bCs/>
          <w:lang w:val="en-AU"/>
        </w:rPr>
      </w:pPr>
    </w:p>
    <w:p w14:paraId="06BF16F1" w14:textId="77777777" w:rsidR="005445F0" w:rsidRPr="00064BFE" w:rsidRDefault="005445F0" w:rsidP="005445F0">
      <w:pPr>
        <w:pStyle w:val="SMText"/>
        <w:rPr>
          <w:rFonts w:ascii="Arial" w:hAnsi="Arial" w:cs="Arial"/>
          <w:bCs/>
          <w:lang w:val="en-AU"/>
        </w:rPr>
      </w:pPr>
      <w:proofErr w:type="spellStart"/>
      <w:r w:rsidRPr="00064BFE">
        <w:rPr>
          <w:rFonts w:ascii="Arial" w:hAnsi="Arial" w:cs="Arial"/>
          <w:bCs/>
          <w:u w:val="single"/>
          <w:lang w:val="en-AU"/>
        </w:rPr>
        <w:t>ChIP</w:t>
      </w:r>
      <w:proofErr w:type="spellEnd"/>
      <w:r w:rsidRPr="00064BFE">
        <w:rPr>
          <w:rFonts w:ascii="Arial" w:hAnsi="Arial" w:cs="Arial"/>
          <w:bCs/>
          <w:u w:val="single"/>
          <w:lang w:val="en-AU"/>
        </w:rPr>
        <w:t>-seq data analysis</w:t>
      </w:r>
    </w:p>
    <w:p w14:paraId="6BDFC043" w14:textId="3A7B822D" w:rsidR="005445F0" w:rsidRPr="00064BFE" w:rsidRDefault="005445F0" w:rsidP="005445F0">
      <w:pPr>
        <w:pStyle w:val="SMText"/>
        <w:rPr>
          <w:rFonts w:ascii="Arial" w:hAnsi="Arial" w:cs="Arial"/>
          <w:bCs/>
          <w:lang w:val="en-AU"/>
        </w:rPr>
      </w:pPr>
      <w:r w:rsidRPr="00064BFE">
        <w:rPr>
          <w:rFonts w:ascii="Arial" w:hAnsi="Arial" w:cs="Arial"/>
          <w:bCs/>
          <w:lang w:val="en-AU"/>
        </w:rPr>
        <w:t xml:space="preserve">Published </w:t>
      </w:r>
      <w:proofErr w:type="spellStart"/>
      <w:r w:rsidRPr="00064BFE">
        <w:rPr>
          <w:rFonts w:ascii="Arial" w:hAnsi="Arial" w:cs="Arial"/>
          <w:bCs/>
          <w:lang w:val="en-AU"/>
        </w:rPr>
        <w:t>ChIP</w:t>
      </w:r>
      <w:proofErr w:type="spellEnd"/>
      <w:r w:rsidRPr="00064BFE">
        <w:rPr>
          <w:rFonts w:ascii="Arial" w:hAnsi="Arial" w:cs="Arial"/>
          <w:bCs/>
          <w:lang w:val="en-AU"/>
        </w:rPr>
        <w:t xml:space="preserve">-seq datasets for CEH-60 </w:t>
      </w:r>
      <w:r w:rsidRPr="00064BFE">
        <w:rPr>
          <w:rFonts w:ascii="Arial" w:hAnsi="Arial" w:cs="Arial"/>
          <w:bCs/>
          <w:lang w:val="en-AU"/>
        </w:rPr>
        <w:fldChar w:fldCharType="begin">
          <w:fldData xml:space="preserve">PEVuZE5vdGU+PENpdGU+PEF1dGhvcj5Eb3dlbjwvQXV0aG9yPjxZZWFyPjIwMTk8L1llYXI+PFJl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</w:fldData>
        </w:fldChar>
      </w:r>
      <w:r w:rsidR="00125CA1">
        <w:rPr>
          <w:rFonts w:ascii="Arial" w:hAnsi="Arial" w:cs="Arial"/>
          <w:bCs/>
          <w:lang w:val="en-AU"/>
        </w:rPr>
        <w:instrText xml:space="preserve"> ADDIN EN.CITE </w:instrText>
      </w:r>
      <w:r w:rsidR="00125CA1">
        <w:rPr>
          <w:rFonts w:ascii="Arial" w:hAnsi="Arial" w:cs="Arial"/>
          <w:bCs/>
          <w:lang w:val="en-AU"/>
        </w:rPr>
        <w:fldChar w:fldCharType="begin">
          <w:fldData xml:space="preserve">PEVuZE5vdGU+PENpdGU+PEF1dGhvcj5Eb3dlbjwvQXV0aG9yPjxZZWFyPjIwMTk8L1llYXI+PFJl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</w:fldData>
        </w:fldChar>
      </w:r>
      <w:r w:rsidR="00125CA1">
        <w:rPr>
          <w:rFonts w:ascii="Arial" w:hAnsi="Arial" w:cs="Arial"/>
          <w:bCs/>
          <w:lang w:val="en-AU"/>
        </w:rPr>
        <w:instrText xml:space="preserve"> ADDIN EN.CITE.DATA </w:instrText>
      </w:r>
      <w:r w:rsidR="00125CA1">
        <w:rPr>
          <w:rFonts w:ascii="Arial" w:hAnsi="Arial" w:cs="Arial"/>
          <w:bCs/>
          <w:lang w:val="en-AU"/>
        </w:rPr>
      </w:r>
      <w:r w:rsidR="00125CA1">
        <w:rPr>
          <w:rFonts w:ascii="Arial" w:hAnsi="Arial" w:cs="Arial"/>
          <w:bCs/>
          <w:lang w:val="en-AU"/>
        </w:rPr>
        <w:fldChar w:fldCharType="end"/>
      </w:r>
      <w:r w:rsidRPr="00064BFE">
        <w:rPr>
          <w:rFonts w:ascii="Arial" w:hAnsi="Arial" w:cs="Arial"/>
          <w:bCs/>
          <w:lang w:val="en-AU"/>
        </w:rPr>
        <w:fldChar w:fldCharType="separate"/>
      </w:r>
      <w:r w:rsidR="00125CA1" w:rsidRPr="00125CA1">
        <w:rPr>
          <w:rFonts w:ascii="Arial" w:hAnsi="Arial" w:cs="Arial"/>
          <w:bCs/>
          <w:noProof/>
          <w:vertAlign w:val="superscript"/>
          <w:lang w:val="en-AU"/>
        </w:rPr>
        <w:t>7</w:t>
      </w:r>
      <w:r w:rsidRPr="00064BFE">
        <w:rPr>
          <w:rFonts w:ascii="Arial" w:hAnsi="Arial" w:cs="Arial"/>
        </w:rPr>
        <w:fldChar w:fldCharType="end"/>
      </w:r>
      <w:r w:rsidRPr="00064BFE">
        <w:rPr>
          <w:rFonts w:ascii="Arial" w:hAnsi="Arial" w:cs="Arial"/>
          <w:bCs/>
          <w:lang w:val="en-AU"/>
        </w:rPr>
        <w:t xml:space="preserve"> and PQM-1 </w:t>
      </w:r>
      <w:r w:rsidRPr="00064BFE">
        <w:rPr>
          <w:rFonts w:ascii="Arial" w:hAnsi="Arial" w:cs="Arial"/>
          <w:bCs/>
          <w:lang w:val="en-AU"/>
        </w:rPr>
        <w:fldChar w:fldCharType="begin">
          <w:fldData xml:space="preserve">PEVuZE5vdGU+PENpdGU+PEF1dGhvcj5UZXBwZXI8L0F1dGhvcj48WWVhcj4yMDEzPC9ZZWFyPjxS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</w:fldData>
        </w:fldChar>
      </w:r>
      <w:r w:rsidR="00125CA1">
        <w:rPr>
          <w:rFonts w:ascii="Arial" w:hAnsi="Arial" w:cs="Arial"/>
          <w:bCs/>
          <w:lang w:val="en-AU"/>
        </w:rPr>
        <w:instrText xml:space="preserve"> ADDIN EN.CITE </w:instrText>
      </w:r>
      <w:r w:rsidR="00125CA1">
        <w:rPr>
          <w:rFonts w:ascii="Arial" w:hAnsi="Arial" w:cs="Arial"/>
          <w:bCs/>
          <w:lang w:val="en-AU"/>
        </w:rPr>
        <w:fldChar w:fldCharType="begin">
          <w:fldData xml:space="preserve">PEVuZE5vdGU+PENpdGU+PEF1dGhvcj5UZXBwZXI8L0F1dGhvcj48WWVhcj4yMDEzPC9ZZWFyPjxS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</w:fldData>
        </w:fldChar>
      </w:r>
      <w:r w:rsidR="00125CA1">
        <w:rPr>
          <w:rFonts w:ascii="Arial" w:hAnsi="Arial" w:cs="Arial"/>
          <w:bCs/>
          <w:lang w:val="en-AU"/>
        </w:rPr>
        <w:instrText xml:space="preserve"> ADDIN EN.CITE.DATA </w:instrText>
      </w:r>
      <w:r w:rsidR="00125CA1">
        <w:rPr>
          <w:rFonts w:ascii="Arial" w:hAnsi="Arial" w:cs="Arial"/>
          <w:bCs/>
          <w:lang w:val="en-AU"/>
        </w:rPr>
      </w:r>
      <w:r w:rsidR="00125CA1">
        <w:rPr>
          <w:rFonts w:ascii="Arial" w:hAnsi="Arial" w:cs="Arial"/>
          <w:bCs/>
          <w:lang w:val="en-AU"/>
        </w:rPr>
        <w:fldChar w:fldCharType="end"/>
      </w:r>
      <w:r w:rsidRPr="00064BFE">
        <w:rPr>
          <w:rFonts w:ascii="Arial" w:hAnsi="Arial" w:cs="Arial"/>
          <w:bCs/>
          <w:lang w:val="en-AU"/>
        </w:rPr>
        <w:fldChar w:fldCharType="separate"/>
      </w:r>
      <w:r w:rsidR="00125CA1" w:rsidRPr="00125CA1">
        <w:rPr>
          <w:rFonts w:ascii="Arial" w:hAnsi="Arial" w:cs="Arial"/>
          <w:bCs/>
          <w:noProof/>
          <w:vertAlign w:val="superscript"/>
          <w:lang w:val="en-AU"/>
        </w:rPr>
        <w:t>8, 9</w:t>
      </w:r>
      <w:r w:rsidRPr="00064BFE">
        <w:rPr>
          <w:rFonts w:ascii="Arial" w:hAnsi="Arial" w:cs="Arial"/>
        </w:rPr>
        <w:fldChar w:fldCharType="end"/>
      </w:r>
      <w:r w:rsidRPr="00064BFE">
        <w:rPr>
          <w:rFonts w:ascii="Arial" w:hAnsi="Arial" w:cs="Arial"/>
          <w:bCs/>
          <w:lang w:val="en-AU"/>
        </w:rPr>
        <w:t xml:space="preserve"> were used to identify binding peak in the </w:t>
      </w:r>
      <w:r w:rsidRPr="00064BFE">
        <w:rPr>
          <w:rFonts w:ascii="Arial" w:hAnsi="Arial" w:cs="Arial"/>
          <w:bCs/>
          <w:i/>
          <w:iCs/>
          <w:lang w:val="en-AU"/>
        </w:rPr>
        <w:t>asah-1</w:t>
      </w:r>
      <w:r w:rsidRPr="00064BFE">
        <w:rPr>
          <w:rFonts w:ascii="Arial" w:hAnsi="Arial" w:cs="Arial"/>
          <w:bCs/>
          <w:lang w:val="en-AU"/>
        </w:rPr>
        <w:t xml:space="preserve"> promoter using IGV </w:t>
      </w:r>
      <w:r w:rsidRPr="00064BFE">
        <w:rPr>
          <w:rFonts w:ascii="Arial" w:hAnsi="Arial" w:cs="Arial"/>
          <w:bCs/>
          <w:lang w:val="en-AU"/>
        </w:rPr>
        <w:fldChar w:fldCharType="begin"/>
      </w:r>
      <w:r w:rsidR="00125CA1">
        <w:rPr>
          <w:rFonts w:ascii="Arial" w:hAnsi="Arial" w:cs="Arial"/>
          <w:bCs/>
          <w:lang w:val="en-AU"/>
        </w:rPr>
        <w:instrText xml:space="preserve"> ADDIN EN.CITE &lt;EndNote&gt;&lt;Cite&gt;&lt;Author&gt;Robinson&lt;/Author&gt;&lt;Year&gt;2011&lt;/Year&gt;&lt;RecNum&gt;15023&lt;/RecNum&gt;&lt;DisplayText&gt;&lt;style face="superscript"&gt;10&lt;/style&gt;&lt;/DisplayText&gt;&lt;record&gt;&lt;rec-number&gt;15023&lt;/rec-number&gt;&lt;foreign-keys&gt;&lt;key app="EN" db-id="vfw5zwfvjrzws8ex004xs9epdv0xptwwr52s" timestamp="1655341548"&gt;15023&lt;/key&gt;&lt;/foreign-keys&gt;&lt;ref-type name="Journal Article"&gt;17&lt;/ref-type&gt;&lt;contributors&gt;&lt;authors&gt;&lt;author&gt;Robinson, J. T.&lt;/author&gt;&lt;author&gt;Thorvaldsdottir, H.&lt;/author&gt;&lt;author&gt;Winckler, W.&lt;/author&gt;&lt;author&gt;Guttman, M.&lt;/author&gt;&lt;author&gt;Lander, E. S.&lt;/author&gt;&lt;author&gt;Getz, G.&lt;/author&gt;&lt;author&gt;Mesirov, J. P.&lt;/author&gt;&lt;/authors&gt;&lt;/contributors&gt;&lt;titles&gt;&lt;title&gt;Integrative genomics viewer&lt;/title&gt;&lt;secondary-title&gt;Nat Biotechnol&lt;/secondary-title&gt;&lt;/titles&gt;&lt;periodical&gt;&lt;full-title&gt;Nat Biotechnol&lt;/full-title&gt;&lt;/periodical&gt;&lt;pages&gt;24-6&lt;/pages&gt;&lt;volume&gt;29&lt;/volume&gt;&lt;number&gt;1&lt;/number&gt;&lt;edition&gt;2011/01/12&lt;/edition&gt;&lt;keywords&gt;&lt;keyword&gt;Chromosome Mapping/methods&lt;/keyword&gt;&lt;keyword&gt;Computational Biology/methods&lt;/keyword&gt;&lt;keyword&gt;*Computer Graphics&lt;/keyword&gt;&lt;keyword&gt;Gene Dosage&lt;/keyword&gt;&lt;keyword&gt;Gene Expression Profiling&lt;/keyword&gt;&lt;keyword&gt;Genomics/*methods&lt;/keyword&gt;&lt;keyword&gt;Glioblastoma/genetics&lt;/keyword&gt;&lt;keyword&gt;Humans&lt;/keyword&gt;&lt;keyword&gt;Information Storage and Retrieval/methods&lt;/keyword&gt;&lt;keyword&gt;Internet&lt;/keyword&gt;&lt;keyword&gt;Neoplasms/genetics&lt;/keyword&gt;&lt;keyword&gt;Oligonucleotide Array Sequence Analysis&lt;/keyword&gt;&lt;keyword&gt;*Online Systems&lt;/keyword&gt;&lt;keyword&gt;Polymorphism, Single Nucleotide&lt;/keyword&gt;&lt;keyword&gt;*Software&lt;/keyword&gt;&lt;/keywords&gt;&lt;dates&gt;&lt;year&gt;2011&lt;/year&gt;&lt;pub-dates&gt;&lt;date&gt;Jan&lt;/date&gt;&lt;/pub-dates&gt;&lt;/dates&gt;&lt;isbn&gt;1546-1696 (Electronic)&amp;#xD;1087-0156 (Linking)&lt;/isbn&gt;&lt;accession-num&gt;21221095&lt;/accession-num&gt;&lt;urls&gt;&lt;related-urls&gt;&lt;url&gt;https://www.ncbi.nlm.nih.gov/pubmed/21221095&lt;/url&gt;&lt;/related-urls&gt;&lt;/urls&gt;&lt;custom2&gt;PMC3346182&lt;/custom2&gt;&lt;electronic-resource-num&gt;10.1038/nbt.1754&lt;/electronic-resource-num&gt;&lt;/record&gt;&lt;/Cite&gt;&lt;/EndNote&gt;</w:instrText>
      </w:r>
      <w:r w:rsidRPr="00064BFE">
        <w:rPr>
          <w:rFonts w:ascii="Arial" w:hAnsi="Arial" w:cs="Arial"/>
          <w:bCs/>
          <w:lang w:val="en-AU"/>
        </w:rPr>
        <w:fldChar w:fldCharType="separate"/>
      </w:r>
      <w:r w:rsidR="00125CA1" w:rsidRPr="00125CA1">
        <w:rPr>
          <w:rFonts w:ascii="Arial" w:hAnsi="Arial" w:cs="Arial"/>
          <w:bCs/>
          <w:noProof/>
          <w:vertAlign w:val="superscript"/>
          <w:lang w:val="en-AU"/>
        </w:rPr>
        <w:t>10</w:t>
      </w:r>
      <w:r w:rsidRPr="00064BFE">
        <w:rPr>
          <w:rFonts w:ascii="Arial" w:hAnsi="Arial" w:cs="Arial"/>
        </w:rPr>
        <w:fldChar w:fldCharType="end"/>
      </w:r>
      <w:r w:rsidRPr="00064BFE">
        <w:rPr>
          <w:rFonts w:ascii="Arial" w:hAnsi="Arial" w:cs="Arial"/>
          <w:bCs/>
          <w:lang w:val="en-AU"/>
        </w:rPr>
        <w:t>.</w:t>
      </w:r>
    </w:p>
    <w:p w14:paraId="01DFCAB2" w14:textId="77777777" w:rsidR="005445F0" w:rsidRPr="00064BFE" w:rsidRDefault="005445F0" w:rsidP="005445F0">
      <w:pPr>
        <w:pStyle w:val="SMText"/>
        <w:rPr>
          <w:rFonts w:ascii="Arial" w:hAnsi="Arial" w:cs="Arial"/>
          <w:bCs/>
          <w:u w:val="single"/>
          <w:lang w:val="en-AU"/>
        </w:rPr>
      </w:pPr>
    </w:p>
    <w:p w14:paraId="016FC7FD" w14:textId="77777777" w:rsidR="005445F0" w:rsidRPr="00064BFE" w:rsidRDefault="005445F0" w:rsidP="005445F0">
      <w:pPr>
        <w:pStyle w:val="SMText"/>
        <w:rPr>
          <w:rFonts w:ascii="Arial" w:hAnsi="Arial" w:cs="Arial"/>
          <w:bCs/>
          <w:u w:val="single"/>
          <w:lang w:val="en-AU"/>
        </w:rPr>
      </w:pPr>
      <w:r w:rsidRPr="00064BFE">
        <w:rPr>
          <w:rFonts w:ascii="Arial" w:hAnsi="Arial" w:cs="Arial"/>
          <w:bCs/>
          <w:u w:val="single"/>
          <w:lang w:val="en-AU"/>
        </w:rPr>
        <w:t>Locomotion analysis</w:t>
      </w:r>
    </w:p>
    <w:p w14:paraId="3857E6AA" w14:textId="77777777" w:rsidR="005445F0" w:rsidRPr="00064BFE" w:rsidRDefault="005445F0" w:rsidP="005445F0">
      <w:pPr>
        <w:pStyle w:val="SMText"/>
        <w:rPr>
          <w:rFonts w:ascii="Arial" w:hAnsi="Arial" w:cs="Arial"/>
          <w:bCs/>
          <w:lang w:val="en-AU"/>
        </w:rPr>
      </w:pPr>
      <w:r w:rsidRPr="00064BFE">
        <w:rPr>
          <w:rFonts w:ascii="Arial" w:hAnsi="Arial" w:cs="Arial"/>
          <w:bCs/>
          <w:lang w:val="en-AU"/>
        </w:rPr>
        <w:t xml:space="preserve">Worm locomotion was </w:t>
      </w:r>
      <w:proofErr w:type="spellStart"/>
      <w:r w:rsidRPr="00064BFE">
        <w:rPr>
          <w:rFonts w:ascii="Arial" w:hAnsi="Arial" w:cs="Arial"/>
          <w:bCs/>
          <w:lang w:val="en-AU"/>
        </w:rPr>
        <w:t>analyzed</w:t>
      </w:r>
      <w:proofErr w:type="spellEnd"/>
      <w:r w:rsidRPr="00064BFE">
        <w:rPr>
          <w:rFonts w:ascii="Arial" w:hAnsi="Arial" w:cs="Arial"/>
          <w:bCs/>
          <w:lang w:val="en-AU"/>
        </w:rPr>
        <w:t xml:space="preserve"> at room temperature on day 1 and day 3 adults using </w:t>
      </w:r>
      <w:proofErr w:type="spellStart"/>
      <w:r w:rsidRPr="00064BFE">
        <w:rPr>
          <w:rFonts w:ascii="Arial" w:hAnsi="Arial" w:cs="Arial"/>
          <w:bCs/>
          <w:lang w:val="en-AU"/>
        </w:rPr>
        <w:t>WormLab</w:t>
      </w:r>
      <w:proofErr w:type="spellEnd"/>
      <w:r w:rsidRPr="00064BFE">
        <w:rPr>
          <w:rFonts w:ascii="Arial" w:hAnsi="Arial" w:cs="Arial"/>
          <w:bCs/>
          <w:lang w:val="en-AU"/>
        </w:rPr>
        <w:t xml:space="preserve"> imaging (MBF Bioscience). NGM plates used for tracking were freshly seeded with 20 </w:t>
      </w:r>
      <w:r w:rsidRPr="00064BFE">
        <w:rPr>
          <w:rFonts w:ascii="Arial" w:hAnsi="Arial" w:cs="Arial"/>
          <w:lang w:val="en-AU"/>
        </w:rPr>
        <w:t xml:space="preserve">µl OP50, 10 min prior to each experiment. Animals treated with UA or DMSO were randomly picked for tracking. 6 animals were placed on each plate and their tracks recorded for 6 min. To allow worms to adapt to the new conditions, the initial minute of tracking was not included for analysis. The average speed was calculated from the total distance moved (forward + backward) during the 5 min time period. </w:t>
      </w:r>
    </w:p>
    <w:p w14:paraId="1F38E99C" w14:textId="77777777" w:rsidR="005445F0" w:rsidRPr="00064BFE" w:rsidRDefault="005445F0" w:rsidP="005445F0">
      <w:pPr>
        <w:pStyle w:val="SMText"/>
        <w:rPr>
          <w:rFonts w:ascii="Arial" w:hAnsi="Arial" w:cs="Arial"/>
          <w:bCs/>
          <w:lang w:val="en-AU"/>
        </w:rPr>
      </w:pPr>
    </w:p>
    <w:p w14:paraId="6566D4F2" w14:textId="77777777" w:rsidR="005445F0" w:rsidRPr="00064BFE" w:rsidRDefault="005445F0" w:rsidP="005445F0">
      <w:pPr>
        <w:pStyle w:val="SMText"/>
        <w:rPr>
          <w:rFonts w:ascii="Arial" w:hAnsi="Arial" w:cs="Arial"/>
          <w:bCs/>
          <w:u w:val="single"/>
          <w:lang w:val="en-AU"/>
        </w:rPr>
      </w:pPr>
      <w:r w:rsidRPr="00064BFE">
        <w:rPr>
          <w:rFonts w:ascii="Arial" w:hAnsi="Arial" w:cs="Arial"/>
          <w:bCs/>
          <w:u w:val="single"/>
          <w:lang w:val="en-AU"/>
        </w:rPr>
        <w:t>Body length analysis</w:t>
      </w:r>
    </w:p>
    <w:p w14:paraId="3504287F" w14:textId="77777777" w:rsidR="005445F0" w:rsidRPr="00064BFE" w:rsidRDefault="005445F0" w:rsidP="005445F0">
      <w:pPr>
        <w:pStyle w:val="SMText"/>
        <w:rPr>
          <w:rFonts w:ascii="Arial" w:hAnsi="Arial" w:cs="Arial"/>
          <w:bCs/>
          <w:lang w:val="en-AU"/>
        </w:rPr>
      </w:pPr>
      <w:r w:rsidRPr="00064BFE">
        <w:rPr>
          <w:rFonts w:ascii="Arial" w:hAnsi="Arial" w:cs="Arial"/>
          <w:bCs/>
          <w:lang w:val="en-AU"/>
        </w:rPr>
        <w:t xml:space="preserve">Worm body length was </w:t>
      </w:r>
      <w:proofErr w:type="spellStart"/>
      <w:r w:rsidRPr="00064BFE">
        <w:rPr>
          <w:rFonts w:ascii="Arial" w:hAnsi="Arial" w:cs="Arial"/>
          <w:bCs/>
          <w:lang w:val="en-AU"/>
        </w:rPr>
        <w:t>analyzed</w:t>
      </w:r>
      <w:proofErr w:type="spellEnd"/>
      <w:r w:rsidRPr="00064BFE">
        <w:rPr>
          <w:rFonts w:ascii="Arial" w:hAnsi="Arial" w:cs="Arial"/>
          <w:bCs/>
          <w:lang w:val="en-AU"/>
        </w:rPr>
        <w:t xml:space="preserve"> at room temperature on day 1 and day 3 adults using </w:t>
      </w:r>
      <w:proofErr w:type="spellStart"/>
      <w:r w:rsidRPr="00064BFE">
        <w:rPr>
          <w:rFonts w:ascii="Arial" w:hAnsi="Arial" w:cs="Arial"/>
          <w:bCs/>
          <w:lang w:val="en-AU"/>
        </w:rPr>
        <w:t>WormLab</w:t>
      </w:r>
      <w:proofErr w:type="spellEnd"/>
      <w:r w:rsidRPr="00064BFE">
        <w:rPr>
          <w:rFonts w:ascii="Arial" w:hAnsi="Arial" w:cs="Arial"/>
          <w:bCs/>
          <w:lang w:val="en-AU"/>
        </w:rPr>
        <w:t xml:space="preserve"> imaging (MBF Bioscience). NGM plates used for body length </w:t>
      </w:r>
      <w:r w:rsidRPr="00064BFE">
        <w:rPr>
          <w:rFonts w:ascii="Arial" w:hAnsi="Arial" w:cs="Arial"/>
          <w:bCs/>
          <w:lang w:val="en-AU"/>
        </w:rPr>
        <w:lastRenderedPageBreak/>
        <w:t xml:space="preserve">measurement were freshly seeded with 20 </w:t>
      </w:r>
      <w:r w:rsidRPr="00064BFE">
        <w:rPr>
          <w:rFonts w:ascii="Arial" w:hAnsi="Arial" w:cs="Arial"/>
          <w:lang w:val="en-AU"/>
        </w:rPr>
        <w:t xml:space="preserve">µl OP50, 10 min prior to each experiment. Animals treated with UA or DMSO were randomly picked for measurement. 6 animals were placed on each plate for imaging and their body length measured automatically by the </w:t>
      </w:r>
      <w:proofErr w:type="spellStart"/>
      <w:r w:rsidRPr="00064BFE">
        <w:rPr>
          <w:rFonts w:ascii="Arial" w:hAnsi="Arial" w:cs="Arial"/>
          <w:bCs/>
          <w:lang w:val="en-AU"/>
        </w:rPr>
        <w:t>WormLab</w:t>
      </w:r>
      <w:proofErr w:type="spellEnd"/>
      <w:r w:rsidRPr="00064BFE">
        <w:rPr>
          <w:rFonts w:ascii="Arial" w:hAnsi="Arial" w:cs="Arial"/>
          <w:bCs/>
          <w:lang w:val="en-AU"/>
        </w:rPr>
        <w:t xml:space="preserve"> software.</w:t>
      </w:r>
    </w:p>
    <w:p w14:paraId="7B926F24" w14:textId="77777777" w:rsidR="005445F0" w:rsidRPr="00064BFE" w:rsidRDefault="005445F0" w:rsidP="005445F0">
      <w:pPr>
        <w:pStyle w:val="SMText"/>
        <w:rPr>
          <w:rFonts w:ascii="Arial" w:hAnsi="Arial" w:cs="Arial"/>
          <w:bCs/>
          <w:u w:val="single"/>
          <w:lang w:val="en-AU"/>
        </w:rPr>
      </w:pPr>
    </w:p>
    <w:p w14:paraId="3BBEC492" w14:textId="77777777" w:rsidR="005445F0" w:rsidRPr="00064BFE" w:rsidRDefault="005445F0" w:rsidP="005445F0">
      <w:pPr>
        <w:pStyle w:val="SMText"/>
        <w:rPr>
          <w:rFonts w:ascii="Arial" w:hAnsi="Arial" w:cs="Arial"/>
          <w:bCs/>
          <w:lang w:val="en-AU"/>
        </w:rPr>
      </w:pPr>
      <w:r w:rsidRPr="00064BFE">
        <w:rPr>
          <w:rFonts w:ascii="Arial" w:hAnsi="Arial" w:cs="Arial"/>
          <w:bCs/>
          <w:u w:val="single"/>
          <w:lang w:val="en-AU"/>
        </w:rPr>
        <w:t>Data reporting and statistics</w:t>
      </w:r>
    </w:p>
    <w:p w14:paraId="2087DEB2" w14:textId="77777777" w:rsidR="005445F0" w:rsidRPr="00064BFE" w:rsidRDefault="005445F0" w:rsidP="005445F0">
      <w:pPr>
        <w:pStyle w:val="SMText"/>
        <w:rPr>
          <w:rFonts w:ascii="Arial" w:hAnsi="Arial" w:cs="Arial"/>
          <w:bCs/>
          <w:lang w:val="en-AU"/>
        </w:rPr>
      </w:pPr>
      <w:r w:rsidRPr="00064BFE">
        <w:rPr>
          <w:rFonts w:ascii="Arial" w:hAnsi="Arial" w:cs="Arial"/>
          <w:bCs/>
          <w:lang w:val="en-AU"/>
        </w:rPr>
        <w:t xml:space="preserve">All experiments were performed in three independent replicates with experimenter blinded to genotype. Statistical analysis was performed in GraphPad Prism 9 using one-way analysis of variance (ANOVA) followed by Dunnett’s or Tukey’s multiple comparison tests for three or more conditions. An unpaired t test was performed if the comparison was for two conditions. Values expressed as mean SE. Differences with a </w:t>
      </w:r>
      <w:r w:rsidRPr="00064BFE">
        <w:rPr>
          <w:rFonts w:ascii="Arial" w:hAnsi="Arial" w:cs="Arial"/>
          <w:bCs/>
          <w:i/>
          <w:iCs/>
          <w:lang w:val="en-AU"/>
        </w:rPr>
        <w:t>p</w:t>
      </w:r>
      <w:r w:rsidRPr="00064BFE">
        <w:rPr>
          <w:rFonts w:ascii="Arial" w:hAnsi="Arial" w:cs="Arial"/>
          <w:bCs/>
          <w:lang w:val="en-AU"/>
        </w:rPr>
        <w:t xml:space="preserve"> value &lt; 0.05 were considered significant.  </w:t>
      </w:r>
    </w:p>
    <w:p w14:paraId="35D97A00" w14:textId="4C606450" w:rsidR="00AF5A9F" w:rsidRPr="00064BFE" w:rsidRDefault="00AF5A9F">
      <w:pPr>
        <w:rPr>
          <w:rFonts w:ascii="Arial" w:hAnsi="Arial" w:cs="Arial"/>
        </w:rPr>
      </w:pPr>
    </w:p>
    <w:p w14:paraId="46C90D9A" w14:textId="77777777" w:rsidR="00710CF2" w:rsidRPr="00064BFE" w:rsidRDefault="00710CF2" w:rsidP="00710CF2">
      <w:pPr>
        <w:spacing w:line="480" w:lineRule="auto"/>
        <w:jc w:val="both"/>
        <w:rPr>
          <w:rFonts w:ascii="Arial" w:hAnsi="Arial" w:cs="Arial"/>
          <w:b/>
          <w:bCs/>
        </w:rPr>
      </w:pPr>
    </w:p>
    <w:p w14:paraId="01C8FF79" w14:textId="5E1BDFF2" w:rsidR="00710CF2" w:rsidRPr="00064BFE" w:rsidRDefault="00710CF2" w:rsidP="00710CF2">
      <w:pPr>
        <w:spacing w:line="480" w:lineRule="auto"/>
        <w:jc w:val="both"/>
        <w:rPr>
          <w:rFonts w:ascii="Arial" w:hAnsi="Arial" w:cs="Arial"/>
          <w:b/>
          <w:bCs/>
        </w:rPr>
      </w:pPr>
      <w:r w:rsidRPr="00064BFE">
        <w:rPr>
          <w:rFonts w:ascii="Arial" w:hAnsi="Arial" w:cs="Arial"/>
          <w:b/>
          <w:bCs/>
          <w:noProof/>
        </w:rPr>
        <w:lastRenderedPageBreak/>
        <w:drawing>
          <wp:anchor distT="0" distB="0" distL="114300" distR="114300" simplePos="0" relativeHeight="251658240" behindDoc="0" locked="0" layoutInCell="1" allowOverlap="1" wp14:anchorId="6E6B1D61" wp14:editId="33261B83">
            <wp:simplePos x="0" y="0"/>
            <wp:positionH relativeFrom="margin">
              <wp:align>center</wp:align>
            </wp:positionH>
            <wp:positionV relativeFrom="margin">
              <wp:align>top</wp:align>
            </wp:positionV>
            <wp:extent cx="4806315" cy="82296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extLst>
                        <a:ext uri="{28A0092B-C50C-407E-A947-70E740481C1C}">
                          <a14:useLocalDpi xmlns:a14="http://schemas.microsoft.com/office/drawing/2010/main" val="0"/>
                        </a:ext>
                      </a:extLst>
                    </a:blip>
                    <a:stretch>
                      <a:fillRect/>
                    </a:stretch>
                  </pic:blipFill>
                  <pic:spPr>
                    <a:xfrm>
                      <a:off x="0" y="0"/>
                      <a:ext cx="4806315" cy="8229600"/>
                    </a:xfrm>
                    <a:prstGeom prst="rect">
                      <a:avLst/>
                    </a:prstGeom>
                  </pic:spPr>
                </pic:pic>
              </a:graphicData>
            </a:graphic>
          </wp:anchor>
        </w:drawing>
      </w:r>
    </w:p>
    <w:p w14:paraId="1F2FD59E" w14:textId="2A1BA656" w:rsidR="00710CF2" w:rsidRPr="00064BFE" w:rsidRDefault="00710CF2" w:rsidP="00710CF2">
      <w:pPr>
        <w:spacing w:line="480" w:lineRule="auto"/>
        <w:jc w:val="both"/>
        <w:rPr>
          <w:rFonts w:ascii="Arial" w:hAnsi="Arial" w:cs="Arial"/>
          <w:b/>
          <w:bCs/>
        </w:rPr>
      </w:pPr>
      <w:r w:rsidRPr="00064BFE">
        <w:rPr>
          <w:rFonts w:ascii="Arial" w:hAnsi="Arial" w:cs="Arial"/>
          <w:b/>
          <w:bCs/>
        </w:rPr>
        <w:lastRenderedPageBreak/>
        <w:t>Fig. S1. UA analysis of axon degeneration and worm growth/behavior</w:t>
      </w:r>
    </w:p>
    <w:p w14:paraId="0922E0C0" w14:textId="77777777" w:rsidR="00710CF2" w:rsidRPr="00064BFE" w:rsidRDefault="00710CF2" w:rsidP="00710CF2">
      <w:pPr>
        <w:spacing w:line="480" w:lineRule="auto"/>
        <w:jc w:val="both"/>
        <w:rPr>
          <w:rFonts w:ascii="Arial" w:hAnsi="Arial" w:cs="Arial"/>
        </w:rPr>
      </w:pPr>
      <w:r w:rsidRPr="00064BFE">
        <w:rPr>
          <w:rFonts w:ascii="Arial" w:hAnsi="Arial" w:cs="Arial"/>
        </w:rPr>
        <w:t>(</w:t>
      </w:r>
      <w:r w:rsidRPr="00064BFE">
        <w:rPr>
          <w:rFonts w:ascii="Arial" w:hAnsi="Arial" w:cs="Arial"/>
          <w:b/>
          <w:bCs/>
        </w:rPr>
        <w:t>A</w:t>
      </w:r>
      <w:r w:rsidRPr="00064BFE">
        <w:rPr>
          <w:rFonts w:ascii="Arial" w:hAnsi="Arial" w:cs="Arial"/>
        </w:rPr>
        <w:t xml:space="preserve">) Continuous exposure (P0 - L4 larva to F1 - adult) of UA at 50 or 100 </w:t>
      </w:r>
      <w:r w:rsidRPr="00064BFE">
        <w:rPr>
          <w:rFonts w:ascii="Arial" w:hAnsi="Arial" w:cs="Arial"/>
        </w:rPr>
        <w:sym w:font="Symbol" w:char="F06D"/>
      </w:r>
      <w:r w:rsidRPr="00064BFE">
        <w:rPr>
          <w:rFonts w:ascii="Arial" w:hAnsi="Arial" w:cs="Arial"/>
        </w:rPr>
        <w:t xml:space="preserve">M but not 25 </w:t>
      </w:r>
      <w:r w:rsidRPr="00064BFE">
        <w:rPr>
          <w:rFonts w:ascii="Arial" w:hAnsi="Arial" w:cs="Arial"/>
        </w:rPr>
        <w:sym w:font="Symbol" w:char="F06D"/>
      </w:r>
      <w:r w:rsidRPr="00064BFE">
        <w:rPr>
          <w:rFonts w:ascii="Arial" w:hAnsi="Arial" w:cs="Arial"/>
        </w:rPr>
        <w:t xml:space="preserve">M rescues PLM axon breaks in </w:t>
      </w:r>
      <w:r w:rsidRPr="00064BFE">
        <w:rPr>
          <w:rFonts w:ascii="Arial" w:hAnsi="Arial" w:cs="Arial"/>
          <w:i/>
          <w:iCs/>
        </w:rPr>
        <w:t>mec-17(ok2109); lon-2(e678)</w:t>
      </w:r>
      <w:r w:rsidRPr="00064BFE">
        <w:rPr>
          <w:rFonts w:ascii="Arial" w:hAnsi="Arial" w:cs="Arial"/>
        </w:rPr>
        <w:t xml:space="preserve"> animals. n = 99 to 103. </w:t>
      </w:r>
      <w:r w:rsidRPr="00064BFE">
        <w:rPr>
          <w:rFonts w:ascii="Arial" w:hAnsi="Arial" w:cs="Arial"/>
          <w:i/>
          <w:iCs/>
        </w:rPr>
        <w:t xml:space="preserve">P </w:t>
      </w:r>
      <w:r w:rsidRPr="00064BFE">
        <w:rPr>
          <w:rFonts w:ascii="Arial" w:hAnsi="Arial" w:cs="Arial"/>
        </w:rPr>
        <w:t>values from one-way analysis of variance (ANOVA). *</w:t>
      </w:r>
      <w:r w:rsidRPr="00064BFE">
        <w:rPr>
          <w:rFonts w:ascii="Arial" w:hAnsi="Arial" w:cs="Arial"/>
          <w:i/>
          <w:iCs/>
        </w:rPr>
        <w:t>P</w:t>
      </w:r>
      <w:r w:rsidRPr="00064BFE">
        <w:rPr>
          <w:rFonts w:ascii="Arial" w:hAnsi="Arial" w:cs="Arial"/>
        </w:rPr>
        <w:t> ≤ 0.05; ***</w:t>
      </w:r>
      <w:r w:rsidRPr="00064BFE">
        <w:rPr>
          <w:rFonts w:ascii="Arial" w:hAnsi="Arial" w:cs="Arial"/>
          <w:i/>
          <w:iCs/>
        </w:rPr>
        <w:t>P</w:t>
      </w:r>
      <w:r w:rsidRPr="00064BFE">
        <w:rPr>
          <w:rFonts w:ascii="Arial" w:hAnsi="Arial" w:cs="Arial"/>
        </w:rPr>
        <w:t xml:space="preserve"> ≤ 0.001; </w:t>
      </w:r>
      <w:proofErr w:type="spellStart"/>
      <w:r w:rsidRPr="00064BFE">
        <w:rPr>
          <w:rFonts w:ascii="Arial" w:hAnsi="Arial" w:cs="Arial"/>
        </w:rPr>
        <w:t>n.s</w:t>
      </w:r>
      <w:proofErr w:type="spellEnd"/>
      <w:r w:rsidRPr="00064BFE">
        <w:rPr>
          <w:rFonts w:ascii="Arial" w:hAnsi="Arial" w:cs="Arial"/>
        </w:rPr>
        <w:t>., not significant. Error bars indicate SEM.</w:t>
      </w:r>
    </w:p>
    <w:p w14:paraId="1A14CAC4" w14:textId="77777777" w:rsidR="00710CF2" w:rsidRPr="00064BFE" w:rsidRDefault="00710CF2" w:rsidP="00710CF2">
      <w:pPr>
        <w:spacing w:line="480" w:lineRule="auto"/>
        <w:jc w:val="both"/>
        <w:rPr>
          <w:rFonts w:ascii="Arial" w:hAnsi="Arial" w:cs="Arial"/>
        </w:rPr>
      </w:pPr>
      <w:r w:rsidRPr="00064BFE">
        <w:rPr>
          <w:rFonts w:ascii="Arial" w:hAnsi="Arial" w:cs="Arial"/>
        </w:rPr>
        <w:t>(</w:t>
      </w:r>
      <w:r w:rsidRPr="00064BFE">
        <w:rPr>
          <w:rFonts w:ascii="Arial" w:hAnsi="Arial" w:cs="Arial"/>
          <w:b/>
          <w:bCs/>
        </w:rPr>
        <w:t>B</w:t>
      </w:r>
      <w:r w:rsidRPr="00064BFE">
        <w:rPr>
          <w:rFonts w:ascii="Arial" w:hAnsi="Arial" w:cs="Arial"/>
        </w:rPr>
        <w:t xml:space="preserve"> and </w:t>
      </w:r>
      <w:r w:rsidRPr="00064BFE">
        <w:rPr>
          <w:rFonts w:ascii="Arial" w:hAnsi="Arial" w:cs="Arial"/>
          <w:b/>
          <w:bCs/>
        </w:rPr>
        <w:t>C</w:t>
      </w:r>
      <w:r w:rsidRPr="00064BFE">
        <w:rPr>
          <w:rFonts w:ascii="Arial" w:hAnsi="Arial" w:cs="Arial"/>
        </w:rPr>
        <w:t xml:space="preserve">) Quantification of locomotion speed of </w:t>
      </w:r>
      <w:r w:rsidRPr="00064BFE">
        <w:rPr>
          <w:rFonts w:ascii="Arial" w:hAnsi="Arial" w:cs="Arial"/>
          <w:i/>
          <w:iCs/>
        </w:rPr>
        <w:t>zdIs5</w:t>
      </w:r>
      <w:r w:rsidRPr="00064BFE">
        <w:rPr>
          <w:rFonts w:ascii="Arial" w:hAnsi="Arial" w:cs="Arial"/>
        </w:rPr>
        <w:t xml:space="preserve"> and </w:t>
      </w:r>
      <w:r w:rsidRPr="00064BFE">
        <w:rPr>
          <w:rFonts w:ascii="Arial" w:hAnsi="Arial" w:cs="Arial"/>
          <w:i/>
          <w:iCs/>
        </w:rPr>
        <w:t>zdIs5; mec-17(ok2109); lon-2(e678)</w:t>
      </w:r>
      <w:r w:rsidRPr="00064BFE">
        <w:rPr>
          <w:rFonts w:ascii="Arial" w:hAnsi="Arial" w:cs="Arial"/>
        </w:rPr>
        <w:t xml:space="preserve"> F1 animals at day 1 (</w:t>
      </w:r>
      <w:r w:rsidRPr="00064BFE">
        <w:rPr>
          <w:rFonts w:ascii="Arial" w:hAnsi="Arial" w:cs="Arial"/>
          <w:b/>
          <w:bCs/>
        </w:rPr>
        <w:t>B</w:t>
      </w:r>
      <w:r w:rsidRPr="00064BFE">
        <w:rPr>
          <w:rFonts w:ascii="Arial" w:hAnsi="Arial" w:cs="Arial"/>
        </w:rPr>
        <w:t>) and day 3 (</w:t>
      </w:r>
      <w:r w:rsidRPr="00064BFE">
        <w:rPr>
          <w:rFonts w:ascii="Arial" w:hAnsi="Arial" w:cs="Arial"/>
          <w:b/>
          <w:bCs/>
        </w:rPr>
        <w:t>C</w:t>
      </w:r>
      <w:r w:rsidRPr="00064BFE">
        <w:rPr>
          <w:rFonts w:ascii="Arial" w:hAnsi="Arial" w:cs="Arial"/>
        </w:rPr>
        <w:t>) of adulthood treated with DMSO (control) or UA (</w:t>
      </w:r>
      <w:r w:rsidRPr="00064BFE">
        <w:rPr>
          <w:rFonts w:ascii="Arial" w:hAnsi="Arial" w:cs="Arial"/>
          <w:color w:val="000000" w:themeColor="text1"/>
        </w:rPr>
        <w:t>P0 mothers treated for 16 h, L4 - young adult)</w:t>
      </w:r>
      <w:r w:rsidRPr="00064BFE">
        <w:rPr>
          <w:rFonts w:ascii="Arial" w:hAnsi="Arial" w:cs="Arial"/>
        </w:rPr>
        <w:t xml:space="preserve">. Data presented as speed in </w:t>
      </w:r>
      <w:r w:rsidRPr="00064BFE">
        <w:rPr>
          <w:rFonts w:ascii="Arial" w:hAnsi="Arial" w:cs="Arial"/>
        </w:rPr>
        <w:sym w:font="Symbol" w:char="F06D"/>
      </w:r>
      <w:r w:rsidRPr="00064BFE">
        <w:rPr>
          <w:rFonts w:ascii="Arial" w:hAnsi="Arial" w:cs="Arial"/>
        </w:rPr>
        <w:t xml:space="preserve">m/s (points). n = 38 to 65. </w:t>
      </w:r>
      <w:r w:rsidRPr="00064BFE">
        <w:rPr>
          <w:rFonts w:ascii="Arial" w:hAnsi="Arial" w:cs="Arial"/>
          <w:i/>
          <w:iCs/>
        </w:rPr>
        <w:t xml:space="preserve">P </w:t>
      </w:r>
      <w:r w:rsidRPr="00064BFE">
        <w:rPr>
          <w:rFonts w:ascii="Arial" w:hAnsi="Arial" w:cs="Arial"/>
        </w:rPr>
        <w:t xml:space="preserve">values from unpaired t test. </w:t>
      </w:r>
      <w:proofErr w:type="spellStart"/>
      <w:r w:rsidRPr="00064BFE">
        <w:rPr>
          <w:rFonts w:ascii="Arial" w:hAnsi="Arial" w:cs="Arial"/>
          <w:lang w:val="en-GB"/>
        </w:rPr>
        <w:t>n.s</w:t>
      </w:r>
      <w:proofErr w:type="spellEnd"/>
      <w:r w:rsidRPr="00064BFE">
        <w:rPr>
          <w:rFonts w:ascii="Arial" w:hAnsi="Arial" w:cs="Arial"/>
          <w:lang w:val="en-GB"/>
        </w:rPr>
        <w:t>., not significant.</w:t>
      </w:r>
      <w:r w:rsidRPr="00064BFE">
        <w:rPr>
          <w:rFonts w:ascii="Arial" w:hAnsi="Arial" w:cs="Arial"/>
        </w:rPr>
        <w:t xml:space="preserve"> Error bars indicate SEM.</w:t>
      </w:r>
    </w:p>
    <w:p w14:paraId="2AB390B4" w14:textId="77777777" w:rsidR="00710CF2" w:rsidRPr="00064BFE" w:rsidRDefault="00710CF2" w:rsidP="00710CF2">
      <w:pPr>
        <w:spacing w:line="480" w:lineRule="auto"/>
        <w:jc w:val="both"/>
        <w:rPr>
          <w:rFonts w:ascii="Arial" w:hAnsi="Arial" w:cs="Arial"/>
        </w:rPr>
      </w:pPr>
      <w:r w:rsidRPr="00064BFE">
        <w:rPr>
          <w:rFonts w:ascii="Arial" w:hAnsi="Arial" w:cs="Arial"/>
        </w:rPr>
        <w:t>(</w:t>
      </w:r>
      <w:r w:rsidRPr="00064BFE">
        <w:rPr>
          <w:rFonts w:ascii="Arial" w:hAnsi="Arial" w:cs="Arial"/>
          <w:b/>
          <w:bCs/>
        </w:rPr>
        <w:t>D</w:t>
      </w:r>
      <w:r w:rsidRPr="00064BFE">
        <w:rPr>
          <w:rFonts w:ascii="Arial" w:hAnsi="Arial" w:cs="Arial"/>
        </w:rPr>
        <w:t xml:space="preserve"> and </w:t>
      </w:r>
      <w:r w:rsidRPr="00064BFE">
        <w:rPr>
          <w:rFonts w:ascii="Arial" w:hAnsi="Arial" w:cs="Arial"/>
          <w:b/>
          <w:bCs/>
        </w:rPr>
        <w:t>E</w:t>
      </w:r>
      <w:r w:rsidRPr="00064BFE">
        <w:rPr>
          <w:rFonts w:ascii="Arial" w:hAnsi="Arial" w:cs="Arial"/>
        </w:rPr>
        <w:t xml:space="preserve">) Quantification of body length of </w:t>
      </w:r>
      <w:r w:rsidRPr="00064BFE">
        <w:rPr>
          <w:rFonts w:ascii="Arial" w:hAnsi="Arial" w:cs="Arial"/>
          <w:i/>
          <w:iCs/>
        </w:rPr>
        <w:t>zdIs5</w:t>
      </w:r>
      <w:r w:rsidRPr="00064BFE">
        <w:rPr>
          <w:rFonts w:ascii="Arial" w:hAnsi="Arial" w:cs="Arial"/>
        </w:rPr>
        <w:t xml:space="preserve"> and </w:t>
      </w:r>
      <w:r w:rsidRPr="00064BFE">
        <w:rPr>
          <w:rFonts w:ascii="Arial" w:hAnsi="Arial" w:cs="Arial"/>
          <w:i/>
          <w:iCs/>
        </w:rPr>
        <w:t>zdIs5; mec-17(ok2109); lon-2(e678)</w:t>
      </w:r>
      <w:r w:rsidRPr="00064BFE">
        <w:rPr>
          <w:rFonts w:ascii="Arial" w:hAnsi="Arial" w:cs="Arial"/>
        </w:rPr>
        <w:t xml:space="preserve"> F1 animals at day 1 (</w:t>
      </w:r>
      <w:r w:rsidRPr="00064BFE">
        <w:rPr>
          <w:rFonts w:ascii="Arial" w:hAnsi="Arial" w:cs="Arial"/>
          <w:b/>
          <w:bCs/>
        </w:rPr>
        <w:t>D</w:t>
      </w:r>
      <w:r w:rsidRPr="00064BFE">
        <w:rPr>
          <w:rFonts w:ascii="Arial" w:hAnsi="Arial" w:cs="Arial"/>
        </w:rPr>
        <w:t>) and day 3 (</w:t>
      </w:r>
      <w:r w:rsidRPr="00064BFE">
        <w:rPr>
          <w:rFonts w:ascii="Arial" w:hAnsi="Arial" w:cs="Arial"/>
          <w:b/>
          <w:bCs/>
        </w:rPr>
        <w:t>E</w:t>
      </w:r>
      <w:r w:rsidRPr="00064BFE">
        <w:rPr>
          <w:rFonts w:ascii="Arial" w:hAnsi="Arial" w:cs="Arial"/>
        </w:rPr>
        <w:t>) of adulthood treated with DMSO (control) or UA (</w:t>
      </w:r>
      <w:r w:rsidRPr="00064BFE">
        <w:rPr>
          <w:rFonts w:ascii="Arial" w:hAnsi="Arial" w:cs="Arial"/>
          <w:color w:val="000000" w:themeColor="text1"/>
        </w:rPr>
        <w:t>P0 mothers treated for 16 h, L4 - young adult)</w:t>
      </w:r>
      <w:r w:rsidRPr="00064BFE">
        <w:rPr>
          <w:rFonts w:ascii="Arial" w:hAnsi="Arial" w:cs="Arial"/>
        </w:rPr>
        <w:t xml:space="preserve">. Data presented as individual lengths in </w:t>
      </w:r>
      <w:r w:rsidRPr="00064BFE">
        <w:rPr>
          <w:rFonts w:ascii="Arial" w:hAnsi="Arial" w:cs="Arial"/>
        </w:rPr>
        <w:sym w:font="Symbol" w:char="F06D"/>
      </w:r>
      <w:r w:rsidRPr="00064BFE">
        <w:rPr>
          <w:rFonts w:ascii="Arial" w:hAnsi="Arial" w:cs="Arial"/>
        </w:rPr>
        <w:t xml:space="preserve">m (points). n = 46 to 66. </w:t>
      </w:r>
      <w:r w:rsidRPr="00064BFE">
        <w:rPr>
          <w:rFonts w:ascii="Arial" w:hAnsi="Arial" w:cs="Arial"/>
          <w:i/>
          <w:iCs/>
        </w:rPr>
        <w:t xml:space="preserve">P </w:t>
      </w:r>
      <w:r w:rsidRPr="00064BFE">
        <w:rPr>
          <w:rFonts w:ascii="Arial" w:hAnsi="Arial" w:cs="Arial"/>
        </w:rPr>
        <w:t xml:space="preserve">values from unpaired t test. </w:t>
      </w:r>
      <w:proofErr w:type="spellStart"/>
      <w:r w:rsidRPr="00064BFE">
        <w:rPr>
          <w:rFonts w:ascii="Arial" w:hAnsi="Arial" w:cs="Arial"/>
          <w:lang w:val="en-GB"/>
        </w:rPr>
        <w:t>n.s</w:t>
      </w:r>
      <w:proofErr w:type="spellEnd"/>
      <w:r w:rsidRPr="00064BFE">
        <w:rPr>
          <w:rFonts w:ascii="Arial" w:hAnsi="Arial" w:cs="Arial"/>
          <w:lang w:val="en-GB"/>
        </w:rPr>
        <w:t>., not significant.</w:t>
      </w:r>
      <w:r w:rsidRPr="00064BFE">
        <w:rPr>
          <w:rFonts w:ascii="Arial" w:hAnsi="Arial" w:cs="Arial"/>
        </w:rPr>
        <w:t xml:space="preserve"> Error bars indicate SEM.</w:t>
      </w:r>
    </w:p>
    <w:p w14:paraId="2AD205DD" w14:textId="77777777" w:rsidR="009A5287" w:rsidRPr="00064BFE" w:rsidRDefault="009A5287" w:rsidP="00B9440A">
      <w:pPr>
        <w:pStyle w:val="SMcaption"/>
        <w:rPr>
          <w:rFonts w:ascii="Arial" w:hAnsi="Arial" w:cs="Arial"/>
        </w:rPr>
      </w:pPr>
    </w:p>
    <w:p w14:paraId="7A9C25F7" w14:textId="77777777" w:rsidR="00AF5A9F" w:rsidRPr="00064BFE" w:rsidRDefault="00AF5A9F">
      <w:pPr>
        <w:rPr>
          <w:rFonts w:ascii="Arial" w:hAnsi="Arial" w:cs="Arial"/>
        </w:rPr>
      </w:pPr>
      <w:r w:rsidRPr="00064BFE">
        <w:rPr>
          <w:rFonts w:ascii="Arial" w:hAnsi="Arial" w:cs="Arial"/>
        </w:rPr>
        <w:br w:type="page"/>
      </w:r>
    </w:p>
    <w:p w14:paraId="5A222C8B" w14:textId="17DE6BE5" w:rsidR="00710CF2" w:rsidRPr="00064BFE" w:rsidRDefault="00710CF2" w:rsidP="00710CF2">
      <w:pPr>
        <w:rPr>
          <w:rFonts w:ascii="Arial" w:hAnsi="Arial" w:cs="Arial"/>
        </w:rPr>
      </w:pPr>
    </w:p>
    <w:p w14:paraId="4D518AAF" w14:textId="440B0AB3" w:rsidR="00710CF2" w:rsidRPr="00064BFE" w:rsidRDefault="00710CF2" w:rsidP="00710CF2">
      <w:pPr>
        <w:rPr>
          <w:rFonts w:ascii="Arial" w:hAnsi="Arial" w:cs="Arial"/>
        </w:rPr>
      </w:pPr>
    </w:p>
    <w:p w14:paraId="79883C3B" w14:textId="33993548" w:rsidR="00710CF2" w:rsidRPr="00064BFE" w:rsidRDefault="00710CF2" w:rsidP="00710CF2">
      <w:pPr>
        <w:rPr>
          <w:rFonts w:ascii="Arial" w:hAnsi="Arial" w:cs="Arial"/>
        </w:rPr>
      </w:pPr>
    </w:p>
    <w:p w14:paraId="444A0479" w14:textId="02885B5C" w:rsidR="00710CF2" w:rsidRPr="00064BFE" w:rsidRDefault="00710CF2" w:rsidP="00710CF2">
      <w:pPr>
        <w:rPr>
          <w:rFonts w:ascii="Arial" w:hAnsi="Arial" w:cs="Arial"/>
        </w:rPr>
      </w:pPr>
    </w:p>
    <w:p w14:paraId="4F7A62DD" w14:textId="79A8D34F" w:rsidR="00710CF2" w:rsidRPr="00064BFE" w:rsidRDefault="00710CF2" w:rsidP="00710CF2">
      <w:pPr>
        <w:rPr>
          <w:rFonts w:ascii="Arial" w:hAnsi="Arial" w:cs="Arial"/>
        </w:rPr>
      </w:pPr>
      <w:r w:rsidRPr="00064BFE">
        <w:rPr>
          <w:rFonts w:ascii="Arial" w:hAnsi="Arial" w:cs="Arial"/>
          <w:noProof/>
        </w:rPr>
        <w:drawing>
          <wp:anchor distT="0" distB="0" distL="114300" distR="114300" simplePos="0" relativeHeight="251660288" behindDoc="0" locked="0" layoutInCell="1" allowOverlap="1" wp14:anchorId="30D52C48" wp14:editId="0D989BB7">
            <wp:simplePos x="0" y="0"/>
            <wp:positionH relativeFrom="margin">
              <wp:posOffset>57785</wp:posOffset>
            </wp:positionH>
            <wp:positionV relativeFrom="margin">
              <wp:posOffset>1225144</wp:posOffset>
            </wp:positionV>
            <wp:extent cx="5943600" cy="254063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a:extLst>
                        <a:ext uri="{28A0092B-C50C-407E-A947-70E740481C1C}">
                          <a14:useLocalDpi xmlns:a14="http://schemas.microsoft.com/office/drawing/2010/main" val="0"/>
                        </a:ext>
                      </a:extLst>
                    </a:blip>
                    <a:stretch>
                      <a:fillRect/>
                    </a:stretch>
                  </pic:blipFill>
                  <pic:spPr>
                    <a:xfrm>
                      <a:off x="0" y="0"/>
                      <a:ext cx="5943600" cy="2540635"/>
                    </a:xfrm>
                    <a:prstGeom prst="rect">
                      <a:avLst/>
                    </a:prstGeom>
                  </pic:spPr>
                </pic:pic>
              </a:graphicData>
            </a:graphic>
          </wp:anchor>
        </w:drawing>
      </w:r>
    </w:p>
    <w:p w14:paraId="2F9509D0" w14:textId="03A63713" w:rsidR="00710CF2" w:rsidRPr="00064BFE" w:rsidRDefault="00710CF2" w:rsidP="00710CF2">
      <w:pPr>
        <w:rPr>
          <w:rFonts w:ascii="Arial" w:hAnsi="Arial" w:cs="Arial"/>
        </w:rPr>
      </w:pPr>
    </w:p>
    <w:p w14:paraId="1A9B8475" w14:textId="77777777" w:rsidR="00710CF2" w:rsidRPr="00064BFE" w:rsidRDefault="00710CF2" w:rsidP="00710CF2">
      <w:pPr>
        <w:rPr>
          <w:rFonts w:ascii="Arial" w:hAnsi="Arial" w:cs="Arial"/>
        </w:rPr>
      </w:pPr>
    </w:p>
    <w:p w14:paraId="299FA8C8" w14:textId="562EE350" w:rsidR="00710CF2" w:rsidRPr="00064BFE" w:rsidRDefault="00710CF2" w:rsidP="00710CF2">
      <w:pPr>
        <w:spacing w:line="480" w:lineRule="auto"/>
        <w:rPr>
          <w:rFonts w:ascii="Arial" w:hAnsi="Arial" w:cs="Arial"/>
        </w:rPr>
      </w:pPr>
      <w:r w:rsidRPr="00064BFE">
        <w:rPr>
          <w:rFonts w:ascii="Arial" w:hAnsi="Arial" w:cs="Arial"/>
          <w:b/>
          <w:bCs/>
        </w:rPr>
        <w:t>Fig. S</w:t>
      </w:r>
      <w:r w:rsidR="00064BFE">
        <w:rPr>
          <w:rFonts w:ascii="Arial" w:hAnsi="Arial" w:cs="Arial"/>
          <w:b/>
          <w:bCs/>
        </w:rPr>
        <w:t>2</w:t>
      </w:r>
      <w:r w:rsidRPr="00064BFE">
        <w:rPr>
          <w:rFonts w:ascii="Arial" w:hAnsi="Arial" w:cs="Arial"/>
          <w:b/>
          <w:bCs/>
        </w:rPr>
        <w:t xml:space="preserve">. UA RNA sequencing analysis </w:t>
      </w:r>
    </w:p>
    <w:p w14:paraId="6D1ABE65" w14:textId="77777777" w:rsidR="00710CF2" w:rsidRPr="00064BFE" w:rsidRDefault="00710CF2" w:rsidP="00710CF2">
      <w:pPr>
        <w:spacing w:line="480" w:lineRule="auto"/>
        <w:jc w:val="both"/>
        <w:rPr>
          <w:rFonts w:ascii="Arial" w:eastAsia="Arial" w:hAnsi="Arial" w:cs="Arial"/>
          <w:color w:val="000000" w:themeColor="text1"/>
        </w:rPr>
      </w:pPr>
      <w:r w:rsidRPr="00064BFE">
        <w:rPr>
          <w:rFonts w:ascii="Arial" w:eastAsia="Arial" w:hAnsi="Arial" w:cs="Arial"/>
          <w:color w:val="000000" w:themeColor="text1"/>
        </w:rPr>
        <w:t>(</w:t>
      </w:r>
      <w:r w:rsidRPr="00064BFE">
        <w:rPr>
          <w:rFonts w:ascii="Arial" w:eastAsia="Arial" w:hAnsi="Arial" w:cs="Arial"/>
          <w:b/>
          <w:bCs/>
          <w:color w:val="000000" w:themeColor="text1"/>
        </w:rPr>
        <w:t>A</w:t>
      </w:r>
      <w:r w:rsidRPr="00064BFE">
        <w:rPr>
          <w:rFonts w:ascii="Arial" w:eastAsia="Arial" w:hAnsi="Arial" w:cs="Arial"/>
          <w:color w:val="000000" w:themeColor="text1"/>
        </w:rPr>
        <w:t xml:space="preserve">) </w:t>
      </w:r>
      <w:r w:rsidRPr="00064BFE">
        <w:rPr>
          <w:rFonts w:ascii="Arial" w:hAnsi="Arial" w:cs="Arial"/>
          <w:color w:val="000000" w:themeColor="text1"/>
        </w:rPr>
        <w:t>Schematic of transcriptome analysis following UA exposure. Total RNA isolated from L4 larvae exposed to DMSO or UA for 12 h. 49 genes were regulated by UA exposure (FDR 0.02).</w:t>
      </w:r>
    </w:p>
    <w:p w14:paraId="36071C4F" w14:textId="77777777" w:rsidR="00710CF2" w:rsidRPr="00064BFE" w:rsidRDefault="00710CF2" w:rsidP="00710CF2">
      <w:pPr>
        <w:spacing w:line="480" w:lineRule="auto"/>
        <w:jc w:val="both"/>
        <w:rPr>
          <w:rFonts w:ascii="Arial" w:eastAsia="Arial" w:hAnsi="Arial" w:cs="Arial"/>
          <w:color w:val="000000" w:themeColor="text1"/>
        </w:rPr>
      </w:pPr>
      <w:r w:rsidRPr="00064BFE">
        <w:rPr>
          <w:rFonts w:ascii="Arial" w:eastAsia="Arial" w:hAnsi="Arial" w:cs="Arial"/>
          <w:color w:val="000000" w:themeColor="text1"/>
        </w:rPr>
        <w:t>(</w:t>
      </w:r>
      <w:r w:rsidRPr="00064BFE">
        <w:rPr>
          <w:rFonts w:ascii="Arial" w:eastAsia="Arial" w:hAnsi="Arial" w:cs="Arial"/>
          <w:b/>
          <w:bCs/>
          <w:color w:val="000000" w:themeColor="text1"/>
        </w:rPr>
        <w:t>B</w:t>
      </w:r>
      <w:r w:rsidRPr="00064BFE">
        <w:rPr>
          <w:rFonts w:ascii="Arial" w:eastAsia="Arial" w:hAnsi="Arial" w:cs="Arial"/>
          <w:color w:val="000000" w:themeColor="text1"/>
        </w:rPr>
        <w:t>) Multidimensional scale plot (MDS) of untreated, DMSO-treated (control) and UA-treated RNA sequencing samples.</w:t>
      </w:r>
    </w:p>
    <w:p w14:paraId="0B35D29F" w14:textId="77777777" w:rsidR="009A5287" w:rsidRPr="00064BFE" w:rsidRDefault="009A5287" w:rsidP="00477182">
      <w:pPr>
        <w:pStyle w:val="SMcaption"/>
        <w:rPr>
          <w:rFonts w:ascii="Arial" w:hAnsi="Arial" w:cs="Arial"/>
        </w:rPr>
      </w:pPr>
    </w:p>
    <w:p w14:paraId="5380B64E" w14:textId="77777777" w:rsidR="00AF5A9F" w:rsidRPr="00064BFE" w:rsidRDefault="00AF5A9F">
      <w:pPr>
        <w:rPr>
          <w:rFonts w:ascii="Arial" w:hAnsi="Arial" w:cs="Arial"/>
        </w:rPr>
      </w:pPr>
      <w:r w:rsidRPr="00064BFE">
        <w:rPr>
          <w:rFonts w:ascii="Arial" w:hAnsi="Arial" w:cs="Arial"/>
        </w:rPr>
        <w:br w:type="page"/>
      </w:r>
    </w:p>
    <w:p w14:paraId="36F7F391" w14:textId="77777777" w:rsidR="00710CF2" w:rsidRPr="00064BFE" w:rsidRDefault="00710CF2" w:rsidP="00710CF2">
      <w:pPr>
        <w:spacing w:line="480" w:lineRule="auto"/>
        <w:jc w:val="both"/>
        <w:rPr>
          <w:rFonts w:ascii="Arial" w:hAnsi="Arial" w:cs="Arial"/>
          <w:b/>
          <w:bCs/>
        </w:rPr>
      </w:pPr>
    </w:p>
    <w:p w14:paraId="19F168D4" w14:textId="77777777" w:rsidR="00710CF2" w:rsidRPr="00064BFE" w:rsidRDefault="00710CF2" w:rsidP="00710CF2">
      <w:pPr>
        <w:spacing w:line="480" w:lineRule="auto"/>
        <w:jc w:val="both"/>
        <w:rPr>
          <w:rFonts w:ascii="Arial" w:hAnsi="Arial" w:cs="Arial"/>
          <w:b/>
          <w:bCs/>
        </w:rPr>
      </w:pPr>
    </w:p>
    <w:p w14:paraId="48A5A2B0" w14:textId="7D745314" w:rsidR="00710CF2" w:rsidRPr="00064BFE" w:rsidRDefault="00710CF2" w:rsidP="00710CF2">
      <w:pPr>
        <w:spacing w:line="480" w:lineRule="auto"/>
        <w:jc w:val="both"/>
        <w:rPr>
          <w:rFonts w:ascii="Arial" w:hAnsi="Arial" w:cs="Arial"/>
          <w:b/>
          <w:bCs/>
        </w:rPr>
      </w:pPr>
      <w:r w:rsidRPr="00064BFE">
        <w:rPr>
          <w:rFonts w:ascii="Arial" w:hAnsi="Arial" w:cs="Arial"/>
          <w:b/>
          <w:bCs/>
          <w:noProof/>
        </w:rPr>
        <w:drawing>
          <wp:anchor distT="0" distB="0" distL="114300" distR="114300" simplePos="0" relativeHeight="251661312" behindDoc="0" locked="0" layoutInCell="1" allowOverlap="1" wp14:anchorId="72A425CA" wp14:editId="1D26E5C2">
            <wp:simplePos x="0" y="0"/>
            <wp:positionH relativeFrom="margin">
              <wp:align>center</wp:align>
            </wp:positionH>
            <wp:positionV relativeFrom="margin">
              <wp:align>top</wp:align>
            </wp:positionV>
            <wp:extent cx="4279900" cy="660400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9">
                      <a:extLst>
                        <a:ext uri="{28A0092B-C50C-407E-A947-70E740481C1C}">
                          <a14:useLocalDpi xmlns:a14="http://schemas.microsoft.com/office/drawing/2010/main" val="0"/>
                        </a:ext>
                      </a:extLst>
                    </a:blip>
                    <a:stretch>
                      <a:fillRect/>
                    </a:stretch>
                  </pic:blipFill>
                  <pic:spPr>
                    <a:xfrm>
                      <a:off x="0" y="0"/>
                      <a:ext cx="4279900" cy="6604000"/>
                    </a:xfrm>
                    <a:prstGeom prst="rect">
                      <a:avLst/>
                    </a:prstGeom>
                  </pic:spPr>
                </pic:pic>
              </a:graphicData>
            </a:graphic>
          </wp:anchor>
        </w:drawing>
      </w:r>
    </w:p>
    <w:p w14:paraId="7E580A80" w14:textId="77777777" w:rsidR="00710CF2" w:rsidRPr="00064BFE" w:rsidRDefault="00710CF2" w:rsidP="00710CF2">
      <w:pPr>
        <w:spacing w:line="480" w:lineRule="auto"/>
        <w:jc w:val="both"/>
        <w:rPr>
          <w:rFonts w:ascii="Arial" w:hAnsi="Arial" w:cs="Arial"/>
          <w:b/>
          <w:bCs/>
        </w:rPr>
      </w:pPr>
    </w:p>
    <w:p w14:paraId="6553B961" w14:textId="77777777" w:rsidR="00710CF2" w:rsidRPr="00064BFE" w:rsidRDefault="00710CF2" w:rsidP="00710CF2">
      <w:pPr>
        <w:spacing w:line="480" w:lineRule="auto"/>
        <w:jc w:val="both"/>
        <w:rPr>
          <w:rFonts w:ascii="Arial" w:hAnsi="Arial" w:cs="Arial"/>
          <w:b/>
          <w:bCs/>
        </w:rPr>
      </w:pPr>
    </w:p>
    <w:p w14:paraId="6D6D01C0" w14:textId="77777777" w:rsidR="00710CF2" w:rsidRPr="00064BFE" w:rsidRDefault="00710CF2" w:rsidP="00710CF2">
      <w:pPr>
        <w:spacing w:line="480" w:lineRule="auto"/>
        <w:jc w:val="both"/>
        <w:rPr>
          <w:rFonts w:ascii="Arial" w:hAnsi="Arial" w:cs="Arial"/>
          <w:b/>
          <w:bCs/>
        </w:rPr>
      </w:pPr>
    </w:p>
    <w:p w14:paraId="4CB5C16E" w14:textId="77777777" w:rsidR="00710CF2" w:rsidRPr="00064BFE" w:rsidRDefault="00710CF2" w:rsidP="00710CF2">
      <w:pPr>
        <w:spacing w:line="480" w:lineRule="auto"/>
        <w:jc w:val="both"/>
        <w:rPr>
          <w:rFonts w:ascii="Arial" w:hAnsi="Arial" w:cs="Arial"/>
          <w:b/>
          <w:bCs/>
        </w:rPr>
      </w:pPr>
    </w:p>
    <w:p w14:paraId="3797A02C" w14:textId="77777777" w:rsidR="00710CF2" w:rsidRPr="00064BFE" w:rsidRDefault="00710CF2" w:rsidP="00710CF2">
      <w:pPr>
        <w:spacing w:line="480" w:lineRule="auto"/>
        <w:jc w:val="both"/>
        <w:rPr>
          <w:rFonts w:ascii="Arial" w:hAnsi="Arial" w:cs="Arial"/>
          <w:b/>
          <w:bCs/>
        </w:rPr>
      </w:pPr>
    </w:p>
    <w:p w14:paraId="4B125E9E" w14:textId="77777777" w:rsidR="00710CF2" w:rsidRPr="00064BFE" w:rsidRDefault="00710CF2" w:rsidP="00710CF2">
      <w:pPr>
        <w:spacing w:line="480" w:lineRule="auto"/>
        <w:jc w:val="both"/>
        <w:rPr>
          <w:rFonts w:ascii="Arial" w:hAnsi="Arial" w:cs="Arial"/>
          <w:b/>
          <w:bCs/>
        </w:rPr>
      </w:pPr>
    </w:p>
    <w:p w14:paraId="0692CAB3" w14:textId="77777777" w:rsidR="00710CF2" w:rsidRPr="00064BFE" w:rsidRDefault="00710CF2" w:rsidP="00710CF2">
      <w:pPr>
        <w:spacing w:line="480" w:lineRule="auto"/>
        <w:jc w:val="both"/>
        <w:rPr>
          <w:rFonts w:ascii="Arial" w:hAnsi="Arial" w:cs="Arial"/>
          <w:b/>
          <w:bCs/>
        </w:rPr>
      </w:pPr>
    </w:p>
    <w:p w14:paraId="122D4C48" w14:textId="77777777" w:rsidR="00710CF2" w:rsidRPr="00064BFE" w:rsidRDefault="00710CF2" w:rsidP="00710CF2">
      <w:pPr>
        <w:spacing w:line="480" w:lineRule="auto"/>
        <w:jc w:val="both"/>
        <w:rPr>
          <w:rFonts w:ascii="Arial" w:hAnsi="Arial" w:cs="Arial"/>
          <w:b/>
          <w:bCs/>
        </w:rPr>
      </w:pPr>
    </w:p>
    <w:p w14:paraId="5DE77F7B" w14:textId="78490C27" w:rsidR="00710CF2" w:rsidRPr="00064BFE" w:rsidRDefault="00710CF2" w:rsidP="00710CF2">
      <w:pPr>
        <w:spacing w:line="480" w:lineRule="auto"/>
        <w:jc w:val="both"/>
        <w:rPr>
          <w:rFonts w:ascii="Arial" w:hAnsi="Arial" w:cs="Arial"/>
          <w:b/>
          <w:bCs/>
        </w:rPr>
      </w:pPr>
    </w:p>
    <w:p w14:paraId="25643BB7" w14:textId="1153A596" w:rsidR="00710CF2" w:rsidRPr="00064BFE" w:rsidRDefault="00710CF2" w:rsidP="00710CF2">
      <w:pPr>
        <w:spacing w:line="480" w:lineRule="auto"/>
        <w:jc w:val="both"/>
        <w:rPr>
          <w:rFonts w:ascii="Arial" w:hAnsi="Arial" w:cs="Arial"/>
          <w:b/>
          <w:bCs/>
        </w:rPr>
      </w:pPr>
    </w:p>
    <w:p w14:paraId="5104379E" w14:textId="29D69738" w:rsidR="00710CF2" w:rsidRPr="00064BFE" w:rsidRDefault="00710CF2" w:rsidP="00710CF2">
      <w:pPr>
        <w:spacing w:line="480" w:lineRule="auto"/>
        <w:jc w:val="both"/>
        <w:rPr>
          <w:rFonts w:ascii="Arial" w:hAnsi="Arial" w:cs="Arial"/>
          <w:b/>
          <w:bCs/>
        </w:rPr>
      </w:pPr>
    </w:p>
    <w:p w14:paraId="28740B9F" w14:textId="06EEA928" w:rsidR="00710CF2" w:rsidRPr="00064BFE" w:rsidRDefault="00710CF2" w:rsidP="00710CF2">
      <w:pPr>
        <w:spacing w:line="480" w:lineRule="auto"/>
        <w:jc w:val="both"/>
        <w:rPr>
          <w:rFonts w:ascii="Arial" w:hAnsi="Arial" w:cs="Arial"/>
          <w:b/>
          <w:bCs/>
        </w:rPr>
      </w:pPr>
    </w:p>
    <w:p w14:paraId="0CDC2792" w14:textId="74E6BCD1" w:rsidR="00710CF2" w:rsidRPr="00064BFE" w:rsidRDefault="00710CF2" w:rsidP="00710CF2">
      <w:pPr>
        <w:spacing w:line="480" w:lineRule="auto"/>
        <w:jc w:val="both"/>
        <w:rPr>
          <w:rFonts w:ascii="Arial" w:hAnsi="Arial" w:cs="Arial"/>
          <w:b/>
          <w:bCs/>
        </w:rPr>
      </w:pPr>
    </w:p>
    <w:p w14:paraId="52E68148" w14:textId="6FFA7B99" w:rsidR="00710CF2" w:rsidRPr="00064BFE" w:rsidRDefault="00710CF2" w:rsidP="00710CF2">
      <w:pPr>
        <w:spacing w:line="480" w:lineRule="auto"/>
        <w:jc w:val="both"/>
        <w:rPr>
          <w:rFonts w:ascii="Arial" w:hAnsi="Arial" w:cs="Arial"/>
          <w:b/>
          <w:bCs/>
        </w:rPr>
      </w:pPr>
    </w:p>
    <w:p w14:paraId="7764919E" w14:textId="6833501C" w:rsidR="00710CF2" w:rsidRPr="00064BFE" w:rsidRDefault="00710CF2" w:rsidP="00710CF2">
      <w:pPr>
        <w:spacing w:line="480" w:lineRule="auto"/>
        <w:jc w:val="both"/>
        <w:rPr>
          <w:rFonts w:ascii="Arial" w:hAnsi="Arial" w:cs="Arial"/>
          <w:b/>
          <w:bCs/>
        </w:rPr>
      </w:pPr>
    </w:p>
    <w:p w14:paraId="139529CD" w14:textId="5C7158F7" w:rsidR="00710CF2" w:rsidRPr="00064BFE" w:rsidRDefault="00710CF2" w:rsidP="00710CF2">
      <w:pPr>
        <w:spacing w:line="480" w:lineRule="auto"/>
        <w:jc w:val="both"/>
        <w:rPr>
          <w:rFonts w:ascii="Arial" w:hAnsi="Arial" w:cs="Arial"/>
          <w:b/>
          <w:bCs/>
        </w:rPr>
      </w:pPr>
    </w:p>
    <w:p w14:paraId="036EDE1E" w14:textId="77777777" w:rsidR="00710CF2" w:rsidRPr="00064BFE" w:rsidRDefault="00710CF2" w:rsidP="00710CF2">
      <w:pPr>
        <w:spacing w:line="480" w:lineRule="auto"/>
        <w:jc w:val="both"/>
        <w:rPr>
          <w:rFonts w:ascii="Arial" w:hAnsi="Arial" w:cs="Arial"/>
          <w:b/>
          <w:bCs/>
        </w:rPr>
      </w:pPr>
    </w:p>
    <w:p w14:paraId="182FEC19" w14:textId="4BEF9F98" w:rsidR="00710CF2" w:rsidRPr="00064BFE" w:rsidRDefault="00710CF2" w:rsidP="00710CF2">
      <w:pPr>
        <w:spacing w:line="480" w:lineRule="auto"/>
        <w:jc w:val="both"/>
        <w:rPr>
          <w:rFonts w:ascii="Arial" w:eastAsia="Arial" w:hAnsi="Arial" w:cs="Arial"/>
          <w:b/>
          <w:bCs/>
          <w:color w:val="000000" w:themeColor="text1"/>
        </w:rPr>
      </w:pPr>
      <w:r w:rsidRPr="00064BFE">
        <w:rPr>
          <w:rFonts w:ascii="Arial" w:hAnsi="Arial" w:cs="Arial"/>
          <w:b/>
          <w:bCs/>
        </w:rPr>
        <w:t>Fig. S</w:t>
      </w:r>
      <w:r w:rsidR="00064BFE">
        <w:rPr>
          <w:rFonts w:ascii="Arial" w:hAnsi="Arial" w:cs="Arial"/>
          <w:b/>
          <w:bCs/>
        </w:rPr>
        <w:t>3</w:t>
      </w:r>
      <w:r w:rsidRPr="00064BFE">
        <w:rPr>
          <w:rFonts w:ascii="Arial" w:hAnsi="Arial" w:cs="Arial"/>
          <w:b/>
          <w:bCs/>
        </w:rPr>
        <w:t xml:space="preserve">. </w:t>
      </w:r>
      <w:r w:rsidRPr="00064BFE">
        <w:rPr>
          <w:rFonts w:ascii="Arial" w:hAnsi="Arial" w:cs="Arial"/>
          <w:b/>
          <w:bCs/>
          <w:i/>
          <w:iCs/>
        </w:rPr>
        <w:t>asah-1</w:t>
      </w:r>
      <w:r w:rsidRPr="00064BFE">
        <w:rPr>
          <w:rFonts w:ascii="Arial" w:hAnsi="Arial" w:cs="Arial"/>
          <w:b/>
          <w:bCs/>
        </w:rPr>
        <w:t xml:space="preserve"> transcriptional reporter expression analysis</w:t>
      </w:r>
    </w:p>
    <w:p w14:paraId="01813F92" w14:textId="77777777" w:rsidR="00710CF2" w:rsidRPr="00064BFE" w:rsidRDefault="00710CF2" w:rsidP="00710CF2">
      <w:pPr>
        <w:spacing w:line="480" w:lineRule="auto"/>
        <w:jc w:val="both"/>
        <w:rPr>
          <w:rFonts w:ascii="Arial" w:eastAsia="Arial" w:hAnsi="Arial" w:cs="Arial"/>
          <w:color w:val="000000" w:themeColor="text1"/>
        </w:rPr>
      </w:pPr>
      <w:r w:rsidRPr="00064BFE">
        <w:rPr>
          <w:rFonts w:ascii="Arial" w:eastAsia="Arial" w:hAnsi="Arial" w:cs="Arial"/>
          <w:color w:val="000000" w:themeColor="text1"/>
        </w:rPr>
        <w:t xml:space="preserve">The </w:t>
      </w:r>
      <w:r w:rsidRPr="00064BFE">
        <w:rPr>
          <w:rFonts w:ascii="Arial" w:eastAsia="Arial" w:hAnsi="Arial" w:cs="Arial"/>
          <w:i/>
          <w:iCs/>
          <w:color w:val="000000" w:themeColor="text1"/>
        </w:rPr>
        <w:t>Pasah-</w:t>
      </w:r>
      <w:proofErr w:type="gramStart"/>
      <w:r w:rsidRPr="00064BFE">
        <w:rPr>
          <w:rFonts w:ascii="Arial" w:eastAsia="Arial" w:hAnsi="Arial" w:cs="Arial"/>
          <w:i/>
          <w:iCs/>
          <w:color w:val="000000" w:themeColor="text1"/>
        </w:rPr>
        <w:t>1::</w:t>
      </w:r>
      <w:proofErr w:type="gramEnd"/>
      <w:r w:rsidRPr="00064BFE">
        <w:rPr>
          <w:rFonts w:ascii="Arial" w:eastAsia="Arial" w:hAnsi="Arial" w:cs="Arial"/>
          <w:i/>
          <w:iCs/>
          <w:color w:val="000000" w:themeColor="text1"/>
        </w:rPr>
        <w:t>NLS::</w:t>
      </w:r>
      <w:proofErr w:type="spellStart"/>
      <w:r w:rsidRPr="00064BFE">
        <w:rPr>
          <w:rFonts w:ascii="Arial" w:eastAsia="Arial" w:hAnsi="Arial" w:cs="Arial"/>
          <w:i/>
          <w:iCs/>
          <w:color w:val="000000" w:themeColor="text1"/>
        </w:rPr>
        <w:t>gfp</w:t>
      </w:r>
      <w:proofErr w:type="spellEnd"/>
      <w:r w:rsidRPr="00064BFE">
        <w:rPr>
          <w:rFonts w:ascii="Arial" w:eastAsia="Arial" w:hAnsi="Arial" w:cs="Arial"/>
          <w:color w:val="000000" w:themeColor="text1"/>
        </w:rPr>
        <w:t xml:space="preserve"> transcriptional reporter (</w:t>
      </w:r>
      <w:r w:rsidRPr="00064BFE">
        <w:rPr>
          <w:rFonts w:ascii="Arial" w:eastAsia="Arial" w:hAnsi="Arial" w:cs="Arial"/>
          <w:i/>
          <w:iCs/>
          <w:color w:val="000000" w:themeColor="text1"/>
        </w:rPr>
        <w:t>rpIs165</w:t>
      </w:r>
      <w:r w:rsidRPr="00064BFE">
        <w:rPr>
          <w:rFonts w:ascii="Arial" w:eastAsia="Arial" w:hAnsi="Arial" w:cs="Arial"/>
          <w:color w:val="000000" w:themeColor="text1"/>
        </w:rPr>
        <w:t xml:space="preserve">) is expressed in the intestine from the 3-fold stage of embryogenesis (A) throughout larval development (B) and into </w:t>
      </w:r>
      <w:r w:rsidRPr="00064BFE">
        <w:rPr>
          <w:rFonts w:ascii="Arial" w:eastAsia="Arial" w:hAnsi="Arial" w:cs="Arial"/>
          <w:color w:val="000000" w:themeColor="text1"/>
        </w:rPr>
        <w:lastRenderedPageBreak/>
        <w:t xml:space="preserve">adulthood. Schematic of each animal is shown above the fluorescent micrographs. Note: </w:t>
      </w:r>
      <w:r w:rsidRPr="00064BFE">
        <w:rPr>
          <w:rFonts w:ascii="Arial" w:eastAsia="Arial" w:hAnsi="Arial" w:cs="Arial"/>
          <w:i/>
          <w:iCs/>
          <w:color w:val="000000" w:themeColor="text1"/>
        </w:rPr>
        <w:t>Pasah-</w:t>
      </w:r>
      <w:proofErr w:type="gramStart"/>
      <w:r w:rsidRPr="00064BFE">
        <w:rPr>
          <w:rFonts w:ascii="Arial" w:eastAsia="Arial" w:hAnsi="Arial" w:cs="Arial"/>
          <w:i/>
          <w:iCs/>
          <w:color w:val="000000" w:themeColor="text1"/>
        </w:rPr>
        <w:t>1::</w:t>
      </w:r>
      <w:proofErr w:type="gramEnd"/>
      <w:r w:rsidRPr="00064BFE">
        <w:rPr>
          <w:rFonts w:ascii="Arial" w:eastAsia="Arial" w:hAnsi="Arial" w:cs="Arial"/>
          <w:i/>
          <w:iCs/>
          <w:color w:val="000000" w:themeColor="text1"/>
        </w:rPr>
        <w:t>NLS::</w:t>
      </w:r>
      <w:proofErr w:type="spellStart"/>
      <w:r w:rsidRPr="00064BFE">
        <w:rPr>
          <w:rFonts w:ascii="Arial" w:eastAsia="Arial" w:hAnsi="Arial" w:cs="Arial"/>
          <w:i/>
          <w:iCs/>
          <w:color w:val="000000" w:themeColor="text1"/>
        </w:rPr>
        <w:t>gfp</w:t>
      </w:r>
      <w:proofErr w:type="spellEnd"/>
      <w:r w:rsidRPr="00064BFE">
        <w:rPr>
          <w:rFonts w:ascii="Arial" w:eastAsia="Arial" w:hAnsi="Arial" w:cs="Arial"/>
          <w:color w:val="000000" w:themeColor="text1"/>
        </w:rPr>
        <w:t xml:space="preserve"> expression is brighter in the anterior intestine (red line). Anterior to the left in larval image. Pharynx marked by a white asterisk. Scale bars: 20 </w:t>
      </w:r>
      <w:r w:rsidRPr="00064BFE">
        <w:rPr>
          <w:rFonts w:ascii="Arial" w:eastAsia="Arial" w:hAnsi="Arial" w:cs="Arial"/>
          <w:color w:val="000000" w:themeColor="text1"/>
        </w:rPr>
        <w:sym w:font="Symbol" w:char="F06D"/>
      </w:r>
      <w:r w:rsidRPr="00064BFE">
        <w:rPr>
          <w:rFonts w:ascii="Arial" w:eastAsia="Arial" w:hAnsi="Arial" w:cs="Arial"/>
          <w:color w:val="000000" w:themeColor="text1"/>
        </w:rPr>
        <w:t>m.</w:t>
      </w:r>
    </w:p>
    <w:p w14:paraId="582AB6A9" w14:textId="77777777" w:rsidR="00EB0E75" w:rsidRPr="00064BFE" w:rsidRDefault="00EB0E75" w:rsidP="00EB0E75">
      <w:pPr>
        <w:pStyle w:val="SMcaption"/>
        <w:rPr>
          <w:rFonts w:ascii="Arial" w:hAnsi="Arial" w:cs="Arial"/>
        </w:rPr>
      </w:pPr>
    </w:p>
    <w:p w14:paraId="79ACC395" w14:textId="77777777" w:rsidR="00AF5A9F" w:rsidRPr="00064BFE" w:rsidRDefault="00AF5A9F">
      <w:pPr>
        <w:rPr>
          <w:rFonts w:ascii="Arial" w:hAnsi="Arial" w:cs="Arial"/>
        </w:rPr>
      </w:pPr>
      <w:r w:rsidRPr="00064BFE">
        <w:rPr>
          <w:rFonts w:ascii="Arial" w:hAnsi="Arial" w:cs="Arial"/>
        </w:rPr>
        <w:br w:type="page"/>
      </w:r>
    </w:p>
    <w:p w14:paraId="5263A1D8" w14:textId="35F22D7D" w:rsidR="00710CF2" w:rsidRPr="00064BFE" w:rsidRDefault="00F070EF" w:rsidP="00477182">
      <w:pPr>
        <w:pStyle w:val="SMcaption"/>
        <w:rPr>
          <w:rFonts w:ascii="Arial" w:hAnsi="Arial" w:cs="Arial"/>
        </w:rPr>
      </w:pPr>
      <w:r>
        <w:rPr>
          <w:rFonts w:ascii="Arial" w:hAnsi="Arial" w:cs="Arial"/>
          <w:noProof/>
        </w:rPr>
        <w:lastRenderedPageBreak/>
        <w:drawing>
          <wp:inline distT="0" distB="0" distL="0" distR="0" wp14:anchorId="26C7EAA8" wp14:editId="64412F3C">
            <wp:extent cx="5662295" cy="822960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5662295" cy="8229600"/>
                    </a:xfrm>
                    <a:prstGeom prst="rect">
                      <a:avLst/>
                    </a:prstGeom>
                  </pic:spPr>
                </pic:pic>
              </a:graphicData>
            </a:graphic>
          </wp:inline>
        </w:drawing>
      </w:r>
    </w:p>
    <w:p w14:paraId="58792667" w14:textId="690E8963" w:rsidR="00710CF2" w:rsidRPr="00064BFE" w:rsidRDefault="00710CF2" w:rsidP="00710CF2">
      <w:pPr>
        <w:spacing w:line="480" w:lineRule="auto"/>
        <w:jc w:val="both"/>
        <w:rPr>
          <w:rFonts w:ascii="Arial" w:eastAsia="Arial" w:hAnsi="Arial" w:cs="Arial"/>
          <w:b/>
          <w:bCs/>
          <w:color w:val="000000" w:themeColor="text1"/>
        </w:rPr>
      </w:pPr>
      <w:r w:rsidRPr="00064BFE">
        <w:rPr>
          <w:rFonts w:ascii="Arial" w:hAnsi="Arial" w:cs="Arial"/>
          <w:b/>
          <w:bCs/>
        </w:rPr>
        <w:lastRenderedPageBreak/>
        <w:t>Fig. S</w:t>
      </w:r>
      <w:r w:rsidR="00064BFE">
        <w:rPr>
          <w:rFonts w:ascii="Arial" w:hAnsi="Arial" w:cs="Arial"/>
          <w:b/>
          <w:bCs/>
        </w:rPr>
        <w:t>4</w:t>
      </w:r>
      <w:r w:rsidRPr="00064BFE">
        <w:rPr>
          <w:rFonts w:ascii="Arial" w:hAnsi="Arial" w:cs="Arial"/>
          <w:b/>
          <w:bCs/>
        </w:rPr>
        <w:t>.</w:t>
      </w:r>
      <w:r w:rsidRPr="00064BFE">
        <w:rPr>
          <w:rFonts w:ascii="Arial" w:hAnsi="Arial" w:cs="Arial"/>
          <w:b/>
          <w:bCs/>
          <w:i/>
          <w:iCs/>
        </w:rPr>
        <w:t xml:space="preserve"> asah-1</w:t>
      </w:r>
      <w:r w:rsidRPr="00064BFE">
        <w:rPr>
          <w:rFonts w:ascii="Arial" w:hAnsi="Arial" w:cs="Arial"/>
          <w:b/>
          <w:bCs/>
        </w:rPr>
        <w:t xml:space="preserve"> overexpression analysis</w:t>
      </w:r>
    </w:p>
    <w:p w14:paraId="3AC324F8" w14:textId="77777777" w:rsidR="00710CF2" w:rsidRPr="00064BFE" w:rsidRDefault="00710CF2" w:rsidP="00710CF2">
      <w:pPr>
        <w:pStyle w:val="Acknowledgement"/>
        <w:spacing w:line="480" w:lineRule="auto"/>
        <w:ind w:left="0" w:firstLine="0"/>
        <w:rPr>
          <w:rFonts w:ascii="Arial" w:eastAsia="Arial" w:hAnsi="Arial" w:cs="Arial"/>
          <w:color w:val="000000" w:themeColor="text1"/>
        </w:rPr>
      </w:pPr>
      <w:r w:rsidRPr="00064BFE">
        <w:rPr>
          <w:rFonts w:ascii="Arial" w:hAnsi="Arial" w:cs="Arial"/>
        </w:rPr>
        <w:t>(</w:t>
      </w:r>
      <w:r w:rsidRPr="00064BFE">
        <w:rPr>
          <w:rFonts w:ascii="Arial" w:hAnsi="Arial" w:cs="Arial"/>
          <w:b/>
          <w:bCs/>
        </w:rPr>
        <w:t>A</w:t>
      </w:r>
      <w:r w:rsidRPr="00064BFE">
        <w:rPr>
          <w:rFonts w:ascii="Arial" w:hAnsi="Arial" w:cs="Arial"/>
        </w:rPr>
        <w:t xml:space="preserve">) Schematic and fluorescent micrographs of ALM and PLM anatomy in L1 larval wild-type (top micrograph) and </w:t>
      </w:r>
      <w:r w:rsidRPr="00064BFE">
        <w:rPr>
          <w:rFonts w:ascii="Arial" w:hAnsi="Arial" w:cs="Arial"/>
          <w:i/>
          <w:iCs/>
        </w:rPr>
        <w:t>Pmec-</w:t>
      </w:r>
      <w:proofErr w:type="gramStart"/>
      <w:r w:rsidRPr="00064BFE">
        <w:rPr>
          <w:rFonts w:ascii="Arial" w:hAnsi="Arial" w:cs="Arial"/>
          <w:i/>
          <w:iCs/>
        </w:rPr>
        <w:t>4::</w:t>
      </w:r>
      <w:proofErr w:type="gramEnd"/>
      <w:r w:rsidRPr="00064BFE">
        <w:rPr>
          <w:rFonts w:ascii="Arial" w:hAnsi="Arial" w:cs="Arial"/>
          <w:i/>
          <w:iCs/>
        </w:rPr>
        <w:t>asah-1</w:t>
      </w:r>
      <w:r w:rsidRPr="00064BFE">
        <w:rPr>
          <w:rFonts w:ascii="Arial" w:hAnsi="Arial" w:cs="Arial"/>
        </w:rPr>
        <w:t xml:space="preserve"> overexpressing (bottom micrographs) animals expressing the </w:t>
      </w:r>
      <w:r w:rsidRPr="00064BFE">
        <w:rPr>
          <w:rFonts w:ascii="Arial" w:hAnsi="Arial" w:cs="Arial"/>
          <w:i/>
          <w:iCs/>
        </w:rPr>
        <w:t>Pmec-4::</w:t>
      </w:r>
      <w:proofErr w:type="spellStart"/>
      <w:r w:rsidRPr="00064BFE">
        <w:rPr>
          <w:rFonts w:ascii="Arial" w:hAnsi="Arial" w:cs="Arial"/>
          <w:i/>
          <w:iCs/>
        </w:rPr>
        <w:t>gfp</w:t>
      </w:r>
      <w:proofErr w:type="spellEnd"/>
      <w:r w:rsidRPr="00064BFE">
        <w:rPr>
          <w:rFonts w:ascii="Arial" w:hAnsi="Arial" w:cs="Arial"/>
        </w:rPr>
        <w:t xml:space="preserve"> transgene (</w:t>
      </w:r>
      <w:r w:rsidRPr="00064BFE">
        <w:rPr>
          <w:rFonts w:ascii="Arial" w:hAnsi="Arial" w:cs="Arial"/>
          <w:i/>
          <w:iCs/>
        </w:rPr>
        <w:t>zdIs5</w:t>
      </w:r>
      <w:r w:rsidRPr="00064BFE">
        <w:rPr>
          <w:rFonts w:ascii="Arial" w:hAnsi="Arial" w:cs="Arial"/>
        </w:rPr>
        <w:t xml:space="preserve">). Outgrowth defects are marked with red lines and arrows. </w:t>
      </w:r>
      <w:r w:rsidRPr="00064BFE">
        <w:rPr>
          <w:rFonts w:ascii="Arial" w:eastAsia="Arial" w:hAnsi="Arial" w:cs="Arial"/>
          <w:color w:val="000000" w:themeColor="text1"/>
        </w:rPr>
        <w:t xml:space="preserve">Scale bar: 20 </w:t>
      </w:r>
      <w:r w:rsidRPr="00064BFE">
        <w:rPr>
          <w:rFonts w:ascii="Arial" w:eastAsia="Arial" w:hAnsi="Arial" w:cs="Arial"/>
          <w:color w:val="000000" w:themeColor="text1"/>
        </w:rPr>
        <w:sym w:font="Symbol" w:char="F06D"/>
      </w:r>
      <w:r w:rsidRPr="00064BFE">
        <w:rPr>
          <w:rFonts w:ascii="Arial" w:eastAsia="Arial" w:hAnsi="Arial" w:cs="Arial"/>
          <w:color w:val="000000" w:themeColor="text1"/>
        </w:rPr>
        <w:t>m.</w:t>
      </w:r>
    </w:p>
    <w:p w14:paraId="6B6E18FB" w14:textId="77777777" w:rsidR="00710CF2" w:rsidRPr="00064BFE" w:rsidRDefault="00710CF2" w:rsidP="00710CF2">
      <w:pPr>
        <w:pStyle w:val="Acknowledgement"/>
        <w:spacing w:line="480" w:lineRule="auto"/>
        <w:ind w:left="0" w:firstLine="0"/>
        <w:rPr>
          <w:rFonts w:ascii="Arial" w:hAnsi="Arial" w:cs="Arial"/>
        </w:rPr>
      </w:pPr>
      <w:r w:rsidRPr="00064BFE">
        <w:rPr>
          <w:rFonts w:ascii="Arial" w:hAnsi="Arial" w:cs="Arial"/>
        </w:rPr>
        <w:t>(</w:t>
      </w:r>
      <w:r w:rsidRPr="00064BFE">
        <w:rPr>
          <w:rFonts w:ascii="Arial" w:hAnsi="Arial" w:cs="Arial"/>
          <w:b/>
          <w:bCs/>
        </w:rPr>
        <w:t xml:space="preserve">B </w:t>
      </w:r>
      <w:r w:rsidRPr="00064BFE">
        <w:rPr>
          <w:rFonts w:ascii="Arial" w:hAnsi="Arial" w:cs="Arial"/>
        </w:rPr>
        <w:t>and</w:t>
      </w:r>
      <w:r w:rsidRPr="00064BFE">
        <w:rPr>
          <w:rFonts w:ascii="Arial" w:hAnsi="Arial" w:cs="Arial"/>
          <w:b/>
          <w:bCs/>
        </w:rPr>
        <w:t xml:space="preserve"> C</w:t>
      </w:r>
      <w:r w:rsidRPr="00064BFE">
        <w:rPr>
          <w:rFonts w:ascii="Arial" w:hAnsi="Arial" w:cs="Arial"/>
        </w:rPr>
        <w:t>) Quantification of ALM (</w:t>
      </w:r>
      <w:r w:rsidRPr="00064BFE">
        <w:rPr>
          <w:rFonts w:ascii="Arial" w:hAnsi="Arial" w:cs="Arial"/>
          <w:b/>
          <w:bCs/>
        </w:rPr>
        <w:t>B</w:t>
      </w:r>
      <w:r w:rsidRPr="00064BFE">
        <w:rPr>
          <w:rFonts w:ascii="Arial" w:hAnsi="Arial" w:cs="Arial"/>
        </w:rPr>
        <w:t>) and PLM (</w:t>
      </w:r>
      <w:r w:rsidRPr="00064BFE">
        <w:rPr>
          <w:rFonts w:ascii="Arial" w:hAnsi="Arial" w:cs="Arial"/>
          <w:b/>
          <w:bCs/>
        </w:rPr>
        <w:t>C</w:t>
      </w:r>
      <w:r w:rsidRPr="00064BFE">
        <w:rPr>
          <w:rFonts w:ascii="Arial" w:hAnsi="Arial" w:cs="Arial"/>
        </w:rPr>
        <w:t xml:space="preserve">) outgrowth defects in wild-type, </w:t>
      </w:r>
      <w:r w:rsidRPr="00064BFE">
        <w:rPr>
          <w:rFonts w:ascii="Arial" w:hAnsi="Arial" w:cs="Arial"/>
          <w:i/>
          <w:iCs/>
          <w:color w:val="000000" w:themeColor="text1"/>
        </w:rPr>
        <w:t>mec-17(ok2109); lon-2(e678); Pmec-</w:t>
      </w:r>
      <w:proofErr w:type="gramStart"/>
      <w:r w:rsidRPr="00064BFE">
        <w:rPr>
          <w:rFonts w:ascii="Arial" w:hAnsi="Arial" w:cs="Arial"/>
          <w:i/>
          <w:iCs/>
          <w:color w:val="000000" w:themeColor="text1"/>
        </w:rPr>
        <w:t>4::</w:t>
      </w:r>
      <w:proofErr w:type="gramEnd"/>
      <w:r w:rsidRPr="00064BFE">
        <w:rPr>
          <w:rFonts w:ascii="Arial" w:hAnsi="Arial" w:cs="Arial"/>
          <w:i/>
          <w:iCs/>
          <w:color w:val="000000" w:themeColor="text1"/>
        </w:rPr>
        <w:t>asah-1, Pmec-4::asah-1</w:t>
      </w:r>
      <w:r w:rsidRPr="00064BFE">
        <w:rPr>
          <w:rFonts w:ascii="Arial" w:hAnsi="Arial" w:cs="Arial"/>
          <w:color w:val="000000" w:themeColor="text1"/>
        </w:rPr>
        <w:t xml:space="preserve"> and </w:t>
      </w:r>
      <w:r w:rsidRPr="00064BFE">
        <w:rPr>
          <w:rFonts w:ascii="Arial" w:hAnsi="Arial" w:cs="Arial"/>
          <w:i/>
          <w:iCs/>
          <w:color w:val="000000" w:themeColor="text1"/>
        </w:rPr>
        <w:t>Prab-3::asah-1</w:t>
      </w:r>
      <w:r w:rsidRPr="00064BFE">
        <w:rPr>
          <w:rFonts w:ascii="Arial" w:hAnsi="Arial" w:cs="Arial"/>
          <w:color w:val="000000" w:themeColor="text1"/>
        </w:rPr>
        <w:t xml:space="preserve"> animals. The ALM and PLM outgrowth defects correspond to the micrographs in (</w:t>
      </w:r>
      <w:r w:rsidRPr="00064BFE">
        <w:rPr>
          <w:rFonts w:ascii="Arial" w:hAnsi="Arial" w:cs="Arial"/>
          <w:b/>
          <w:bCs/>
          <w:color w:val="000000" w:themeColor="text1"/>
        </w:rPr>
        <w:t>A</w:t>
      </w:r>
      <w:r w:rsidRPr="00064BFE">
        <w:rPr>
          <w:rFonts w:ascii="Arial" w:hAnsi="Arial" w:cs="Arial"/>
          <w:color w:val="000000" w:themeColor="text1"/>
        </w:rPr>
        <w:t xml:space="preserve">). n = 39 to 60. </w:t>
      </w:r>
      <w:r w:rsidRPr="00064BFE">
        <w:rPr>
          <w:rFonts w:ascii="Arial" w:hAnsi="Arial" w:cs="Arial"/>
          <w:i/>
          <w:iCs/>
          <w:color w:val="000000" w:themeColor="text1"/>
        </w:rPr>
        <w:t xml:space="preserve">P </w:t>
      </w:r>
      <w:r w:rsidRPr="00064BFE">
        <w:rPr>
          <w:rFonts w:ascii="Arial" w:hAnsi="Arial" w:cs="Arial"/>
          <w:color w:val="000000" w:themeColor="text1"/>
        </w:rPr>
        <w:t>values from two-way analysis of variance (ANOVA). **</w:t>
      </w:r>
      <w:r w:rsidRPr="00064BFE">
        <w:rPr>
          <w:rFonts w:ascii="Arial" w:hAnsi="Arial" w:cs="Arial"/>
        </w:rPr>
        <w:t>**</w:t>
      </w:r>
      <w:r w:rsidRPr="00064BFE">
        <w:rPr>
          <w:rFonts w:ascii="Arial" w:hAnsi="Arial" w:cs="Arial"/>
          <w:i/>
          <w:iCs/>
        </w:rPr>
        <w:t>P</w:t>
      </w:r>
      <w:r w:rsidRPr="00064BFE">
        <w:rPr>
          <w:rFonts w:ascii="Arial" w:hAnsi="Arial" w:cs="Arial"/>
        </w:rPr>
        <w:t> ≤ 0.0001 compared to control.</w:t>
      </w:r>
    </w:p>
    <w:p w14:paraId="79C13BAF" w14:textId="77777777" w:rsidR="00710CF2" w:rsidRPr="00064BFE" w:rsidRDefault="00710CF2" w:rsidP="00710CF2">
      <w:pPr>
        <w:pStyle w:val="Acknowledgement"/>
        <w:spacing w:line="480" w:lineRule="auto"/>
        <w:ind w:left="0" w:firstLine="0"/>
        <w:rPr>
          <w:rFonts w:ascii="Arial" w:hAnsi="Arial" w:cs="Arial"/>
          <w:color w:val="000000" w:themeColor="text1"/>
          <w:highlight w:val="yellow"/>
        </w:rPr>
      </w:pPr>
      <w:r w:rsidRPr="00064BFE">
        <w:rPr>
          <w:rFonts w:ascii="Arial" w:hAnsi="Arial" w:cs="Arial"/>
        </w:rPr>
        <w:t>(</w:t>
      </w:r>
      <w:r w:rsidRPr="00064BFE">
        <w:rPr>
          <w:rFonts w:ascii="Arial" w:hAnsi="Arial" w:cs="Arial"/>
          <w:b/>
          <w:bCs/>
        </w:rPr>
        <w:t xml:space="preserve">D </w:t>
      </w:r>
      <w:r w:rsidRPr="00064BFE">
        <w:rPr>
          <w:rFonts w:ascii="Arial" w:hAnsi="Arial" w:cs="Arial"/>
        </w:rPr>
        <w:t xml:space="preserve">and </w:t>
      </w:r>
      <w:r w:rsidRPr="00064BFE">
        <w:rPr>
          <w:rFonts w:ascii="Arial" w:hAnsi="Arial" w:cs="Arial"/>
          <w:b/>
          <w:bCs/>
        </w:rPr>
        <w:t>E</w:t>
      </w:r>
      <w:r w:rsidRPr="00064BFE">
        <w:rPr>
          <w:rFonts w:ascii="Arial" w:hAnsi="Arial" w:cs="Arial"/>
        </w:rPr>
        <w:t>) Schematics and fluorescent micrographs (</w:t>
      </w:r>
      <w:r w:rsidRPr="00064BFE">
        <w:rPr>
          <w:rFonts w:ascii="Arial" w:hAnsi="Arial" w:cs="Arial"/>
          <w:b/>
          <w:bCs/>
        </w:rPr>
        <w:t>D</w:t>
      </w:r>
      <w:r w:rsidRPr="00064BFE">
        <w:rPr>
          <w:rFonts w:ascii="Arial" w:hAnsi="Arial" w:cs="Arial"/>
        </w:rPr>
        <w:t>) and quantification (</w:t>
      </w:r>
      <w:r w:rsidRPr="00064BFE">
        <w:rPr>
          <w:rFonts w:ascii="Arial" w:hAnsi="Arial" w:cs="Arial"/>
          <w:b/>
          <w:bCs/>
        </w:rPr>
        <w:t>E</w:t>
      </w:r>
      <w:r w:rsidRPr="00064BFE">
        <w:rPr>
          <w:rFonts w:ascii="Arial" w:hAnsi="Arial" w:cs="Arial"/>
        </w:rPr>
        <w:t xml:space="preserve">) of PVM axon guidance in L4 larval wild-type and </w:t>
      </w:r>
      <w:r w:rsidRPr="00064BFE">
        <w:rPr>
          <w:rFonts w:ascii="Arial" w:hAnsi="Arial" w:cs="Arial"/>
          <w:i/>
          <w:iCs/>
        </w:rPr>
        <w:t>Prab-</w:t>
      </w:r>
      <w:proofErr w:type="gramStart"/>
      <w:r w:rsidRPr="00064BFE">
        <w:rPr>
          <w:rFonts w:ascii="Arial" w:hAnsi="Arial" w:cs="Arial"/>
          <w:i/>
          <w:iCs/>
        </w:rPr>
        <w:t>3::</w:t>
      </w:r>
      <w:proofErr w:type="gramEnd"/>
      <w:r w:rsidRPr="00064BFE">
        <w:rPr>
          <w:rFonts w:ascii="Arial" w:hAnsi="Arial" w:cs="Arial"/>
          <w:i/>
          <w:iCs/>
        </w:rPr>
        <w:t>asah-1</w:t>
      </w:r>
      <w:r w:rsidRPr="00064BFE">
        <w:rPr>
          <w:rFonts w:ascii="Arial" w:hAnsi="Arial" w:cs="Arial"/>
        </w:rPr>
        <w:t xml:space="preserve"> overexpressing animals</w:t>
      </w:r>
      <w:r w:rsidRPr="00064BFE">
        <w:rPr>
          <w:rFonts w:ascii="Arial" w:hAnsi="Arial" w:cs="Arial"/>
          <w:i/>
          <w:iCs/>
        </w:rPr>
        <w:t xml:space="preserve"> </w:t>
      </w:r>
      <w:r w:rsidRPr="00064BFE">
        <w:rPr>
          <w:rFonts w:ascii="Arial" w:hAnsi="Arial" w:cs="Arial"/>
        </w:rPr>
        <w:t xml:space="preserve">expressing the </w:t>
      </w:r>
      <w:r w:rsidRPr="00064BFE">
        <w:rPr>
          <w:rFonts w:ascii="Arial" w:hAnsi="Arial" w:cs="Arial"/>
          <w:i/>
          <w:iCs/>
        </w:rPr>
        <w:t>Pmec-4::</w:t>
      </w:r>
      <w:proofErr w:type="spellStart"/>
      <w:r w:rsidRPr="00064BFE">
        <w:rPr>
          <w:rFonts w:ascii="Arial" w:hAnsi="Arial" w:cs="Arial"/>
          <w:i/>
          <w:iCs/>
        </w:rPr>
        <w:t>gfp</w:t>
      </w:r>
      <w:proofErr w:type="spellEnd"/>
      <w:r w:rsidRPr="00064BFE">
        <w:rPr>
          <w:rFonts w:ascii="Arial" w:hAnsi="Arial" w:cs="Arial"/>
        </w:rPr>
        <w:t xml:space="preserve"> transgene (</w:t>
      </w:r>
      <w:r w:rsidRPr="00064BFE">
        <w:rPr>
          <w:rFonts w:ascii="Arial" w:hAnsi="Arial" w:cs="Arial"/>
          <w:i/>
          <w:iCs/>
        </w:rPr>
        <w:t>zdIs5</w:t>
      </w:r>
      <w:r w:rsidRPr="00064BFE">
        <w:rPr>
          <w:rFonts w:ascii="Arial" w:hAnsi="Arial" w:cs="Arial"/>
        </w:rPr>
        <w:t xml:space="preserve">). n = 45 to 75. </w:t>
      </w:r>
      <w:r w:rsidRPr="00064BFE">
        <w:rPr>
          <w:rFonts w:ascii="Arial" w:hAnsi="Arial" w:cs="Arial"/>
          <w:i/>
          <w:iCs/>
          <w:color w:val="000000" w:themeColor="text1"/>
        </w:rPr>
        <w:t xml:space="preserve">P </w:t>
      </w:r>
      <w:r w:rsidRPr="00064BFE">
        <w:rPr>
          <w:rFonts w:ascii="Arial" w:hAnsi="Arial" w:cs="Arial"/>
          <w:color w:val="000000" w:themeColor="text1"/>
        </w:rPr>
        <w:t xml:space="preserve">values from unpaired t test. </w:t>
      </w:r>
      <w:proofErr w:type="spellStart"/>
      <w:r w:rsidRPr="00064BFE">
        <w:rPr>
          <w:rFonts w:ascii="Arial" w:hAnsi="Arial" w:cs="Arial"/>
          <w:color w:val="000000" w:themeColor="text1"/>
        </w:rPr>
        <w:t>n.s</w:t>
      </w:r>
      <w:proofErr w:type="spellEnd"/>
      <w:r w:rsidRPr="00064BFE">
        <w:rPr>
          <w:rFonts w:ascii="Arial" w:hAnsi="Arial" w:cs="Arial"/>
          <w:color w:val="000000" w:themeColor="text1"/>
        </w:rPr>
        <w:t>., not significant.</w:t>
      </w:r>
    </w:p>
    <w:p w14:paraId="051B9500" w14:textId="77777777" w:rsidR="00710CF2" w:rsidRPr="00064BFE" w:rsidRDefault="00710CF2" w:rsidP="00710CF2">
      <w:pPr>
        <w:pStyle w:val="Acknowledgement"/>
        <w:spacing w:line="480" w:lineRule="auto"/>
        <w:ind w:left="0" w:firstLine="0"/>
        <w:rPr>
          <w:rFonts w:ascii="Arial" w:hAnsi="Arial" w:cs="Arial"/>
          <w:color w:val="000000" w:themeColor="text1"/>
        </w:rPr>
      </w:pPr>
      <w:r w:rsidRPr="00064BFE">
        <w:rPr>
          <w:rFonts w:ascii="Arial" w:hAnsi="Arial" w:cs="Arial"/>
        </w:rPr>
        <w:t>(</w:t>
      </w:r>
      <w:r w:rsidRPr="00064BFE">
        <w:rPr>
          <w:rFonts w:ascii="Arial" w:hAnsi="Arial" w:cs="Arial"/>
          <w:b/>
          <w:bCs/>
        </w:rPr>
        <w:t xml:space="preserve">F </w:t>
      </w:r>
      <w:r w:rsidRPr="00064BFE">
        <w:rPr>
          <w:rFonts w:ascii="Arial" w:hAnsi="Arial" w:cs="Arial"/>
        </w:rPr>
        <w:t xml:space="preserve">and </w:t>
      </w:r>
      <w:r w:rsidRPr="00064BFE">
        <w:rPr>
          <w:rFonts w:ascii="Arial" w:hAnsi="Arial" w:cs="Arial"/>
          <w:b/>
          <w:bCs/>
        </w:rPr>
        <w:t>G</w:t>
      </w:r>
      <w:r w:rsidRPr="00064BFE">
        <w:rPr>
          <w:rFonts w:ascii="Arial" w:hAnsi="Arial" w:cs="Arial"/>
        </w:rPr>
        <w:t>) Schematics and fluorescent micrographs (</w:t>
      </w:r>
      <w:r w:rsidRPr="00064BFE">
        <w:rPr>
          <w:rFonts w:ascii="Arial" w:hAnsi="Arial" w:cs="Arial"/>
          <w:b/>
          <w:bCs/>
        </w:rPr>
        <w:t>F</w:t>
      </w:r>
      <w:r w:rsidRPr="00064BFE">
        <w:rPr>
          <w:rFonts w:ascii="Arial" w:hAnsi="Arial" w:cs="Arial"/>
        </w:rPr>
        <w:t>) and quantification (</w:t>
      </w:r>
      <w:r w:rsidRPr="00064BFE">
        <w:rPr>
          <w:rFonts w:ascii="Arial" w:hAnsi="Arial" w:cs="Arial"/>
          <w:b/>
          <w:bCs/>
        </w:rPr>
        <w:t>G</w:t>
      </w:r>
      <w:r w:rsidRPr="00064BFE">
        <w:rPr>
          <w:rFonts w:ascii="Arial" w:hAnsi="Arial" w:cs="Arial"/>
        </w:rPr>
        <w:t xml:space="preserve">) of PVQ axon guidance in L1 larval wild-type and </w:t>
      </w:r>
      <w:r w:rsidRPr="00064BFE">
        <w:rPr>
          <w:rFonts w:ascii="Arial" w:hAnsi="Arial" w:cs="Arial"/>
          <w:i/>
          <w:iCs/>
        </w:rPr>
        <w:t>Prab-</w:t>
      </w:r>
      <w:proofErr w:type="gramStart"/>
      <w:r w:rsidRPr="00064BFE">
        <w:rPr>
          <w:rFonts w:ascii="Arial" w:hAnsi="Arial" w:cs="Arial"/>
          <w:i/>
          <w:iCs/>
        </w:rPr>
        <w:t>3::</w:t>
      </w:r>
      <w:proofErr w:type="gramEnd"/>
      <w:r w:rsidRPr="00064BFE">
        <w:rPr>
          <w:rFonts w:ascii="Arial" w:hAnsi="Arial" w:cs="Arial"/>
          <w:i/>
          <w:iCs/>
        </w:rPr>
        <w:t>asah-1</w:t>
      </w:r>
      <w:r w:rsidRPr="00064BFE">
        <w:rPr>
          <w:rFonts w:ascii="Arial" w:hAnsi="Arial" w:cs="Arial"/>
        </w:rPr>
        <w:t xml:space="preserve"> overexpressing animals expressing the </w:t>
      </w:r>
      <w:r w:rsidRPr="00064BFE">
        <w:rPr>
          <w:rFonts w:ascii="Arial" w:hAnsi="Arial" w:cs="Arial"/>
          <w:i/>
          <w:iCs/>
        </w:rPr>
        <w:t>Psra-6::</w:t>
      </w:r>
      <w:proofErr w:type="spellStart"/>
      <w:r w:rsidRPr="00064BFE">
        <w:rPr>
          <w:rFonts w:ascii="Arial" w:hAnsi="Arial" w:cs="Arial"/>
          <w:i/>
          <w:iCs/>
        </w:rPr>
        <w:t>gfp</w:t>
      </w:r>
      <w:proofErr w:type="spellEnd"/>
      <w:r w:rsidRPr="00064BFE">
        <w:rPr>
          <w:rFonts w:ascii="Arial" w:hAnsi="Arial" w:cs="Arial"/>
          <w:i/>
          <w:iCs/>
        </w:rPr>
        <w:t xml:space="preserve"> </w:t>
      </w:r>
      <w:r w:rsidRPr="00064BFE">
        <w:rPr>
          <w:rFonts w:ascii="Arial" w:hAnsi="Arial" w:cs="Arial"/>
        </w:rPr>
        <w:t>transgene (</w:t>
      </w:r>
      <w:r w:rsidRPr="00064BFE">
        <w:rPr>
          <w:rFonts w:ascii="Arial" w:hAnsi="Arial" w:cs="Arial"/>
          <w:i/>
          <w:iCs/>
        </w:rPr>
        <w:t>oyIs14</w:t>
      </w:r>
      <w:r w:rsidRPr="00064BFE">
        <w:rPr>
          <w:rFonts w:ascii="Arial" w:hAnsi="Arial" w:cs="Arial"/>
        </w:rPr>
        <w:t xml:space="preserve">). n = 65 to 73. </w:t>
      </w:r>
      <w:r w:rsidRPr="00064BFE">
        <w:rPr>
          <w:rFonts w:ascii="Arial" w:hAnsi="Arial" w:cs="Arial"/>
          <w:i/>
          <w:iCs/>
          <w:color w:val="000000" w:themeColor="text1"/>
        </w:rPr>
        <w:t xml:space="preserve">P </w:t>
      </w:r>
      <w:r w:rsidRPr="00064BFE">
        <w:rPr>
          <w:rFonts w:ascii="Arial" w:hAnsi="Arial" w:cs="Arial"/>
          <w:color w:val="000000" w:themeColor="text1"/>
        </w:rPr>
        <w:t xml:space="preserve">values from unpaired t test. </w:t>
      </w:r>
      <w:r w:rsidRPr="00064BFE">
        <w:rPr>
          <w:rFonts w:ascii="Arial" w:hAnsi="Arial" w:cs="Arial"/>
        </w:rPr>
        <w:t>*</w:t>
      </w:r>
      <w:r w:rsidRPr="00064BFE">
        <w:rPr>
          <w:rFonts w:ascii="Arial" w:hAnsi="Arial" w:cs="Arial"/>
          <w:i/>
          <w:iCs/>
        </w:rPr>
        <w:t>P</w:t>
      </w:r>
      <w:r w:rsidRPr="00064BFE">
        <w:rPr>
          <w:rFonts w:ascii="Arial" w:hAnsi="Arial" w:cs="Arial"/>
        </w:rPr>
        <w:t xml:space="preserve"> ≤ 0.05. </w:t>
      </w:r>
      <w:r w:rsidRPr="00064BFE">
        <w:rPr>
          <w:rFonts w:ascii="Arial" w:hAnsi="Arial" w:cs="Arial"/>
          <w:color w:val="000000" w:themeColor="text1"/>
        </w:rPr>
        <w:t>Error bars indicate SEM.</w:t>
      </w:r>
    </w:p>
    <w:p w14:paraId="5B17C4B5" w14:textId="77777777" w:rsidR="00EB0E75" w:rsidRPr="00064BFE" w:rsidRDefault="00EB0E75" w:rsidP="00EB0E75">
      <w:pPr>
        <w:pStyle w:val="SMcaption"/>
        <w:rPr>
          <w:rFonts w:ascii="Arial" w:hAnsi="Arial" w:cs="Arial"/>
        </w:rPr>
      </w:pPr>
    </w:p>
    <w:p w14:paraId="471A2C97" w14:textId="77777777" w:rsidR="00AF5A9F" w:rsidRPr="00064BFE" w:rsidRDefault="00AF5A9F">
      <w:pPr>
        <w:rPr>
          <w:rFonts w:ascii="Arial" w:hAnsi="Arial" w:cs="Arial"/>
        </w:rPr>
      </w:pPr>
      <w:r w:rsidRPr="00064BFE">
        <w:rPr>
          <w:rFonts w:ascii="Arial" w:hAnsi="Arial" w:cs="Arial"/>
        </w:rPr>
        <w:br w:type="page"/>
      </w:r>
    </w:p>
    <w:p w14:paraId="3D9BC25A" w14:textId="34AB7583" w:rsidR="00EB0E75" w:rsidRPr="00064BFE" w:rsidRDefault="00EB0E75" w:rsidP="00477182">
      <w:pPr>
        <w:pStyle w:val="SMcaption"/>
        <w:rPr>
          <w:rFonts w:ascii="Arial" w:hAnsi="Arial" w:cs="Arial"/>
        </w:rPr>
      </w:pPr>
    </w:p>
    <w:p w14:paraId="5ABA87DC" w14:textId="77777777" w:rsidR="00710CF2" w:rsidRPr="00064BFE" w:rsidRDefault="00710CF2" w:rsidP="00710CF2">
      <w:pPr>
        <w:spacing w:line="480" w:lineRule="auto"/>
        <w:jc w:val="both"/>
        <w:rPr>
          <w:rFonts w:ascii="Arial" w:hAnsi="Arial" w:cs="Arial"/>
          <w:b/>
          <w:bCs/>
        </w:rPr>
      </w:pPr>
    </w:p>
    <w:p w14:paraId="7722B64C" w14:textId="77777777" w:rsidR="00710CF2" w:rsidRPr="00064BFE" w:rsidRDefault="00710CF2" w:rsidP="00710CF2">
      <w:pPr>
        <w:spacing w:line="480" w:lineRule="auto"/>
        <w:jc w:val="both"/>
        <w:rPr>
          <w:rFonts w:ascii="Arial" w:hAnsi="Arial" w:cs="Arial"/>
          <w:b/>
          <w:bCs/>
        </w:rPr>
      </w:pPr>
    </w:p>
    <w:p w14:paraId="05AC6213" w14:textId="77777777" w:rsidR="00710CF2" w:rsidRPr="00064BFE" w:rsidRDefault="00710CF2" w:rsidP="00710CF2">
      <w:pPr>
        <w:spacing w:line="480" w:lineRule="auto"/>
        <w:jc w:val="both"/>
        <w:rPr>
          <w:rFonts w:ascii="Arial" w:hAnsi="Arial" w:cs="Arial"/>
          <w:b/>
          <w:bCs/>
        </w:rPr>
      </w:pPr>
    </w:p>
    <w:p w14:paraId="1305E264" w14:textId="77777777" w:rsidR="00710CF2" w:rsidRPr="00064BFE" w:rsidRDefault="00710CF2" w:rsidP="00710CF2">
      <w:pPr>
        <w:spacing w:line="480" w:lineRule="auto"/>
        <w:jc w:val="both"/>
        <w:rPr>
          <w:rFonts w:ascii="Arial" w:hAnsi="Arial" w:cs="Arial"/>
          <w:b/>
          <w:bCs/>
        </w:rPr>
      </w:pPr>
    </w:p>
    <w:p w14:paraId="768A0B8C" w14:textId="77777777" w:rsidR="00710CF2" w:rsidRPr="00064BFE" w:rsidRDefault="00710CF2" w:rsidP="00710CF2">
      <w:pPr>
        <w:spacing w:line="480" w:lineRule="auto"/>
        <w:jc w:val="both"/>
        <w:rPr>
          <w:rFonts w:ascii="Arial" w:hAnsi="Arial" w:cs="Arial"/>
          <w:b/>
          <w:bCs/>
        </w:rPr>
      </w:pPr>
    </w:p>
    <w:p w14:paraId="318A3C63" w14:textId="77777777" w:rsidR="00710CF2" w:rsidRPr="00064BFE" w:rsidRDefault="00710CF2" w:rsidP="00710CF2">
      <w:pPr>
        <w:spacing w:line="480" w:lineRule="auto"/>
        <w:jc w:val="both"/>
        <w:rPr>
          <w:rFonts w:ascii="Arial" w:hAnsi="Arial" w:cs="Arial"/>
          <w:b/>
          <w:bCs/>
        </w:rPr>
      </w:pPr>
    </w:p>
    <w:p w14:paraId="479F044B" w14:textId="306B0FB5" w:rsidR="00710CF2" w:rsidRPr="00064BFE" w:rsidRDefault="00710CF2" w:rsidP="00710CF2">
      <w:pPr>
        <w:spacing w:line="480" w:lineRule="auto"/>
        <w:jc w:val="both"/>
        <w:rPr>
          <w:rFonts w:ascii="Arial" w:hAnsi="Arial" w:cs="Arial"/>
          <w:b/>
          <w:bCs/>
        </w:rPr>
      </w:pPr>
      <w:r w:rsidRPr="00064BFE">
        <w:rPr>
          <w:rFonts w:ascii="Arial" w:hAnsi="Arial" w:cs="Arial"/>
          <w:b/>
          <w:bCs/>
          <w:noProof/>
        </w:rPr>
        <w:drawing>
          <wp:anchor distT="0" distB="0" distL="114300" distR="114300" simplePos="0" relativeHeight="251663360" behindDoc="0" locked="0" layoutInCell="1" allowOverlap="1" wp14:anchorId="16465D63" wp14:editId="32870FB8">
            <wp:simplePos x="0" y="0"/>
            <wp:positionH relativeFrom="margin">
              <wp:align>center</wp:align>
            </wp:positionH>
            <wp:positionV relativeFrom="margin">
              <wp:align>top</wp:align>
            </wp:positionV>
            <wp:extent cx="4102100" cy="581660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1">
                      <a:extLst>
                        <a:ext uri="{28A0092B-C50C-407E-A947-70E740481C1C}">
                          <a14:useLocalDpi xmlns:a14="http://schemas.microsoft.com/office/drawing/2010/main" val="0"/>
                        </a:ext>
                      </a:extLst>
                    </a:blip>
                    <a:stretch>
                      <a:fillRect/>
                    </a:stretch>
                  </pic:blipFill>
                  <pic:spPr>
                    <a:xfrm>
                      <a:off x="0" y="0"/>
                      <a:ext cx="4102100" cy="5816600"/>
                    </a:xfrm>
                    <a:prstGeom prst="rect">
                      <a:avLst/>
                    </a:prstGeom>
                  </pic:spPr>
                </pic:pic>
              </a:graphicData>
            </a:graphic>
          </wp:anchor>
        </w:drawing>
      </w:r>
    </w:p>
    <w:p w14:paraId="23D1FF20" w14:textId="77777777" w:rsidR="00710CF2" w:rsidRPr="00064BFE" w:rsidRDefault="00710CF2" w:rsidP="00710CF2">
      <w:pPr>
        <w:spacing w:line="480" w:lineRule="auto"/>
        <w:jc w:val="both"/>
        <w:rPr>
          <w:rFonts w:ascii="Arial" w:hAnsi="Arial" w:cs="Arial"/>
          <w:b/>
          <w:bCs/>
        </w:rPr>
      </w:pPr>
    </w:p>
    <w:p w14:paraId="73952F2D" w14:textId="77777777" w:rsidR="00710CF2" w:rsidRPr="00064BFE" w:rsidRDefault="00710CF2" w:rsidP="00710CF2">
      <w:pPr>
        <w:spacing w:line="480" w:lineRule="auto"/>
        <w:jc w:val="both"/>
        <w:rPr>
          <w:rFonts w:ascii="Arial" w:hAnsi="Arial" w:cs="Arial"/>
          <w:b/>
          <w:bCs/>
        </w:rPr>
      </w:pPr>
    </w:p>
    <w:p w14:paraId="50C1E926" w14:textId="77777777" w:rsidR="00710CF2" w:rsidRPr="00064BFE" w:rsidRDefault="00710CF2" w:rsidP="00710CF2">
      <w:pPr>
        <w:spacing w:line="480" w:lineRule="auto"/>
        <w:jc w:val="both"/>
        <w:rPr>
          <w:rFonts w:ascii="Arial" w:hAnsi="Arial" w:cs="Arial"/>
          <w:b/>
          <w:bCs/>
        </w:rPr>
      </w:pPr>
    </w:p>
    <w:p w14:paraId="1B418AAD" w14:textId="77777777" w:rsidR="00710CF2" w:rsidRPr="00064BFE" w:rsidRDefault="00710CF2" w:rsidP="00710CF2">
      <w:pPr>
        <w:spacing w:line="480" w:lineRule="auto"/>
        <w:jc w:val="both"/>
        <w:rPr>
          <w:rFonts w:ascii="Arial" w:hAnsi="Arial" w:cs="Arial"/>
          <w:b/>
          <w:bCs/>
        </w:rPr>
      </w:pPr>
    </w:p>
    <w:p w14:paraId="72BD2162" w14:textId="77777777" w:rsidR="00710CF2" w:rsidRPr="00064BFE" w:rsidRDefault="00710CF2" w:rsidP="00710CF2">
      <w:pPr>
        <w:spacing w:line="480" w:lineRule="auto"/>
        <w:jc w:val="both"/>
        <w:rPr>
          <w:rFonts w:ascii="Arial" w:hAnsi="Arial" w:cs="Arial"/>
          <w:b/>
          <w:bCs/>
        </w:rPr>
      </w:pPr>
    </w:p>
    <w:p w14:paraId="64CE66A6" w14:textId="77777777" w:rsidR="00710CF2" w:rsidRPr="00064BFE" w:rsidRDefault="00710CF2" w:rsidP="00710CF2">
      <w:pPr>
        <w:spacing w:line="480" w:lineRule="auto"/>
        <w:jc w:val="both"/>
        <w:rPr>
          <w:rFonts w:ascii="Arial" w:hAnsi="Arial" w:cs="Arial"/>
          <w:b/>
          <w:bCs/>
        </w:rPr>
      </w:pPr>
    </w:p>
    <w:p w14:paraId="382B66A6" w14:textId="77777777" w:rsidR="00710CF2" w:rsidRPr="00064BFE" w:rsidRDefault="00710CF2" w:rsidP="00710CF2">
      <w:pPr>
        <w:spacing w:line="480" w:lineRule="auto"/>
        <w:jc w:val="both"/>
        <w:rPr>
          <w:rFonts w:ascii="Arial" w:hAnsi="Arial" w:cs="Arial"/>
          <w:b/>
          <w:bCs/>
        </w:rPr>
      </w:pPr>
    </w:p>
    <w:p w14:paraId="505C5E42" w14:textId="77777777" w:rsidR="00710CF2" w:rsidRPr="00064BFE" w:rsidRDefault="00710CF2" w:rsidP="00710CF2">
      <w:pPr>
        <w:spacing w:line="480" w:lineRule="auto"/>
        <w:jc w:val="both"/>
        <w:rPr>
          <w:rFonts w:ascii="Arial" w:hAnsi="Arial" w:cs="Arial"/>
          <w:b/>
          <w:bCs/>
        </w:rPr>
      </w:pPr>
    </w:p>
    <w:p w14:paraId="401D86F1" w14:textId="77777777" w:rsidR="00710CF2" w:rsidRPr="00064BFE" w:rsidRDefault="00710CF2" w:rsidP="00710CF2">
      <w:pPr>
        <w:spacing w:line="480" w:lineRule="auto"/>
        <w:jc w:val="both"/>
        <w:rPr>
          <w:rFonts w:ascii="Arial" w:hAnsi="Arial" w:cs="Arial"/>
          <w:b/>
          <w:bCs/>
        </w:rPr>
      </w:pPr>
    </w:p>
    <w:p w14:paraId="07CBF57E" w14:textId="77777777" w:rsidR="00710CF2" w:rsidRPr="00064BFE" w:rsidRDefault="00710CF2" w:rsidP="00710CF2">
      <w:pPr>
        <w:spacing w:line="480" w:lineRule="auto"/>
        <w:jc w:val="both"/>
        <w:rPr>
          <w:rFonts w:ascii="Arial" w:hAnsi="Arial" w:cs="Arial"/>
          <w:b/>
          <w:bCs/>
        </w:rPr>
      </w:pPr>
    </w:p>
    <w:p w14:paraId="22A989D1" w14:textId="77777777" w:rsidR="00710CF2" w:rsidRPr="00064BFE" w:rsidRDefault="00710CF2" w:rsidP="00710CF2">
      <w:pPr>
        <w:spacing w:line="480" w:lineRule="auto"/>
        <w:jc w:val="both"/>
        <w:rPr>
          <w:rFonts w:ascii="Arial" w:hAnsi="Arial" w:cs="Arial"/>
          <w:b/>
          <w:bCs/>
        </w:rPr>
      </w:pPr>
    </w:p>
    <w:p w14:paraId="430B64D0" w14:textId="01D39135" w:rsidR="00710CF2" w:rsidRPr="00064BFE" w:rsidRDefault="00710CF2" w:rsidP="00710CF2">
      <w:pPr>
        <w:spacing w:line="480" w:lineRule="auto"/>
        <w:jc w:val="both"/>
        <w:rPr>
          <w:rFonts w:ascii="Arial" w:eastAsia="Arial" w:hAnsi="Arial" w:cs="Arial"/>
          <w:b/>
          <w:bCs/>
          <w:color w:val="000000" w:themeColor="text1"/>
        </w:rPr>
      </w:pPr>
      <w:r w:rsidRPr="00064BFE">
        <w:rPr>
          <w:rFonts w:ascii="Arial" w:hAnsi="Arial" w:cs="Arial"/>
          <w:b/>
          <w:bCs/>
        </w:rPr>
        <w:t>Fig. S</w:t>
      </w:r>
      <w:r w:rsidR="00064BFE">
        <w:rPr>
          <w:rFonts w:ascii="Arial" w:hAnsi="Arial" w:cs="Arial"/>
          <w:b/>
          <w:bCs/>
        </w:rPr>
        <w:t>5</w:t>
      </w:r>
      <w:r w:rsidRPr="00064BFE">
        <w:rPr>
          <w:rFonts w:ascii="Arial" w:hAnsi="Arial" w:cs="Arial"/>
          <w:b/>
          <w:bCs/>
        </w:rPr>
        <w:t xml:space="preserve">. Analysis of </w:t>
      </w:r>
      <w:r w:rsidRPr="00064BFE">
        <w:rPr>
          <w:rFonts w:ascii="Arial" w:hAnsi="Arial" w:cs="Arial"/>
          <w:b/>
          <w:bCs/>
          <w:i/>
          <w:iCs/>
        </w:rPr>
        <w:t>sphk-1</w:t>
      </w:r>
      <w:r w:rsidRPr="00064BFE">
        <w:rPr>
          <w:rFonts w:ascii="Arial" w:hAnsi="Arial" w:cs="Arial"/>
          <w:b/>
          <w:bCs/>
        </w:rPr>
        <w:t xml:space="preserve"> function and S1P-Fluorescein detection</w:t>
      </w:r>
    </w:p>
    <w:p w14:paraId="2727537C" w14:textId="77777777" w:rsidR="00710CF2" w:rsidRPr="00064BFE" w:rsidRDefault="00710CF2" w:rsidP="00710CF2">
      <w:pPr>
        <w:pStyle w:val="Acknowledgement"/>
        <w:spacing w:line="480" w:lineRule="auto"/>
        <w:ind w:left="0" w:firstLine="0"/>
        <w:rPr>
          <w:rFonts w:ascii="Arial" w:hAnsi="Arial" w:cs="Arial"/>
          <w:color w:val="000000" w:themeColor="text1"/>
        </w:rPr>
      </w:pPr>
      <w:r w:rsidRPr="00064BFE">
        <w:rPr>
          <w:rFonts w:ascii="Arial" w:hAnsi="Arial" w:cs="Arial"/>
        </w:rPr>
        <w:t>(</w:t>
      </w:r>
      <w:r w:rsidRPr="00064BFE">
        <w:rPr>
          <w:rFonts w:ascii="Arial" w:hAnsi="Arial" w:cs="Arial"/>
          <w:b/>
          <w:bCs/>
        </w:rPr>
        <w:t xml:space="preserve">A </w:t>
      </w:r>
      <w:r w:rsidRPr="00064BFE">
        <w:rPr>
          <w:rFonts w:ascii="Arial" w:hAnsi="Arial" w:cs="Arial"/>
        </w:rPr>
        <w:t xml:space="preserve">and </w:t>
      </w:r>
      <w:r w:rsidRPr="00064BFE">
        <w:rPr>
          <w:rFonts w:ascii="Arial" w:hAnsi="Arial" w:cs="Arial"/>
          <w:b/>
          <w:bCs/>
        </w:rPr>
        <w:t>B</w:t>
      </w:r>
      <w:r w:rsidRPr="00064BFE">
        <w:rPr>
          <w:rFonts w:ascii="Arial" w:hAnsi="Arial" w:cs="Arial"/>
        </w:rPr>
        <w:t xml:space="preserve">) Loss of </w:t>
      </w:r>
      <w:r w:rsidRPr="00064BFE">
        <w:rPr>
          <w:rFonts w:ascii="Arial" w:hAnsi="Arial" w:cs="Arial"/>
          <w:i/>
          <w:iCs/>
        </w:rPr>
        <w:t xml:space="preserve">sphk-1 </w:t>
      </w:r>
      <w:r w:rsidRPr="00064BFE">
        <w:rPr>
          <w:rFonts w:ascii="Arial" w:hAnsi="Arial" w:cs="Arial"/>
        </w:rPr>
        <w:t>using RNAi (</w:t>
      </w:r>
      <w:r w:rsidRPr="00064BFE">
        <w:rPr>
          <w:rFonts w:ascii="Arial" w:hAnsi="Arial" w:cs="Arial"/>
          <w:b/>
          <w:bCs/>
        </w:rPr>
        <w:t>A</w:t>
      </w:r>
      <w:proofErr w:type="gramStart"/>
      <w:r w:rsidRPr="00064BFE">
        <w:rPr>
          <w:rFonts w:ascii="Arial" w:hAnsi="Arial" w:cs="Arial"/>
        </w:rPr>
        <w:t>)</w:t>
      </w:r>
      <w:proofErr w:type="gramEnd"/>
      <w:r w:rsidRPr="00064BFE">
        <w:rPr>
          <w:rFonts w:ascii="Arial" w:hAnsi="Arial" w:cs="Arial"/>
        </w:rPr>
        <w:t xml:space="preserve"> or the </w:t>
      </w:r>
      <w:r w:rsidRPr="00064BFE">
        <w:rPr>
          <w:rFonts w:ascii="Arial" w:hAnsi="Arial" w:cs="Arial"/>
          <w:i/>
          <w:iCs/>
        </w:rPr>
        <w:t>sphk1-(ok1097)</w:t>
      </w:r>
      <w:r w:rsidRPr="00064BFE">
        <w:rPr>
          <w:rFonts w:ascii="Arial" w:hAnsi="Arial" w:cs="Arial"/>
        </w:rPr>
        <w:t xml:space="preserve"> deletion mutant (</w:t>
      </w:r>
      <w:r w:rsidRPr="00064BFE">
        <w:rPr>
          <w:rFonts w:ascii="Arial" w:hAnsi="Arial" w:cs="Arial"/>
          <w:b/>
          <w:bCs/>
        </w:rPr>
        <w:t>B</w:t>
      </w:r>
      <w:r w:rsidRPr="00064BFE">
        <w:rPr>
          <w:rFonts w:ascii="Arial" w:hAnsi="Arial" w:cs="Arial"/>
        </w:rPr>
        <w:t xml:space="preserve">) enhances PLM axon breaks </w:t>
      </w:r>
      <w:r w:rsidRPr="00064BFE">
        <w:rPr>
          <w:rFonts w:ascii="Arial" w:hAnsi="Arial" w:cs="Arial"/>
          <w:i/>
          <w:iCs/>
        </w:rPr>
        <w:t xml:space="preserve">mec-17(ok2109); lon-2(e678) </w:t>
      </w:r>
      <w:r w:rsidRPr="00064BFE">
        <w:rPr>
          <w:rFonts w:ascii="Arial" w:hAnsi="Arial" w:cs="Arial"/>
        </w:rPr>
        <w:t>and prevents the protective effect of UA. n = 74 to 128 (</w:t>
      </w:r>
      <w:r w:rsidRPr="00064BFE">
        <w:rPr>
          <w:rFonts w:ascii="Arial" w:hAnsi="Arial" w:cs="Arial"/>
          <w:b/>
          <w:bCs/>
        </w:rPr>
        <w:t>A</w:t>
      </w:r>
      <w:r w:rsidRPr="00064BFE">
        <w:rPr>
          <w:rFonts w:ascii="Arial" w:hAnsi="Arial" w:cs="Arial"/>
        </w:rPr>
        <w:t>) and 99 to 105 (</w:t>
      </w:r>
      <w:r w:rsidRPr="00064BFE">
        <w:rPr>
          <w:rFonts w:ascii="Arial" w:hAnsi="Arial" w:cs="Arial"/>
          <w:b/>
          <w:bCs/>
        </w:rPr>
        <w:t>B</w:t>
      </w:r>
      <w:r w:rsidRPr="00064BFE">
        <w:rPr>
          <w:rFonts w:ascii="Arial" w:hAnsi="Arial" w:cs="Arial"/>
        </w:rPr>
        <w:t xml:space="preserve">). </w:t>
      </w:r>
      <w:r w:rsidRPr="00064BFE">
        <w:rPr>
          <w:rFonts w:ascii="Arial" w:hAnsi="Arial" w:cs="Arial"/>
          <w:i/>
          <w:iCs/>
          <w:color w:val="000000" w:themeColor="text1"/>
        </w:rPr>
        <w:t xml:space="preserve">P </w:t>
      </w:r>
      <w:r w:rsidRPr="00064BFE">
        <w:rPr>
          <w:rFonts w:ascii="Arial" w:hAnsi="Arial" w:cs="Arial"/>
          <w:color w:val="000000" w:themeColor="text1"/>
        </w:rPr>
        <w:t xml:space="preserve">values from one-way analysis of variance (ANOVA). </w:t>
      </w:r>
      <w:r w:rsidRPr="00064BFE">
        <w:rPr>
          <w:rFonts w:ascii="Arial" w:hAnsi="Arial" w:cs="Arial"/>
        </w:rPr>
        <w:t>*</w:t>
      </w:r>
      <w:r w:rsidRPr="00064BFE">
        <w:rPr>
          <w:rFonts w:ascii="Arial" w:hAnsi="Arial" w:cs="Arial"/>
          <w:i/>
          <w:iCs/>
        </w:rPr>
        <w:t>P</w:t>
      </w:r>
      <w:r w:rsidRPr="00064BFE">
        <w:rPr>
          <w:rFonts w:ascii="Arial" w:hAnsi="Arial" w:cs="Arial"/>
        </w:rPr>
        <w:t> ≤ 0.05; **</w:t>
      </w:r>
      <w:r w:rsidRPr="00064BFE">
        <w:rPr>
          <w:rFonts w:ascii="Arial" w:hAnsi="Arial" w:cs="Arial"/>
          <w:i/>
          <w:iCs/>
        </w:rPr>
        <w:t>P</w:t>
      </w:r>
      <w:r w:rsidRPr="00064BFE">
        <w:rPr>
          <w:rFonts w:ascii="Arial" w:hAnsi="Arial" w:cs="Arial"/>
        </w:rPr>
        <w:t> ≤ 0.01.</w:t>
      </w:r>
      <w:r w:rsidRPr="00064BFE">
        <w:rPr>
          <w:rFonts w:ascii="Arial" w:hAnsi="Arial" w:cs="Arial"/>
          <w:color w:val="000000" w:themeColor="text1"/>
        </w:rPr>
        <w:t xml:space="preserve"> Error bars indicate SEM.</w:t>
      </w:r>
    </w:p>
    <w:p w14:paraId="2ABA804F" w14:textId="77777777" w:rsidR="00710CF2" w:rsidRPr="00064BFE" w:rsidRDefault="00710CF2" w:rsidP="00710CF2">
      <w:pPr>
        <w:pStyle w:val="Acknowledgement"/>
        <w:spacing w:line="480" w:lineRule="auto"/>
        <w:ind w:left="0" w:firstLine="0"/>
        <w:rPr>
          <w:rFonts w:ascii="Arial" w:hAnsi="Arial" w:cs="Arial"/>
        </w:rPr>
      </w:pPr>
      <w:r w:rsidRPr="00064BFE">
        <w:rPr>
          <w:rFonts w:ascii="Arial" w:hAnsi="Arial" w:cs="Arial"/>
        </w:rPr>
        <w:lastRenderedPageBreak/>
        <w:t>(</w:t>
      </w:r>
      <w:r w:rsidRPr="00064BFE">
        <w:rPr>
          <w:rFonts w:ascii="Arial" w:hAnsi="Arial" w:cs="Arial"/>
          <w:b/>
          <w:bCs/>
        </w:rPr>
        <w:t>C</w:t>
      </w:r>
      <w:r w:rsidRPr="00064BFE">
        <w:rPr>
          <w:rFonts w:ascii="Arial" w:hAnsi="Arial" w:cs="Arial"/>
        </w:rPr>
        <w:t xml:space="preserve">) Brightfield and </w:t>
      </w:r>
      <w:r w:rsidRPr="00064BFE">
        <w:rPr>
          <w:rFonts w:ascii="Arial" w:eastAsia="Arial" w:hAnsi="Arial" w:cs="Arial"/>
          <w:color w:val="000000" w:themeColor="text1"/>
        </w:rPr>
        <w:t xml:space="preserve">fluorescent image overlay of L4 hermaphrodites exposed to control (methanol) or S1P-Fluorescein for 1 h. S1P-Fluorescein is detected in the intestinal lumen. Scale bar: 20 </w:t>
      </w:r>
      <w:r w:rsidRPr="00064BFE">
        <w:rPr>
          <w:rFonts w:ascii="Arial" w:eastAsia="Arial" w:hAnsi="Arial" w:cs="Arial"/>
          <w:color w:val="000000" w:themeColor="text1"/>
        </w:rPr>
        <w:sym w:font="Symbol" w:char="F06D"/>
      </w:r>
      <w:r w:rsidRPr="00064BFE">
        <w:rPr>
          <w:rFonts w:ascii="Arial" w:eastAsia="Arial" w:hAnsi="Arial" w:cs="Arial"/>
          <w:color w:val="000000" w:themeColor="text1"/>
        </w:rPr>
        <w:t>m.</w:t>
      </w:r>
    </w:p>
    <w:p w14:paraId="375C7959" w14:textId="77777777" w:rsidR="00EB0E75" w:rsidRPr="00064BFE" w:rsidRDefault="00EB0E75" w:rsidP="00EB0E75">
      <w:pPr>
        <w:pStyle w:val="SMcaption"/>
        <w:rPr>
          <w:rFonts w:ascii="Arial" w:hAnsi="Arial" w:cs="Arial"/>
        </w:rPr>
      </w:pPr>
    </w:p>
    <w:p w14:paraId="36FB47A5" w14:textId="77777777" w:rsidR="00AF5A9F" w:rsidRPr="00064BFE" w:rsidRDefault="00AF5A9F">
      <w:pPr>
        <w:rPr>
          <w:rFonts w:ascii="Arial" w:hAnsi="Arial" w:cs="Arial"/>
        </w:rPr>
      </w:pPr>
      <w:r w:rsidRPr="00064BFE">
        <w:rPr>
          <w:rFonts w:ascii="Arial" w:hAnsi="Arial" w:cs="Arial"/>
        </w:rPr>
        <w:br w:type="page"/>
      </w:r>
    </w:p>
    <w:p w14:paraId="3D6AEEEE" w14:textId="503BDADA" w:rsidR="00710CF2" w:rsidRPr="00064BFE" w:rsidRDefault="00710CF2" w:rsidP="00710CF2">
      <w:pPr>
        <w:spacing w:line="480" w:lineRule="auto"/>
        <w:jc w:val="both"/>
        <w:rPr>
          <w:rFonts w:ascii="Arial" w:hAnsi="Arial" w:cs="Arial"/>
          <w:b/>
          <w:bCs/>
        </w:rPr>
      </w:pPr>
      <w:r w:rsidRPr="00064BFE">
        <w:rPr>
          <w:rFonts w:ascii="Arial" w:hAnsi="Arial" w:cs="Arial"/>
          <w:b/>
          <w:bCs/>
          <w:noProof/>
        </w:rPr>
        <w:lastRenderedPageBreak/>
        <w:drawing>
          <wp:anchor distT="0" distB="0" distL="114300" distR="114300" simplePos="0" relativeHeight="251664384" behindDoc="0" locked="0" layoutInCell="1" allowOverlap="1" wp14:anchorId="0EA8703D" wp14:editId="58C11FDD">
            <wp:simplePos x="0" y="0"/>
            <wp:positionH relativeFrom="margin">
              <wp:align>center</wp:align>
            </wp:positionH>
            <wp:positionV relativeFrom="margin">
              <wp:align>top</wp:align>
            </wp:positionV>
            <wp:extent cx="5943600" cy="640842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2">
                      <a:extLst>
                        <a:ext uri="{28A0092B-C50C-407E-A947-70E740481C1C}">
                          <a14:useLocalDpi xmlns:a14="http://schemas.microsoft.com/office/drawing/2010/main" val="0"/>
                        </a:ext>
                      </a:extLst>
                    </a:blip>
                    <a:stretch>
                      <a:fillRect/>
                    </a:stretch>
                  </pic:blipFill>
                  <pic:spPr>
                    <a:xfrm>
                      <a:off x="0" y="0"/>
                      <a:ext cx="5943600" cy="6408420"/>
                    </a:xfrm>
                    <a:prstGeom prst="rect">
                      <a:avLst/>
                    </a:prstGeom>
                  </pic:spPr>
                </pic:pic>
              </a:graphicData>
            </a:graphic>
          </wp:anchor>
        </w:drawing>
      </w:r>
      <w:r w:rsidRPr="00064BFE">
        <w:rPr>
          <w:rFonts w:ascii="Arial" w:hAnsi="Arial" w:cs="Arial"/>
          <w:b/>
          <w:bCs/>
        </w:rPr>
        <w:t>Fig. S</w:t>
      </w:r>
      <w:r w:rsidR="00064BFE">
        <w:rPr>
          <w:rFonts w:ascii="Arial" w:hAnsi="Arial" w:cs="Arial"/>
          <w:b/>
          <w:bCs/>
        </w:rPr>
        <w:t>6</w:t>
      </w:r>
      <w:r w:rsidRPr="00064BFE">
        <w:rPr>
          <w:rFonts w:ascii="Arial" w:hAnsi="Arial" w:cs="Arial"/>
          <w:b/>
          <w:bCs/>
        </w:rPr>
        <w:t xml:space="preserve">. Analysis of the </w:t>
      </w:r>
      <w:r w:rsidRPr="00064BFE">
        <w:rPr>
          <w:rFonts w:ascii="Arial" w:hAnsi="Arial" w:cs="Arial"/>
          <w:b/>
          <w:bCs/>
          <w:i/>
          <w:iCs/>
        </w:rPr>
        <w:t>asah-1</w:t>
      </w:r>
      <w:r w:rsidRPr="00064BFE">
        <w:rPr>
          <w:rFonts w:ascii="Arial" w:hAnsi="Arial" w:cs="Arial"/>
          <w:b/>
          <w:bCs/>
        </w:rPr>
        <w:t xml:space="preserve"> endogenous reporter</w:t>
      </w:r>
    </w:p>
    <w:p w14:paraId="4A5CFC2D" w14:textId="77777777" w:rsidR="00710CF2" w:rsidRPr="00064BFE" w:rsidRDefault="00710CF2" w:rsidP="00710CF2">
      <w:pPr>
        <w:spacing w:line="480" w:lineRule="auto"/>
        <w:jc w:val="both"/>
        <w:rPr>
          <w:rFonts w:ascii="Arial" w:eastAsia="Arial" w:hAnsi="Arial" w:cs="Arial"/>
          <w:color w:val="000000" w:themeColor="text1"/>
        </w:rPr>
      </w:pPr>
      <w:r w:rsidRPr="00064BFE">
        <w:rPr>
          <w:rFonts w:ascii="Arial" w:eastAsia="Arial" w:hAnsi="Arial" w:cs="Arial"/>
          <w:color w:val="000000" w:themeColor="text1"/>
        </w:rPr>
        <w:t>(</w:t>
      </w:r>
      <w:r w:rsidRPr="00064BFE">
        <w:rPr>
          <w:rFonts w:ascii="Arial" w:eastAsia="Arial" w:hAnsi="Arial" w:cs="Arial"/>
          <w:b/>
          <w:bCs/>
          <w:color w:val="000000" w:themeColor="text1"/>
        </w:rPr>
        <w:t>A</w:t>
      </w:r>
      <w:r w:rsidRPr="00064BFE">
        <w:rPr>
          <w:rFonts w:ascii="Arial" w:eastAsia="Arial" w:hAnsi="Arial" w:cs="Arial"/>
          <w:color w:val="000000" w:themeColor="text1"/>
        </w:rPr>
        <w:t xml:space="preserve">) Nucleotide sequence 200 bp upstream of the </w:t>
      </w:r>
      <w:r w:rsidRPr="00064BFE">
        <w:rPr>
          <w:rFonts w:ascii="Arial" w:eastAsia="Arial" w:hAnsi="Arial" w:cs="Arial"/>
          <w:i/>
          <w:iCs/>
          <w:color w:val="000000" w:themeColor="text1"/>
        </w:rPr>
        <w:t>asah-1</w:t>
      </w:r>
      <w:r w:rsidRPr="00064BFE">
        <w:rPr>
          <w:rFonts w:ascii="Arial" w:eastAsia="Arial" w:hAnsi="Arial" w:cs="Arial"/>
          <w:color w:val="000000" w:themeColor="text1"/>
        </w:rPr>
        <w:t xml:space="preserve"> start codon. Upper sequence shows the wild-type sequence highlighting putative transcription factor binding motifs for: CEH-60 (red), PQM-1 (blue - motif). The bottom sequence shows the independent mutations introduced to delete each putative transcription factor binding motif (yellow </w:t>
      </w:r>
      <w:r w:rsidRPr="00064BFE">
        <w:rPr>
          <w:rFonts w:ascii="Arial" w:eastAsia="Arial" w:hAnsi="Arial" w:cs="Arial"/>
          <w:color w:val="000000" w:themeColor="text1"/>
        </w:rPr>
        <w:lastRenderedPageBreak/>
        <w:t>highlights) that introduced the following restriction enzyme recognition sequences: CEH-60 motif (</w:t>
      </w:r>
      <w:proofErr w:type="spellStart"/>
      <w:r w:rsidRPr="00064BFE">
        <w:rPr>
          <w:rFonts w:ascii="Arial" w:eastAsia="Arial" w:hAnsi="Arial" w:cs="Arial"/>
          <w:color w:val="000000" w:themeColor="text1"/>
        </w:rPr>
        <w:t>NotI</w:t>
      </w:r>
      <w:proofErr w:type="spellEnd"/>
      <w:r w:rsidRPr="00064BFE">
        <w:rPr>
          <w:rFonts w:ascii="Arial" w:eastAsia="Arial" w:hAnsi="Arial" w:cs="Arial"/>
          <w:color w:val="000000" w:themeColor="text1"/>
        </w:rPr>
        <w:t>) and PQM-1 motif (</w:t>
      </w:r>
      <w:proofErr w:type="spellStart"/>
      <w:r w:rsidRPr="00064BFE">
        <w:rPr>
          <w:rFonts w:ascii="Arial" w:eastAsia="Arial" w:hAnsi="Arial" w:cs="Arial"/>
          <w:color w:val="000000" w:themeColor="text1"/>
        </w:rPr>
        <w:t>BamHI</w:t>
      </w:r>
      <w:proofErr w:type="spellEnd"/>
      <w:r w:rsidRPr="00064BFE">
        <w:rPr>
          <w:rFonts w:ascii="Arial" w:eastAsia="Arial" w:hAnsi="Arial" w:cs="Arial"/>
          <w:color w:val="000000" w:themeColor="text1"/>
        </w:rPr>
        <w:t>).</w:t>
      </w:r>
    </w:p>
    <w:p w14:paraId="6C432169" w14:textId="77777777" w:rsidR="00710CF2" w:rsidRPr="00064BFE" w:rsidRDefault="00710CF2" w:rsidP="00710CF2">
      <w:pPr>
        <w:spacing w:line="480" w:lineRule="auto"/>
        <w:jc w:val="both"/>
        <w:rPr>
          <w:rFonts w:ascii="Arial" w:eastAsia="Arial" w:hAnsi="Arial" w:cs="Arial"/>
          <w:color w:val="000000" w:themeColor="text1"/>
        </w:rPr>
      </w:pPr>
      <w:r w:rsidRPr="00064BFE">
        <w:rPr>
          <w:rFonts w:ascii="Arial" w:eastAsia="Arial" w:hAnsi="Arial" w:cs="Arial"/>
          <w:color w:val="000000" w:themeColor="text1"/>
        </w:rPr>
        <w:t>(</w:t>
      </w:r>
      <w:r w:rsidRPr="00064BFE">
        <w:rPr>
          <w:rFonts w:ascii="Arial" w:eastAsia="Arial" w:hAnsi="Arial" w:cs="Arial"/>
          <w:b/>
          <w:bCs/>
          <w:color w:val="000000" w:themeColor="text1"/>
        </w:rPr>
        <w:t>B</w:t>
      </w:r>
      <w:r w:rsidRPr="00064BFE">
        <w:rPr>
          <w:rFonts w:ascii="Arial" w:eastAsia="Arial" w:hAnsi="Arial" w:cs="Arial"/>
          <w:color w:val="000000" w:themeColor="text1"/>
        </w:rPr>
        <w:t xml:space="preserve">) </w:t>
      </w:r>
      <w:r w:rsidRPr="00064BFE">
        <w:rPr>
          <w:rFonts w:ascii="Arial" w:hAnsi="Arial" w:cs="Arial"/>
        </w:rPr>
        <w:t>GFP-H2B expression from the</w:t>
      </w:r>
      <w:r w:rsidRPr="00064BFE">
        <w:rPr>
          <w:rFonts w:ascii="Arial" w:eastAsia="Arial" w:hAnsi="Arial" w:cs="Arial"/>
          <w:color w:val="000000" w:themeColor="text1"/>
        </w:rPr>
        <w:t xml:space="preserve"> </w:t>
      </w:r>
      <w:r w:rsidRPr="00064BFE">
        <w:rPr>
          <w:rFonts w:ascii="Arial" w:eastAsia="Arial" w:hAnsi="Arial" w:cs="Arial"/>
          <w:i/>
          <w:iCs/>
          <w:color w:val="000000" w:themeColor="text1"/>
        </w:rPr>
        <w:t>asah-</w:t>
      </w:r>
      <w:proofErr w:type="gramStart"/>
      <w:r w:rsidRPr="00064BFE">
        <w:rPr>
          <w:rFonts w:ascii="Arial" w:eastAsia="Arial" w:hAnsi="Arial" w:cs="Arial"/>
          <w:i/>
          <w:iCs/>
          <w:color w:val="000000" w:themeColor="text1"/>
        </w:rPr>
        <w:t>1::</w:t>
      </w:r>
      <w:proofErr w:type="gramEnd"/>
      <w:r w:rsidRPr="00064BFE">
        <w:rPr>
          <w:rFonts w:ascii="Arial" w:eastAsia="Arial" w:hAnsi="Arial" w:cs="Arial"/>
          <w:i/>
          <w:iCs/>
          <w:color w:val="000000" w:themeColor="text1"/>
        </w:rPr>
        <w:t>f2a::</w:t>
      </w:r>
      <w:proofErr w:type="spellStart"/>
      <w:r w:rsidRPr="00064BFE">
        <w:rPr>
          <w:rFonts w:ascii="Arial" w:eastAsia="Arial" w:hAnsi="Arial" w:cs="Arial"/>
          <w:i/>
          <w:iCs/>
          <w:color w:val="000000" w:themeColor="text1"/>
        </w:rPr>
        <w:t>gfp</w:t>
      </w:r>
      <w:proofErr w:type="spellEnd"/>
      <w:r w:rsidRPr="00064BFE">
        <w:rPr>
          <w:rFonts w:ascii="Arial" w:eastAsia="Arial" w:hAnsi="Arial" w:cs="Arial"/>
          <w:i/>
          <w:iCs/>
          <w:color w:val="000000" w:themeColor="text1"/>
        </w:rPr>
        <w:t>::h2b</w:t>
      </w:r>
      <w:r w:rsidRPr="00064BFE">
        <w:rPr>
          <w:rFonts w:ascii="Arial" w:eastAsia="Arial" w:hAnsi="Arial" w:cs="Arial"/>
          <w:color w:val="000000" w:themeColor="text1"/>
        </w:rPr>
        <w:t xml:space="preserve"> endogenous reporter (</w:t>
      </w:r>
      <w:r w:rsidRPr="00064BFE">
        <w:rPr>
          <w:rFonts w:ascii="Arial" w:hAnsi="Arial" w:cs="Arial"/>
          <w:i/>
          <w:iCs/>
        </w:rPr>
        <w:t>rpIs176)</w:t>
      </w:r>
      <w:r w:rsidRPr="00064BFE">
        <w:rPr>
          <w:rFonts w:ascii="Arial" w:hAnsi="Arial" w:cs="Arial"/>
        </w:rPr>
        <w:t xml:space="preserve"> is detected in the intestine</w:t>
      </w:r>
      <w:r w:rsidRPr="00064BFE">
        <w:rPr>
          <w:rFonts w:ascii="Arial" w:eastAsia="Arial" w:hAnsi="Arial" w:cs="Arial"/>
          <w:color w:val="000000" w:themeColor="text1"/>
        </w:rPr>
        <w:t xml:space="preserve"> from late embryogenesis (3-fold stage) throughout larval development and into adulthood. Schematic of each animal is shown next to the fluorescent micrographs. Note: </w:t>
      </w:r>
      <w:r w:rsidRPr="00064BFE">
        <w:rPr>
          <w:rFonts w:ascii="Arial" w:eastAsia="Arial" w:hAnsi="Arial" w:cs="Arial"/>
          <w:i/>
          <w:iCs/>
          <w:color w:val="000000" w:themeColor="text1"/>
        </w:rPr>
        <w:t>Pasah-</w:t>
      </w:r>
      <w:proofErr w:type="gramStart"/>
      <w:r w:rsidRPr="00064BFE">
        <w:rPr>
          <w:rFonts w:ascii="Arial" w:eastAsia="Arial" w:hAnsi="Arial" w:cs="Arial"/>
          <w:i/>
          <w:iCs/>
          <w:color w:val="000000" w:themeColor="text1"/>
        </w:rPr>
        <w:t>1::</w:t>
      </w:r>
      <w:proofErr w:type="gramEnd"/>
      <w:r w:rsidRPr="00064BFE">
        <w:rPr>
          <w:rFonts w:ascii="Arial" w:eastAsia="Arial" w:hAnsi="Arial" w:cs="Arial"/>
          <w:i/>
          <w:iCs/>
          <w:color w:val="000000" w:themeColor="text1"/>
        </w:rPr>
        <w:t>NLS::</w:t>
      </w:r>
      <w:proofErr w:type="spellStart"/>
      <w:r w:rsidRPr="00064BFE">
        <w:rPr>
          <w:rFonts w:ascii="Arial" w:eastAsia="Arial" w:hAnsi="Arial" w:cs="Arial"/>
          <w:i/>
          <w:iCs/>
          <w:color w:val="000000" w:themeColor="text1"/>
        </w:rPr>
        <w:t>gfp</w:t>
      </w:r>
      <w:proofErr w:type="spellEnd"/>
      <w:r w:rsidRPr="00064BFE">
        <w:rPr>
          <w:rFonts w:ascii="Arial" w:eastAsia="Arial" w:hAnsi="Arial" w:cs="Arial"/>
          <w:color w:val="000000" w:themeColor="text1"/>
        </w:rPr>
        <w:t xml:space="preserve"> expression is consistently brighter in the anterior intestine (red line). Anterior to the left in the worm image. Pharynx marked by a white asterisk. Scale bar: 20 </w:t>
      </w:r>
      <w:r w:rsidRPr="00064BFE">
        <w:rPr>
          <w:rFonts w:ascii="Arial" w:eastAsia="Arial" w:hAnsi="Arial" w:cs="Arial"/>
          <w:color w:val="000000" w:themeColor="text1"/>
        </w:rPr>
        <w:sym w:font="Symbol" w:char="F06D"/>
      </w:r>
      <w:r w:rsidRPr="00064BFE">
        <w:rPr>
          <w:rFonts w:ascii="Arial" w:eastAsia="Arial" w:hAnsi="Arial" w:cs="Arial"/>
          <w:color w:val="000000" w:themeColor="text1"/>
        </w:rPr>
        <w:t>m.</w:t>
      </w:r>
    </w:p>
    <w:p w14:paraId="7516F0EB" w14:textId="77777777" w:rsidR="00EB0E75" w:rsidRPr="00064BFE" w:rsidRDefault="00EB0E75" w:rsidP="00EB0E75">
      <w:pPr>
        <w:pStyle w:val="SMcaption"/>
        <w:rPr>
          <w:rFonts w:ascii="Arial" w:hAnsi="Arial" w:cs="Arial"/>
        </w:rPr>
      </w:pPr>
    </w:p>
    <w:p w14:paraId="3233BD85" w14:textId="77777777" w:rsidR="00AF5A9F" w:rsidRPr="00064BFE" w:rsidRDefault="00AF5A9F">
      <w:pPr>
        <w:rPr>
          <w:rFonts w:ascii="Arial" w:hAnsi="Arial" w:cs="Arial"/>
        </w:rPr>
      </w:pPr>
      <w:r w:rsidRPr="00064BFE">
        <w:rPr>
          <w:rFonts w:ascii="Arial" w:hAnsi="Arial" w:cs="Arial"/>
        </w:rPr>
        <w:br w:type="page"/>
      </w:r>
    </w:p>
    <w:p w14:paraId="582B7472" w14:textId="77777777" w:rsidR="00710CF2" w:rsidRPr="00064BFE" w:rsidRDefault="00710CF2" w:rsidP="00710CF2">
      <w:pPr>
        <w:spacing w:line="480" w:lineRule="auto"/>
        <w:jc w:val="both"/>
        <w:rPr>
          <w:rFonts w:ascii="Arial" w:hAnsi="Arial" w:cs="Arial"/>
          <w:b/>
          <w:bCs/>
        </w:rPr>
      </w:pPr>
    </w:p>
    <w:p w14:paraId="40779EB1" w14:textId="77777777" w:rsidR="00710CF2" w:rsidRPr="00064BFE" w:rsidRDefault="00710CF2" w:rsidP="00710CF2">
      <w:pPr>
        <w:spacing w:line="480" w:lineRule="auto"/>
        <w:jc w:val="both"/>
        <w:rPr>
          <w:rFonts w:ascii="Arial" w:hAnsi="Arial" w:cs="Arial"/>
          <w:b/>
          <w:bCs/>
        </w:rPr>
      </w:pPr>
    </w:p>
    <w:p w14:paraId="200606B1" w14:textId="77777777" w:rsidR="00710CF2" w:rsidRPr="00064BFE" w:rsidRDefault="00710CF2" w:rsidP="00710CF2">
      <w:pPr>
        <w:spacing w:line="480" w:lineRule="auto"/>
        <w:jc w:val="both"/>
        <w:rPr>
          <w:rFonts w:ascii="Arial" w:hAnsi="Arial" w:cs="Arial"/>
          <w:b/>
          <w:bCs/>
        </w:rPr>
      </w:pPr>
    </w:p>
    <w:p w14:paraId="5F7B8743" w14:textId="77777777" w:rsidR="00710CF2" w:rsidRPr="00064BFE" w:rsidRDefault="00710CF2" w:rsidP="00710CF2">
      <w:pPr>
        <w:spacing w:line="480" w:lineRule="auto"/>
        <w:jc w:val="both"/>
        <w:rPr>
          <w:rFonts w:ascii="Arial" w:hAnsi="Arial" w:cs="Arial"/>
          <w:b/>
          <w:bCs/>
        </w:rPr>
      </w:pPr>
    </w:p>
    <w:p w14:paraId="3BF2E8BD" w14:textId="77777777" w:rsidR="00710CF2" w:rsidRPr="00064BFE" w:rsidRDefault="00710CF2" w:rsidP="00710CF2">
      <w:pPr>
        <w:spacing w:line="480" w:lineRule="auto"/>
        <w:jc w:val="both"/>
        <w:rPr>
          <w:rFonts w:ascii="Arial" w:hAnsi="Arial" w:cs="Arial"/>
          <w:b/>
          <w:bCs/>
        </w:rPr>
      </w:pPr>
    </w:p>
    <w:p w14:paraId="11756884" w14:textId="77777777" w:rsidR="00710CF2" w:rsidRPr="00064BFE" w:rsidRDefault="00710CF2" w:rsidP="00710CF2">
      <w:pPr>
        <w:spacing w:line="480" w:lineRule="auto"/>
        <w:jc w:val="both"/>
        <w:rPr>
          <w:rFonts w:ascii="Arial" w:hAnsi="Arial" w:cs="Arial"/>
          <w:b/>
          <w:bCs/>
        </w:rPr>
      </w:pPr>
    </w:p>
    <w:p w14:paraId="442558FE" w14:textId="77777777" w:rsidR="00710CF2" w:rsidRPr="00064BFE" w:rsidRDefault="00710CF2" w:rsidP="00710CF2">
      <w:pPr>
        <w:spacing w:line="480" w:lineRule="auto"/>
        <w:jc w:val="both"/>
        <w:rPr>
          <w:rFonts w:ascii="Arial" w:hAnsi="Arial" w:cs="Arial"/>
          <w:b/>
          <w:bCs/>
        </w:rPr>
      </w:pPr>
    </w:p>
    <w:p w14:paraId="486DAEFF" w14:textId="564BE1CE" w:rsidR="00710CF2" w:rsidRPr="00064BFE" w:rsidRDefault="00710CF2" w:rsidP="00710CF2">
      <w:pPr>
        <w:spacing w:line="480" w:lineRule="auto"/>
        <w:jc w:val="both"/>
        <w:rPr>
          <w:rFonts w:ascii="Arial" w:hAnsi="Arial" w:cs="Arial"/>
          <w:b/>
          <w:bCs/>
        </w:rPr>
      </w:pPr>
      <w:r w:rsidRPr="00064BFE">
        <w:rPr>
          <w:rFonts w:ascii="Arial" w:hAnsi="Arial" w:cs="Arial"/>
          <w:b/>
          <w:bCs/>
          <w:noProof/>
        </w:rPr>
        <w:drawing>
          <wp:anchor distT="0" distB="0" distL="114300" distR="114300" simplePos="0" relativeHeight="251665408" behindDoc="0" locked="0" layoutInCell="1" allowOverlap="1" wp14:anchorId="3822851C" wp14:editId="4E8DC8E4">
            <wp:simplePos x="0" y="0"/>
            <wp:positionH relativeFrom="margin">
              <wp:align>center</wp:align>
            </wp:positionH>
            <wp:positionV relativeFrom="margin">
              <wp:align>top</wp:align>
            </wp:positionV>
            <wp:extent cx="3860800" cy="541020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3">
                      <a:extLst>
                        <a:ext uri="{28A0092B-C50C-407E-A947-70E740481C1C}">
                          <a14:useLocalDpi xmlns:a14="http://schemas.microsoft.com/office/drawing/2010/main" val="0"/>
                        </a:ext>
                      </a:extLst>
                    </a:blip>
                    <a:stretch>
                      <a:fillRect/>
                    </a:stretch>
                  </pic:blipFill>
                  <pic:spPr>
                    <a:xfrm>
                      <a:off x="0" y="0"/>
                      <a:ext cx="3860800" cy="5410200"/>
                    </a:xfrm>
                    <a:prstGeom prst="rect">
                      <a:avLst/>
                    </a:prstGeom>
                  </pic:spPr>
                </pic:pic>
              </a:graphicData>
            </a:graphic>
          </wp:anchor>
        </w:drawing>
      </w:r>
    </w:p>
    <w:p w14:paraId="3CC1AF6C" w14:textId="77777777" w:rsidR="00710CF2" w:rsidRPr="00064BFE" w:rsidRDefault="00710CF2" w:rsidP="00710CF2">
      <w:pPr>
        <w:spacing w:line="480" w:lineRule="auto"/>
        <w:jc w:val="both"/>
        <w:rPr>
          <w:rFonts w:ascii="Arial" w:hAnsi="Arial" w:cs="Arial"/>
          <w:b/>
          <w:bCs/>
        </w:rPr>
      </w:pPr>
    </w:p>
    <w:p w14:paraId="04CA7283" w14:textId="77777777" w:rsidR="00710CF2" w:rsidRPr="00064BFE" w:rsidRDefault="00710CF2" w:rsidP="00710CF2">
      <w:pPr>
        <w:spacing w:line="480" w:lineRule="auto"/>
        <w:jc w:val="both"/>
        <w:rPr>
          <w:rFonts w:ascii="Arial" w:hAnsi="Arial" w:cs="Arial"/>
          <w:b/>
          <w:bCs/>
        </w:rPr>
      </w:pPr>
    </w:p>
    <w:p w14:paraId="0AA933EB" w14:textId="77777777" w:rsidR="00710CF2" w:rsidRPr="00064BFE" w:rsidRDefault="00710CF2" w:rsidP="00710CF2">
      <w:pPr>
        <w:spacing w:line="480" w:lineRule="auto"/>
        <w:jc w:val="both"/>
        <w:rPr>
          <w:rFonts w:ascii="Arial" w:hAnsi="Arial" w:cs="Arial"/>
          <w:b/>
          <w:bCs/>
        </w:rPr>
      </w:pPr>
    </w:p>
    <w:p w14:paraId="703B9335" w14:textId="77777777" w:rsidR="00710CF2" w:rsidRPr="00064BFE" w:rsidRDefault="00710CF2" w:rsidP="00710CF2">
      <w:pPr>
        <w:spacing w:line="480" w:lineRule="auto"/>
        <w:jc w:val="both"/>
        <w:rPr>
          <w:rFonts w:ascii="Arial" w:hAnsi="Arial" w:cs="Arial"/>
          <w:b/>
          <w:bCs/>
        </w:rPr>
      </w:pPr>
    </w:p>
    <w:p w14:paraId="51A87676" w14:textId="77777777" w:rsidR="00710CF2" w:rsidRPr="00064BFE" w:rsidRDefault="00710CF2" w:rsidP="00710CF2">
      <w:pPr>
        <w:spacing w:line="480" w:lineRule="auto"/>
        <w:jc w:val="both"/>
        <w:rPr>
          <w:rFonts w:ascii="Arial" w:hAnsi="Arial" w:cs="Arial"/>
          <w:b/>
          <w:bCs/>
        </w:rPr>
      </w:pPr>
    </w:p>
    <w:p w14:paraId="053F0F01" w14:textId="77777777" w:rsidR="00710CF2" w:rsidRPr="00064BFE" w:rsidRDefault="00710CF2" w:rsidP="00710CF2">
      <w:pPr>
        <w:spacing w:line="480" w:lineRule="auto"/>
        <w:jc w:val="both"/>
        <w:rPr>
          <w:rFonts w:ascii="Arial" w:hAnsi="Arial" w:cs="Arial"/>
          <w:b/>
          <w:bCs/>
        </w:rPr>
      </w:pPr>
    </w:p>
    <w:p w14:paraId="36A06EE3" w14:textId="77777777" w:rsidR="00710CF2" w:rsidRPr="00064BFE" w:rsidRDefault="00710CF2" w:rsidP="00710CF2">
      <w:pPr>
        <w:spacing w:line="480" w:lineRule="auto"/>
        <w:jc w:val="both"/>
        <w:rPr>
          <w:rFonts w:ascii="Arial" w:hAnsi="Arial" w:cs="Arial"/>
          <w:b/>
          <w:bCs/>
        </w:rPr>
      </w:pPr>
    </w:p>
    <w:p w14:paraId="571A27B0" w14:textId="77777777" w:rsidR="00710CF2" w:rsidRPr="00064BFE" w:rsidRDefault="00710CF2" w:rsidP="00710CF2">
      <w:pPr>
        <w:spacing w:line="480" w:lineRule="auto"/>
        <w:jc w:val="both"/>
        <w:rPr>
          <w:rFonts w:ascii="Arial" w:hAnsi="Arial" w:cs="Arial"/>
          <w:b/>
          <w:bCs/>
        </w:rPr>
      </w:pPr>
    </w:p>
    <w:p w14:paraId="186A3E7E" w14:textId="77777777" w:rsidR="00710CF2" w:rsidRPr="00064BFE" w:rsidRDefault="00710CF2" w:rsidP="00710CF2">
      <w:pPr>
        <w:spacing w:line="480" w:lineRule="auto"/>
        <w:jc w:val="both"/>
        <w:rPr>
          <w:rFonts w:ascii="Arial" w:hAnsi="Arial" w:cs="Arial"/>
          <w:b/>
          <w:bCs/>
        </w:rPr>
      </w:pPr>
    </w:p>
    <w:p w14:paraId="46BCE35E" w14:textId="11A481AD" w:rsidR="00710CF2" w:rsidRPr="00064BFE" w:rsidRDefault="00710CF2" w:rsidP="00710CF2">
      <w:pPr>
        <w:spacing w:line="480" w:lineRule="auto"/>
        <w:jc w:val="both"/>
        <w:rPr>
          <w:rFonts w:ascii="Arial" w:eastAsia="Arial" w:hAnsi="Arial" w:cs="Arial"/>
          <w:color w:val="000000" w:themeColor="text1"/>
        </w:rPr>
      </w:pPr>
      <w:r w:rsidRPr="00064BFE">
        <w:rPr>
          <w:rFonts w:ascii="Arial" w:hAnsi="Arial" w:cs="Arial"/>
          <w:b/>
          <w:bCs/>
        </w:rPr>
        <w:t>Fig. S</w:t>
      </w:r>
      <w:r w:rsidR="00064BFE">
        <w:rPr>
          <w:rFonts w:ascii="Arial" w:hAnsi="Arial" w:cs="Arial"/>
          <w:b/>
          <w:bCs/>
        </w:rPr>
        <w:t>7</w:t>
      </w:r>
      <w:r w:rsidRPr="00064BFE">
        <w:rPr>
          <w:rFonts w:ascii="Arial" w:hAnsi="Arial" w:cs="Arial"/>
          <w:b/>
          <w:bCs/>
        </w:rPr>
        <w:t>.</w:t>
      </w:r>
      <w:r w:rsidRPr="00064BFE">
        <w:rPr>
          <w:rFonts w:ascii="Arial" w:hAnsi="Arial" w:cs="Arial"/>
          <w:b/>
          <w:bCs/>
          <w:i/>
          <w:iCs/>
        </w:rPr>
        <w:t xml:space="preserve"> </w:t>
      </w:r>
      <w:r w:rsidRPr="00064BFE">
        <w:rPr>
          <w:rFonts w:ascii="Arial" w:hAnsi="Arial" w:cs="Arial"/>
          <w:b/>
          <w:bCs/>
        </w:rPr>
        <w:t xml:space="preserve">Regulation of endogenous </w:t>
      </w:r>
      <w:r w:rsidRPr="00064BFE">
        <w:rPr>
          <w:rFonts w:ascii="Arial" w:hAnsi="Arial" w:cs="Arial"/>
          <w:b/>
          <w:bCs/>
          <w:i/>
          <w:iCs/>
        </w:rPr>
        <w:t>asah-1</w:t>
      </w:r>
      <w:r w:rsidRPr="00064BFE">
        <w:rPr>
          <w:rFonts w:ascii="Arial" w:hAnsi="Arial" w:cs="Arial"/>
          <w:b/>
          <w:bCs/>
        </w:rPr>
        <w:t xml:space="preserve"> expression</w:t>
      </w:r>
    </w:p>
    <w:p w14:paraId="576B66B0" w14:textId="77777777" w:rsidR="00710CF2" w:rsidRPr="00064BFE" w:rsidRDefault="00710CF2" w:rsidP="00710CF2">
      <w:pPr>
        <w:pStyle w:val="Acknowledgement"/>
        <w:spacing w:line="480" w:lineRule="auto"/>
        <w:ind w:left="0" w:firstLine="0"/>
        <w:rPr>
          <w:rFonts w:ascii="Arial" w:hAnsi="Arial" w:cs="Arial"/>
        </w:rPr>
      </w:pPr>
      <w:r w:rsidRPr="00064BFE">
        <w:rPr>
          <w:rFonts w:ascii="Arial" w:hAnsi="Arial" w:cs="Arial"/>
        </w:rPr>
        <w:t>(</w:t>
      </w:r>
      <w:r w:rsidRPr="00064BFE">
        <w:rPr>
          <w:rFonts w:ascii="Arial" w:hAnsi="Arial" w:cs="Arial"/>
          <w:b/>
          <w:bCs/>
        </w:rPr>
        <w:t>A</w:t>
      </w:r>
      <w:r w:rsidRPr="00064BFE">
        <w:rPr>
          <w:rFonts w:ascii="Arial" w:hAnsi="Arial" w:cs="Arial"/>
        </w:rPr>
        <w:t>)</w:t>
      </w:r>
      <w:r w:rsidRPr="00064BFE">
        <w:rPr>
          <w:rFonts w:ascii="Arial" w:hAnsi="Arial" w:cs="Arial"/>
          <w:i/>
          <w:iCs/>
        </w:rPr>
        <w:t xml:space="preserve"> </w:t>
      </w:r>
      <w:r w:rsidRPr="00064BFE">
        <w:rPr>
          <w:rFonts w:ascii="Arial" w:hAnsi="Arial" w:cs="Arial"/>
        </w:rPr>
        <w:t xml:space="preserve">GFP-H2B expression from the </w:t>
      </w:r>
      <w:r w:rsidRPr="00064BFE">
        <w:rPr>
          <w:rFonts w:ascii="Arial" w:eastAsia="Arial" w:hAnsi="Arial" w:cs="Arial"/>
          <w:i/>
          <w:iCs/>
          <w:color w:val="000000" w:themeColor="text1"/>
        </w:rPr>
        <w:t>asah-</w:t>
      </w:r>
      <w:proofErr w:type="gramStart"/>
      <w:r w:rsidRPr="00064BFE">
        <w:rPr>
          <w:rFonts w:ascii="Arial" w:eastAsia="Arial" w:hAnsi="Arial" w:cs="Arial"/>
          <w:i/>
          <w:iCs/>
          <w:color w:val="000000" w:themeColor="text1"/>
        </w:rPr>
        <w:t>1::</w:t>
      </w:r>
      <w:proofErr w:type="gramEnd"/>
      <w:r w:rsidRPr="00064BFE">
        <w:rPr>
          <w:rFonts w:ascii="Arial" w:eastAsia="Arial" w:hAnsi="Arial" w:cs="Arial"/>
          <w:i/>
          <w:iCs/>
          <w:color w:val="000000" w:themeColor="text1"/>
        </w:rPr>
        <w:t>f2a::</w:t>
      </w:r>
      <w:proofErr w:type="spellStart"/>
      <w:r w:rsidRPr="00064BFE">
        <w:rPr>
          <w:rFonts w:ascii="Arial" w:eastAsia="Arial" w:hAnsi="Arial" w:cs="Arial"/>
          <w:i/>
          <w:iCs/>
          <w:color w:val="000000" w:themeColor="text1"/>
        </w:rPr>
        <w:t>gfp</w:t>
      </w:r>
      <w:proofErr w:type="spellEnd"/>
      <w:r w:rsidRPr="00064BFE">
        <w:rPr>
          <w:rFonts w:ascii="Arial" w:eastAsia="Arial" w:hAnsi="Arial" w:cs="Arial"/>
          <w:i/>
          <w:iCs/>
          <w:color w:val="000000" w:themeColor="text1"/>
        </w:rPr>
        <w:t>::h2b</w:t>
      </w:r>
      <w:r w:rsidRPr="00064BFE">
        <w:rPr>
          <w:rFonts w:ascii="Arial" w:eastAsia="Arial" w:hAnsi="Arial" w:cs="Arial"/>
          <w:color w:val="000000" w:themeColor="text1"/>
        </w:rPr>
        <w:t xml:space="preserve"> </w:t>
      </w:r>
      <w:r w:rsidRPr="00064BFE">
        <w:rPr>
          <w:rFonts w:ascii="Arial" w:hAnsi="Arial" w:cs="Arial"/>
        </w:rPr>
        <w:t xml:space="preserve">endogenous reporter increases when animals are exposed to UA. Quantification of nuclear fluorescence from each pair of intestinal cells per worm is shown (Int cell pair 1 = second pair of intestinal cells from the pharynx). n = 28 to 30. </w:t>
      </w:r>
      <w:r w:rsidRPr="00064BFE">
        <w:rPr>
          <w:rFonts w:ascii="Arial" w:hAnsi="Arial" w:cs="Arial"/>
          <w:i/>
          <w:iCs/>
        </w:rPr>
        <w:t xml:space="preserve">P </w:t>
      </w:r>
      <w:r w:rsidRPr="00064BFE">
        <w:rPr>
          <w:rFonts w:ascii="Arial" w:hAnsi="Arial" w:cs="Arial"/>
        </w:rPr>
        <w:t xml:space="preserve">value assessed by unpaired t test. </w:t>
      </w:r>
      <w:r w:rsidRPr="00064BFE">
        <w:rPr>
          <w:rFonts w:ascii="Arial" w:hAnsi="Arial" w:cs="Arial"/>
          <w:lang w:val="en-US"/>
        </w:rPr>
        <w:t>*</w:t>
      </w:r>
      <w:r w:rsidRPr="00064BFE">
        <w:rPr>
          <w:rFonts w:ascii="Arial" w:hAnsi="Arial" w:cs="Arial"/>
          <w:i/>
          <w:iCs/>
          <w:lang w:val="en-US"/>
        </w:rPr>
        <w:t>P</w:t>
      </w:r>
      <w:r w:rsidRPr="00064BFE">
        <w:rPr>
          <w:rFonts w:ascii="Arial" w:hAnsi="Arial" w:cs="Arial"/>
          <w:lang w:val="en-US"/>
        </w:rPr>
        <w:t> ≤ 0.05, **</w:t>
      </w:r>
      <w:r w:rsidRPr="00064BFE">
        <w:rPr>
          <w:rFonts w:ascii="Arial" w:hAnsi="Arial" w:cs="Arial"/>
          <w:i/>
          <w:iCs/>
          <w:lang w:val="en-US"/>
        </w:rPr>
        <w:t>P</w:t>
      </w:r>
      <w:r w:rsidRPr="00064BFE">
        <w:rPr>
          <w:rFonts w:ascii="Arial" w:hAnsi="Arial" w:cs="Arial"/>
          <w:lang w:val="en-US"/>
        </w:rPr>
        <w:t> ≤ 0.01, ***</w:t>
      </w:r>
      <w:r w:rsidRPr="00064BFE">
        <w:rPr>
          <w:rFonts w:ascii="Arial" w:hAnsi="Arial" w:cs="Arial"/>
          <w:i/>
          <w:iCs/>
          <w:lang w:val="en-US"/>
        </w:rPr>
        <w:t>P</w:t>
      </w:r>
      <w:r w:rsidRPr="00064BFE">
        <w:rPr>
          <w:rFonts w:ascii="Arial" w:hAnsi="Arial" w:cs="Arial"/>
          <w:lang w:val="en-US"/>
        </w:rPr>
        <w:t> ≤ 0.001, ****</w:t>
      </w:r>
      <w:r w:rsidRPr="00064BFE">
        <w:rPr>
          <w:rFonts w:ascii="Arial" w:hAnsi="Arial" w:cs="Arial"/>
          <w:i/>
          <w:iCs/>
          <w:lang w:val="en-US"/>
        </w:rPr>
        <w:t>P</w:t>
      </w:r>
      <w:r w:rsidRPr="00064BFE">
        <w:rPr>
          <w:rFonts w:ascii="Arial" w:hAnsi="Arial" w:cs="Arial"/>
          <w:lang w:val="en-US"/>
        </w:rPr>
        <w:t xml:space="preserve"> ≤ 0.0001. </w:t>
      </w:r>
      <w:r w:rsidRPr="00064BFE">
        <w:rPr>
          <w:rFonts w:ascii="Arial" w:hAnsi="Arial" w:cs="Arial"/>
        </w:rPr>
        <w:t xml:space="preserve">Error bars indicate SEM. </w:t>
      </w:r>
    </w:p>
    <w:p w14:paraId="738360D2" w14:textId="4E4F4A19" w:rsidR="00AF5A9F" w:rsidRPr="00064BFE" w:rsidRDefault="00710CF2" w:rsidP="00710CF2">
      <w:pPr>
        <w:spacing w:line="480" w:lineRule="auto"/>
        <w:rPr>
          <w:rFonts w:ascii="Arial" w:hAnsi="Arial" w:cs="Arial"/>
        </w:rPr>
      </w:pPr>
      <w:r w:rsidRPr="00064BFE">
        <w:rPr>
          <w:rFonts w:ascii="Arial" w:hAnsi="Arial" w:cs="Arial"/>
        </w:rPr>
        <w:lastRenderedPageBreak/>
        <w:t>(</w:t>
      </w:r>
      <w:r w:rsidRPr="00064BFE">
        <w:rPr>
          <w:rFonts w:ascii="Arial" w:hAnsi="Arial" w:cs="Arial"/>
          <w:b/>
          <w:bCs/>
        </w:rPr>
        <w:t>B</w:t>
      </w:r>
      <w:r w:rsidRPr="00064BFE">
        <w:rPr>
          <w:rFonts w:ascii="Arial" w:hAnsi="Arial" w:cs="Arial"/>
        </w:rPr>
        <w:t xml:space="preserve">) Mutation of putative CEH-60 binding motif in the </w:t>
      </w:r>
      <w:r w:rsidRPr="00064BFE">
        <w:rPr>
          <w:rFonts w:ascii="Arial" w:hAnsi="Arial" w:cs="Arial"/>
          <w:i/>
          <w:iCs/>
        </w:rPr>
        <w:t>asah-1</w:t>
      </w:r>
      <w:r w:rsidRPr="00064BFE">
        <w:rPr>
          <w:rFonts w:ascii="Arial" w:hAnsi="Arial" w:cs="Arial"/>
        </w:rPr>
        <w:t xml:space="preserve"> promoter induces GFP-H2B expression from the </w:t>
      </w:r>
      <w:r w:rsidRPr="00064BFE">
        <w:rPr>
          <w:rFonts w:ascii="Arial" w:hAnsi="Arial" w:cs="Arial"/>
          <w:i/>
          <w:iCs/>
        </w:rPr>
        <w:t>asah-1</w:t>
      </w:r>
      <w:r w:rsidRPr="00064BFE">
        <w:rPr>
          <w:rFonts w:ascii="Arial" w:hAnsi="Arial" w:cs="Arial"/>
        </w:rPr>
        <w:t xml:space="preserve"> endogenous reporter. Quantification of nuclear fluorescence from each pair of intestinal cells per worm is shown (Int cell pair 1 = second pair of intestinal cells from the pharynx). n = 29. </w:t>
      </w:r>
      <w:r w:rsidRPr="00064BFE">
        <w:rPr>
          <w:rFonts w:ascii="Arial" w:hAnsi="Arial" w:cs="Arial"/>
          <w:i/>
          <w:iCs/>
        </w:rPr>
        <w:t xml:space="preserve">P </w:t>
      </w:r>
      <w:r w:rsidRPr="00064BFE">
        <w:rPr>
          <w:rFonts w:ascii="Arial" w:hAnsi="Arial" w:cs="Arial"/>
        </w:rPr>
        <w:t>value assessed by unpaired t test. *</w:t>
      </w:r>
      <w:r w:rsidRPr="00064BFE">
        <w:rPr>
          <w:rFonts w:ascii="Arial" w:hAnsi="Arial" w:cs="Arial"/>
          <w:i/>
          <w:iCs/>
        </w:rPr>
        <w:t>P</w:t>
      </w:r>
      <w:r w:rsidRPr="00064BFE">
        <w:rPr>
          <w:rFonts w:ascii="Arial" w:hAnsi="Arial" w:cs="Arial"/>
        </w:rPr>
        <w:t> ≤ 0.05, **</w:t>
      </w:r>
      <w:r w:rsidRPr="00064BFE">
        <w:rPr>
          <w:rFonts w:ascii="Arial" w:hAnsi="Arial" w:cs="Arial"/>
          <w:i/>
          <w:iCs/>
        </w:rPr>
        <w:t>P</w:t>
      </w:r>
      <w:r w:rsidRPr="00064BFE">
        <w:rPr>
          <w:rFonts w:ascii="Arial" w:hAnsi="Arial" w:cs="Arial"/>
        </w:rPr>
        <w:t> ≤ 0.01, ***</w:t>
      </w:r>
      <w:r w:rsidRPr="00064BFE">
        <w:rPr>
          <w:rFonts w:ascii="Arial" w:hAnsi="Arial" w:cs="Arial"/>
          <w:i/>
          <w:iCs/>
        </w:rPr>
        <w:t>P</w:t>
      </w:r>
      <w:r w:rsidRPr="00064BFE">
        <w:rPr>
          <w:rFonts w:ascii="Arial" w:hAnsi="Arial" w:cs="Arial"/>
        </w:rPr>
        <w:t xml:space="preserve"> ≤ 0.001. Error bars indicate SEM. </w:t>
      </w:r>
      <w:r w:rsidR="00AF5A9F" w:rsidRPr="00064BFE">
        <w:rPr>
          <w:rFonts w:ascii="Arial" w:hAnsi="Arial" w:cs="Arial"/>
        </w:rPr>
        <w:br w:type="page"/>
      </w:r>
    </w:p>
    <w:p w14:paraId="04DBC92C" w14:textId="6D50BB35" w:rsidR="005653A8" w:rsidRPr="00064BFE" w:rsidRDefault="005653A8" w:rsidP="005653A8">
      <w:pPr>
        <w:pStyle w:val="SMHeading"/>
        <w:rPr>
          <w:rFonts w:ascii="Arial" w:hAnsi="Arial" w:cs="Arial"/>
        </w:rPr>
      </w:pPr>
      <w:r w:rsidRPr="00064BFE">
        <w:rPr>
          <w:rFonts w:ascii="Arial" w:hAnsi="Arial" w:cs="Arial"/>
        </w:rPr>
        <w:lastRenderedPageBreak/>
        <w:t>Data Table S1. (</w:t>
      </w:r>
      <w:proofErr w:type="gramStart"/>
      <w:r w:rsidRPr="00064BFE">
        <w:rPr>
          <w:rFonts w:ascii="Arial" w:hAnsi="Arial" w:cs="Arial"/>
        </w:rPr>
        <w:t>separate</w:t>
      </w:r>
      <w:proofErr w:type="gramEnd"/>
      <w:r w:rsidRPr="00064BFE">
        <w:rPr>
          <w:rFonts w:ascii="Arial" w:hAnsi="Arial" w:cs="Arial"/>
        </w:rPr>
        <w:t xml:space="preserve"> </w:t>
      </w:r>
      <w:r w:rsidR="00AF5A9F" w:rsidRPr="00064BFE">
        <w:rPr>
          <w:rFonts w:ascii="Arial" w:hAnsi="Arial" w:cs="Arial"/>
        </w:rPr>
        <w:t xml:space="preserve">excel </w:t>
      </w:r>
      <w:r w:rsidRPr="00064BFE">
        <w:rPr>
          <w:rFonts w:ascii="Arial" w:hAnsi="Arial" w:cs="Arial"/>
        </w:rPr>
        <w:t>file)</w:t>
      </w:r>
    </w:p>
    <w:p w14:paraId="3FF03D25" w14:textId="2C4AB9CC" w:rsidR="008218C4" w:rsidRPr="00064BFE" w:rsidRDefault="00374E2A" w:rsidP="00477182">
      <w:pPr>
        <w:pStyle w:val="SMcaption"/>
        <w:rPr>
          <w:rFonts w:ascii="Arial" w:hAnsi="Arial" w:cs="Arial"/>
        </w:rPr>
      </w:pPr>
      <w:r w:rsidRPr="00064BFE">
        <w:rPr>
          <w:rFonts w:ascii="Arial" w:hAnsi="Arial" w:cs="Arial"/>
        </w:rPr>
        <w:t>RNA sequencing data.</w:t>
      </w:r>
    </w:p>
    <w:p w14:paraId="5021313D" w14:textId="7E5C97FE" w:rsidR="005653A8" w:rsidRPr="00064BFE" w:rsidRDefault="005653A8" w:rsidP="005653A8">
      <w:pPr>
        <w:pStyle w:val="SMHeading"/>
        <w:rPr>
          <w:rFonts w:ascii="Arial" w:hAnsi="Arial" w:cs="Arial"/>
        </w:rPr>
      </w:pPr>
      <w:r w:rsidRPr="00064BFE">
        <w:rPr>
          <w:rFonts w:ascii="Arial" w:hAnsi="Arial" w:cs="Arial"/>
        </w:rPr>
        <w:t>Data Table S2. (</w:t>
      </w:r>
      <w:proofErr w:type="gramStart"/>
      <w:r w:rsidRPr="00064BFE">
        <w:rPr>
          <w:rFonts w:ascii="Arial" w:hAnsi="Arial" w:cs="Arial"/>
        </w:rPr>
        <w:t>separate</w:t>
      </w:r>
      <w:proofErr w:type="gramEnd"/>
      <w:r w:rsidRPr="00064BFE">
        <w:rPr>
          <w:rFonts w:ascii="Arial" w:hAnsi="Arial" w:cs="Arial"/>
        </w:rPr>
        <w:t xml:space="preserve"> </w:t>
      </w:r>
      <w:r w:rsidR="00AF5A9F" w:rsidRPr="00064BFE">
        <w:rPr>
          <w:rFonts w:ascii="Arial" w:hAnsi="Arial" w:cs="Arial"/>
        </w:rPr>
        <w:t xml:space="preserve">excel </w:t>
      </w:r>
      <w:r w:rsidRPr="00064BFE">
        <w:rPr>
          <w:rFonts w:ascii="Arial" w:hAnsi="Arial" w:cs="Arial"/>
        </w:rPr>
        <w:t>file)</w:t>
      </w:r>
    </w:p>
    <w:p w14:paraId="744D2F6C" w14:textId="20B3C9A0" w:rsidR="005653A8" w:rsidRPr="00064BFE" w:rsidRDefault="00374E2A" w:rsidP="00477182">
      <w:pPr>
        <w:pStyle w:val="SMcaption"/>
        <w:rPr>
          <w:rFonts w:ascii="Arial" w:hAnsi="Arial" w:cs="Arial"/>
        </w:rPr>
      </w:pPr>
      <w:r w:rsidRPr="00064BFE">
        <w:rPr>
          <w:rFonts w:ascii="Arial" w:hAnsi="Arial" w:cs="Arial"/>
        </w:rPr>
        <w:t>Source data.</w:t>
      </w:r>
    </w:p>
    <w:p w14:paraId="43ABB10D" w14:textId="413FE6C1" w:rsidR="005653A8" w:rsidRPr="00064BFE" w:rsidRDefault="005653A8" w:rsidP="005653A8">
      <w:pPr>
        <w:pStyle w:val="SMHeading"/>
        <w:rPr>
          <w:rFonts w:ascii="Arial" w:hAnsi="Arial" w:cs="Arial"/>
        </w:rPr>
      </w:pPr>
      <w:r w:rsidRPr="00064BFE">
        <w:rPr>
          <w:rFonts w:ascii="Arial" w:hAnsi="Arial" w:cs="Arial"/>
        </w:rPr>
        <w:t>Data Table S3. (</w:t>
      </w:r>
      <w:proofErr w:type="gramStart"/>
      <w:r w:rsidRPr="00064BFE">
        <w:rPr>
          <w:rFonts w:ascii="Arial" w:hAnsi="Arial" w:cs="Arial"/>
        </w:rPr>
        <w:t>separate</w:t>
      </w:r>
      <w:proofErr w:type="gramEnd"/>
      <w:r w:rsidRPr="00064BFE">
        <w:rPr>
          <w:rFonts w:ascii="Arial" w:hAnsi="Arial" w:cs="Arial"/>
        </w:rPr>
        <w:t xml:space="preserve"> </w:t>
      </w:r>
      <w:r w:rsidR="00AF5A9F" w:rsidRPr="00064BFE">
        <w:rPr>
          <w:rFonts w:ascii="Arial" w:hAnsi="Arial" w:cs="Arial"/>
        </w:rPr>
        <w:t xml:space="preserve">excel </w:t>
      </w:r>
      <w:r w:rsidRPr="00064BFE">
        <w:rPr>
          <w:rFonts w:ascii="Arial" w:hAnsi="Arial" w:cs="Arial"/>
        </w:rPr>
        <w:t>file)</w:t>
      </w:r>
    </w:p>
    <w:p w14:paraId="67445632" w14:textId="5EB17C97" w:rsidR="005653A8" w:rsidRPr="00064BFE" w:rsidRDefault="00374E2A" w:rsidP="00477182">
      <w:pPr>
        <w:pStyle w:val="SMcaption"/>
        <w:rPr>
          <w:rFonts w:ascii="Arial" w:hAnsi="Arial" w:cs="Arial"/>
        </w:rPr>
      </w:pPr>
      <w:r w:rsidRPr="00064BFE">
        <w:rPr>
          <w:rFonts w:ascii="Arial" w:hAnsi="Arial" w:cs="Arial"/>
          <w:i/>
          <w:iCs/>
        </w:rPr>
        <w:t>C. elegans</w:t>
      </w:r>
      <w:r w:rsidRPr="00064BFE">
        <w:rPr>
          <w:rFonts w:ascii="Arial" w:hAnsi="Arial" w:cs="Arial"/>
        </w:rPr>
        <w:t xml:space="preserve"> strains used in this study.</w:t>
      </w:r>
    </w:p>
    <w:p w14:paraId="1A33E0B9" w14:textId="4B846124" w:rsidR="005653A8" w:rsidRPr="00064BFE" w:rsidRDefault="005653A8" w:rsidP="005653A8">
      <w:pPr>
        <w:pStyle w:val="SMHeading"/>
        <w:rPr>
          <w:rFonts w:ascii="Arial" w:hAnsi="Arial" w:cs="Arial"/>
        </w:rPr>
      </w:pPr>
      <w:r w:rsidRPr="00064BFE">
        <w:rPr>
          <w:rFonts w:ascii="Arial" w:hAnsi="Arial" w:cs="Arial"/>
        </w:rPr>
        <w:t>Data Table S4. (</w:t>
      </w:r>
      <w:proofErr w:type="gramStart"/>
      <w:r w:rsidRPr="00064BFE">
        <w:rPr>
          <w:rFonts w:ascii="Arial" w:hAnsi="Arial" w:cs="Arial"/>
        </w:rPr>
        <w:t>separate</w:t>
      </w:r>
      <w:proofErr w:type="gramEnd"/>
      <w:r w:rsidRPr="00064BFE">
        <w:rPr>
          <w:rFonts w:ascii="Arial" w:hAnsi="Arial" w:cs="Arial"/>
        </w:rPr>
        <w:t xml:space="preserve"> </w:t>
      </w:r>
      <w:r w:rsidR="00AF5A9F" w:rsidRPr="00064BFE">
        <w:rPr>
          <w:rFonts w:ascii="Arial" w:hAnsi="Arial" w:cs="Arial"/>
        </w:rPr>
        <w:t xml:space="preserve">excel </w:t>
      </w:r>
      <w:r w:rsidRPr="00064BFE">
        <w:rPr>
          <w:rFonts w:ascii="Arial" w:hAnsi="Arial" w:cs="Arial"/>
        </w:rPr>
        <w:t>file)</w:t>
      </w:r>
    </w:p>
    <w:p w14:paraId="5340E928" w14:textId="052DA784" w:rsidR="005653A8" w:rsidRPr="00064BFE" w:rsidRDefault="00374E2A" w:rsidP="005653A8">
      <w:pPr>
        <w:pStyle w:val="SMcaption"/>
        <w:rPr>
          <w:rFonts w:ascii="Arial" w:hAnsi="Arial" w:cs="Arial"/>
        </w:rPr>
      </w:pPr>
      <w:r w:rsidRPr="00064BFE">
        <w:rPr>
          <w:rFonts w:ascii="Arial" w:hAnsi="Arial" w:cs="Arial"/>
        </w:rPr>
        <w:t>Plasmids and cloning primers used in this study</w:t>
      </w:r>
      <w:r w:rsidR="005653A8" w:rsidRPr="00064BFE">
        <w:rPr>
          <w:rFonts w:ascii="Arial" w:hAnsi="Arial" w:cs="Arial"/>
        </w:rPr>
        <w:t xml:space="preserve">. </w:t>
      </w:r>
    </w:p>
    <w:p w14:paraId="63DE0024" w14:textId="308F728D" w:rsidR="005653A8" w:rsidRPr="00064BFE" w:rsidRDefault="005653A8" w:rsidP="005653A8">
      <w:pPr>
        <w:pStyle w:val="SMHeading"/>
        <w:rPr>
          <w:rFonts w:ascii="Arial" w:hAnsi="Arial" w:cs="Arial"/>
        </w:rPr>
      </w:pPr>
      <w:r w:rsidRPr="00064BFE">
        <w:rPr>
          <w:rFonts w:ascii="Arial" w:hAnsi="Arial" w:cs="Arial"/>
        </w:rPr>
        <w:t>Data Table S5. (</w:t>
      </w:r>
      <w:proofErr w:type="gramStart"/>
      <w:r w:rsidRPr="00064BFE">
        <w:rPr>
          <w:rFonts w:ascii="Arial" w:hAnsi="Arial" w:cs="Arial"/>
        </w:rPr>
        <w:t>separate</w:t>
      </w:r>
      <w:proofErr w:type="gramEnd"/>
      <w:r w:rsidRPr="00064BFE">
        <w:rPr>
          <w:rFonts w:ascii="Arial" w:hAnsi="Arial" w:cs="Arial"/>
        </w:rPr>
        <w:t xml:space="preserve"> </w:t>
      </w:r>
      <w:r w:rsidR="00AF5A9F" w:rsidRPr="00064BFE">
        <w:rPr>
          <w:rFonts w:ascii="Arial" w:hAnsi="Arial" w:cs="Arial"/>
        </w:rPr>
        <w:t xml:space="preserve">excel </w:t>
      </w:r>
      <w:r w:rsidRPr="00064BFE">
        <w:rPr>
          <w:rFonts w:ascii="Arial" w:hAnsi="Arial" w:cs="Arial"/>
        </w:rPr>
        <w:t>file)</w:t>
      </w:r>
    </w:p>
    <w:p w14:paraId="56B862A8" w14:textId="66B74090" w:rsidR="007466C4" w:rsidRDefault="00374E2A" w:rsidP="005653A8">
      <w:pPr>
        <w:pStyle w:val="SMcaption"/>
        <w:rPr>
          <w:rFonts w:ascii="Arial" w:hAnsi="Arial" w:cs="Arial"/>
        </w:rPr>
      </w:pPr>
      <w:r w:rsidRPr="00064BFE">
        <w:rPr>
          <w:rFonts w:ascii="Arial" w:hAnsi="Arial" w:cs="Arial"/>
        </w:rPr>
        <w:t>Oligonucleotides used for qPCR in this study</w:t>
      </w:r>
      <w:r w:rsidR="005653A8" w:rsidRPr="00064BFE">
        <w:rPr>
          <w:rFonts w:ascii="Arial" w:hAnsi="Arial" w:cs="Arial"/>
        </w:rPr>
        <w:t xml:space="preserve">. </w:t>
      </w:r>
    </w:p>
    <w:p w14:paraId="1F34C35C" w14:textId="77777777" w:rsidR="007466C4" w:rsidRDefault="007466C4">
      <w:pPr>
        <w:rPr>
          <w:rFonts w:ascii="Arial" w:hAnsi="Arial" w:cs="Arial"/>
        </w:rPr>
      </w:pPr>
      <w:r>
        <w:rPr>
          <w:rFonts w:ascii="Arial" w:hAnsi="Arial" w:cs="Arial"/>
        </w:rPr>
        <w:br w:type="page"/>
      </w:r>
    </w:p>
    <w:p w14:paraId="2093F1FD" w14:textId="12FD5EFF" w:rsidR="005653A8" w:rsidRPr="007466C4" w:rsidRDefault="007466C4" w:rsidP="005653A8">
      <w:pPr>
        <w:pStyle w:val="SMcaption"/>
        <w:rPr>
          <w:rFonts w:ascii="Arial" w:hAnsi="Arial" w:cs="Arial"/>
          <w:b/>
          <w:bCs/>
        </w:rPr>
      </w:pPr>
      <w:r w:rsidRPr="007466C4">
        <w:rPr>
          <w:rFonts w:ascii="Arial" w:hAnsi="Arial" w:cs="Arial"/>
          <w:b/>
          <w:bCs/>
        </w:rPr>
        <w:lastRenderedPageBreak/>
        <w:t>Supplementary R</w:t>
      </w:r>
      <w:r>
        <w:rPr>
          <w:rFonts w:ascii="Arial" w:hAnsi="Arial" w:cs="Arial"/>
          <w:b/>
          <w:bCs/>
        </w:rPr>
        <w:t>e</w:t>
      </w:r>
      <w:r w:rsidRPr="007466C4">
        <w:rPr>
          <w:rFonts w:ascii="Arial" w:hAnsi="Arial" w:cs="Arial"/>
          <w:b/>
          <w:bCs/>
        </w:rPr>
        <w:t>ferences</w:t>
      </w:r>
    </w:p>
    <w:p w14:paraId="5CE8A3BA" w14:textId="7AADB15A" w:rsidR="005653A8" w:rsidRPr="00064BFE" w:rsidRDefault="005653A8" w:rsidP="00477182">
      <w:pPr>
        <w:pStyle w:val="SMcaption"/>
        <w:rPr>
          <w:rFonts w:ascii="Arial" w:hAnsi="Arial" w:cs="Arial"/>
        </w:rPr>
      </w:pPr>
    </w:p>
    <w:p w14:paraId="7479C03B" w14:textId="77777777" w:rsidR="005653A8" w:rsidRPr="00064BFE" w:rsidRDefault="005653A8" w:rsidP="00477182">
      <w:pPr>
        <w:pStyle w:val="SMcaption"/>
        <w:rPr>
          <w:rFonts w:ascii="Arial" w:hAnsi="Arial" w:cs="Arial"/>
        </w:rPr>
      </w:pPr>
    </w:p>
    <w:p w14:paraId="423DFFFD" w14:textId="77777777" w:rsidR="00125CA1" w:rsidRPr="00125CA1" w:rsidRDefault="00064BFE" w:rsidP="00125CA1">
      <w:pPr>
        <w:pStyle w:val="EndNoteBibliography"/>
        <w:ind w:left="720" w:hanging="720"/>
        <w:rPr>
          <w:noProof/>
        </w:rPr>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r w:rsidR="00125CA1" w:rsidRPr="00125CA1">
        <w:rPr>
          <w:noProof/>
        </w:rPr>
        <w:t>1.</w:t>
      </w:r>
      <w:r w:rsidR="00125CA1" w:rsidRPr="00125CA1">
        <w:rPr>
          <w:noProof/>
        </w:rPr>
        <w:tab/>
        <w:t xml:space="preserve">Dokshin, G.A., Ghanta, K.S., Piscopo, K.M. &amp; Mello, C.C. Robust Genome Editing with Short Single-Stranded and Long, Partially Single-Stranded DNA Donors in Caenorhabditis elegans. </w:t>
      </w:r>
      <w:r w:rsidR="00125CA1" w:rsidRPr="00125CA1">
        <w:rPr>
          <w:i/>
          <w:noProof/>
        </w:rPr>
        <w:t>Genetics</w:t>
      </w:r>
      <w:r w:rsidR="00125CA1" w:rsidRPr="00125CA1">
        <w:rPr>
          <w:noProof/>
        </w:rPr>
        <w:t xml:space="preserve"> </w:t>
      </w:r>
      <w:r w:rsidR="00125CA1" w:rsidRPr="00125CA1">
        <w:rPr>
          <w:b/>
          <w:noProof/>
        </w:rPr>
        <w:t>210</w:t>
      </w:r>
      <w:r w:rsidR="00125CA1" w:rsidRPr="00125CA1">
        <w:rPr>
          <w:noProof/>
        </w:rPr>
        <w:t>, 781-787 (2018).</w:t>
      </w:r>
    </w:p>
    <w:p w14:paraId="596C87A5" w14:textId="77777777" w:rsidR="00125CA1" w:rsidRPr="00125CA1" w:rsidRDefault="00125CA1" w:rsidP="00125CA1">
      <w:pPr>
        <w:pStyle w:val="EndNoteBibliography"/>
        <w:ind w:left="720" w:hanging="720"/>
        <w:rPr>
          <w:noProof/>
        </w:rPr>
      </w:pPr>
      <w:r w:rsidRPr="00125CA1">
        <w:rPr>
          <w:noProof/>
        </w:rPr>
        <w:t>2.</w:t>
      </w:r>
      <w:r w:rsidRPr="00125CA1">
        <w:rPr>
          <w:noProof/>
        </w:rPr>
        <w:tab/>
        <w:t xml:space="preserve">Perez, M.F., Francesconi, M., Hidalgo-Carcedo, C. &amp; Lehner, B. Maternal age generates phenotypic variation in Caenorhabditis elegans. </w:t>
      </w:r>
      <w:r w:rsidRPr="00125CA1">
        <w:rPr>
          <w:i/>
          <w:noProof/>
        </w:rPr>
        <w:t>Nature</w:t>
      </w:r>
      <w:r w:rsidRPr="00125CA1">
        <w:rPr>
          <w:noProof/>
        </w:rPr>
        <w:t xml:space="preserve"> </w:t>
      </w:r>
      <w:r w:rsidRPr="00125CA1">
        <w:rPr>
          <w:b/>
          <w:noProof/>
        </w:rPr>
        <w:t>552</w:t>
      </w:r>
      <w:r w:rsidRPr="00125CA1">
        <w:rPr>
          <w:noProof/>
        </w:rPr>
        <w:t>, 106-109 (2017).</w:t>
      </w:r>
    </w:p>
    <w:p w14:paraId="22C7E106" w14:textId="77777777" w:rsidR="00125CA1" w:rsidRPr="00125CA1" w:rsidRDefault="00125CA1" w:rsidP="00125CA1">
      <w:pPr>
        <w:pStyle w:val="EndNoteBibliography"/>
        <w:ind w:left="720" w:hanging="720"/>
        <w:rPr>
          <w:noProof/>
        </w:rPr>
      </w:pPr>
      <w:r w:rsidRPr="00125CA1">
        <w:rPr>
          <w:noProof/>
        </w:rPr>
        <w:t>3.</w:t>
      </w:r>
      <w:r w:rsidRPr="00125CA1">
        <w:rPr>
          <w:noProof/>
        </w:rPr>
        <w:tab/>
        <w:t>Sievers, F.</w:t>
      </w:r>
      <w:r w:rsidRPr="00125CA1">
        <w:rPr>
          <w:i/>
          <w:noProof/>
        </w:rPr>
        <w:t xml:space="preserve"> et al.</w:t>
      </w:r>
      <w:r w:rsidRPr="00125CA1">
        <w:rPr>
          <w:noProof/>
        </w:rPr>
        <w:t xml:space="preserve"> Fast, scalable generation of high-quality protein multiple sequence alignments using Clustal Omega. </w:t>
      </w:r>
      <w:r w:rsidRPr="00125CA1">
        <w:rPr>
          <w:i/>
          <w:noProof/>
        </w:rPr>
        <w:t>Mol Syst Biol</w:t>
      </w:r>
      <w:r w:rsidRPr="00125CA1">
        <w:rPr>
          <w:noProof/>
        </w:rPr>
        <w:t xml:space="preserve"> </w:t>
      </w:r>
      <w:r w:rsidRPr="00125CA1">
        <w:rPr>
          <w:b/>
          <w:noProof/>
        </w:rPr>
        <w:t>7</w:t>
      </w:r>
      <w:r w:rsidRPr="00125CA1">
        <w:rPr>
          <w:noProof/>
        </w:rPr>
        <w:t>, 539 (2011).</w:t>
      </w:r>
    </w:p>
    <w:p w14:paraId="36151775" w14:textId="77777777" w:rsidR="00125CA1" w:rsidRPr="00125CA1" w:rsidRDefault="00125CA1" w:rsidP="00125CA1">
      <w:pPr>
        <w:pStyle w:val="EndNoteBibliography"/>
        <w:ind w:left="720" w:hanging="720"/>
        <w:rPr>
          <w:noProof/>
        </w:rPr>
      </w:pPr>
      <w:r w:rsidRPr="00125CA1">
        <w:rPr>
          <w:noProof/>
        </w:rPr>
        <w:t>4.</w:t>
      </w:r>
      <w:r w:rsidRPr="00125CA1">
        <w:rPr>
          <w:noProof/>
        </w:rPr>
        <w:tab/>
        <w:t>Dobin, A.</w:t>
      </w:r>
      <w:r w:rsidRPr="00125CA1">
        <w:rPr>
          <w:i/>
          <w:noProof/>
        </w:rPr>
        <w:t xml:space="preserve"> et al.</w:t>
      </w:r>
      <w:r w:rsidRPr="00125CA1">
        <w:rPr>
          <w:noProof/>
        </w:rPr>
        <w:t xml:space="preserve"> STAR: ultrafast universal RNA-seq aligner. </w:t>
      </w:r>
      <w:r w:rsidRPr="00125CA1">
        <w:rPr>
          <w:i/>
          <w:noProof/>
        </w:rPr>
        <w:t>Bioinformatics</w:t>
      </w:r>
      <w:r w:rsidRPr="00125CA1">
        <w:rPr>
          <w:noProof/>
        </w:rPr>
        <w:t xml:space="preserve"> </w:t>
      </w:r>
      <w:r w:rsidRPr="00125CA1">
        <w:rPr>
          <w:b/>
          <w:noProof/>
        </w:rPr>
        <w:t>29</w:t>
      </w:r>
      <w:r w:rsidRPr="00125CA1">
        <w:rPr>
          <w:noProof/>
        </w:rPr>
        <w:t>, 15-21 (2013).</w:t>
      </w:r>
    </w:p>
    <w:p w14:paraId="577AF020" w14:textId="77777777" w:rsidR="00125CA1" w:rsidRPr="00125CA1" w:rsidRDefault="00125CA1" w:rsidP="00125CA1">
      <w:pPr>
        <w:pStyle w:val="EndNoteBibliography"/>
        <w:ind w:left="720" w:hanging="720"/>
        <w:rPr>
          <w:noProof/>
        </w:rPr>
      </w:pPr>
      <w:r w:rsidRPr="00125CA1">
        <w:rPr>
          <w:noProof/>
        </w:rPr>
        <w:t>5.</w:t>
      </w:r>
      <w:r w:rsidRPr="00125CA1">
        <w:rPr>
          <w:noProof/>
        </w:rPr>
        <w:tab/>
        <w:t xml:space="preserve">Liao, Y., Smyth, G.K. &amp; Shi, W. featureCounts: an efficient general purpose program for assigning sequence reads to genomic features. </w:t>
      </w:r>
      <w:r w:rsidRPr="00125CA1">
        <w:rPr>
          <w:i/>
          <w:noProof/>
        </w:rPr>
        <w:t>Bioinformatics</w:t>
      </w:r>
      <w:r w:rsidRPr="00125CA1">
        <w:rPr>
          <w:noProof/>
        </w:rPr>
        <w:t xml:space="preserve"> </w:t>
      </w:r>
      <w:r w:rsidRPr="00125CA1">
        <w:rPr>
          <w:b/>
          <w:noProof/>
        </w:rPr>
        <w:t>30</w:t>
      </w:r>
      <w:r w:rsidRPr="00125CA1">
        <w:rPr>
          <w:noProof/>
        </w:rPr>
        <w:t>, 923-930 (2014).</w:t>
      </w:r>
    </w:p>
    <w:p w14:paraId="11742B23" w14:textId="77777777" w:rsidR="00125CA1" w:rsidRPr="00125CA1" w:rsidRDefault="00125CA1" w:rsidP="00125CA1">
      <w:pPr>
        <w:pStyle w:val="EndNoteBibliography"/>
        <w:ind w:left="720" w:hanging="720"/>
        <w:rPr>
          <w:noProof/>
        </w:rPr>
      </w:pPr>
      <w:r w:rsidRPr="00125CA1">
        <w:rPr>
          <w:noProof/>
        </w:rPr>
        <w:t>6.</w:t>
      </w:r>
      <w:r w:rsidRPr="00125CA1">
        <w:rPr>
          <w:noProof/>
        </w:rPr>
        <w:tab/>
        <w:t xml:space="preserve">Chen, Y., Lun, A.T. &amp; Smyth, G.K. From reads to genes to pathways: differential expression analysis of RNA-Seq experiments using Rsubread and the edgeR quasi-likelihood pipeline. </w:t>
      </w:r>
      <w:r w:rsidRPr="00125CA1">
        <w:rPr>
          <w:i/>
          <w:noProof/>
        </w:rPr>
        <w:t>F1000Res</w:t>
      </w:r>
      <w:r w:rsidRPr="00125CA1">
        <w:rPr>
          <w:noProof/>
        </w:rPr>
        <w:t xml:space="preserve"> </w:t>
      </w:r>
      <w:r w:rsidRPr="00125CA1">
        <w:rPr>
          <w:b/>
          <w:noProof/>
        </w:rPr>
        <w:t>5</w:t>
      </w:r>
      <w:r w:rsidRPr="00125CA1">
        <w:rPr>
          <w:noProof/>
        </w:rPr>
        <w:t>, 1438 (2016).</w:t>
      </w:r>
    </w:p>
    <w:p w14:paraId="250A6DA1" w14:textId="77777777" w:rsidR="00125CA1" w:rsidRPr="00125CA1" w:rsidRDefault="00125CA1" w:rsidP="00125CA1">
      <w:pPr>
        <w:pStyle w:val="EndNoteBibliography"/>
        <w:ind w:left="720" w:hanging="720"/>
        <w:rPr>
          <w:noProof/>
        </w:rPr>
      </w:pPr>
      <w:r w:rsidRPr="00125CA1">
        <w:rPr>
          <w:noProof/>
        </w:rPr>
        <w:t>7.</w:t>
      </w:r>
      <w:r w:rsidRPr="00125CA1">
        <w:rPr>
          <w:noProof/>
        </w:rPr>
        <w:tab/>
        <w:t xml:space="preserve">Dowen, R.H. CEH-60/PBX and UNC-62/MEIS Coordinate a Metabolic Switch that Supports Reproduction in C. elegans. </w:t>
      </w:r>
      <w:r w:rsidRPr="00125CA1">
        <w:rPr>
          <w:i/>
          <w:noProof/>
        </w:rPr>
        <w:t>Dev Cell</w:t>
      </w:r>
      <w:r w:rsidRPr="00125CA1">
        <w:rPr>
          <w:noProof/>
        </w:rPr>
        <w:t xml:space="preserve"> </w:t>
      </w:r>
      <w:r w:rsidRPr="00125CA1">
        <w:rPr>
          <w:b/>
          <w:noProof/>
        </w:rPr>
        <w:t>49</w:t>
      </w:r>
      <w:r w:rsidRPr="00125CA1">
        <w:rPr>
          <w:noProof/>
        </w:rPr>
        <w:t>, 235-250 e237 (2019).</w:t>
      </w:r>
    </w:p>
    <w:p w14:paraId="293B8617" w14:textId="77777777" w:rsidR="00125CA1" w:rsidRPr="00125CA1" w:rsidRDefault="00125CA1" w:rsidP="00125CA1">
      <w:pPr>
        <w:pStyle w:val="EndNoteBibliography"/>
        <w:ind w:left="720" w:hanging="720"/>
        <w:rPr>
          <w:noProof/>
        </w:rPr>
      </w:pPr>
      <w:r w:rsidRPr="00125CA1">
        <w:rPr>
          <w:noProof/>
        </w:rPr>
        <w:t>8.</w:t>
      </w:r>
      <w:r w:rsidRPr="00125CA1">
        <w:rPr>
          <w:noProof/>
        </w:rPr>
        <w:tab/>
        <w:t>Tepper, R.G.</w:t>
      </w:r>
      <w:r w:rsidRPr="00125CA1">
        <w:rPr>
          <w:i/>
          <w:noProof/>
        </w:rPr>
        <w:t xml:space="preserve"> et al.</w:t>
      </w:r>
      <w:r w:rsidRPr="00125CA1">
        <w:rPr>
          <w:noProof/>
        </w:rPr>
        <w:t xml:space="preserve"> PQM-1 complements DAF-16 as a key transcriptional regulator of DAF-2-mediated development and longevity. </w:t>
      </w:r>
      <w:r w:rsidRPr="00125CA1">
        <w:rPr>
          <w:i/>
          <w:noProof/>
        </w:rPr>
        <w:t>Cell</w:t>
      </w:r>
      <w:r w:rsidRPr="00125CA1">
        <w:rPr>
          <w:noProof/>
        </w:rPr>
        <w:t xml:space="preserve"> </w:t>
      </w:r>
      <w:r w:rsidRPr="00125CA1">
        <w:rPr>
          <w:b/>
          <w:noProof/>
        </w:rPr>
        <w:t>154</w:t>
      </w:r>
      <w:r w:rsidRPr="00125CA1">
        <w:rPr>
          <w:noProof/>
        </w:rPr>
        <w:t>, 676-690 (2013).</w:t>
      </w:r>
    </w:p>
    <w:p w14:paraId="271D3FE6" w14:textId="77777777" w:rsidR="00125CA1" w:rsidRPr="00125CA1" w:rsidRDefault="00125CA1" w:rsidP="00125CA1">
      <w:pPr>
        <w:pStyle w:val="EndNoteBibliography"/>
        <w:ind w:left="720" w:hanging="720"/>
        <w:rPr>
          <w:noProof/>
        </w:rPr>
      </w:pPr>
      <w:r w:rsidRPr="00125CA1">
        <w:rPr>
          <w:noProof/>
        </w:rPr>
        <w:t>9.</w:t>
      </w:r>
      <w:r w:rsidRPr="00125CA1">
        <w:rPr>
          <w:noProof/>
        </w:rPr>
        <w:tab/>
        <w:t>Niu, W.</w:t>
      </w:r>
      <w:r w:rsidRPr="00125CA1">
        <w:rPr>
          <w:i/>
          <w:noProof/>
        </w:rPr>
        <w:t xml:space="preserve"> et al.</w:t>
      </w:r>
      <w:r w:rsidRPr="00125CA1">
        <w:rPr>
          <w:noProof/>
        </w:rPr>
        <w:t xml:space="preserve"> Diverse transcription factor binding features revealed by genome-wide ChIP-seq in C. elegans. </w:t>
      </w:r>
      <w:r w:rsidRPr="00125CA1">
        <w:rPr>
          <w:i/>
          <w:noProof/>
        </w:rPr>
        <w:t>Genome Res</w:t>
      </w:r>
      <w:r w:rsidRPr="00125CA1">
        <w:rPr>
          <w:noProof/>
        </w:rPr>
        <w:t xml:space="preserve"> </w:t>
      </w:r>
      <w:r w:rsidRPr="00125CA1">
        <w:rPr>
          <w:b/>
          <w:noProof/>
        </w:rPr>
        <w:t>21</w:t>
      </w:r>
      <w:r w:rsidRPr="00125CA1">
        <w:rPr>
          <w:noProof/>
        </w:rPr>
        <w:t>, 245-254 (2011).</w:t>
      </w:r>
    </w:p>
    <w:p w14:paraId="5EC0B7F1" w14:textId="77777777" w:rsidR="00125CA1" w:rsidRPr="00125CA1" w:rsidRDefault="00125CA1" w:rsidP="00125CA1">
      <w:pPr>
        <w:pStyle w:val="EndNoteBibliography"/>
        <w:ind w:left="720" w:hanging="720"/>
        <w:rPr>
          <w:noProof/>
        </w:rPr>
      </w:pPr>
      <w:r w:rsidRPr="00125CA1">
        <w:rPr>
          <w:noProof/>
        </w:rPr>
        <w:t>10.</w:t>
      </w:r>
      <w:r w:rsidRPr="00125CA1">
        <w:rPr>
          <w:noProof/>
        </w:rPr>
        <w:tab/>
        <w:t>Robinson, J.T.</w:t>
      </w:r>
      <w:r w:rsidRPr="00125CA1">
        <w:rPr>
          <w:i/>
          <w:noProof/>
        </w:rPr>
        <w:t xml:space="preserve"> et al.</w:t>
      </w:r>
      <w:r w:rsidRPr="00125CA1">
        <w:rPr>
          <w:noProof/>
        </w:rPr>
        <w:t xml:space="preserve"> Integrative genomics viewer. </w:t>
      </w:r>
      <w:r w:rsidRPr="00125CA1">
        <w:rPr>
          <w:i/>
          <w:noProof/>
        </w:rPr>
        <w:t>Nat Biotechnol</w:t>
      </w:r>
      <w:r w:rsidRPr="00125CA1">
        <w:rPr>
          <w:noProof/>
        </w:rPr>
        <w:t xml:space="preserve"> </w:t>
      </w:r>
      <w:r w:rsidRPr="00125CA1">
        <w:rPr>
          <w:b/>
          <w:noProof/>
        </w:rPr>
        <w:t>29</w:t>
      </w:r>
      <w:r w:rsidRPr="00125CA1">
        <w:rPr>
          <w:noProof/>
        </w:rPr>
        <w:t>, 24-26 (2011).</w:t>
      </w:r>
    </w:p>
    <w:p w14:paraId="10BF7DE9" w14:textId="4C39C17D" w:rsidR="00B9440A" w:rsidRPr="00064BFE" w:rsidRDefault="00064BFE" w:rsidP="007466C4">
      <w:pPr>
        <w:pStyle w:val="EndNoteBibliography"/>
        <w:rPr>
          <w:rFonts w:ascii="Arial" w:hAnsi="Arial" w:cs="Arial"/>
        </w:rPr>
      </w:pPr>
      <w:r>
        <w:rPr>
          <w:rFonts w:ascii="Arial" w:hAnsi="Arial" w:cs="Arial"/>
        </w:rPr>
        <w:fldChar w:fldCharType="end"/>
      </w:r>
    </w:p>
    <w:sectPr w:rsidR="00B9440A" w:rsidRPr="00064BFE" w:rsidSect="00E853D5">
      <w:headerReference w:type="default" r:id="rId14"/>
      <w:footerReference w:type="default" r:id="rId15"/>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4E3AA7" w14:textId="77777777" w:rsidR="0069630B" w:rsidRDefault="0069630B">
      <w:r>
        <w:separator/>
      </w:r>
    </w:p>
  </w:endnote>
  <w:endnote w:type="continuationSeparator" w:id="0">
    <w:p w14:paraId="2C641BD5" w14:textId="77777777" w:rsidR="0069630B" w:rsidRDefault="006963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1FA3FF29" w:rsidR="00F125EE" w:rsidRDefault="00F125EE">
    <w:pPr>
      <w:pStyle w:val="Footer"/>
      <w:jc w:val="right"/>
    </w:pP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802B95" w14:textId="77777777" w:rsidR="0069630B" w:rsidRDefault="0069630B">
      <w:r>
        <w:separator/>
      </w:r>
    </w:p>
  </w:footnote>
  <w:footnote w:type="continuationSeparator" w:id="0">
    <w:p w14:paraId="3AEDB67A" w14:textId="77777777" w:rsidR="0069630B" w:rsidRDefault="006963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16cid:durableId="1281643209">
    <w:abstractNumId w:val="9"/>
  </w:num>
  <w:num w:numId="2" w16cid:durableId="573706048">
    <w:abstractNumId w:val="7"/>
  </w:num>
  <w:num w:numId="3" w16cid:durableId="1621296729">
    <w:abstractNumId w:val="6"/>
  </w:num>
  <w:num w:numId="4" w16cid:durableId="1460033239">
    <w:abstractNumId w:val="5"/>
  </w:num>
  <w:num w:numId="5" w16cid:durableId="219900001">
    <w:abstractNumId w:val="4"/>
  </w:num>
  <w:num w:numId="6" w16cid:durableId="343169967">
    <w:abstractNumId w:val="8"/>
  </w:num>
  <w:num w:numId="7" w16cid:durableId="1047727757">
    <w:abstractNumId w:val="3"/>
  </w:num>
  <w:num w:numId="8" w16cid:durableId="1114057848">
    <w:abstractNumId w:val="2"/>
  </w:num>
  <w:num w:numId="9" w16cid:durableId="1068068919">
    <w:abstractNumId w:val="1"/>
  </w:num>
  <w:num w:numId="10" w16cid:durableId="16381477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ell Bi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fw5zwfvjrzws8ex004xs9epdv0xptwwr52s&quot;&gt;Monash office&lt;record-ids&gt;&lt;item&gt;14674&lt;/item&gt;&lt;item&gt;14685&lt;/item&gt;&lt;item&gt;14686&lt;/item&gt;&lt;item&gt;14964&lt;/item&gt;&lt;item&gt;15018&lt;/item&gt;&lt;item&gt;15020&lt;/item&gt;&lt;item&gt;15022&lt;/item&gt;&lt;item&gt;15023&lt;/item&gt;&lt;item&gt;15024&lt;/item&gt;&lt;item&gt;15025&lt;/item&gt;&lt;/record-ids&gt;&lt;/item&gt;&lt;/Libraries&gt;"/>
  </w:docVars>
  <w:rsids>
    <w:rsidRoot w:val="002C030F"/>
    <w:rsid w:val="00015F74"/>
    <w:rsid w:val="00044BD9"/>
    <w:rsid w:val="00064BFE"/>
    <w:rsid w:val="00065EBD"/>
    <w:rsid w:val="00083B44"/>
    <w:rsid w:val="000850DC"/>
    <w:rsid w:val="000B4F15"/>
    <w:rsid w:val="000C2771"/>
    <w:rsid w:val="000D46F4"/>
    <w:rsid w:val="000F0DCE"/>
    <w:rsid w:val="000F6BE3"/>
    <w:rsid w:val="00112C5B"/>
    <w:rsid w:val="00114193"/>
    <w:rsid w:val="00115A38"/>
    <w:rsid w:val="0011687B"/>
    <w:rsid w:val="00124F82"/>
    <w:rsid w:val="00125CA1"/>
    <w:rsid w:val="0016337A"/>
    <w:rsid w:val="00164269"/>
    <w:rsid w:val="001A1BDE"/>
    <w:rsid w:val="001F0876"/>
    <w:rsid w:val="001F167C"/>
    <w:rsid w:val="001F5E91"/>
    <w:rsid w:val="002077B9"/>
    <w:rsid w:val="00262D72"/>
    <w:rsid w:val="00294FBB"/>
    <w:rsid w:val="002C030F"/>
    <w:rsid w:val="00331D75"/>
    <w:rsid w:val="00355362"/>
    <w:rsid w:val="00363E44"/>
    <w:rsid w:val="00373D81"/>
    <w:rsid w:val="00374E2A"/>
    <w:rsid w:val="00395E86"/>
    <w:rsid w:val="003A2FD8"/>
    <w:rsid w:val="003B40E6"/>
    <w:rsid w:val="003E74FB"/>
    <w:rsid w:val="003F6E14"/>
    <w:rsid w:val="00405336"/>
    <w:rsid w:val="004571D5"/>
    <w:rsid w:val="00461D81"/>
    <w:rsid w:val="0046356B"/>
    <w:rsid w:val="00477182"/>
    <w:rsid w:val="004779CB"/>
    <w:rsid w:val="00482CC5"/>
    <w:rsid w:val="004C33DD"/>
    <w:rsid w:val="004C6B0E"/>
    <w:rsid w:val="004E42D8"/>
    <w:rsid w:val="004E7BA2"/>
    <w:rsid w:val="004F7EDF"/>
    <w:rsid w:val="005001AC"/>
    <w:rsid w:val="00527D71"/>
    <w:rsid w:val="005445F0"/>
    <w:rsid w:val="005520A8"/>
    <w:rsid w:val="005607DD"/>
    <w:rsid w:val="005653A8"/>
    <w:rsid w:val="005A0D4A"/>
    <w:rsid w:val="005A558C"/>
    <w:rsid w:val="005E28F8"/>
    <w:rsid w:val="005E6513"/>
    <w:rsid w:val="00651114"/>
    <w:rsid w:val="00664560"/>
    <w:rsid w:val="00670299"/>
    <w:rsid w:val="006829A6"/>
    <w:rsid w:val="00691985"/>
    <w:rsid w:val="0069630B"/>
    <w:rsid w:val="006A1B64"/>
    <w:rsid w:val="006D02D1"/>
    <w:rsid w:val="006D4023"/>
    <w:rsid w:val="007108F5"/>
    <w:rsid w:val="00710CF2"/>
    <w:rsid w:val="00713E5B"/>
    <w:rsid w:val="007402FC"/>
    <w:rsid w:val="007411A1"/>
    <w:rsid w:val="007466C4"/>
    <w:rsid w:val="00793072"/>
    <w:rsid w:val="007E5B71"/>
    <w:rsid w:val="00804002"/>
    <w:rsid w:val="00807D35"/>
    <w:rsid w:val="008218C4"/>
    <w:rsid w:val="00827E6A"/>
    <w:rsid w:val="00867A98"/>
    <w:rsid w:val="00870867"/>
    <w:rsid w:val="00885C9B"/>
    <w:rsid w:val="008B01CA"/>
    <w:rsid w:val="008D5D2A"/>
    <w:rsid w:val="00911A1C"/>
    <w:rsid w:val="00914B63"/>
    <w:rsid w:val="009354F3"/>
    <w:rsid w:val="009447DC"/>
    <w:rsid w:val="00961BA5"/>
    <w:rsid w:val="009743A9"/>
    <w:rsid w:val="009A3B24"/>
    <w:rsid w:val="009A5287"/>
    <w:rsid w:val="009B2AC5"/>
    <w:rsid w:val="009B7984"/>
    <w:rsid w:val="009E36D1"/>
    <w:rsid w:val="009F4BED"/>
    <w:rsid w:val="009F7D93"/>
    <w:rsid w:val="00A3403B"/>
    <w:rsid w:val="00A51A12"/>
    <w:rsid w:val="00A6271F"/>
    <w:rsid w:val="00A627D4"/>
    <w:rsid w:val="00A74DA2"/>
    <w:rsid w:val="00AB399E"/>
    <w:rsid w:val="00AC59D0"/>
    <w:rsid w:val="00AD16B1"/>
    <w:rsid w:val="00AD499C"/>
    <w:rsid w:val="00AF5A9F"/>
    <w:rsid w:val="00B36869"/>
    <w:rsid w:val="00B43B31"/>
    <w:rsid w:val="00B47CFA"/>
    <w:rsid w:val="00B57F00"/>
    <w:rsid w:val="00B77B2A"/>
    <w:rsid w:val="00B82C22"/>
    <w:rsid w:val="00B8339B"/>
    <w:rsid w:val="00B93DBA"/>
    <w:rsid w:val="00B9440A"/>
    <w:rsid w:val="00BB2D2A"/>
    <w:rsid w:val="00BC12F8"/>
    <w:rsid w:val="00BC3E04"/>
    <w:rsid w:val="00BD58CF"/>
    <w:rsid w:val="00BF0C92"/>
    <w:rsid w:val="00BF7660"/>
    <w:rsid w:val="00C04CC1"/>
    <w:rsid w:val="00C4096C"/>
    <w:rsid w:val="00C50C6D"/>
    <w:rsid w:val="00C600D9"/>
    <w:rsid w:val="00C92B22"/>
    <w:rsid w:val="00CC1384"/>
    <w:rsid w:val="00CD3720"/>
    <w:rsid w:val="00CF1848"/>
    <w:rsid w:val="00CF5C2F"/>
    <w:rsid w:val="00D04BCF"/>
    <w:rsid w:val="00D143D9"/>
    <w:rsid w:val="00D21133"/>
    <w:rsid w:val="00D5511B"/>
    <w:rsid w:val="00D766F1"/>
    <w:rsid w:val="00E257C8"/>
    <w:rsid w:val="00E41512"/>
    <w:rsid w:val="00E4519A"/>
    <w:rsid w:val="00E853D5"/>
    <w:rsid w:val="00E9773B"/>
    <w:rsid w:val="00EA6F42"/>
    <w:rsid w:val="00EB0E75"/>
    <w:rsid w:val="00EC13A3"/>
    <w:rsid w:val="00EC7C85"/>
    <w:rsid w:val="00F070EF"/>
    <w:rsid w:val="00F125EE"/>
    <w:rsid w:val="00F12E98"/>
    <w:rsid w:val="00F22029"/>
    <w:rsid w:val="00F515FB"/>
    <w:rsid w:val="00F60289"/>
    <w:rsid w:val="00F630EA"/>
    <w:rsid w:val="00F7007E"/>
    <w:rsid w:val="00F73193"/>
    <w:rsid w:val="00F74F95"/>
    <w:rsid w:val="00F80705"/>
    <w:rsid w:val="00FA1481"/>
    <w:rsid w:val="00FF04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customStyle="1" w:styleId="Acknowledgement">
    <w:name w:val="Acknowledgement"/>
    <w:basedOn w:val="Normal"/>
    <w:link w:val="AcknowledgementChar"/>
    <w:rsid w:val="00710CF2"/>
    <w:pPr>
      <w:spacing w:before="120"/>
      <w:ind w:left="720" w:hanging="720"/>
    </w:pPr>
    <w:rPr>
      <w:szCs w:val="24"/>
      <w:lang w:val="en-AU"/>
    </w:rPr>
  </w:style>
  <w:style w:type="character" w:customStyle="1" w:styleId="AcknowledgementChar">
    <w:name w:val="Acknowledgement Char"/>
    <w:basedOn w:val="DefaultParagraphFont"/>
    <w:link w:val="Acknowledgement"/>
    <w:rsid w:val="00710CF2"/>
    <w:rPr>
      <w:sz w:val="24"/>
      <w:szCs w:val="24"/>
      <w:lang w:val="en-AU"/>
    </w:rPr>
  </w:style>
  <w:style w:type="paragraph" w:customStyle="1" w:styleId="EndNoteBibliographyTitle">
    <w:name w:val="EndNote Bibliography Title"/>
    <w:basedOn w:val="Normal"/>
    <w:link w:val="EndNoteBibliographyTitleChar"/>
    <w:rsid w:val="00064BFE"/>
    <w:pPr>
      <w:jc w:val="center"/>
    </w:pPr>
  </w:style>
  <w:style w:type="character" w:customStyle="1" w:styleId="EndNoteBibliographyTitleChar">
    <w:name w:val="EndNote Bibliography Title Char"/>
    <w:basedOn w:val="DefaultParagraphFont"/>
    <w:link w:val="EndNoteBibliographyTitle"/>
    <w:rsid w:val="00064BFE"/>
    <w:rPr>
      <w:sz w:val="24"/>
    </w:rPr>
  </w:style>
  <w:style w:type="paragraph" w:customStyle="1" w:styleId="EndNoteBibliography">
    <w:name w:val="EndNote Bibliography"/>
    <w:basedOn w:val="Normal"/>
    <w:link w:val="EndNoteBibliographyChar"/>
    <w:rsid w:val="00064BFE"/>
  </w:style>
  <w:style w:type="character" w:customStyle="1" w:styleId="EndNoteBibliographyChar">
    <w:name w:val="EndNote Bibliography Char"/>
    <w:basedOn w:val="DefaultParagraphFont"/>
    <w:link w:val="EndNoteBibliography"/>
    <w:rsid w:val="00064BFE"/>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4360</Words>
  <Characters>24858</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29160</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Roger Pocock</cp:lastModifiedBy>
  <cp:revision>4</cp:revision>
  <cp:lastPrinted>2018-01-11T19:53:00Z</cp:lastPrinted>
  <dcterms:created xsi:type="dcterms:W3CDTF">2022-08-31T03:52:00Z</dcterms:created>
  <dcterms:modified xsi:type="dcterms:W3CDTF">2022-09-12T21:30:00Z</dcterms:modified>
</cp:coreProperties>
</file>