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57E7" w14:textId="77777777" w:rsidR="00955409" w:rsidRDefault="00955409" w:rsidP="00955409">
      <w:r>
        <w:t>Supplementary Information</w:t>
      </w:r>
    </w:p>
    <w:p w14:paraId="3B00FFCD" w14:textId="77777777" w:rsidR="00955409" w:rsidRDefault="00955409" w:rsidP="00955409">
      <w:pPr>
        <w:pStyle w:val="Heading1"/>
        <w:numPr>
          <w:ilvl w:val="0"/>
          <w:numId w:val="0"/>
        </w:numPr>
        <w:ind w:left="720" w:hanging="360"/>
      </w:pPr>
      <w:r>
        <w:t>Kinetic Accommodations in Mechanistic Modeling</w:t>
      </w:r>
    </w:p>
    <w:p w14:paraId="30622EDE" w14:textId="77777777" w:rsidR="00955409" w:rsidRDefault="00955409" w:rsidP="00955409"/>
    <w:p w14:paraId="41ACDADB" w14:textId="77777777" w:rsidR="00955409" w:rsidRDefault="00955409" w:rsidP="00955409"/>
    <w:p w14:paraId="1F54E617" w14:textId="77777777" w:rsidR="00955409" w:rsidRDefault="00955409" w:rsidP="00955409">
      <w:r>
        <w:rPr>
          <w:noProof/>
        </w:rPr>
        <w:drawing>
          <wp:inline distT="0" distB="0" distL="0" distR="0" wp14:anchorId="01E82226" wp14:editId="4172BEFB">
            <wp:extent cx="4950460" cy="2847340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BD4BA" w14:textId="77777777" w:rsidR="00955409" w:rsidRDefault="00955409" w:rsidP="00955409">
      <w:pPr>
        <w:pStyle w:val="MDPI11articletype"/>
      </w:pPr>
      <w:r>
        <w:t>Figure S</w:t>
      </w:r>
      <w:r>
        <w:fldChar w:fldCharType="begin"/>
      </w:r>
      <w:r>
        <w:instrText>SEQ Figure_S \* ARABIC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 Kinetic accommodation Principles. R is the cell resistance, C the requested rate, RDF</w:t>
      </w:r>
      <w:r w:rsidRPr="00F7000A">
        <w:rPr>
          <w:vertAlign w:val="subscript"/>
        </w:rPr>
        <w:t>PE</w:t>
      </w:r>
      <w:r>
        <w:t xml:space="preserve"> the rate degradation factor, and RDF</w:t>
      </w:r>
      <w:r w:rsidRPr="00F7000A">
        <w:rPr>
          <w:vertAlign w:val="subscript"/>
        </w:rPr>
        <w:t>corrPE</w:t>
      </w:r>
      <w:r>
        <w:t xml:space="preserve"> the additional correction needed. </w:t>
      </w:r>
    </w:p>
    <w:p w14:paraId="3BECAB47" w14:textId="77777777" w:rsidR="00955409" w:rsidRPr="00AF43A1" w:rsidRDefault="00955409" w:rsidP="00955409">
      <w:pPr>
        <w:rPr>
          <w:lang w:eastAsia="de-DE"/>
        </w:rPr>
      </w:pPr>
    </w:p>
    <w:p w14:paraId="0173961E" w14:textId="77777777" w:rsidR="00955409" w:rsidRDefault="00955409" w:rsidP="00955409">
      <w:pPr>
        <w:pStyle w:val="Heading1"/>
        <w:rPr>
          <w:b w:val="0"/>
        </w:rPr>
      </w:pPr>
      <w:r>
        <w:br w:type="page"/>
      </w:r>
    </w:p>
    <w:p w14:paraId="4A52AFC6" w14:textId="77777777" w:rsidR="00955409" w:rsidRDefault="00955409" w:rsidP="00955409">
      <w:pPr>
        <w:pStyle w:val="Heading1"/>
        <w:numPr>
          <w:ilvl w:val="0"/>
          <w:numId w:val="0"/>
        </w:numPr>
        <w:ind w:left="360"/>
      </w:pPr>
      <w:r>
        <w:lastRenderedPageBreak/>
        <w:t>Summary of simulations</w:t>
      </w:r>
    </w:p>
    <w:p w14:paraId="612E2595" w14:textId="77777777" w:rsidR="00955409" w:rsidRDefault="00955409" w:rsidP="00955409">
      <w:pPr>
        <w:spacing w:after="60"/>
      </w:pPr>
      <w:bookmarkStart w:id="0" w:name="_Ref106459723"/>
      <w:r>
        <w:t>Table S</w:t>
      </w:r>
      <w:r>
        <w:fldChar w:fldCharType="begin"/>
      </w:r>
      <w:r>
        <w:instrText>SEQ Table_S \* ARABIC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0"/>
      <w:r>
        <w:t>. Summary of all simulations performed in this work with emulation parameters (PI: perfect irradiance, C: cloudy).</w:t>
      </w:r>
    </w:p>
    <w:p w14:paraId="4264A496" w14:textId="77777777" w:rsidR="00955409" w:rsidRPr="00FE077E" w:rsidRDefault="00955409" w:rsidP="00955409">
      <w:pPr>
        <w:spacing w:after="60"/>
      </w:pPr>
    </w:p>
    <w:tbl>
      <w:tblPr>
        <w:tblW w:w="8995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461"/>
        <w:gridCol w:w="566"/>
        <w:gridCol w:w="588"/>
        <w:gridCol w:w="720"/>
        <w:gridCol w:w="566"/>
        <w:gridCol w:w="694"/>
        <w:gridCol w:w="630"/>
        <w:gridCol w:w="720"/>
        <w:gridCol w:w="566"/>
        <w:gridCol w:w="694"/>
        <w:gridCol w:w="1530"/>
        <w:gridCol w:w="1260"/>
      </w:tblGrid>
      <w:tr w:rsidR="00955409" w:rsidRPr="00FE077E" w14:paraId="18078693" w14:textId="77777777" w:rsidTr="00F365C4">
        <w:trPr>
          <w:trHeight w:val="377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left w:w="58" w:type="dxa"/>
              <w:right w:w="58" w:type="dxa"/>
            </w:tcMar>
            <w:hideMark/>
          </w:tcPr>
          <w:p w14:paraId="2A0AF81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Cell</w:t>
            </w: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 #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01DB7B6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 xml:space="preserve">LR 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C1995A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OFS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C8EF7D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R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3C6F19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RDF</w:t>
            </w: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vertAlign w:val="subscript"/>
                <w:lang w:bidi="ar-SA"/>
              </w:rPr>
              <w:t>PE</w:t>
            </w: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22ED25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RDF</w:t>
            </w: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vertAlign w:val="subscript"/>
                <w:lang w:bidi="ar-SA"/>
              </w:rPr>
              <w:t>CorrPE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4948657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RDF</w:t>
            </w: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vertAlign w:val="subscript"/>
                <w:lang w:bidi="ar-SA"/>
              </w:rPr>
              <w:t>NE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96A5F5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Duty cycle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00D8CB9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 xml:space="preserve">Paths </w:t>
            </w:r>
          </w:p>
        </w:tc>
      </w:tr>
      <w:tr w:rsidR="00955409" w:rsidRPr="00FE077E" w14:paraId="5C8A6679" w14:textId="77777777" w:rsidTr="00F365C4">
        <w:trPr>
          <w:trHeight w:val="300"/>
        </w:trPr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left w:w="58" w:type="dxa"/>
              <w:right w:w="58" w:type="dxa"/>
            </w:tcMar>
            <w:hideMark/>
          </w:tcPr>
          <w:p w14:paraId="73C26EA5" w14:textId="77777777" w:rsidR="00955409" w:rsidRPr="00FE077E" w:rsidRDefault="00955409" w:rsidP="00F365C4">
            <w:pPr>
              <w:spacing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left w:w="58" w:type="dxa"/>
              <w:right w:w="58" w:type="dxa"/>
            </w:tcMar>
            <w:hideMark/>
          </w:tcPr>
          <w:p w14:paraId="051BB2F5" w14:textId="77777777" w:rsidR="00955409" w:rsidRPr="00FE077E" w:rsidRDefault="00955409" w:rsidP="00F365C4">
            <w:pPr>
              <w:spacing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left w:w="58" w:type="dxa"/>
              <w:right w:w="58" w:type="dxa"/>
            </w:tcMar>
            <w:hideMark/>
          </w:tcPr>
          <w:p w14:paraId="12AD1861" w14:textId="77777777" w:rsidR="00955409" w:rsidRPr="00FE077E" w:rsidRDefault="00955409" w:rsidP="00F365C4">
            <w:pPr>
              <w:spacing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left w:w="58" w:type="dxa"/>
              <w:right w:w="58" w:type="dxa"/>
            </w:tcMar>
            <w:hideMark/>
          </w:tcPr>
          <w:p w14:paraId="158CFDA2" w14:textId="77777777" w:rsidR="00955409" w:rsidRPr="00FE077E" w:rsidRDefault="00955409" w:rsidP="00F365C4">
            <w:pPr>
              <w:spacing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CEAF2C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a</w:t>
            </w:r>
          </w:p>
        </w:tc>
        <w:tc>
          <w:tcPr>
            <w:tcW w:w="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C70048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b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06B434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a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1E01D60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b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477C004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a</w:t>
            </w:r>
          </w:p>
        </w:tc>
        <w:tc>
          <w:tcPr>
            <w:tcW w:w="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B23F07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b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left w:w="58" w:type="dxa"/>
              <w:right w:w="58" w:type="dxa"/>
            </w:tcMar>
            <w:hideMark/>
          </w:tcPr>
          <w:p w14:paraId="2CCE1B45" w14:textId="77777777" w:rsidR="00955409" w:rsidRPr="00FE077E" w:rsidRDefault="00955409" w:rsidP="00F365C4">
            <w:pPr>
              <w:spacing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9F8E58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Resolution</w:t>
            </w:r>
          </w:p>
        </w:tc>
      </w:tr>
      <w:tr w:rsidR="00955409" w:rsidRPr="00FE077E" w14:paraId="72888461" w14:textId="77777777" w:rsidTr="00F365C4">
        <w:trPr>
          <w:trHeight w:val="30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448A28A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346F38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1.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200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53F844F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bidi="ar-SA"/>
              </w:rPr>
              <w:t>4.000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67BE02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-0.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952154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0.06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D06FCC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-0.8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36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01BB8F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3.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916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42943D7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-0.3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4C07C91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0.4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43</w:t>
            </w:r>
          </w:p>
        </w:tc>
        <w:tc>
          <w:tcPr>
            <w:tcW w:w="694" w:type="dxa"/>
            <w:tcBorders>
              <w:top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61BB4A8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-0.2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69280E7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- 03/21/2017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40BECB4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1%</w:t>
            </w:r>
          </w:p>
        </w:tc>
      </w:tr>
      <w:tr w:rsidR="00955409" w:rsidRPr="00FE077E" w14:paraId="23075CC0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A4B828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DDBA10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1.199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DBC781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4.033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2588E5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A5A1E2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E42FFD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B5D3D1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3.921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2FC488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37677D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2DF8FE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15A057E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- 03/2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1</w:t>
            </w: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435806B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1%</w:t>
            </w:r>
          </w:p>
        </w:tc>
      </w:tr>
      <w:tr w:rsidR="00955409" w:rsidRPr="00FE077E" w14:paraId="5310B477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C7DEE4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62B841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1.195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E77664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3.964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59ACE2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EE2FE9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54DB39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0EF34F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3CFDFC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-0.303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8C83B9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4A3047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CEE552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- 01/01/2017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E461E9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548B9C68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42E80DC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6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B64546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30671C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3.969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9476C8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41C633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016465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1943A0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3.935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E83565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-0.303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F94371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0.439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4129EB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695F83C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- 02/01/2017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104F7D6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311B0E46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0AFC2B8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7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71DD90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F1B508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4.002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5ED68B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FD62EB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6CBB37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FAFEB6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AE6200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967E8C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259657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A96844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- 03/01/2017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B5CC5B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099B0126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5FF5DD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8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0BF9C6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1.189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1DF139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5FEBC2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885F90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6AEF32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0B3242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37F48E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51CCA9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C95DD2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3C52CFA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- 04/01/2017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4FF51E5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1FD9779A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1A87D21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7939A8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1.209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49C865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3DA61C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BE6665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0F0D6E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-0.829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271E1D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5F2DC1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-0.308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0F21B0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0.447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3047A4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3DD46E6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- 05/01/2017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199C64F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0EA13AFE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4CE00B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DFD9DE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59EAC4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4.018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34352E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8D0CD4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D5FD05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FC8989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3.903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D936DF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BED852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219F16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084EB3C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- 06/01/2017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4E542F2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1C0CC454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A60DD9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122CAD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1.206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ECC8F2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89C4DA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F5B663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06C48E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536B83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F45E31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72572F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0.442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2B7915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174FB83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- 07/01/2017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685B926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63BFF8B5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0D4797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245D2B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BB12DD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739556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D8DE2E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74772C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-0.829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B0AACE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3.937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3991D9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411491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0.442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62D5D9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56BE46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- 08/01/2017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272579D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33288A7A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6B51C2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D0613A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1.193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D2CE7C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4.011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EC5804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9D832A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61B6C4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515000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1AF2DD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87F53E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0.441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7C2658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57BD2CF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- 09/01/2017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F7268B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53A3BCD3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5553B2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1CBBA1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1.190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FAEB33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3.992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C1D001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F987EE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848CE3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C1AEDB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3.900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01E5D0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7E2827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0.447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7B41BA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1395804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- 10/01/2017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6967F15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53F7CA34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4B8FD96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893E35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1.205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C86414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583EAA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0CD238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8D8508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-0.829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D9703A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3.950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573AEC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203E57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0.441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A87381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40806C4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- 11/01/2017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19C5CA8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73FAAC4B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414FDF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16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45FB4B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1.200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6A57F7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618CD8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0919C3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D21F01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-0.828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A03CE7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3.930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F13734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83A6DC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491E58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1C1F201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- 12/01/2017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7120020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65211F01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2B0ACD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17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EE4583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1.189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91A717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3.985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6805A9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5213E8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769C1A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F36E50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7FC402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3374FC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0.439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BFC2CC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344EC3E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- 01/01/2017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4CBF620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3A9E4538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42AF4F7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18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A895E5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1.204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2F58AC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4.018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0D98CE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4FE10A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1D238C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8D9FD2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DD1C03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2C79D2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0.439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EE4AA3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05632A5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- 02/01/2017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485D33E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40462C55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4D256A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19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45402D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5FCC8D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DB1D3D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A19DDD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D60540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385537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CE090F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-0.308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E253FA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608865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1015D3A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- 03/01/2017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30657BA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772FB6AA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F1F913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912F11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6B8518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81C952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B924B8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668AF3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916D94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3.921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C9A3BC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3F429F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0.440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8FADF6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7B59DAE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- 04/01/2017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41305B6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7C6DE8CD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C7F8AB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3F8C11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1.212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914043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FF1A32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40D7A8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422084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-0.829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8A3411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3.930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A05C26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A001E1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0.447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18E6FE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4067E92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- 05/01/2017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6D6951A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0B3682B1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1F88F3C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3FD54D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1.203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8AC886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DF8EDF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1CF13A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03284A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D16D17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3.945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F6F302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79630A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7D5B8F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3D2568B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- 06/01/2017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F2E386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2C561831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4540676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2CC204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C001F2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BB8450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73D155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D69088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179971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0A5F19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933374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0.442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CDD7D5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81D0E9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- 07/01/2017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DC5E7A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6DBD642B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DEACDC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3E4BA5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1.206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8CE337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3.994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999201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271E81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6E2190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-0.828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AE78E8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3.900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054324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919A81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85202B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2D40406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- 08/01/2017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14F3F2F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1E5339D0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15B8AF6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92E87F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1.210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923F93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3.997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41D441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1CA29A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3ABE85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4FC5BA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3.935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0558CB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D03D09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0.440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665628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A82C28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- 09/01/2017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56E2A2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08A39F42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9DDA3E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26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6E679E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1.199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2DEDBB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3.977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A9F1A8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4C95EE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C4962D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6616CB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29421B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7DF1C5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0.446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54DFBE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3BC6D59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- 10/01/2017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5FDE76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6B126999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082160F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27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391FA9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1.205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246327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A09E18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81D048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C429F4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2E46B0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FEA293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-0.308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53C9FC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1CADCA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4E80C00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- 11/01/2017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3C53849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4A49BA37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C69FD2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28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920C03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87AE70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3.986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DFDEAB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122029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0C91BD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-0.835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E3EC70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967086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0BB1B1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0.439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50BCF0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3111E87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- 12/01/2017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170F8AB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1B562D9B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0979B61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29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D4C19C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1.204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B84C2D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4.035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F32FDF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24569A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BF3412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E1736F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3.922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BA41AE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1A9488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0.441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650C58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13B78FE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- 01/05/201</w:t>
            </w:r>
            <w:r>
              <w:rPr>
                <w:rFonts w:eastAsia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417AD0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5204B930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420460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30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52B9FF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1.193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5A562C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3.965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4CB839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E836DF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31EE5E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367108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3.927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3F2190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9B729C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0.442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2CA003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7A77512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- 11/11/2016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4E70A20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08458F39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1A414DB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31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64E3E5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1.196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2B97A0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08C094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74CF0B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DBB632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-0.836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8D71A9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3.927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F23196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092270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1F05B1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CE42F0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- 11/14/2016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58EC9CB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17C8DE2C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F9436A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32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401804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1.209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8A40FD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4.010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901A83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F9E32E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31365F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A3B885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3.928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8EAB37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EF3099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0.442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CC38BF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64DE7A9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- 11/16/2016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4611111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014FDDBA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0FFFF06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33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8B6CF5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1.189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83D760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3.994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8E6C01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76322D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13D7EA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F2FDA7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3.943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9DD5B0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BFAEEB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4A5D3E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8BE24F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- 04/17/2016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19C395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4EA8B979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FF9E15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34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047A0D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1.211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6F2982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3.981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3C3B23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597A0B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4FE99E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662F69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D9A666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7585B8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0.440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3BD4F5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09AC1D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- 07/28/2016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C0BE04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13C6E97D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9E0261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35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721C64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1.205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5C052A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3.988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E30C29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FA5EB7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B47923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3C2362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3.879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CA46A0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A83A18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0.446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6D8609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55FDF1F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- 06/13/2016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A37A52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3D54B5F1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0F8159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36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861DA2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1.208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CFB449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3.991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E832BB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930398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A1B150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-0.837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C01ACF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3.898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755654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21A739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BD2115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14EF54F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- 11/23/2016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3C9BBAA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76EA04C7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5D4C28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37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E36B48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1.207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3B8FEB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4.039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B1020D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4C9F0E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22C1C0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-0.829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13CC68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3.940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398546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5E9CE0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0.439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592A72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5622981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- 07/26/2016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831BB4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6ACF7106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0AC647C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lastRenderedPageBreak/>
              <w:t>38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3BC259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1.188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3FBB1B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4.015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9DE27A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AA5026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759C1C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96B7DA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3.947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BC1514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2570AA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0.440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0413D1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1D104E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- 11/11/2016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AB4F2B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5C675FA1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32FF5A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39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1EF047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98B476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3.963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F3F5C7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CCBFCF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8B4ED4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000345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3.905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2E5664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5921FE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0.447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1DF379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B6475B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- 11/14/2016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4803FF5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352B6DEA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04CC981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7F3030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1.204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0C7A2C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4.039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5BD26A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47FC30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46904D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BEC8AC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C94846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8A83F5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9935B0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0517F4A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- 01/05/2017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0310C39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066F0F09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E24747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795BF0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1.198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6CDF3F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4.008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61519B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287F97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57A135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-0.837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745950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3.923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373EB6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11A22B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0.439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2B3641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714498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- 04/17/2016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5055CB8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56F09CE0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DA076D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FFB837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1.212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EEEA3E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3.988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4138A1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CA4BF9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757B32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A8136E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3.912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A237A2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E1131C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0.440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4AEBD4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6EA0833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- 07/28/2016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1ED7C6C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61764A28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7BF112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801952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1.195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FC2E0E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4.018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23B474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7293EB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457AB8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-0.828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25B301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3.943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F51572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E89106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B46B71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2EB342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- 11/16/2016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143C1EC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74BB8983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1207CD6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05FBF5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1.197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43C14B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4.016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FF2AAF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B955EF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C69A53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BF312C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3.930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7235AA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25A22D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6F69DD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0E11385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- 06/13/2016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45AC0EA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0A1EFF71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9976D2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143A06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1.192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A6E49F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4.026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41876C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99269C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0F169F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-0.829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87BCF3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0C8ABA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D6EBEB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C97A5D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0C2BD1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- 07/27/2016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9DC0E5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7980581E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23A51D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46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261888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1.210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2BEA4F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3.968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6CA709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F4D3B4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0E8BD8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-0.841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BBBEBF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3.901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358296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8389FD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0.442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F58017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2E3E468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- 11/23/2016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2625216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3C07D881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4BC16AF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47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631472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1.200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B831FD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4.033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06A882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1F6075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684D09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04373A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6B9622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0F755B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0.442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BA169A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A5F5A1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- 03/31/2017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7106BE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70E92388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14099C1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48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FB4EB6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1.207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AB897B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3.999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6A1A05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1905D4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A565CE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E37F9E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3.949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47A7B1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9D1045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2A02F1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263A27C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- 06/01/2017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20156C5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491CD496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B051CE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49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E31C2F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1.196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6119F2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4.035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D12723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7B41E1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3F3331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3FBF84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3.942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470D6D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7EE090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1DC7FF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4325482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- 10/19/2017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84E90F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2DA361A2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2144B7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F9F1CC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1.196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620839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4.004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8643A2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816BF6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BB9D43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30E4CB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3.925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6A1FE7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FAD04D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0.445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B9F502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09D2838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- 03/11/2017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6C0C444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2C5ED874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FE54C9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AB8BE7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C6F7AE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4.033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BCBA99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F3506D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054B79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D148A0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3.916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800FF4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94DDF2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B76698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68BC41A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- 08/02/2017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192E9D8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0630CEA5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4DA2B6C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649D11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1.189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8E679E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4.002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CDF6F2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2B81C0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C1767B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8F1F1F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3.943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4DBF2C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4FCE38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4B09C5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366A6C3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- 09/18/2017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2BC6D6F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6ECC20B9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1974436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C4B318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1.189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BB87AE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3.964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F4F24B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A3F660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D3AF31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98B8DB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9C7BA2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-0.308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E3E72B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CC3C7E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DD982E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- 02/01/2017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C7E92A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6EA3A71D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28104B2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420BB7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1.190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6C48DF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D86E60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B33048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F41068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CA378C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65E269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4FA574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0.446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2F3070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00614EE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- 05/22/2017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301D49C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0C2BAD5F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174EF3A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AE5372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1.206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68116C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1539AB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F6286A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1D5061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-0.839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457949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3.886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EEB745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9DA01A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0.439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B7DF5F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-0.219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5A51516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PI - 10/17/2017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CACCC6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2.5%</w:t>
            </w:r>
          </w:p>
        </w:tc>
      </w:tr>
      <w:tr w:rsidR="00955409" w:rsidRPr="00FE077E" w14:paraId="349AB6C6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02A6D07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56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498D6A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1.211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66F819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3.970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ECB3BD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5C2C97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CB6F27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-0.832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180366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3.936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EB3638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2FE440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0.442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F83B96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B6CC79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 xml:space="preserve">C - 03/31/2017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77312D1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6C50E151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2E629C6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57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817DAE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1.206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6360A4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4.032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234A29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84DD35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CB2A18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-0.843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BEC875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C11351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-0.306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B2F032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0.447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597FD4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-0.216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12DC630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- 06/01/2017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2BD02CB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2EC44D0C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75E0C30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58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AA6E53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1.194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FB5658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4.034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D05868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806946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F78FA0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-0.838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F1CD5F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049C65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-0.307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94ACE5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0.446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5DBF98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0300F39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- 10/19/2017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68E5E4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21FE87C8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BCCA21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59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474542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1.204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DCD54A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935678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0D09BC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DF5DC8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-0.830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C19940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3.917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C500BB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-0.308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5DD152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0.447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D82996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5643922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- 03/11/2017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949DF0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499B4DBB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CABD4F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60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715718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1.195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CB2110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4.012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6450FF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282547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CEF3BF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-0.844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0DD1BD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3.892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D81290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F0E931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0.441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D2D5B4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30148E8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- 08/02/2017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1FACF76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733E7A0D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6601E4A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61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1AF0109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1.198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1C7B2F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3.985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528F7B5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-0.100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FB3B60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0.063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C5A9A6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-0.834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AE36C23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3.900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1B8766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-0.305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1CA3E2E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0.440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6439CD1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7AE3EEE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- 09/18/2017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155183E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435936CE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3EDD40F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62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911B0C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1.195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6B7777E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3.972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76FF54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6D20F90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4FEA51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-0.837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811111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3.945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1C98B1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-0.303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BEA45ED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0.447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5897AF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36408A0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- 02/01/2017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64FC6FC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6485058A" w14:textId="77777777" w:rsidTr="00F365C4">
        <w:trPr>
          <w:trHeight w:val="300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0984CE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63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7DCC4D5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1.208</w:t>
            </w:r>
          </w:p>
        </w:tc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1BF8DEC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4.024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4CB45AB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E082ED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5AF9AF3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-0.836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37C3CB44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3.909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6D59B3F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-0.304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2559D06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0.444</w:t>
            </w:r>
          </w:p>
        </w:tc>
        <w:tc>
          <w:tcPr>
            <w:tcW w:w="694" w:type="dxa"/>
            <w:tcBorders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vAlign w:val="bottom"/>
            <w:hideMark/>
          </w:tcPr>
          <w:p w14:paraId="019D49A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-0.217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0A1F48AA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- 05/22/2017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8" w:type="dxa"/>
              <w:right w:w="58" w:type="dxa"/>
            </w:tcMar>
            <w:hideMark/>
          </w:tcPr>
          <w:p w14:paraId="6D334FB0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  <w:tr w:rsidR="00955409" w:rsidRPr="00FE077E" w14:paraId="4AF43F76" w14:textId="77777777" w:rsidTr="00F365C4">
        <w:trPr>
          <w:trHeight w:val="70"/>
        </w:trPr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cMar>
              <w:left w:w="58" w:type="dxa"/>
              <w:right w:w="58" w:type="dxa"/>
            </w:tcMar>
            <w:hideMark/>
          </w:tcPr>
          <w:p w14:paraId="5E32654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b/>
                <w:bCs/>
                <w:sz w:val="20"/>
                <w:szCs w:val="20"/>
                <w:lang w:bidi="ar-SA"/>
              </w:rPr>
              <w:t>64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E6384E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1.193</w:t>
            </w:r>
          </w:p>
        </w:tc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5AEF137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4.002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20C9E1B8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-0.101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7BE5197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0.064</w:t>
            </w:r>
          </w:p>
        </w:tc>
        <w:tc>
          <w:tcPr>
            <w:tcW w:w="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F100C2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-0.839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45B0220B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3.909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1116D7F7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-0.303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3467DBA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0.441</w:t>
            </w:r>
          </w:p>
        </w:tc>
        <w:tc>
          <w:tcPr>
            <w:tcW w:w="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vAlign w:val="bottom"/>
            <w:hideMark/>
          </w:tcPr>
          <w:p w14:paraId="0F623CA2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9B7B13">
              <w:rPr>
                <w:rFonts w:cs="Times New Roman"/>
                <w:sz w:val="20"/>
                <w:szCs w:val="20"/>
              </w:rPr>
              <w:t>-0.218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46BCD7B6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C - 10/17/2017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left w:w="58" w:type="dxa"/>
              <w:right w:w="58" w:type="dxa"/>
            </w:tcMar>
            <w:hideMark/>
          </w:tcPr>
          <w:p w14:paraId="55AC382F" w14:textId="77777777" w:rsidR="00955409" w:rsidRPr="00FE077E" w:rsidRDefault="00955409" w:rsidP="00F365C4">
            <w:pPr>
              <w:spacing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bidi="ar-SA"/>
              </w:rPr>
            </w:pPr>
            <w:r w:rsidRPr="00FE077E">
              <w:rPr>
                <w:rFonts w:eastAsia="Times New Roman" w:cs="Times New Roman"/>
                <w:sz w:val="20"/>
                <w:szCs w:val="20"/>
                <w:lang w:bidi="ar-SA"/>
              </w:rPr>
              <w:t>5%</w:t>
            </w:r>
          </w:p>
        </w:tc>
      </w:tr>
    </w:tbl>
    <w:p w14:paraId="17336A49" w14:textId="77777777" w:rsidR="00955409" w:rsidRDefault="00955409" w:rsidP="00955409">
      <w:pPr>
        <w:pStyle w:val="Heading1"/>
        <w:numPr>
          <w:ilvl w:val="0"/>
          <w:numId w:val="0"/>
        </w:numPr>
        <w:ind w:left="360"/>
      </w:pPr>
    </w:p>
    <w:p w14:paraId="2A8132E2" w14:textId="77777777" w:rsidR="00955409" w:rsidRDefault="00955409" w:rsidP="00955409">
      <w:pPr>
        <w:spacing w:after="0"/>
        <w:ind w:firstLine="0"/>
        <w:jc w:val="left"/>
        <w:rPr>
          <w:rFonts w:eastAsia="Times New Roman" w:cs="Times New Roman"/>
          <w:color w:val="000000"/>
          <w:sz w:val="20"/>
          <w:szCs w:val="20"/>
          <w:lang w:eastAsia="de-DE"/>
        </w:rPr>
      </w:pPr>
      <w:r>
        <w:br w:type="page"/>
      </w:r>
    </w:p>
    <w:p w14:paraId="3989E311" w14:textId="77777777" w:rsidR="00955409" w:rsidRDefault="00955409" w:rsidP="00955409">
      <w:pPr>
        <w:pStyle w:val="Heading1"/>
        <w:ind w:left="0"/>
      </w:pPr>
      <w:r>
        <w:lastRenderedPageBreak/>
        <w:t>Supplementary Tables and Figures</w:t>
      </w:r>
    </w:p>
    <w:p w14:paraId="79D8CA48" w14:textId="77777777" w:rsidR="00955409" w:rsidRPr="00E751B3" w:rsidRDefault="00955409" w:rsidP="00955409">
      <w:pPr>
        <w:pStyle w:val="Caption"/>
        <w:ind w:left="0"/>
      </w:pPr>
      <w:r>
        <w:t>Figure S</w:t>
      </w:r>
      <w:r>
        <w:fldChar w:fldCharType="begin"/>
      </w:r>
      <w:r>
        <w:instrText>SEQ Figure_S \* ARABIC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 (a-f) RMSE dependency on maximum degradation of at least one of the degradation modes. (f) diagnosis error induced by cell-to-cell variations for more than 14,000,000 samples.</w:t>
      </w:r>
    </w:p>
    <w:p w14:paraId="0CD51476" w14:textId="77777777" w:rsidR="00955409" w:rsidRDefault="00955409" w:rsidP="00955409">
      <w:pPr>
        <w:ind w:firstLine="0"/>
      </w:pPr>
      <w:r>
        <w:rPr>
          <w:noProof/>
        </w:rPr>
        <w:drawing>
          <wp:inline distT="0" distB="0" distL="0" distR="0" wp14:anchorId="6A158D00" wp14:editId="57CF1D41">
            <wp:extent cx="5859780" cy="3184987"/>
            <wp:effectExtent l="0" t="0" r="7620" b="0"/>
            <wp:docPr id="12" name="Picture 12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602" cy="319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7EA059" w14:textId="77777777" w:rsidR="00955409" w:rsidRDefault="00955409" w:rsidP="00955409">
      <w:pPr>
        <w:ind w:firstLine="0"/>
      </w:pPr>
    </w:p>
    <w:p w14:paraId="45DA59FD" w14:textId="77777777" w:rsidR="00955409" w:rsidRDefault="00955409" w:rsidP="00955409">
      <w:pPr>
        <w:spacing w:after="0"/>
        <w:ind w:firstLine="0"/>
        <w:jc w:val="left"/>
      </w:pPr>
      <w:r>
        <w:br w:type="page"/>
      </w:r>
    </w:p>
    <w:p w14:paraId="64BB08B6" w14:textId="77777777" w:rsidR="00955409" w:rsidRDefault="00955409" w:rsidP="00955409">
      <w:pPr>
        <w:pStyle w:val="Caption"/>
        <w:spacing w:before="0" w:after="60"/>
        <w:ind w:left="0"/>
      </w:pPr>
      <w:r>
        <w:lastRenderedPageBreak/>
        <w:t>Table S</w:t>
      </w:r>
      <w:r>
        <w:fldChar w:fldCharType="begin"/>
      </w:r>
      <w:r>
        <w:instrText>SEQ Table_S \* ARABIC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 Complete statistics for the alidation on the same day and on different days for the full dataset and degradations limited to at most 25% for each degradation mode.</w:t>
      </w:r>
    </w:p>
    <w:p w14:paraId="764A2B18" w14:textId="77777777" w:rsidR="00955409" w:rsidRDefault="00955409" w:rsidP="00955409">
      <w:pPr>
        <w:ind w:firstLine="0"/>
      </w:pPr>
      <w:r>
        <w:rPr>
          <w:noProof/>
        </w:rPr>
        <w:drawing>
          <wp:inline distT="0" distB="0" distL="0" distR="0" wp14:anchorId="3FA221CD" wp14:editId="49F7917C">
            <wp:extent cx="8002905" cy="6076773"/>
            <wp:effectExtent l="0" t="8255" r="8890" b="8890"/>
            <wp:docPr id="11" name="Picture 1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03602" cy="6077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43706" w14:textId="77777777" w:rsidR="00955409" w:rsidRDefault="00955409" w:rsidP="00955409">
      <w:pPr>
        <w:pStyle w:val="Caption"/>
        <w:spacing w:before="0" w:after="60"/>
        <w:ind w:left="0"/>
      </w:pPr>
      <w:r>
        <w:lastRenderedPageBreak/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t>: Complete statistics for the validation on cloudy days when less than 25% of each degradation modes.</w:t>
      </w:r>
    </w:p>
    <w:p w14:paraId="1D9FAC09" w14:textId="77777777" w:rsidR="00955409" w:rsidRDefault="00955409" w:rsidP="00955409">
      <w:pPr>
        <w:ind w:firstLine="0"/>
        <w:jc w:val="center"/>
      </w:pPr>
      <w:r>
        <w:rPr>
          <w:noProof/>
        </w:rPr>
        <w:drawing>
          <wp:inline distT="0" distB="0" distL="0" distR="0" wp14:anchorId="39951DFC" wp14:editId="28AC2184">
            <wp:extent cx="7942979" cy="4705668"/>
            <wp:effectExtent l="0" t="635" r="0" b="635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46229" cy="4707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979A5B" w14:textId="77777777" w:rsidR="00955409" w:rsidRDefault="00955409" w:rsidP="00955409">
      <w:pPr>
        <w:spacing w:after="0"/>
        <w:ind w:firstLine="0"/>
        <w:jc w:val="left"/>
      </w:pPr>
      <w:r>
        <w:br w:type="page"/>
      </w:r>
      <w:r>
        <w:lastRenderedPageBreak/>
        <w:t>Table S</w:t>
      </w:r>
      <w:r>
        <w:fldChar w:fldCharType="begin"/>
      </w:r>
      <w:r>
        <w:instrText xml:space="preserve"> SEQ Table_S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>: Complete statistics for the validation on cloudy days when less than 50% of each degradation modes.</w:t>
      </w:r>
    </w:p>
    <w:p w14:paraId="00095AAC" w14:textId="77777777" w:rsidR="00955409" w:rsidRPr="00F96118" w:rsidRDefault="00955409" w:rsidP="00955409">
      <w:pPr>
        <w:ind w:firstLine="0"/>
        <w:jc w:val="center"/>
      </w:pPr>
      <w:r>
        <w:t xml:space="preserve"> </w:t>
      </w:r>
      <w:r>
        <w:rPr>
          <w:noProof/>
        </w:rPr>
        <w:drawing>
          <wp:inline distT="0" distB="0" distL="0" distR="0" wp14:anchorId="6E8E9E0A" wp14:editId="7051E4B5">
            <wp:extent cx="7760970" cy="4572635"/>
            <wp:effectExtent l="0" t="6033" r="0" b="5397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0970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6118">
        <w:fldChar w:fldCharType="begin"/>
      </w:r>
      <w:r w:rsidRPr="00F96118">
        <w:instrText xml:space="preserve"> ADDIN </w:instrText>
      </w:r>
      <w:r w:rsidRPr="00F96118">
        <w:fldChar w:fldCharType="end"/>
      </w:r>
      <w:r w:rsidRPr="00F96118">
        <w:fldChar w:fldCharType="begin"/>
      </w:r>
      <w:r w:rsidRPr="00F96118">
        <w:instrText xml:space="preserve"> ADDIN </w:instrText>
      </w:r>
      <w:r w:rsidRPr="00F96118">
        <w:fldChar w:fldCharType="end"/>
      </w:r>
      <w:r>
        <w:fldChar w:fldCharType="begin"/>
      </w:r>
      <w:r>
        <w:instrText xml:space="preserve"> ADDIN </w:instrText>
      </w:r>
      <w:r>
        <w:fldChar w:fldCharType="end"/>
      </w:r>
    </w:p>
    <w:p w14:paraId="31B0E416" w14:textId="77777777" w:rsidR="00386883" w:rsidRDefault="00000000"/>
    <w:sectPr w:rsidR="00386883" w:rsidSect="00955409">
      <w:headerReference w:type="even" r:id="rId10"/>
      <w:headerReference w:type="default" r:id="rId11"/>
      <w:footerReference w:type="first" r:id="rId12"/>
      <w:pgSz w:w="11906" w:h="16838" w:code="9"/>
      <w:pgMar w:top="1440" w:right="1440" w:bottom="1440" w:left="1440" w:header="1020" w:footer="340" w:gutter="0"/>
      <w:pgNumType w:start="1"/>
      <w:cols w:space="425"/>
      <w:titlePg/>
      <w:bidi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ans-Bold">
    <w:altName w:val="Cambria"/>
    <w:panose1 w:val="00000000000000000000"/>
    <w:charset w:val="00"/>
    <w:family w:val="roman"/>
    <w:notTrueType/>
    <w:pitch w:val="default"/>
  </w:font>
  <w:font w:name="Liberatio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2295A" w14:textId="77777777" w:rsidR="001A227F" w:rsidRDefault="00000000" w:rsidP="00B54F07">
    <w:pPr>
      <w:rPr>
        <w:lang w:val="fr-CH"/>
      </w:rPr>
    </w:pPr>
  </w:p>
  <w:p w14:paraId="3E790FB4" w14:textId="77777777" w:rsidR="001A227F" w:rsidRPr="00372FCD" w:rsidRDefault="00000000" w:rsidP="00B54F07">
    <w:pPr>
      <w:rPr>
        <w:lang w:val="fr-CH"/>
      </w:rPr>
    </w:pPr>
    <w:r w:rsidRPr="001A69DB">
      <w:rPr>
        <w:lang w:val="fr-CH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FF65B" w14:textId="77777777" w:rsidR="001A227F" w:rsidRDefault="00000000" w:rsidP="00B54F07"/>
  <w:p w14:paraId="2F5ACB9D" w14:textId="77777777" w:rsidR="001A227F" w:rsidRDefault="00000000" w:rsidP="00B54F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3D7C5" w14:textId="77777777" w:rsidR="001A227F" w:rsidRPr="0062555C" w:rsidRDefault="00000000" w:rsidP="00B54F07">
    <w:r>
      <w:tab/>
    </w:r>
    <w:r w:rsidRPr="0062555C">
      <w:fldChar w:fldCharType="begin"/>
    </w:r>
    <w:r w:rsidRPr="0062555C">
      <w:instrText xml:space="preserve"> PAGE   \* MERGEFORMAT </w:instrText>
    </w:r>
    <w:r w:rsidRPr="0062555C">
      <w:fldChar w:fldCharType="separate"/>
    </w:r>
    <w:r w:rsidRPr="0062555C">
      <w:t>4</w:t>
    </w:r>
    <w:r w:rsidRPr="0062555C">
      <w:fldChar w:fldCharType="end"/>
    </w:r>
    <w:r w:rsidRPr="0062555C">
      <w:t xml:space="preserve"> of </w:t>
    </w:r>
    <w:r>
      <w:fldChar w:fldCharType="begin"/>
    </w:r>
    <w:r>
      <w:instrText>NUMPAGES   \* MERGEFORMAT</w:instrText>
    </w:r>
    <w:r>
      <w:fldChar w:fldCharType="separate"/>
    </w:r>
    <w:r w:rsidRPr="0062555C">
      <w:t>5</w:t>
    </w:r>
    <w:r>
      <w:fldChar w:fldCharType="end"/>
    </w:r>
  </w:p>
  <w:p w14:paraId="50B948BA" w14:textId="77777777" w:rsidR="001A227F" w:rsidRPr="00E86947" w:rsidRDefault="00000000" w:rsidP="00B54F07"/>
  <w:p w14:paraId="6F27EF32" w14:textId="77777777" w:rsidR="001A227F" w:rsidRDefault="00000000" w:rsidP="00B54F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F5"/>
    <w:multiLevelType w:val="hybridMultilevel"/>
    <w:tmpl w:val="2E828F6C"/>
    <w:lvl w:ilvl="0" w:tplc="94DE9EA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20E7678E"/>
    <w:multiLevelType w:val="multilevel"/>
    <w:tmpl w:val="70504BB8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9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E58D3"/>
    <w:multiLevelType w:val="hybridMultilevel"/>
    <w:tmpl w:val="5C466AE8"/>
    <w:lvl w:ilvl="0" w:tplc="1EA2B82E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348AD"/>
    <w:multiLevelType w:val="hybridMultilevel"/>
    <w:tmpl w:val="AB5C9464"/>
    <w:lvl w:ilvl="0" w:tplc="24FE715E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D7139"/>
    <w:multiLevelType w:val="hybridMultilevel"/>
    <w:tmpl w:val="007CD95E"/>
    <w:lvl w:ilvl="0" w:tplc="A3E8AC7E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3" w15:restartNumberingAfterBreak="0">
    <w:nsid w:val="75853484"/>
    <w:multiLevelType w:val="multilevel"/>
    <w:tmpl w:val="D55488D4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9881BC2"/>
    <w:multiLevelType w:val="hybridMultilevel"/>
    <w:tmpl w:val="690204BA"/>
    <w:lvl w:ilvl="0" w:tplc="30C0ACCA">
      <w:start w:val="7"/>
      <w:numFmt w:val="bullet"/>
      <w:lvlText w:val="-"/>
      <w:lvlJc w:val="left"/>
      <w:pPr>
        <w:ind w:left="79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2101754261">
    <w:abstractNumId w:val="4"/>
  </w:num>
  <w:num w:numId="2" w16cid:durableId="1347750338">
    <w:abstractNumId w:val="6"/>
  </w:num>
  <w:num w:numId="3" w16cid:durableId="202446139">
    <w:abstractNumId w:val="3"/>
  </w:num>
  <w:num w:numId="4" w16cid:durableId="645740652">
    <w:abstractNumId w:val="5"/>
  </w:num>
  <w:num w:numId="5" w16cid:durableId="1056244403">
    <w:abstractNumId w:val="8"/>
  </w:num>
  <w:num w:numId="6" w16cid:durableId="1083337197">
    <w:abstractNumId w:val="1"/>
  </w:num>
  <w:num w:numId="7" w16cid:durableId="403644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6257363">
    <w:abstractNumId w:val="9"/>
  </w:num>
  <w:num w:numId="9" w16cid:durableId="597980641">
    <w:abstractNumId w:val="0"/>
  </w:num>
  <w:num w:numId="10" w16cid:durableId="378432975">
    <w:abstractNumId w:val="7"/>
  </w:num>
  <w:num w:numId="11" w16cid:durableId="1802504122">
    <w:abstractNumId w:val="10"/>
  </w:num>
  <w:num w:numId="12" w16cid:durableId="767893532">
    <w:abstractNumId w:val="12"/>
  </w:num>
  <w:num w:numId="13" w16cid:durableId="71857584">
    <w:abstractNumId w:val="11"/>
  </w:num>
  <w:num w:numId="14" w16cid:durableId="596251254">
    <w:abstractNumId w:val="2"/>
  </w:num>
  <w:num w:numId="15" w16cid:durableId="2108187406">
    <w:abstractNumId w:val="13"/>
  </w:num>
  <w:num w:numId="16" w16cid:durableId="64844331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40924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09"/>
    <w:rsid w:val="003107CE"/>
    <w:rsid w:val="00316534"/>
    <w:rsid w:val="00373D83"/>
    <w:rsid w:val="005C224D"/>
    <w:rsid w:val="00622525"/>
    <w:rsid w:val="006B2C4D"/>
    <w:rsid w:val="00786892"/>
    <w:rsid w:val="007A60A6"/>
    <w:rsid w:val="00955409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8C62C"/>
  <w15:chartTrackingRefBased/>
  <w15:docId w15:val="{04D7E68E-E15A-4CE2-B518-E41BC251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409"/>
    <w:pPr>
      <w:spacing w:after="120" w:line="240" w:lineRule="auto"/>
      <w:ind w:firstLine="432"/>
      <w:jc w:val="both"/>
    </w:pPr>
    <w:rPr>
      <w:rFonts w:ascii="Times New Roman" w:eastAsiaTheme="minorEastAsia" w:hAnsi="Times New Roman"/>
      <w:sz w:val="24"/>
      <w:lang w:bidi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955409"/>
    <w:pPr>
      <w:widowControl w:val="0"/>
      <w:numPr>
        <w:numId w:val="14"/>
      </w:numPr>
      <w:spacing w:line="360" w:lineRule="auto"/>
      <w:outlineLvl w:val="0"/>
    </w:pPr>
    <w:rPr>
      <w:rFonts w:asciiTheme="majorBidi" w:hAnsiTheme="majorBidi" w:cstheme="majorBidi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409"/>
    <w:pPr>
      <w:keepNext/>
      <w:keepLines/>
      <w:spacing w:before="40" w:after="0"/>
      <w:outlineLvl w:val="1"/>
    </w:pPr>
    <w:rPr>
      <w:rFonts w:eastAsiaTheme="majorEastAsia" w:cs="Times New Roman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5409"/>
    <w:pPr>
      <w:keepNext/>
      <w:keepLines/>
      <w:spacing w:before="40" w:after="0"/>
      <w:outlineLvl w:val="2"/>
    </w:pPr>
    <w:rPr>
      <w:rFonts w:eastAsiaTheme="majorEastAsia" w:cs="Times New Roman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409"/>
    <w:rPr>
      <w:rFonts w:asciiTheme="majorBidi" w:eastAsiaTheme="minorEastAsia" w:hAnsiTheme="majorBidi" w:cstheme="majorBidi"/>
      <w:b/>
      <w:sz w:val="24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955409"/>
    <w:rPr>
      <w:rFonts w:ascii="Times New Roman" w:eastAsiaTheme="majorEastAsia" w:hAnsi="Times New Roman" w:cs="Times New Roman"/>
      <w:b/>
      <w:bCs/>
      <w:sz w:val="24"/>
      <w:szCs w:val="2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955409"/>
    <w:rPr>
      <w:rFonts w:ascii="Times New Roman" w:eastAsiaTheme="majorEastAsia" w:hAnsi="Times New Roman" w:cs="Times New Roman"/>
      <w:color w:val="000000" w:themeColor="text1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955409"/>
    <w:pPr>
      <w:ind w:left="720"/>
      <w:contextualSpacing/>
    </w:pPr>
  </w:style>
  <w:style w:type="paragraph" w:customStyle="1" w:styleId="MDPI11articletype">
    <w:name w:val="MDPI_1.1_article_type"/>
    <w:next w:val="Normal"/>
    <w:qFormat/>
    <w:rsid w:val="00955409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Normal"/>
    <w:qFormat/>
    <w:rsid w:val="00955409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955409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955409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/>
    </w:rPr>
  </w:style>
  <w:style w:type="paragraph" w:customStyle="1" w:styleId="MDPI16affiliation">
    <w:name w:val="MDPI_1.6_affiliation"/>
    <w:qFormat/>
    <w:rsid w:val="00955409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955409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Normal"/>
    <w:qFormat/>
    <w:rsid w:val="00955409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19line">
    <w:name w:val="MDPI_1.9_line"/>
    <w:qFormat/>
    <w:rsid w:val="00955409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955409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955409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554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55409"/>
    <w:rPr>
      <w:rFonts w:ascii="Times New Roman" w:eastAsiaTheme="minorEastAsia" w:hAnsi="Times New Roman"/>
      <w:sz w:val="24"/>
      <w:szCs w:val="18"/>
      <w:lang w:bidi="en-US"/>
    </w:rPr>
  </w:style>
  <w:style w:type="paragraph" w:customStyle="1" w:styleId="MDPIheaderjournallogo">
    <w:name w:val="MDPI_header_journal_logo"/>
    <w:qFormat/>
    <w:rsid w:val="00955409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955409"/>
    <w:pPr>
      <w:ind w:firstLine="0"/>
    </w:pPr>
  </w:style>
  <w:style w:type="paragraph" w:customStyle="1" w:styleId="MDPI31text">
    <w:name w:val="MDPI_3.1_text"/>
    <w:qFormat/>
    <w:rsid w:val="00955409"/>
    <w:pPr>
      <w:adjustRightInd w:val="0"/>
      <w:snapToGrid w:val="0"/>
      <w:spacing w:after="0" w:line="228" w:lineRule="auto"/>
      <w:ind w:left="2608" w:firstLine="425"/>
      <w:jc w:val="both"/>
    </w:pPr>
    <w:rPr>
      <w:rFonts w:ascii="Times New Roman" w:eastAsia="Times New Roman" w:hAnsi="Times New Roman" w:cs="Times New Roman"/>
      <w:snapToGrid w:val="0"/>
      <w:color w:val="000000"/>
      <w:sz w:val="24"/>
      <w:lang w:eastAsia="de-DE" w:bidi="en-US"/>
    </w:rPr>
  </w:style>
  <w:style w:type="paragraph" w:customStyle="1" w:styleId="MDPI33textspaceafter">
    <w:name w:val="MDPI_3.3_text_space_after"/>
    <w:qFormat/>
    <w:rsid w:val="00955409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4textspacebefore">
    <w:name w:val="MDPI_3.4_text_space_before"/>
    <w:qFormat/>
    <w:rsid w:val="00955409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955409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955409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955409"/>
    <w:pPr>
      <w:numPr>
        <w:numId w:val="1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955409"/>
    <w:pPr>
      <w:numPr>
        <w:numId w:val="9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955409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955409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955409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955409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55409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1figurecaption">
    <w:name w:val="MDPI_5.1_figure_caption"/>
    <w:qFormat/>
    <w:rsid w:val="00955409"/>
    <w:pPr>
      <w:adjustRightInd w:val="0"/>
      <w:snapToGrid w:val="0"/>
      <w:spacing w:before="120" w:after="240" w:line="228" w:lineRule="auto"/>
      <w:ind w:left="26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de-DE" w:bidi="en-US"/>
    </w:rPr>
  </w:style>
  <w:style w:type="paragraph" w:customStyle="1" w:styleId="MDPI52figure">
    <w:name w:val="MDPI_5.2_figure"/>
    <w:qFormat/>
    <w:rsid w:val="00955409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955409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955409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3heading3">
    <w:name w:val="MDPI_2.3_heading3"/>
    <w:qFormat/>
    <w:rsid w:val="00955409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955409"/>
    <w:pPr>
      <w:adjustRightInd w:val="0"/>
      <w:snapToGrid w:val="0"/>
      <w:spacing w:before="240" w:after="60" w:line="228" w:lineRule="auto"/>
      <w:ind w:left="2608"/>
      <w:outlineLvl w:val="0"/>
    </w:pPr>
    <w:rPr>
      <w:rFonts w:ascii="Times New Roman" w:eastAsia="Times New Roman" w:hAnsi="Times New Roman" w:cs="Times New Roman"/>
      <w:b/>
      <w:snapToGrid w:val="0"/>
      <w:color w:val="000000"/>
      <w:sz w:val="24"/>
      <w:lang w:eastAsia="de-DE" w:bidi="en-US"/>
    </w:rPr>
  </w:style>
  <w:style w:type="paragraph" w:customStyle="1" w:styleId="MDPI22heading2">
    <w:name w:val="MDPI_2.2_heading2"/>
    <w:qFormat/>
    <w:rsid w:val="00955409"/>
    <w:pPr>
      <w:adjustRightInd w:val="0"/>
      <w:snapToGrid w:val="0"/>
      <w:spacing w:before="60" w:after="60" w:line="228" w:lineRule="auto"/>
      <w:ind w:left="450"/>
      <w:outlineLvl w:val="1"/>
    </w:pPr>
    <w:rPr>
      <w:rFonts w:ascii="Times New Roman" w:eastAsia="Times New Roman" w:hAnsi="Times New Roman" w:cs="Times New Roman"/>
      <w:i/>
      <w:noProof/>
      <w:snapToGrid w:val="0"/>
      <w:color w:val="000000"/>
      <w:sz w:val="24"/>
      <w:lang w:eastAsia="de-DE" w:bidi="en-US"/>
    </w:rPr>
  </w:style>
  <w:style w:type="paragraph" w:customStyle="1" w:styleId="MDPI71References">
    <w:name w:val="MDPI_7.1_References"/>
    <w:link w:val="MDPI71ReferencesChar"/>
    <w:qFormat/>
    <w:rsid w:val="00955409"/>
    <w:pPr>
      <w:numPr>
        <w:numId w:val="13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customStyle="1" w:styleId="MDPI71ReferencesChar">
    <w:name w:val="MDPI_7.1_References Char"/>
    <w:basedOn w:val="DefaultParagraphFont"/>
    <w:link w:val="MDPI71References"/>
    <w:rsid w:val="00955409"/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955409"/>
    <w:rPr>
      <w:rFonts w:cs="Tahoma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55409"/>
    <w:rPr>
      <w:rFonts w:ascii="Times New Roman" w:eastAsiaTheme="minorEastAsia" w:hAnsi="Times New Roman" w:cs="Tahoma"/>
      <w:sz w:val="24"/>
      <w:szCs w:val="18"/>
      <w:lang w:bidi="en-US"/>
    </w:rPr>
  </w:style>
  <w:style w:type="character" w:styleId="LineNumber">
    <w:name w:val="line number"/>
    <w:uiPriority w:val="99"/>
    <w:rsid w:val="00955409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955409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955409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5540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955409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5409"/>
    <w:rPr>
      <w:rFonts w:ascii="Times New Roman" w:eastAsiaTheme="minorEastAsia" w:hAnsi="Times New Roman"/>
      <w:sz w:val="24"/>
      <w:szCs w:val="18"/>
      <w:lang w:bidi="en-US"/>
    </w:rPr>
  </w:style>
  <w:style w:type="table" w:styleId="PlainTable4">
    <w:name w:val="Plain Table 4"/>
    <w:basedOn w:val="TableNormal"/>
    <w:uiPriority w:val="44"/>
    <w:rsid w:val="00955409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955409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paragraph" w:customStyle="1" w:styleId="MDPI62BackMatter">
    <w:name w:val="MDPI_6.2_BackMatter"/>
    <w:qFormat/>
    <w:rsid w:val="00955409"/>
    <w:pPr>
      <w:adjustRightInd w:val="0"/>
      <w:snapToGrid w:val="0"/>
      <w:spacing w:after="120" w:line="228" w:lineRule="auto"/>
      <w:ind w:left="2608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bidi="en-US"/>
    </w:rPr>
  </w:style>
  <w:style w:type="paragraph" w:customStyle="1" w:styleId="MDPI63Notes">
    <w:name w:val="MDPI_6.3_Notes"/>
    <w:qFormat/>
    <w:rsid w:val="00955409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955409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955409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55409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eastAsia="zh-CN" w:bidi="en-US"/>
    </w:rPr>
  </w:style>
  <w:style w:type="paragraph" w:customStyle="1" w:styleId="MDPI511onefigurecaption">
    <w:name w:val="MDPI_5.1.1_one_figure_caption"/>
    <w:qFormat/>
    <w:rsid w:val="00955409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955409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55409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955409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955409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955409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header">
    <w:name w:val="MDPI_header"/>
    <w:qFormat/>
    <w:rsid w:val="0095540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955409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955409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table" w:customStyle="1" w:styleId="MDPITable">
    <w:name w:val="MDPI_Table"/>
    <w:basedOn w:val="TableNormal"/>
    <w:uiPriority w:val="99"/>
    <w:rsid w:val="00955409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955409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rsid w:val="00955409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955409"/>
  </w:style>
  <w:style w:type="paragraph" w:styleId="Bibliography">
    <w:name w:val="Bibliography"/>
    <w:basedOn w:val="Normal"/>
    <w:next w:val="Normal"/>
    <w:uiPriority w:val="37"/>
    <w:semiHidden/>
    <w:unhideWhenUsed/>
    <w:rsid w:val="00955409"/>
  </w:style>
  <w:style w:type="paragraph" w:styleId="BodyText">
    <w:name w:val="Body Text"/>
    <w:link w:val="BodyTextChar"/>
    <w:rsid w:val="00955409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955409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styleId="CommentReference">
    <w:name w:val="annotation reference"/>
    <w:rsid w:val="00955409"/>
    <w:rPr>
      <w:sz w:val="21"/>
      <w:szCs w:val="21"/>
    </w:rPr>
  </w:style>
  <w:style w:type="paragraph" w:styleId="CommentText">
    <w:name w:val="annotation text"/>
    <w:basedOn w:val="Normal"/>
    <w:link w:val="CommentTextChar"/>
    <w:rsid w:val="00955409"/>
  </w:style>
  <w:style w:type="character" w:customStyle="1" w:styleId="CommentTextChar">
    <w:name w:val="Comment Text Char"/>
    <w:basedOn w:val="DefaultParagraphFont"/>
    <w:link w:val="CommentText"/>
    <w:rsid w:val="00955409"/>
    <w:rPr>
      <w:rFonts w:ascii="Times New Roman" w:eastAsiaTheme="minorEastAsia" w:hAnsi="Times New Roman"/>
      <w:sz w:val="24"/>
      <w:lang w:bidi="en-US"/>
    </w:rPr>
  </w:style>
  <w:style w:type="paragraph" w:styleId="CommentSubject">
    <w:name w:val="annotation subject"/>
    <w:basedOn w:val="CommentText"/>
    <w:next w:val="CommentText"/>
    <w:link w:val="CommentSubjectChar"/>
    <w:rsid w:val="0095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5409"/>
    <w:rPr>
      <w:rFonts w:ascii="Times New Roman" w:eastAsiaTheme="minorEastAsia" w:hAnsi="Times New Roman"/>
      <w:b/>
      <w:bCs/>
      <w:sz w:val="24"/>
      <w:lang w:bidi="en-US"/>
    </w:rPr>
  </w:style>
  <w:style w:type="character" w:styleId="EndnoteReference">
    <w:name w:val="endnote reference"/>
    <w:rsid w:val="00955409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955409"/>
  </w:style>
  <w:style w:type="character" w:customStyle="1" w:styleId="EndnoteTextChar">
    <w:name w:val="Endnote Text Char"/>
    <w:basedOn w:val="DefaultParagraphFont"/>
    <w:link w:val="EndnoteText"/>
    <w:semiHidden/>
    <w:rsid w:val="00955409"/>
    <w:rPr>
      <w:rFonts w:ascii="Times New Roman" w:eastAsiaTheme="minorEastAsia" w:hAnsi="Times New Roman"/>
      <w:sz w:val="24"/>
      <w:lang w:bidi="en-US"/>
    </w:rPr>
  </w:style>
  <w:style w:type="character" w:styleId="FollowedHyperlink">
    <w:name w:val="FollowedHyperlink"/>
    <w:uiPriority w:val="99"/>
    <w:rsid w:val="00955409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955409"/>
  </w:style>
  <w:style w:type="character" w:customStyle="1" w:styleId="FootnoteTextChar">
    <w:name w:val="Footnote Text Char"/>
    <w:basedOn w:val="DefaultParagraphFont"/>
    <w:link w:val="FootnoteText"/>
    <w:semiHidden/>
    <w:rsid w:val="00955409"/>
    <w:rPr>
      <w:rFonts w:ascii="Times New Roman" w:eastAsiaTheme="minorEastAsia" w:hAnsi="Times New Roman"/>
      <w:sz w:val="24"/>
      <w:lang w:bidi="en-US"/>
    </w:rPr>
  </w:style>
  <w:style w:type="paragraph" w:styleId="NormalWeb">
    <w:name w:val="Normal (Web)"/>
    <w:basedOn w:val="Normal"/>
    <w:uiPriority w:val="99"/>
    <w:rsid w:val="00955409"/>
    <w:rPr>
      <w:szCs w:val="24"/>
    </w:rPr>
  </w:style>
  <w:style w:type="paragraph" w:customStyle="1" w:styleId="MsoFootnoteText0">
    <w:name w:val="MsoFootnoteText"/>
    <w:basedOn w:val="NormalWeb"/>
    <w:qFormat/>
    <w:rsid w:val="00955409"/>
  </w:style>
  <w:style w:type="character" w:styleId="PageNumber">
    <w:name w:val="page number"/>
    <w:rsid w:val="00955409"/>
  </w:style>
  <w:style w:type="character" w:styleId="PlaceholderText">
    <w:name w:val="Placeholder Text"/>
    <w:uiPriority w:val="99"/>
    <w:semiHidden/>
    <w:rsid w:val="00955409"/>
    <w:rPr>
      <w:color w:val="808080"/>
    </w:rPr>
  </w:style>
  <w:style w:type="paragraph" w:customStyle="1" w:styleId="MDPI71FootNotes">
    <w:name w:val="MDPI_7.1_FootNotes"/>
    <w:qFormat/>
    <w:rsid w:val="00955409"/>
    <w:pPr>
      <w:numPr>
        <w:numId w:val="11"/>
      </w:numPr>
      <w:adjustRightInd w:val="0"/>
      <w:snapToGrid w:val="0"/>
      <w:spacing w:after="0" w:line="228" w:lineRule="auto"/>
    </w:pPr>
    <w:rPr>
      <w:rFonts w:ascii="Palatino Linotype" w:eastAsiaTheme="minorEastAsia" w:hAnsi="Palatino Linotype" w:cs="Times New Roman"/>
      <w:noProof/>
      <w:color w:val="000000"/>
      <w:sz w:val="18"/>
      <w:szCs w:val="20"/>
      <w:lang w:eastAsia="zh-CN"/>
    </w:rPr>
  </w:style>
  <w:style w:type="paragraph" w:styleId="Caption">
    <w:name w:val="caption"/>
    <w:basedOn w:val="MDPI51figurecaption"/>
    <w:next w:val="Normal"/>
    <w:uiPriority w:val="35"/>
    <w:unhideWhenUsed/>
    <w:qFormat/>
    <w:rsid w:val="00955409"/>
  </w:style>
  <w:style w:type="paragraph" w:customStyle="1" w:styleId="EndNoteBibliographyTitle">
    <w:name w:val="EndNote Bibliography Title"/>
    <w:basedOn w:val="Normal"/>
    <w:link w:val="EndNoteBibliographyTitleChar"/>
    <w:rsid w:val="00955409"/>
    <w:pPr>
      <w:jc w:val="center"/>
    </w:pPr>
    <w:rPr>
      <w:rFonts w:ascii="Palatino Linotype" w:hAnsi="Palatino Linotype" w:cs="Times New Roman"/>
      <w:color w:val="000000"/>
      <w:sz w:val="18"/>
      <w:szCs w:val="20"/>
      <w:lang w:eastAsia="de-DE"/>
    </w:rPr>
  </w:style>
  <w:style w:type="character" w:customStyle="1" w:styleId="EndNoteBibliographyTitleChar">
    <w:name w:val="EndNote Bibliography Title Char"/>
    <w:basedOn w:val="MDPI71ReferencesChar"/>
    <w:link w:val="EndNoteBibliographyTitle"/>
    <w:rsid w:val="00955409"/>
    <w:rPr>
      <w:rFonts w:ascii="Palatino Linotype" w:eastAsiaTheme="minorEastAsia" w:hAnsi="Palatino Linotype" w:cs="Times New Roman"/>
      <w:color w:val="000000"/>
      <w:sz w:val="18"/>
      <w:szCs w:val="20"/>
      <w:lang w:eastAsia="de-DE" w:bidi="en-US"/>
    </w:rPr>
  </w:style>
  <w:style w:type="paragraph" w:customStyle="1" w:styleId="EndNoteBibliography">
    <w:name w:val="EndNote Bibliography"/>
    <w:basedOn w:val="Normal"/>
    <w:link w:val="EndNoteBibliographyChar"/>
    <w:rsid w:val="00955409"/>
    <w:pPr>
      <w:spacing w:line="240" w:lineRule="atLeast"/>
    </w:pPr>
    <w:rPr>
      <w:rFonts w:ascii="Palatino Linotype" w:hAnsi="Palatino Linotype" w:cs="Times New Roman"/>
      <w:color w:val="000000"/>
      <w:sz w:val="18"/>
      <w:szCs w:val="20"/>
      <w:lang w:eastAsia="de-DE"/>
    </w:rPr>
  </w:style>
  <w:style w:type="character" w:customStyle="1" w:styleId="EndNoteBibliographyChar">
    <w:name w:val="EndNote Bibliography Char"/>
    <w:basedOn w:val="MDPI71ReferencesChar"/>
    <w:link w:val="EndNoteBibliography"/>
    <w:rsid w:val="00955409"/>
    <w:rPr>
      <w:rFonts w:ascii="Palatino Linotype" w:eastAsiaTheme="minorEastAsia" w:hAnsi="Palatino Linotype" w:cs="Times New Roman"/>
      <w:color w:val="000000"/>
      <w:sz w:val="18"/>
      <w:szCs w:val="20"/>
      <w:lang w:eastAsia="de-DE" w:bidi="en-US"/>
    </w:rPr>
  </w:style>
  <w:style w:type="character" w:customStyle="1" w:styleId="fontstyle01">
    <w:name w:val="fontstyle01"/>
    <w:basedOn w:val="DefaultParagraphFont"/>
    <w:rsid w:val="00955409"/>
    <w:rPr>
      <w:rFonts w:ascii="LiberationSans-Bold" w:hAnsi="LiberationSans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955409"/>
    <w:rPr>
      <w:rFonts w:ascii="LiberationSans" w:hAnsi="LiberationSans" w:hint="default"/>
      <w:b w:val="0"/>
      <w:bCs w:val="0"/>
      <w:i w:val="0"/>
      <w:iCs w:val="0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955409"/>
    <w:pPr>
      <w:spacing w:after="0" w:line="240" w:lineRule="auto"/>
    </w:pPr>
    <w:rPr>
      <w:rFonts w:ascii="Times New Roman" w:eastAsiaTheme="minorEastAsia" w:hAnsi="Times New Roman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2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2022-09-16T15:11:00Z</dcterms:created>
  <dcterms:modified xsi:type="dcterms:W3CDTF">2022-09-16T15:11:00Z</dcterms:modified>
</cp:coreProperties>
</file>