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866250" w14:textId="00B36DF3" w:rsidR="00750E17" w:rsidRPr="00750E17" w:rsidRDefault="007D118C" w:rsidP="00750E17">
      <w:pPr>
        <w:spacing w:after="120" w:line="240" w:lineRule="auto"/>
        <w:rPr>
          <w:b/>
          <w:bCs/>
          <w:sz w:val="24"/>
          <w:szCs w:val="24"/>
          <w:lang w:val="en-US"/>
        </w:rPr>
      </w:pPr>
      <w:bookmarkStart w:id="0" w:name="_Hlk99279039"/>
      <w:r>
        <w:rPr>
          <w:b/>
          <w:bCs/>
          <w:sz w:val="24"/>
          <w:szCs w:val="24"/>
          <w:lang w:val="en-US"/>
        </w:rPr>
        <w:t>A</w:t>
      </w:r>
      <w:r w:rsidR="00750E17">
        <w:rPr>
          <w:b/>
          <w:bCs/>
          <w:sz w:val="24"/>
          <w:szCs w:val="24"/>
          <w:lang w:val="en-US"/>
        </w:rPr>
        <w:t>ssessment tool</w:t>
      </w:r>
    </w:p>
    <w:p w14:paraId="78846638" w14:textId="06C4FF64" w:rsidR="00C309DE" w:rsidRPr="004F7248" w:rsidRDefault="00C309DE" w:rsidP="00C309DE">
      <w:pPr>
        <w:spacing w:after="120" w:line="240" w:lineRule="auto"/>
        <w:jc w:val="center"/>
        <w:rPr>
          <w:b/>
          <w:bCs/>
          <w:sz w:val="28"/>
          <w:szCs w:val="28"/>
          <w:lang w:val="en-US"/>
        </w:rPr>
      </w:pPr>
      <w:r>
        <w:rPr>
          <w:b/>
          <w:bCs/>
          <w:sz w:val="28"/>
          <w:szCs w:val="28"/>
          <w:lang w:val="en-US"/>
        </w:rPr>
        <w:t xml:space="preserve">Clinical utility </w:t>
      </w:r>
      <w:r w:rsidRPr="004F7248">
        <w:rPr>
          <w:b/>
          <w:bCs/>
          <w:sz w:val="28"/>
          <w:szCs w:val="28"/>
          <w:lang w:val="en-US"/>
        </w:rPr>
        <w:t>of overviews (reviews of reviews) on adverse events of pharmacological interventions</w:t>
      </w:r>
    </w:p>
    <w:bookmarkEnd w:id="0"/>
    <w:p w14:paraId="0A52777F" w14:textId="77777777" w:rsidR="00C309DE" w:rsidRPr="00ED004E" w:rsidRDefault="00C309DE" w:rsidP="00C309DE">
      <w:pPr>
        <w:spacing w:after="120" w:line="240" w:lineRule="auto"/>
        <w:jc w:val="both"/>
        <w:rPr>
          <w:sz w:val="20"/>
          <w:szCs w:val="20"/>
          <w:lang w:val="en-US"/>
        </w:rPr>
      </w:pPr>
      <w:r w:rsidRPr="00ED004E">
        <w:rPr>
          <w:sz w:val="20"/>
          <w:szCs w:val="20"/>
          <w:lang w:val="en-US"/>
        </w:rPr>
        <w:t xml:space="preserve">Overviews of reviews, sometimes called umbrella reviews or </w:t>
      </w:r>
      <w:r>
        <w:rPr>
          <w:sz w:val="20"/>
          <w:szCs w:val="20"/>
          <w:lang w:val="en-US"/>
        </w:rPr>
        <w:t>(</w:t>
      </w:r>
      <w:r w:rsidRPr="00ED004E">
        <w:rPr>
          <w:sz w:val="20"/>
          <w:szCs w:val="20"/>
          <w:lang w:val="en-US"/>
        </w:rPr>
        <w:t>systematic</w:t>
      </w:r>
      <w:r>
        <w:rPr>
          <w:sz w:val="20"/>
          <w:szCs w:val="20"/>
          <w:lang w:val="en-US"/>
        </w:rPr>
        <w:t>)</w:t>
      </w:r>
      <w:r w:rsidRPr="00ED004E">
        <w:rPr>
          <w:sz w:val="20"/>
          <w:szCs w:val="20"/>
          <w:lang w:val="en-US"/>
        </w:rPr>
        <w:t xml:space="preserve"> reviews of </w:t>
      </w:r>
      <w:r>
        <w:rPr>
          <w:sz w:val="20"/>
          <w:szCs w:val="20"/>
          <w:lang w:val="en-US"/>
        </w:rPr>
        <w:t>(</w:t>
      </w:r>
      <w:r w:rsidRPr="00ED004E">
        <w:rPr>
          <w:sz w:val="20"/>
          <w:szCs w:val="20"/>
          <w:lang w:val="en-US"/>
        </w:rPr>
        <w:t>systematic</w:t>
      </w:r>
      <w:r>
        <w:rPr>
          <w:sz w:val="20"/>
          <w:szCs w:val="20"/>
          <w:lang w:val="en-US"/>
        </w:rPr>
        <w:t>)</w:t>
      </w:r>
      <w:r w:rsidRPr="00ED004E">
        <w:rPr>
          <w:sz w:val="20"/>
          <w:szCs w:val="20"/>
          <w:lang w:val="en-US"/>
        </w:rPr>
        <w:t xml:space="preserve"> reviews, systematically identify, collect, and analyze data at the systematic review (SR)-level on the efficacy, effectiveness, and safety of healthcare interventions.</w:t>
      </w:r>
      <w:r>
        <w:rPr>
          <w:sz w:val="20"/>
          <w:szCs w:val="20"/>
          <w:lang w:val="en-US"/>
        </w:rPr>
        <w:t xml:space="preserve"> They aim to provide easily accessible information for healthcare decision-makers. According to the Cochrane Handbook for Systematic Reviews of Interventions, one of the identified aims</w:t>
      </w:r>
      <w:r w:rsidRPr="00ED004E">
        <w:rPr>
          <w:sz w:val="20"/>
          <w:szCs w:val="20"/>
          <w:lang w:val="en-US"/>
        </w:rPr>
        <w:t xml:space="preserve"> of overviews i</w:t>
      </w:r>
      <w:r>
        <w:rPr>
          <w:sz w:val="20"/>
          <w:szCs w:val="20"/>
          <w:lang w:val="en-US"/>
        </w:rPr>
        <w:t>s</w:t>
      </w:r>
      <w:r w:rsidRPr="00ED004E">
        <w:rPr>
          <w:sz w:val="20"/>
          <w:szCs w:val="20"/>
          <w:lang w:val="en-US"/>
        </w:rPr>
        <w:t xml:space="preserve"> to “</w:t>
      </w:r>
      <w:r w:rsidRPr="00ED004E">
        <w:rPr>
          <w:i/>
          <w:sz w:val="20"/>
          <w:szCs w:val="20"/>
          <w:lang w:val="en-US"/>
        </w:rPr>
        <w:t>examine evidence about adverse effects of an intervention from two or more systematic reviews of use of an intervention for one or more conditions or populations</w:t>
      </w:r>
      <w:r w:rsidRPr="00ED004E">
        <w:rPr>
          <w:sz w:val="20"/>
          <w:szCs w:val="20"/>
          <w:lang w:val="en-US"/>
        </w:rPr>
        <w:t>,” which may “</w:t>
      </w:r>
      <w:r w:rsidRPr="00ED004E">
        <w:rPr>
          <w:i/>
          <w:sz w:val="20"/>
          <w:szCs w:val="20"/>
          <w:lang w:val="en-US"/>
        </w:rPr>
        <w:t>help identify and characterize the occurrence of rare events</w:t>
      </w:r>
      <w:r w:rsidRPr="00ED004E">
        <w:rPr>
          <w:sz w:val="20"/>
          <w:szCs w:val="20"/>
          <w:lang w:val="en-US"/>
        </w:rPr>
        <w:t>.”</w:t>
      </w:r>
    </w:p>
    <w:p w14:paraId="18BEEE13" w14:textId="43EBFBF2" w:rsidR="00C309DE" w:rsidRPr="00ED004E" w:rsidRDefault="00C309DE" w:rsidP="00C309DE">
      <w:pPr>
        <w:spacing w:after="120" w:line="240" w:lineRule="auto"/>
        <w:jc w:val="both"/>
        <w:rPr>
          <w:iCs/>
          <w:sz w:val="20"/>
          <w:szCs w:val="20"/>
          <w:lang w:val="en-US"/>
        </w:rPr>
      </w:pPr>
      <w:r>
        <w:rPr>
          <w:sz w:val="20"/>
          <w:szCs w:val="20"/>
          <w:lang w:val="en-US"/>
        </w:rPr>
        <w:t xml:space="preserve">Since the methods used in overviews are evolving, there is not yet a consensus on what types of research questions involving adverse events </w:t>
      </w:r>
      <w:proofErr w:type="gramStart"/>
      <w:r>
        <w:rPr>
          <w:sz w:val="20"/>
          <w:szCs w:val="20"/>
          <w:lang w:val="en-US"/>
        </w:rPr>
        <w:t>are</w:t>
      </w:r>
      <w:proofErr w:type="gramEnd"/>
      <w:r>
        <w:rPr>
          <w:sz w:val="20"/>
          <w:szCs w:val="20"/>
          <w:lang w:val="en-US"/>
        </w:rPr>
        <w:t xml:space="preserve"> best answered using the overview methodology. In this study we aim to</w:t>
      </w:r>
      <w:r w:rsidRPr="00ED004E">
        <w:rPr>
          <w:sz w:val="20"/>
          <w:szCs w:val="20"/>
          <w:lang w:val="en-US"/>
        </w:rPr>
        <w:t xml:space="preserve"> </w:t>
      </w:r>
      <w:r>
        <w:rPr>
          <w:sz w:val="20"/>
          <w:szCs w:val="20"/>
          <w:lang w:val="en-US"/>
        </w:rPr>
        <w:t xml:space="preserve">examine the clinical utility of published overviews on </w:t>
      </w:r>
      <w:r w:rsidRPr="00ED004E">
        <w:rPr>
          <w:sz w:val="20"/>
          <w:szCs w:val="20"/>
          <w:lang w:val="en-US"/>
        </w:rPr>
        <w:t>adverse events</w:t>
      </w:r>
      <w:r>
        <w:rPr>
          <w:sz w:val="20"/>
          <w:szCs w:val="20"/>
          <w:lang w:val="en-US"/>
        </w:rPr>
        <w:t xml:space="preserve"> of pharmacological interventions</w:t>
      </w:r>
      <w:r w:rsidRPr="00ED004E">
        <w:rPr>
          <w:sz w:val="20"/>
          <w:szCs w:val="20"/>
          <w:lang w:val="en-US"/>
        </w:rPr>
        <w:t xml:space="preserve">. By clinical utility we mean </w:t>
      </w:r>
      <w:r>
        <w:rPr>
          <w:sz w:val="20"/>
          <w:szCs w:val="20"/>
          <w:lang w:val="en-US"/>
        </w:rPr>
        <w:t xml:space="preserve">the degree to which the research is useful in clinical practice. </w:t>
      </w:r>
      <w:r w:rsidRPr="00ED004E">
        <w:rPr>
          <w:sz w:val="20"/>
          <w:szCs w:val="20"/>
          <w:lang w:val="en-US"/>
        </w:rPr>
        <w:t xml:space="preserve">This definition is intentionally vague as clinical utility should be defined by the reader/knowledge user and can be highly subjective. </w:t>
      </w:r>
      <w:r>
        <w:rPr>
          <w:sz w:val="20"/>
          <w:szCs w:val="20"/>
          <w:lang w:val="en-US"/>
        </w:rPr>
        <w:t xml:space="preserve">In this context, an overview should provide more clinical utility than the included systematic reviews individually. In a previous study, </w:t>
      </w:r>
      <w:r>
        <w:rPr>
          <w:iCs/>
          <w:sz w:val="20"/>
          <w:szCs w:val="20"/>
          <w:lang w:val="en-US"/>
        </w:rPr>
        <w:t>w</w:t>
      </w:r>
      <w:r w:rsidRPr="00ED004E">
        <w:rPr>
          <w:iCs/>
          <w:sz w:val="20"/>
          <w:szCs w:val="20"/>
          <w:lang w:val="en-US"/>
        </w:rPr>
        <w:t xml:space="preserve">e identified </w:t>
      </w:r>
      <w:r>
        <w:rPr>
          <w:iCs/>
          <w:sz w:val="20"/>
          <w:szCs w:val="20"/>
          <w:lang w:val="en-US"/>
        </w:rPr>
        <w:t>27</w:t>
      </w:r>
      <w:r w:rsidRPr="00ED004E">
        <w:rPr>
          <w:iCs/>
          <w:sz w:val="20"/>
          <w:szCs w:val="20"/>
          <w:lang w:val="en-US"/>
        </w:rPr>
        <w:t xml:space="preserve"> overviews where the research question focuses on adverse events</w:t>
      </w:r>
      <w:r>
        <w:rPr>
          <w:iCs/>
          <w:sz w:val="20"/>
          <w:szCs w:val="20"/>
          <w:lang w:val="en-US"/>
        </w:rPr>
        <w:t xml:space="preserve"> of pharmacological interventions</w:t>
      </w:r>
      <w:r w:rsidRPr="00ED004E">
        <w:rPr>
          <w:iCs/>
          <w:sz w:val="20"/>
          <w:szCs w:val="20"/>
          <w:lang w:val="en-US"/>
        </w:rPr>
        <w:t xml:space="preserve">. </w:t>
      </w:r>
      <w:r>
        <w:rPr>
          <w:iCs/>
          <w:sz w:val="20"/>
          <w:szCs w:val="20"/>
          <w:lang w:val="en-US"/>
        </w:rPr>
        <w:t>The interventions examined in the identified sample of overviews vary widely and therefore we are seeking the expert opinion of a variety of clinicians and othe</w:t>
      </w:r>
      <w:r w:rsidR="00D302FF">
        <w:rPr>
          <w:iCs/>
          <w:sz w:val="20"/>
          <w:szCs w:val="20"/>
          <w:lang w:val="en-US"/>
        </w:rPr>
        <w:t>r</w:t>
      </w:r>
      <w:r>
        <w:rPr>
          <w:iCs/>
          <w:sz w:val="20"/>
          <w:szCs w:val="20"/>
          <w:lang w:val="en-US"/>
        </w:rPr>
        <w:t xml:space="preserve"> healthcare professionals.</w:t>
      </w:r>
    </w:p>
    <w:p w14:paraId="6FC00573" w14:textId="0108A699" w:rsidR="00C309DE" w:rsidRPr="00ED004E" w:rsidRDefault="00C309DE" w:rsidP="00C309DE">
      <w:pPr>
        <w:spacing w:after="120" w:line="240" w:lineRule="auto"/>
        <w:jc w:val="both"/>
        <w:rPr>
          <w:sz w:val="20"/>
          <w:szCs w:val="20"/>
          <w:lang w:val="en-US"/>
        </w:rPr>
      </w:pPr>
      <w:r w:rsidRPr="00ED004E">
        <w:rPr>
          <w:sz w:val="20"/>
          <w:szCs w:val="20"/>
          <w:lang w:val="en-US"/>
        </w:rPr>
        <w:t xml:space="preserve">We are inviting you as an expert in pharmacotherapy to help assess the clinical utility of these overviews. You have been specifically chosen for your clinical expertise and matched with an overview topic that is within your </w:t>
      </w:r>
      <w:r>
        <w:rPr>
          <w:sz w:val="20"/>
          <w:szCs w:val="20"/>
          <w:lang w:val="en-US"/>
        </w:rPr>
        <w:t>field</w:t>
      </w:r>
      <w:r w:rsidRPr="00ED004E">
        <w:rPr>
          <w:sz w:val="20"/>
          <w:szCs w:val="20"/>
          <w:lang w:val="en-US"/>
        </w:rPr>
        <w:t>. If you agree</w:t>
      </w:r>
      <w:r>
        <w:rPr>
          <w:sz w:val="20"/>
          <w:szCs w:val="20"/>
          <w:lang w:val="en-US"/>
        </w:rPr>
        <w:t>,</w:t>
      </w:r>
      <w:r w:rsidRPr="00ED004E">
        <w:rPr>
          <w:sz w:val="20"/>
          <w:szCs w:val="20"/>
          <w:lang w:val="en-US"/>
        </w:rPr>
        <w:t xml:space="preserve"> we hope that your knowledge of the topic will allow you to comment on the clinical utility of the overview and how (if at all) it </w:t>
      </w:r>
      <w:r>
        <w:rPr>
          <w:sz w:val="20"/>
          <w:szCs w:val="20"/>
          <w:lang w:val="en-US"/>
        </w:rPr>
        <w:t>contributes</w:t>
      </w:r>
      <w:r w:rsidRPr="00ED004E">
        <w:rPr>
          <w:sz w:val="20"/>
          <w:szCs w:val="20"/>
          <w:lang w:val="en-US"/>
        </w:rPr>
        <w:t xml:space="preserve"> to the existing knowledge on the topic. In addition to reading the overview</w:t>
      </w:r>
      <w:r>
        <w:rPr>
          <w:sz w:val="20"/>
          <w:szCs w:val="20"/>
          <w:lang w:val="en-US"/>
        </w:rPr>
        <w:t>,</w:t>
      </w:r>
      <w:r w:rsidRPr="00ED004E">
        <w:rPr>
          <w:sz w:val="20"/>
          <w:szCs w:val="20"/>
          <w:lang w:val="en-US"/>
        </w:rPr>
        <w:t xml:space="preserve"> it may be beneficial </w:t>
      </w:r>
      <w:r>
        <w:rPr>
          <w:sz w:val="20"/>
          <w:szCs w:val="20"/>
          <w:lang w:val="en-US"/>
        </w:rPr>
        <w:t>for</w:t>
      </w:r>
      <w:r w:rsidRPr="00ED004E">
        <w:rPr>
          <w:sz w:val="20"/>
          <w:szCs w:val="20"/>
          <w:lang w:val="en-US"/>
        </w:rPr>
        <w:t xml:space="preserve"> you (but not required) to scan the literature to get a sense of the state of the evidence at the time the overview was published.</w:t>
      </w:r>
    </w:p>
    <w:p w14:paraId="349DEF9C" w14:textId="77777777" w:rsidR="00C309DE" w:rsidRPr="00ED004E" w:rsidRDefault="00C309DE" w:rsidP="00C309DE">
      <w:pPr>
        <w:spacing w:after="120" w:line="240" w:lineRule="auto"/>
        <w:jc w:val="both"/>
        <w:rPr>
          <w:sz w:val="20"/>
          <w:szCs w:val="20"/>
          <w:lang w:val="en-US"/>
        </w:rPr>
      </w:pPr>
      <w:r w:rsidRPr="00ED004E">
        <w:rPr>
          <w:sz w:val="20"/>
          <w:szCs w:val="20"/>
          <w:lang w:val="en-US"/>
        </w:rPr>
        <w:t xml:space="preserve">We will provide the PDF of the article, a summary page </w:t>
      </w:r>
      <w:r>
        <w:rPr>
          <w:sz w:val="20"/>
          <w:szCs w:val="20"/>
          <w:lang w:val="en-US"/>
        </w:rPr>
        <w:t xml:space="preserve">with some basic data about the overviews, as well as the research question, </w:t>
      </w:r>
      <w:r w:rsidRPr="00ED004E">
        <w:rPr>
          <w:sz w:val="20"/>
          <w:szCs w:val="20"/>
          <w:lang w:val="en-US"/>
        </w:rPr>
        <w:t>and a worksheet to provide your assessment of clinical utility. There are no space or word limits. Please use as much space as you need to provide your assessment. The more information you provide about clinical context and why you made the assessment you did</w:t>
      </w:r>
      <w:r>
        <w:rPr>
          <w:sz w:val="20"/>
          <w:szCs w:val="20"/>
          <w:lang w:val="en-US"/>
        </w:rPr>
        <w:t>,</w:t>
      </w:r>
      <w:r w:rsidRPr="00ED004E">
        <w:rPr>
          <w:sz w:val="20"/>
          <w:szCs w:val="20"/>
          <w:lang w:val="en-US"/>
        </w:rPr>
        <w:t xml:space="preserve"> </w:t>
      </w:r>
      <w:r>
        <w:rPr>
          <w:sz w:val="20"/>
          <w:szCs w:val="20"/>
          <w:lang w:val="en-US"/>
        </w:rPr>
        <w:t xml:space="preserve">the better we </w:t>
      </w:r>
      <w:proofErr w:type="gramStart"/>
      <w:r>
        <w:rPr>
          <w:sz w:val="20"/>
          <w:szCs w:val="20"/>
          <w:lang w:val="en-US"/>
        </w:rPr>
        <w:t>are able to</w:t>
      </w:r>
      <w:proofErr w:type="gramEnd"/>
      <w:r>
        <w:rPr>
          <w:sz w:val="20"/>
          <w:szCs w:val="20"/>
          <w:lang w:val="en-US"/>
        </w:rPr>
        <w:t xml:space="preserve"> </w:t>
      </w:r>
      <w:r w:rsidRPr="00ED004E">
        <w:rPr>
          <w:sz w:val="20"/>
          <w:szCs w:val="20"/>
          <w:lang w:val="en-US"/>
        </w:rPr>
        <w:t>understand your clinical perspective. After review</w:t>
      </w:r>
      <w:r>
        <w:rPr>
          <w:sz w:val="20"/>
          <w:szCs w:val="20"/>
          <w:lang w:val="en-US"/>
        </w:rPr>
        <w:t>ing the worksheets,</w:t>
      </w:r>
      <w:r w:rsidRPr="00ED004E">
        <w:rPr>
          <w:sz w:val="20"/>
          <w:szCs w:val="20"/>
          <w:lang w:val="en-US"/>
        </w:rPr>
        <w:t xml:space="preserve"> we may also reach out to you directly to discuss your </w:t>
      </w:r>
      <w:r>
        <w:rPr>
          <w:sz w:val="20"/>
          <w:szCs w:val="20"/>
          <w:lang w:val="en-US"/>
        </w:rPr>
        <w:t>opinions</w:t>
      </w:r>
      <w:r w:rsidRPr="00ED004E">
        <w:rPr>
          <w:sz w:val="20"/>
          <w:szCs w:val="20"/>
          <w:lang w:val="en-US"/>
        </w:rPr>
        <w:t xml:space="preserve"> to ensure that we adequately represent your views.</w:t>
      </w:r>
    </w:p>
    <w:p w14:paraId="29FDFDA1" w14:textId="77777777" w:rsidR="00C309DE" w:rsidRPr="00ED004E" w:rsidRDefault="00C309DE" w:rsidP="00C309DE">
      <w:pPr>
        <w:spacing w:after="120" w:line="240" w:lineRule="auto"/>
        <w:jc w:val="both"/>
        <w:rPr>
          <w:sz w:val="20"/>
          <w:szCs w:val="20"/>
          <w:lang w:val="en-US"/>
        </w:rPr>
      </w:pPr>
      <w:r w:rsidRPr="00ED004E">
        <w:rPr>
          <w:sz w:val="20"/>
          <w:szCs w:val="20"/>
          <w:lang w:val="en-US"/>
        </w:rPr>
        <w:t xml:space="preserve">We provide </w:t>
      </w:r>
      <w:r>
        <w:rPr>
          <w:sz w:val="20"/>
          <w:szCs w:val="20"/>
          <w:lang w:val="en-US"/>
        </w:rPr>
        <w:t>four</w:t>
      </w:r>
      <w:r w:rsidRPr="00ED004E">
        <w:rPr>
          <w:sz w:val="20"/>
          <w:szCs w:val="20"/>
          <w:lang w:val="en-US"/>
        </w:rPr>
        <w:t xml:space="preserve"> guiding question</w:t>
      </w:r>
      <w:r>
        <w:rPr>
          <w:sz w:val="20"/>
          <w:szCs w:val="20"/>
          <w:lang w:val="en-US"/>
        </w:rPr>
        <w:t>s</w:t>
      </w:r>
      <w:r w:rsidRPr="00ED004E">
        <w:rPr>
          <w:sz w:val="20"/>
          <w:szCs w:val="20"/>
          <w:lang w:val="en-US"/>
        </w:rPr>
        <w:t xml:space="preserve"> that </w:t>
      </w:r>
      <w:r>
        <w:rPr>
          <w:sz w:val="20"/>
          <w:szCs w:val="20"/>
          <w:lang w:val="en-US"/>
        </w:rPr>
        <w:t>can</w:t>
      </w:r>
      <w:r w:rsidRPr="00ED004E">
        <w:rPr>
          <w:sz w:val="20"/>
          <w:szCs w:val="20"/>
          <w:lang w:val="en-US"/>
        </w:rPr>
        <w:t xml:space="preserve"> help you to judge the clinical utility of the overview:</w:t>
      </w:r>
    </w:p>
    <w:p w14:paraId="0FF7C7AF" w14:textId="77777777" w:rsidR="00C309DE" w:rsidRPr="00ED004E" w:rsidRDefault="00C309DE" w:rsidP="00C309DE">
      <w:pPr>
        <w:pStyle w:val="Listenabsatz"/>
        <w:numPr>
          <w:ilvl w:val="0"/>
          <w:numId w:val="1"/>
        </w:numPr>
        <w:spacing w:after="120" w:line="240" w:lineRule="auto"/>
        <w:jc w:val="both"/>
        <w:rPr>
          <w:sz w:val="20"/>
          <w:szCs w:val="20"/>
          <w:lang w:val="en-US"/>
        </w:rPr>
      </w:pPr>
      <w:r w:rsidRPr="00ED004E">
        <w:rPr>
          <w:sz w:val="20"/>
          <w:szCs w:val="20"/>
          <w:lang w:val="en-US"/>
        </w:rPr>
        <w:t>Did the overview generate new knowledge not previously established from existing systematic review data (i.e.</w:t>
      </w:r>
      <w:r>
        <w:rPr>
          <w:sz w:val="20"/>
          <w:szCs w:val="20"/>
          <w:lang w:val="en-US"/>
        </w:rPr>
        <w:t>,</w:t>
      </w:r>
      <w:r w:rsidRPr="00ED004E">
        <w:rPr>
          <w:sz w:val="20"/>
          <w:szCs w:val="20"/>
          <w:lang w:val="en-US"/>
        </w:rPr>
        <w:t xml:space="preserve"> does a well conducted overview provide additional value compared to the best systematic review included in the overview)?</w:t>
      </w:r>
    </w:p>
    <w:p w14:paraId="2FB42EE9" w14:textId="77777777" w:rsidR="00C309DE" w:rsidRPr="00ED004E" w:rsidRDefault="00C309DE" w:rsidP="00C309DE">
      <w:pPr>
        <w:pStyle w:val="Listenabsatz"/>
        <w:numPr>
          <w:ilvl w:val="0"/>
          <w:numId w:val="1"/>
        </w:numPr>
        <w:spacing w:after="120" w:line="240" w:lineRule="auto"/>
        <w:jc w:val="both"/>
        <w:rPr>
          <w:sz w:val="20"/>
          <w:szCs w:val="20"/>
          <w:lang w:val="en-US"/>
        </w:rPr>
      </w:pPr>
      <w:r w:rsidRPr="00ED004E">
        <w:rPr>
          <w:sz w:val="20"/>
          <w:szCs w:val="20"/>
          <w:lang w:val="en-US"/>
        </w:rPr>
        <w:t>If there is new knowledge or additional value from the overview</w:t>
      </w:r>
      <w:r>
        <w:rPr>
          <w:sz w:val="20"/>
          <w:szCs w:val="20"/>
          <w:lang w:val="en-US"/>
        </w:rPr>
        <w:t>,</w:t>
      </w:r>
      <w:r w:rsidRPr="00ED004E">
        <w:rPr>
          <w:sz w:val="20"/>
          <w:szCs w:val="20"/>
          <w:lang w:val="en-US"/>
        </w:rPr>
        <w:t xml:space="preserve"> how would you describe it? Perhaps data is consolidated across multiple systematic reviews of different populations providing a broader perspective. Perhaps data extracted from systematic reviews is analyzed in a way that has not been (or could not have been) done before in individual systematic reviews. Perhaps the overview addresses evidence from conflicting systematic reviews.</w:t>
      </w:r>
    </w:p>
    <w:p w14:paraId="2E786C2C" w14:textId="4DCA310D" w:rsidR="00C309DE" w:rsidRDefault="00C309DE" w:rsidP="00C309DE">
      <w:pPr>
        <w:pStyle w:val="Listenabsatz"/>
        <w:numPr>
          <w:ilvl w:val="0"/>
          <w:numId w:val="1"/>
        </w:numPr>
        <w:spacing w:after="120" w:line="240" w:lineRule="auto"/>
        <w:jc w:val="both"/>
        <w:rPr>
          <w:sz w:val="20"/>
          <w:szCs w:val="20"/>
          <w:lang w:val="en-US"/>
        </w:rPr>
      </w:pPr>
      <w:r w:rsidRPr="00ED004E">
        <w:rPr>
          <w:sz w:val="20"/>
          <w:szCs w:val="20"/>
          <w:lang w:val="en-US"/>
        </w:rPr>
        <w:t>As a knowledge user, would this overview be useful to clinicians</w:t>
      </w:r>
      <w:r w:rsidR="0022060A">
        <w:rPr>
          <w:sz w:val="20"/>
          <w:szCs w:val="20"/>
          <w:lang w:val="en-US"/>
        </w:rPr>
        <w:t>,</w:t>
      </w:r>
      <w:r w:rsidRPr="00ED004E">
        <w:rPr>
          <w:sz w:val="20"/>
          <w:szCs w:val="20"/>
          <w:lang w:val="en-US"/>
        </w:rPr>
        <w:t xml:space="preserve"> or would you have rather read the individual systematic reviews (or the best systematic review) included in the overview?</w:t>
      </w:r>
    </w:p>
    <w:p w14:paraId="5CDAB16B" w14:textId="77777777" w:rsidR="00C309DE" w:rsidRPr="00ED004E" w:rsidRDefault="00C309DE" w:rsidP="00C309DE">
      <w:pPr>
        <w:pStyle w:val="Listenabsatz"/>
        <w:numPr>
          <w:ilvl w:val="0"/>
          <w:numId w:val="1"/>
        </w:numPr>
        <w:spacing w:after="120" w:line="240" w:lineRule="auto"/>
        <w:jc w:val="both"/>
        <w:rPr>
          <w:sz w:val="20"/>
          <w:szCs w:val="20"/>
          <w:lang w:val="en-US"/>
        </w:rPr>
      </w:pPr>
      <w:r>
        <w:rPr>
          <w:sz w:val="20"/>
          <w:szCs w:val="20"/>
          <w:lang w:val="en-US"/>
        </w:rPr>
        <w:t>Is there relevant information missing in the overview that would increase clinical utility (e.g., details on medications or dosage, definitions or diagnosis criteria of adverse events)?</w:t>
      </w:r>
    </w:p>
    <w:p w14:paraId="4CD5431E" w14:textId="77777777" w:rsidR="00C309DE" w:rsidRPr="00ED004E" w:rsidRDefault="00C309DE" w:rsidP="00C309DE">
      <w:pPr>
        <w:spacing w:after="120" w:line="240" w:lineRule="auto"/>
        <w:jc w:val="both"/>
        <w:rPr>
          <w:sz w:val="20"/>
          <w:szCs w:val="20"/>
          <w:lang w:val="en-US"/>
        </w:rPr>
      </w:pPr>
    </w:p>
    <w:p w14:paraId="2C7CA94C" w14:textId="77777777" w:rsidR="00C309DE" w:rsidRDefault="00C309DE" w:rsidP="00C309DE">
      <w:pPr>
        <w:spacing w:after="120" w:line="240" w:lineRule="auto"/>
        <w:jc w:val="both"/>
        <w:rPr>
          <w:sz w:val="20"/>
          <w:szCs w:val="20"/>
          <w:lang w:val="en-US"/>
        </w:rPr>
      </w:pPr>
      <w:r w:rsidRPr="00ED004E">
        <w:rPr>
          <w:sz w:val="20"/>
          <w:szCs w:val="20"/>
          <w:lang w:val="en-US"/>
        </w:rPr>
        <w:t xml:space="preserve">For the assessment of the clinical utility of the included overviews, we ask you to </w:t>
      </w:r>
      <w:r>
        <w:rPr>
          <w:sz w:val="20"/>
          <w:szCs w:val="20"/>
          <w:lang w:val="en-US"/>
        </w:rPr>
        <w:t>provide open-ended answers to each of these questions. Afterwards we ask you to rank your agreement to three statements based on these questions as “strongly agree,” “somewhat agree,” “somewhat disagree,” or “strongly disagree.”</w:t>
      </w:r>
    </w:p>
    <w:p w14:paraId="45778274" w14:textId="77777777" w:rsidR="00C309DE" w:rsidRPr="00ED004E" w:rsidRDefault="00C309DE" w:rsidP="00C309DE">
      <w:pPr>
        <w:spacing w:after="120" w:line="240" w:lineRule="auto"/>
        <w:jc w:val="both"/>
        <w:rPr>
          <w:sz w:val="20"/>
          <w:szCs w:val="20"/>
          <w:lang w:val="en-US"/>
        </w:rPr>
      </w:pPr>
      <w:r w:rsidRPr="00ED004E">
        <w:rPr>
          <w:sz w:val="20"/>
          <w:szCs w:val="20"/>
          <w:lang w:val="en-US"/>
        </w:rPr>
        <w:br w:type="page"/>
      </w:r>
    </w:p>
    <w:tbl>
      <w:tblPr>
        <w:tblStyle w:val="Tabellenraster"/>
        <w:tblpPr w:leftFromText="141" w:rightFromText="141" w:vertAnchor="page" w:horzAnchor="margin" w:tblpY="2311"/>
        <w:tblW w:w="0" w:type="auto"/>
        <w:tblLook w:val="04A0" w:firstRow="1" w:lastRow="0" w:firstColumn="1" w:lastColumn="0" w:noHBand="0" w:noVBand="1"/>
      </w:tblPr>
      <w:tblGrid>
        <w:gridCol w:w="2129"/>
        <w:gridCol w:w="6933"/>
      </w:tblGrid>
      <w:tr w:rsidR="00662A3F" w:rsidRPr="0049070B" w14:paraId="70EC7943" w14:textId="77777777" w:rsidTr="003848F8">
        <w:trPr>
          <w:trHeight w:val="85"/>
        </w:trPr>
        <w:tc>
          <w:tcPr>
            <w:tcW w:w="2129" w:type="dxa"/>
          </w:tcPr>
          <w:p w14:paraId="14D47EAD" w14:textId="31DD3639" w:rsidR="00662A3F" w:rsidRPr="0049070B" w:rsidRDefault="00662A3F" w:rsidP="00662A3F">
            <w:pPr>
              <w:spacing w:after="120" w:line="240" w:lineRule="auto"/>
              <w:rPr>
                <w:rFonts w:cstheme="minorHAnsi"/>
                <w:b/>
                <w:bCs/>
                <w:sz w:val="20"/>
                <w:szCs w:val="20"/>
              </w:rPr>
            </w:pPr>
            <w:r>
              <w:rPr>
                <w:rFonts w:cstheme="minorHAnsi"/>
                <w:b/>
                <w:bCs/>
                <w:sz w:val="20"/>
                <w:szCs w:val="20"/>
              </w:rPr>
              <w:lastRenderedPageBreak/>
              <w:t xml:space="preserve">First </w:t>
            </w:r>
            <w:proofErr w:type="spellStart"/>
            <w:r>
              <w:rPr>
                <w:rFonts w:cstheme="minorHAnsi"/>
                <w:b/>
                <w:bCs/>
                <w:sz w:val="20"/>
                <w:szCs w:val="20"/>
              </w:rPr>
              <w:t>author</w:t>
            </w:r>
            <w:proofErr w:type="spellEnd"/>
          </w:p>
        </w:tc>
        <w:tc>
          <w:tcPr>
            <w:tcW w:w="6933" w:type="dxa"/>
          </w:tcPr>
          <w:p w14:paraId="370C60DB" w14:textId="58823E53" w:rsidR="00662A3F" w:rsidRPr="0049070B" w:rsidRDefault="00662A3F" w:rsidP="00662A3F">
            <w:pPr>
              <w:spacing w:after="120" w:line="240" w:lineRule="auto"/>
              <w:rPr>
                <w:rFonts w:cstheme="minorHAnsi"/>
                <w:b/>
                <w:bCs/>
                <w:sz w:val="20"/>
                <w:szCs w:val="20"/>
              </w:rPr>
            </w:pPr>
          </w:p>
        </w:tc>
      </w:tr>
      <w:tr w:rsidR="00662A3F" w:rsidRPr="00662A3F" w14:paraId="66A1D385" w14:textId="77777777" w:rsidTr="003848F8">
        <w:trPr>
          <w:trHeight w:val="255"/>
        </w:trPr>
        <w:tc>
          <w:tcPr>
            <w:tcW w:w="2129" w:type="dxa"/>
          </w:tcPr>
          <w:p w14:paraId="3AF4F906" w14:textId="5DBA4425" w:rsidR="00662A3F" w:rsidRPr="00662A3F" w:rsidRDefault="00662A3F" w:rsidP="00662A3F">
            <w:pPr>
              <w:spacing w:after="120" w:line="240" w:lineRule="auto"/>
              <w:rPr>
                <w:rFonts w:cstheme="minorHAnsi"/>
                <w:sz w:val="20"/>
                <w:szCs w:val="20"/>
                <w:lang w:val="en-US"/>
              </w:rPr>
            </w:pPr>
            <w:r>
              <w:rPr>
                <w:rFonts w:cstheme="minorHAnsi"/>
                <w:sz w:val="20"/>
                <w:szCs w:val="20"/>
              </w:rPr>
              <w:t xml:space="preserve">Year </w:t>
            </w:r>
            <w:proofErr w:type="spellStart"/>
            <w:r>
              <w:rPr>
                <w:rFonts w:cstheme="minorHAnsi"/>
                <w:sz w:val="20"/>
                <w:szCs w:val="20"/>
              </w:rPr>
              <w:t>of</w:t>
            </w:r>
            <w:proofErr w:type="spellEnd"/>
            <w:r>
              <w:rPr>
                <w:rFonts w:cstheme="minorHAnsi"/>
                <w:sz w:val="20"/>
                <w:szCs w:val="20"/>
              </w:rPr>
              <w:t xml:space="preserve"> </w:t>
            </w:r>
            <w:proofErr w:type="spellStart"/>
            <w:r>
              <w:rPr>
                <w:rFonts w:cstheme="minorHAnsi"/>
                <w:sz w:val="20"/>
                <w:szCs w:val="20"/>
              </w:rPr>
              <w:t>publication</w:t>
            </w:r>
            <w:proofErr w:type="spellEnd"/>
          </w:p>
        </w:tc>
        <w:tc>
          <w:tcPr>
            <w:tcW w:w="6933" w:type="dxa"/>
          </w:tcPr>
          <w:p w14:paraId="6302346B" w14:textId="2F40802E" w:rsidR="00662A3F" w:rsidRPr="00662A3F" w:rsidRDefault="00662A3F" w:rsidP="00662A3F">
            <w:pPr>
              <w:spacing w:after="120" w:line="240" w:lineRule="auto"/>
              <w:rPr>
                <w:rFonts w:cstheme="minorHAnsi"/>
                <w:sz w:val="20"/>
                <w:szCs w:val="20"/>
                <w:lang w:val="en-US"/>
              </w:rPr>
            </w:pPr>
          </w:p>
        </w:tc>
      </w:tr>
      <w:tr w:rsidR="00662A3F" w:rsidRPr="00662A3F" w14:paraId="3E8FDFD4" w14:textId="77777777" w:rsidTr="003848F8">
        <w:trPr>
          <w:trHeight w:val="70"/>
        </w:trPr>
        <w:tc>
          <w:tcPr>
            <w:tcW w:w="2129" w:type="dxa"/>
          </w:tcPr>
          <w:p w14:paraId="693C8FAC" w14:textId="0698E9E8" w:rsidR="00662A3F" w:rsidRPr="00662A3F" w:rsidRDefault="00662A3F" w:rsidP="00662A3F">
            <w:pPr>
              <w:spacing w:after="120" w:line="240" w:lineRule="auto"/>
              <w:rPr>
                <w:rFonts w:cstheme="minorHAnsi"/>
                <w:sz w:val="20"/>
                <w:szCs w:val="20"/>
                <w:lang w:val="en-US"/>
              </w:rPr>
            </w:pPr>
            <w:r>
              <w:rPr>
                <w:rFonts w:cstheme="minorHAnsi"/>
                <w:sz w:val="20"/>
                <w:szCs w:val="20"/>
              </w:rPr>
              <w:t xml:space="preserve">Clinical </w:t>
            </w:r>
            <w:proofErr w:type="spellStart"/>
            <w:r>
              <w:rPr>
                <w:rFonts w:cstheme="minorHAnsi"/>
                <w:sz w:val="20"/>
                <w:szCs w:val="20"/>
              </w:rPr>
              <w:t>domain</w:t>
            </w:r>
            <w:proofErr w:type="spellEnd"/>
          </w:p>
        </w:tc>
        <w:tc>
          <w:tcPr>
            <w:tcW w:w="6933" w:type="dxa"/>
          </w:tcPr>
          <w:p w14:paraId="5360AB13" w14:textId="62DC0F36" w:rsidR="00662A3F" w:rsidRPr="00662A3F" w:rsidRDefault="00662A3F" w:rsidP="00662A3F">
            <w:pPr>
              <w:spacing w:after="120" w:line="240" w:lineRule="auto"/>
              <w:rPr>
                <w:rFonts w:cstheme="minorHAnsi"/>
                <w:sz w:val="20"/>
                <w:szCs w:val="20"/>
                <w:lang w:val="en-US"/>
              </w:rPr>
            </w:pPr>
          </w:p>
        </w:tc>
      </w:tr>
      <w:tr w:rsidR="00662A3F" w:rsidRPr="00662A3F" w14:paraId="1E7DAA6F" w14:textId="77777777" w:rsidTr="003848F8">
        <w:trPr>
          <w:trHeight w:val="70"/>
        </w:trPr>
        <w:tc>
          <w:tcPr>
            <w:tcW w:w="2129" w:type="dxa"/>
          </w:tcPr>
          <w:p w14:paraId="308A9F62" w14:textId="6E294709" w:rsidR="00662A3F" w:rsidRPr="00662A3F" w:rsidRDefault="00662A3F" w:rsidP="00662A3F">
            <w:pPr>
              <w:spacing w:after="120" w:line="240" w:lineRule="auto"/>
              <w:rPr>
                <w:rFonts w:cstheme="minorHAnsi"/>
                <w:sz w:val="20"/>
                <w:szCs w:val="20"/>
                <w:lang w:val="en-US"/>
              </w:rPr>
            </w:pPr>
            <w:proofErr w:type="spellStart"/>
            <w:r>
              <w:rPr>
                <w:rFonts w:cstheme="minorHAnsi"/>
                <w:sz w:val="20"/>
                <w:szCs w:val="20"/>
              </w:rPr>
              <w:t>No</w:t>
            </w:r>
            <w:proofErr w:type="spellEnd"/>
            <w:r>
              <w:rPr>
                <w:rFonts w:cstheme="minorHAnsi"/>
                <w:sz w:val="20"/>
                <w:szCs w:val="20"/>
              </w:rPr>
              <w:t xml:space="preserve">. </w:t>
            </w:r>
            <w:proofErr w:type="spellStart"/>
            <w:r>
              <w:rPr>
                <w:rFonts w:cstheme="minorHAnsi"/>
                <w:sz w:val="20"/>
                <w:szCs w:val="20"/>
              </w:rPr>
              <w:t>of</w:t>
            </w:r>
            <w:proofErr w:type="spellEnd"/>
            <w:r>
              <w:rPr>
                <w:rFonts w:cstheme="minorHAnsi"/>
                <w:sz w:val="20"/>
                <w:szCs w:val="20"/>
              </w:rPr>
              <w:t xml:space="preserve"> </w:t>
            </w:r>
            <w:proofErr w:type="spellStart"/>
            <w:r>
              <w:rPr>
                <w:rFonts w:cstheme="minorHAnsi"/>
                <w:sz w:val="20"/>
                <w:szCs w:val="20"/>
              </w:rPr>
              <w:t>included</w:t>
            </w:r>
            <w:proofErr w:type="spellEnd"/>
            <w:r>
              <w:rPr>
                <w:rFonts w:cstheme="minorHAnsi"/>
                <w:sz w:val="20"/>
                <w:szCs w:val="20"/>
              </w:rPr>
              <w:t xml:space="preserve"> SRs</w:t>
            </w:r>
          </w:p>
        </w:tc>
        <w:tc>
          <w:tcPr>
            <w:tcW w:w="6933" w:type="dxa"/>
          </w:tcPr>
          <w:p w14:paraId="5111447F" w14:textId="2F98FE20" w:rsidR="00662A3F" w:rsidRPr="00662A3F" w:rsidRDefault="00662A3F" w:rsidP="00662A3F">
            <w:pPr>
              <w:spacing w:after="120" w:line="240" w:lineRule="auto"/>
              <w:rPr>
                <w:rFonts w:cstheme="minorHAnsi"/>
                <w:sz w:val="20"/>
                <w:szCs w:val="20"/>
                <w:lang w:val="en-US"/>
              </w:rPr>
            </w:pPr>
          </w:p>
        </w:tc>
      </w:tr>
      <w:tr w:rsidR="00662A3F" w:rsidRPr="00D302FF" w14:paraId="653C00D6" w14:textId="77777777" w:rsidTr="003848F8">
        <w:trPr>
          <w:trHeight w:val="444"/>
        </w:trPr>
        <w:tc>
          <w:tcPr>
            <w:tcW w:w="2129" w:type="dxa"/>
          </w:tcPr>
          <w:p w14:paraId="5600262F" w14:textId="0161E781" w:rsidR="00662A3F" w:rsidRPr="0049070B" w:rsidRDefault="00662A3F" w:rsidP="00662A3F">
            <w:pPr>
              <w:spacing w:after="120" w:line="240" w:lineRule="auto"/>
              <w:rPr>
                <w:rFonts w:cstheme="minorHAnsi"/>
                <w:sz w:val="20"/>
                <w:szCs w:val="20"/>
                <w:lang w:val="en-US"/>
              </w:rPr>
            </w:pPr>
            <w:r>
              <w:rPr>
                <w:rFonts w:cstheme="minorHAnsi"/>
                <w:sz w:val="20"/>
                <w:szCs w:val="20"/>
                <w:lang w:val="en-US"/>
              </w:rPr>
              <w:t>No. of included primary studies</w:t>
            </w:r>
          </w:p>
        </w:tc>
        <w:tc>
          <w:tcPr>
            <w:tcW w:w="6933" w:type="dxa"/>
          </w:tcPr>
          <w:p w14:paraId="5EC5CC50" w14:textId="49AA9167" w:rsidR="00662A3F" w:rsidRPr="0049070B" w:rsidRDefault="00662A3F" w:rsidP="00662A3F">
            <w:pPr>
              <w:spacing w:after="120" w:line="240" w:lineRule="auto"/>
              <w:rPr>
                <w:rFonts w:cstheme="minorHAnsi"/>
                <w:sz w:val="20"/>
                <w:szCs w:val="20"/>
                <w:lang w:val="en-US"/>
              </w:rPr>
            </w:pPr>
          </w:p>
        </w:tc>
      </w:tr>
      <w:tr w:rsidR="00662A3F" w:rsidRPr="00D302FF" w14:paraId="13F4B7D4" w14:textId="77777777" w:rsidTr="003848F8">
        <w:trPr>
          <w:trHeight w:val="454"/>
        </w:trPr>
        <w:tc>
          <w:tcPr>
            <w:tcW w:w="2129" w:type="dxa"/>
          </w:tcPr>
          <w:p w14:paraId="49F90189" w14:textId="6CA6CA2A" w:rsidR="00662A3F" w:rsidRPr="0049070B" w:rsidRDefault="00662A3F" w:rsidP="00662A3F">
            <w:pPr>
              <w:spacing w:after="120" w:line="240" w:lineRule="auto"/>
              <w:rPr>
                <w:rFonts w:cstheme="minorHAnsi"/>
                <w:sz w:val="20"/>
                <w:szCs w:val="20"/>
                <w:lang w:val="en-US"/>
              </w:rPr>
            </w:pPr>
            <w:r>
              <w:rPr>
                <w:rFonts w:cstheme="minorHAnsi"/>
                <w:sz w:val="20"/>
                <w:szCs w:val="20"/>
                <w:lang w:val="en-US"/>
              </w:rPr>
              <w:t>Type of eligible primary studies</w:t>
            </w:r>
          </w:p>
        </w:tc>
        <w:tc>
          <w:tcPr>
            <w:tcW w:w="6933" w:type="dxa"/>
          </w:tcPr>
          <w:p w14:paraId="70BCBEE8" w14:textId="2F076496" w:rsidR="00662A3F" w:rsidRPr="0049070B" w:rsidRDefault="00662A3F" w:rsidP="00662A3F">
            <w:pPr>
              <w:spacing w:after="120" w:line="240" w:lineRule="auto"/>
              <w:rPr>
                <w:rFonts w:cstheme="minorHAnsi"/>
                <w:sz w:val="20"/>
                <w:szCs w:val="20"/>
                <w:lang w:val="en-US"/>
              </w:rPr>
            </w:pPr>
          </w:p>
        </w:tc>
      </w:tr>
      <w:tr w:rsidR="00662A3F" w:rsidRPr="00662A3F" w14:paraId="53ACE150" w14:textId="77777777" w:rsidTr="003848F8">
        <w:trPr>
          <w:trHeight w:val="180"/>
        </w:trPr>
        <w:tc>
          <w:tcPr>
            <w:tcW w:w="2129" w:type="dxa"/>
          </w:tcPr>
          <w:p w14:paraId="2E3D0912" w14:textId="756F141D" w:rsidR="00662A3F" w:rsidRPr="0049070B" w:rsidRDefault="00662A3F" w:rsidP="00662A3F">
            <w:pPr>
              <w:spacing w:after="120" w:line="240" w:lineRule="auto"/>
              <w:rPr>
                <w:rFonts w:cstheme="minorHAnsi"/>
                <w:sz w:val="20"/>
                <w:szCs w:val="20"/>
                <w:lang w:val="en-US"/>
              </w:rPr>
            </w:pPr>
            <w:r>
              <w:rPr>
                <w:rFonts w:cstheme="minorHAnsi"/>
                <w:sz w:val="20"/>
                <w:szCs w:val="20"/>
                <w:lang w:val="en-US"/>
              </w:rPr>
              <w:t>Population, Disease/Condition</w:t>
            </w:r>
          </w:p>
        </w:tc>
        <w:tc>
          <w:tcPr>
            <w:tcW w:w="6933" w:type="dxa"/>
          </w:tcPr>
          <w:p w14:paraId="7691D532" w14:textId="382643E4" w:rsidR="00662A3F" w:rsidRPr="0049070B" w:rsidRDefault="00662A3F" w:rsidP="00662A3F">
            <w:pPr>
              <w:spacing w:after="120" w:line="240" w:lineRule="auto"/>
              <w:rPr>
                <w:rFonts w:cstheme="minorHAnsi"/>
                <w:sz w:val="20"/>
                <w:szCs w:val="20"/>
                <w:lang w:val="en-US"/>
              </w:rPr>
            </w:pPr>
          </w:p>
        </w:tc>
      </w:tr>
      <w:tr w:rsidR="00662A3F" w:rsidRPr="00D302FF" w14:paraId="4D8F9799" w14:textId="77777777" w:rsidTr="003848F8">
        <w:trPr>
          <w:trHeight w:val="474"/>
        </w:trPr>
        <w:tc>
          <w:tcPr>
            <w:tcW w:w="2129" w:type="dxa"/>
          </w:tcPr>
          <w:p w14:paraId="2A4CA789" w14:textId="248C7B7A" w:rsidR="00662A3F" w:rsidRPr="0049070B" w:rsidRDefault="00662A3F" w:rsidP="00662A3F">
            <w:pPr>
              <w:spacing w:after="120" w:line="240" w:lineRule="auto"/>
              <w:rPr>
                <w:rFonts w:cstheme="minorHAnsi"/>
                <w:sz w:val="20"/>
                <w:szCs w:val="20"/>
                <w:lang w:val="en-US"/>
              </w:rPr>
            </w:pPr>
            <w:r>
              <w:rPr>
                <w:rFonts w:cstheme="minorHAnsi"/>
                <w:sz w:val="20"/>
                <w:szCs w:val="20"/>
                <w:lang w:val="en-US"/>
              </w:rPr>
              <w:t>Intervention: Group of drugs, Substance(s)</w:t>
            </w:r>
          </w:p>
        </w:tc>
        <w:tc>
          <w:tcPr>
            <w:tcW w:w="6933" w:type="dxa"/>
          </w:tcPr>
          <w:p w14:paraId="59C3F4B5" w14:textId="07A74C49" w:rsidR="00662A3F" w:rsidRPr="0049070B" w:rsidRDefault="00662A3F" w:rsidP="00662A3F">
            <w:pPr>
              <w:spacing w:after="120" w:line="240" w:lineRule="auto"/>
              <w:rPr>
                <w:rFonts w:cstheme="minorHAnsi"/>
                <w:sz w:val="20"/>
                <w:szCs w:val="20"/>
                <w:lang w:val="en-US"/>
              </w:rPr>
            </w:pPr>
          </w:p>
        </w:tc>
      </w:tr>
      <w:tr w:rsidR="00662A3F" w:rsidRPr="00662A3F" w14:paraId="0988FF5A" w14:textId="77777777" w:rsidTr="003848F8">
        <w:trPr>
          <w:trHeight w:val="85"/>
        </w:trPr>
        <w:tc>
          <w:tcPr>
            <w:tcW w:w="2129" w:type="dxa"/>
          </w:tcPr>
          <w:p w14:paraId="18B7AC3D" w14:textId="3F9025D7" w:rsidR="00662A3F" w:rsidRPr="0049070B" w:rsidRDefault="00662A3F" w:rsidP="00662A3F">
            <w:pPr>
              <w:spacing w:after="120" w:line="240" w:lineRule="auto"/>
              <w:rPr>
                <w:rFonts w:cstheme="minorHAnsi"/>
                <w:sz w:val="20"/>
                <w:szCs w:val="20"/>
                <w:lang w:val="en-US"/>
              </w:rPr>
            </w:pPr>
            <w:r>
              <w:rPr>
                <w:rFonts w:cstheme="minorHAnsi"/>
                <w:sz w:val="20"/>
                <w:szCs w:val="20"/>
                <w:lang w:val="en-US"/>
              </w:rPr>
              <w:t>Comparator</w:t>
            </w:r>
          </w:p>
        </w:tc>
        <w:tc>
          <w:tcPr>
            <w:tcW w:w="6933" w:type="dxa"/>
          </w:tcPr>
          <w:p w14:paraId="595769F7" w14:textId="1E0CD0D7" w:rsidR="00662A3F" w:rsidRPr="0049070B" w:rsidRDefault="00662A3F" w:rsidP="00662A3F">
            <w:pPr>
              <w:spacing w:after="120" w:line="240" w:lineRule="auto"/>
              <w:rPr>
                <w:rFonts w:cstheme="minorHAnsi"/>
                <w:sz w:val="20"/>
                <w:szCs w:val="20"/>
                <w:lang w:val="en-US"/>
              </w:rPr>
            </w:pPr>
          </w:p>
        </w:tc>
      </w:tr>
      <w:tr w:rsidR="00662A3F" w:rsidRPr="00D302FF" w14:paraId="7860DFBB" w14:textId="77777777" w:rsidTr="003848F8">
        <w:trPr>
          <w:trHeight w:val="211"/>
        </w:trPr>
        <w:tc>
          <w:tcPr>
            <w:tcW w:w="2129" w:type="dxa"/>
          </w:tcPr>
          <w:p w14:paraId="67B8D245" w14:textId="167253AC" w:rsidR="00662A3F" w:rsidRPr="0049070B" w:rsidRDefault="00662A3F" w:rsidP="00662A3F">
            <w:pPr>
              <w:spacing w:after="120" w:line="240" w:lineRule="auto"/>
              <w:rPr>
                <w:rFonts w:cstheme="minorHAnsi"/>
                <w:sz w:val="20"/>
                <w:szCs w:val="20"/>
                <w:lang w:val="en-US"/>
              </w:rPr>
            </w:pPr>
            <w:r>
              <w:rPr>
                <w:rFonts w:cstheme="minorHAnsi"/>
                <w:sz w:val="20"/>
                <w:szCs w:val="20"/>
                <w:lang w:val="en-US"/>
              </w:rPr>
              <w:t>Adverse Event Outcome(s) of interest</w:t>
            </w:r>
          </w:p>
        </w:tc>
        <w:tc>
          <w:tcPr>
            <w:tcW w:w="6933" w:type="dxa"/>
          </w:tcPr>
          <w:p w14:paraId="38679235" w14:textId="556EEAD3" w:rsidR="00662A3F" w:rsidRPr="0049070B" w:rsidRDefault="00662A3F" w:rsidP="00662A3F">
            <w:pPr>
              <w:spacing w:after="120" w:line="240" w:lineRule="auto"/>
              <w:rPr>
                <w:rFonts w:cstheme="minorHAnsi"/>
                <w:sz w:val="20"/>
                <w:szCs w:val="20"/>
                <w:lang w:val="en-US"/>
              </w:rPr>
            </w:pPr>
          </w:p>
        </w:tc>
      </w:tr>
      <w:tr w:rsidR="00662A3F" w:rsidRPr="00D302FF" w14:paraId="795665D6" w14:textId="77777777" w:rsidTr="003848F8">
        <w:trPr>
          <w:trHeight w:val="2534"/>
        </w:trPr>
        <w:tc>
          <w:tcPr>
            <w:tcW w:w="2129" w:type="dxa"/>
          </w:tcPr>
          <w:p w14:paraId="3773F907" w14:textId="21EF71C2" w:rsidR="00662A3F" w:rsidRPr="0049070B" w:rsidRDefault="00662A3F" w:rsidP="00662A3F">
            <w:pPr>
              <w:spacing w:after="120" w:line="240" w:lineRule="auto"/>
              <w:rPr>
                <w:rFonts w:cstheme="minorHAnsi"/>
                <w:sz w:val="20"/>
                <w:szCs w:val="20"/>
                <w:lang w:val="en-US"/>
              </w:rPr>
            </w:pPr>
            <w:r>
              <w:rPr>
                <w:rFonts w:cstheme="minorHAnsi"/>
                <w:sz w:val="20"/>
                <w:szCs w:val="20"/>
                <w:lang w:val="en-US"/>
              </w:rPr>
              <w:t>Primary research question (as stated in the last sentence or paragraph of the introduction- or background-section, plus information given elsewhere, if more meaningful)</w:t>
            </w:r>
          </w:p>
        </w:tc>
        <w:tc>
          <w:tcPr>
            <w:tcW w:w="6933" w:type="dxa"/>
          </w:tcPr>
          <w:p w14:paraId="6DA8A1DC" w14:textId="7E50F032" w:rsidR="00662A3F" w:rsidRPr="0049070B" w:rsidRDefault="00662A3F" w:rsidP="00662A3F">
            <w:pPr>
              <w:spacing w:after="120" w:line="240" w:lineRule="auto"/>
              <w:rPr>
                <w:rFonts w:cstheme="minorHAnsi"/>
                <w:sz w:val="20"/>
                <w:szCs w:val="20"/>
                <w:lang w:val="en-US"/>
              </w:rPr>
            </w:pPr>
          </w:p>
        </w:tc>
      </w:tr>
    </w:tbl>
    <w:p w14:paraId="028DB8C2" w14:textId="77777777" w:rsidR="00C309DE" w:rsidRPr="00730C4F" w:rsidRDefault="00C309DE" w:rsidP="00C309DE">
      <w:pPr>
        <w:spacing w:after="120" w:line="240" w:lineRule="auto"/>
        <w:jc w:val="center"/>
        <w:rPr>
          <w:b/>
          <w:bCs/>
          <w:color w:val="000000" w:themeColor="text1"/>
          <w:sz w:val="20"/>
          <w:szCs w:val="20"/>
          <w:lang w:val="en-US"/>
        </w:rPr>
      </w:pPr>
      <w:r w:rsidRPr="00ED004E">
        <w:rPr>
          <w:b/>
          <w:bCs/>
          <w:sz w:val="20"/>
          <w:szCs w:val="20"/>
          <w:lang w:val="en-US"/>
        </w:rPr>
        <w:t>Clinical utility of overviews (reviews of reviews) on adverse events of pharmacological interventions</w:t>
      </w:r>
      <w:r w:rsidRPr="00730C4F">
        <w:rPr>
          <w:b/>
          <w:bCs/>
          <w:color w:val="000000" w:themeColor="text1"/>
          <w:sz w:val="20"/>
          <w:szCs w:val="20"/>
          <w:lang w:val="en-US"/>
        </w:rPr>
        <w:br/>
        <w:t>Summary page</w:t>
      </w:r>
    </w:p>
    <w:p w14:paraId="11F5A141" w14:textId="77777777" w:rsidR="00C309DE" w:rsidRPr="00197C33" w:rsidRDefault="00C309DE" w:rsidP="00C309DE">
      <w:pPr>
        <w:spacing w:after="120" w:line="240" w:lineRule="auto"/>
        <w:jc w:val="center"/>
        <w:rPr>
          <w:sz w:val="20"/>
          <w:szCs w:val="20"/>
          <w:lang w:val="en-US"/>
        </w:rPr>
      </w:pPr>
    </w:p>
    <w:p w14:paraId="475A1F53" w14:textId="37B2D515" w:rsidR="00A10042" w:rsidRDefault="00A10042" w:rsidP="00C309DE">
      <w:pPr>
        <w:spacing w:after="160" w:line="259" w:lineRule="auto"/>
        <w:rPr>
          <w:sz w:val="20"/>
          <w:szCs w:val="20"/>
          <w:lang w:val="en-CA"/>
        </w:rPr>
      </w:pPr>
    </w:p>
    <w:p w14:paraId="5670FFA5" w14:textId="215EA7DA" w:rsidR="00C309DE" w:rsidRDefault="00C309DE" w:rsidP="00C309DE">
      <w:pPr>
        <w:spacing w:after="160" w:line="259" w:lineRule="auto"/>
        <w:rPr>
          <w:rFonts w:ascii="Calibri" w:hAnsi="Calibri" w:cs="Calibri"/>
          <w:noProof/>
          <w:sz w:val="20"/>
          <w:szCs w:val="20"/>
          <w:lang w:val="en-US"/>
        </w:rPr>
      </w:pPr>
      <w:r w:rsidRPr="00497CB8">
        <w:rPr>
          <w:sz w:val="20"/>
          <w:szCs w:val="20"/>
          <w:lang w:val="en-CA"/>
        </w:rPr>
        <w:br w:type="page"/>
      </w:r>
    </w:p>
    <w:p w14:paraId="480C3296" w14:textId="77777777" w:rsidR="00C309DE" w:rsidRPr="00046787" w:rsidRDefault="00C309DE" w:rsidP="00C309DE">
      <w:pPr>
        <w:spacing w:after="120" w:line="240" w:lineRule="auto"/>
        <w:jc w:val="center"/>
        <w:rPr>
          <w:lang w:val="en-US"/>
        </w:rPr>
      </w:pPr>
      <w:r w:rsidRPr="00ED004E">
        <w:rPr>
          <w:b/>
          <w:bCs/>
          <w:sz w:val="20"/>
          <w:szCs w:val="20"/>
          <w:lang w:val="en-US"/>
        </w:rPr>
        <w:lastRenderedPageBreak/>
        <w:t>Clinical utility of overviews (reviews of reviews) on adverse events of pharmacological interventions</w:t>
      </w:r>
      <w:r>
        <w:rPr>
          <w:b/>
          <w:bCs/>
          <w:sz w:val="20"/>
          <w:szCs w:val="20"/>
          <w:lang w:val="en-US"/>
        </w:rPr>
        <w:br/>
      </w:r>
      <w:r w:rsidRPr="00B951F5">
        <w:rPr>
          <w:b/>
          <w:bCs/>
          <w:sz w:val="20"/>
          <w:szCs w:val="20"/>
          <w:lang w:val="en-US"/>
        </w:rPr>
        <w:t>Worksheet</w:t>
      </w:r>
    </w:p>
    <w:p w14:paraId="16FD6F93" w14:textId="179DD949" w:rsidR="00C309DE" w:rsidRDefault="00C309DE" w:rsidP="00C309DE">
      <w:pPr>
        <w:pStyle w:val="EndNoteBibliography"/>
      </w:pPr>
      <w:r>
        <w:rPr>
          <w:b/>
          <w:bCs/>
          <w:color w:val="000000" w:themeColor="text1"/>
          <w:sz w:val="20"/>
          <w:szCs w:val="20"/>
        </w:rPr>
        <w:t xml:space="preserve">Overview: </w:t>
      </w:r>
      <w:r w:rsidRPr="00172628">
        <w:rPr>
          <w:sz w:val="20"/>
          <w:szCs w:val="20"/>
        </w:rPr>
        <w:fldChar w:fldCharType="begin"/>
      </w:r>
      <w:r w:rsidRPr="00172628">
        <w:rPr>
          <w:sz w:val="20"/>
          <w:szCs w:val="20"/>
        </w:rPr>
        <w:instrText xml:space="preserve"> ADDIN EN.REFLIST </w:instrText>
      </w:r>
      <w:r w:rsidR="00C66A4A">
        <w:rPr>
          <w:sz w:val="20"/>
          <w:szCs w:val="20"/>
        </w:rPr>
        <w:fldChar w:fldCharType="separate"/>
      </w:r>
      <w:r w:rsidRPr="00172628">
        <w:rPr>
          <w:sz w:val="20"/>
          <w:szCs w:val="20"/>
        </w:rPr>
        <w:fldChar w:fldCharType="end"/>
      </w:r>
    </w:p>
    <w:p w14:paraId="175D0227" w14:textId="77777777" w:rsidR="00C309DE" w:rsidRDefault="00C309DE" w:rsidP="00C309DE">
      <w:pPr>
        <w:pStyle w:val="EndNoteBibliography"/>
        <w:numPr>
          <w:ilvl w:val="0"/>
          <w:numId w:val="2"/>
        </w:numPr>
        <w:rPr>
          <w:b/>
          <w:bCs/>
          <w:color w:val="000000" w:themeColor="text1"/>
          <w:sz w:val="20"/>
          <w:szCs w:val="20"/>
        </w:rPr>
      </w:pPr>
      <w:r w:rsidRPr="00E66D13">
        <w:rPr>
          <w:b/>
          <w:bCs/>
          <w:color w:val="000000" w:themeColor="text1"/>
          <w:sz w:val="20"/>
          <w:szCs w:val="20"/>
        </w:rPr>
        <w:t>Did the overview generate new knowledge not previously known from existing systematic reviews (i.e.</w:t>
      </w:r>
      <w:r>
        <w:rPr>
          <w:b/>
          <w:bCs/>
          <w:color w:val="000000" w:themeColor="text1"/>
          <w:sz w:val="20"/>
          <w:szCs w:val="20"/>
        </w:rPr>
        <w:t>,</w:t>
      </w:r>
      <w:r w:rsidRPr="00E66D13">
        <w:rPr>
          <w:b/>
          <w:bCs/>
          <w:color w:val="000000" w:themeColor="text1"/>
          <w:sz w:val="20"/>
          <w:szCs w:val="20"/>
        </w:rPr>
        <w:t xml:space="preserve"> is there additional value compared to the best systematic review included in the overview)?</w:t>
      </w:r>
      <w:r>
        <w:rPr>
          <w:b/>
          <w:bCs/>
          <w:color w:val="000000" w:themeColor="text1"/>
          <w:sz w:val="20"/>
          <w:szCs w:val="20"/>
        </w:rPr>
        <w:t xml:space="preserve"> Please explain.</w:t>
      </w:r>
    </w:p>
    <w:p w14:paraId="66286350" w14:textId="77777777" w:rsidR="00C309DE" w:rsidRDefault="00C309DE" w:rsidP="00C309DE">
      <w:pPr>
        <w:pStyle w:val="EndNoteBibliography"/>
        <w:rPr>
          <w:b/>
          <w:bCs/>
          <w:color w:val="000000" w:themeColor="text1"/>
          <w:sz w:val="20"/>
          <w:szCs w:val="20"/>
        </w:rPr>
      </w:pPr>
    </w:p>
    <w:p w14:paraId="3676E967" w14:textId="77777777" w:rsidR="00C309DE" w:rsidRDefault="00C309DE" w:rsidP="00C309DE">
      <w:pPr>
        <w:pStyle w:val="EndNoteBibliography"/>
        <w:rPr>
          <w:b/>
          <w:bCs/>
          <w:color w:val="000000" w:themeColor="text1"/>
          <w:sz w:val="20"/>
          <w:szCs w:val="20"/>
        </w:rPr>
      </w:pPr>
    </w:p>
    <w:p w14:paraId="0AE4D921" w14:textId="77777777" w:rsidR="00C309DE" w:rsidRDefault="00C309DE" w:rsidP="00C309DE">
      <w:pPr>
        <w:pStyle w:val="EndNoteBibliography"/>
        <w:rPr>
          <w:b/>
          <w:bCs/>
          <w:color w:val="000000" w:themeColor="text1"/>
          <w:sz w:val="20"/>
          <w:szCs w:val="20"/>
        </w:rPr>
      </w:pPr>
    </w:p>
    <w:p w14:paraId="086A901F" w14:textId="179C9424" w:rsidR="00C309DE" w:rsidRPr="000701FE" w:rsidRDefault="00C309DE" w:rsidP="00C309DE">
      <w:pPr>
        <w:pStyle w:val="EndNoteBibliography"/>
        <w:numPr>
          <w:ilvl w:val="0"/>
          <w:numId w:val="2"/>
        </w:numPr>
        <w:rPr>
          <w:b/>
          <w:bCs/>
          <w:color w:val="000000" w:themeColor="text1"/>
          <w:sz w:val="20"/>
          <w:szCs w:val="20"/>
        </w:rPr>
      </w:pPr>
      <w:r w:rsidRPr="00E66D13">
        <w:rPr>
          <w:b/>
          <w:bCs/>
          <w:color w:val="000000" w:themeColor="text1"/>
          <w:sz w:val="20"/>
          <w:szCs w:val="20"/>
        </w:rPr>
        <w:t xml:space="preserve"> </w:t>
      </w:r>
      <w:r w:rsidR="00244F4F" w:rsidRPr="000701FE">
        <w:rPr>
          <w:b/>
          <w:bCs/>
          <w:sz w:val="20"/>
          <w:szCs w:val="20"/>
        </w:rPr>
        <w:t>If there is new knowledge</w:t>
      </w:r>
      <w:r w:rsidR="00244F4F">
        <w:rPr>
          <w:b/>
          <w:bCs/>
          <w:sz w:val="20"/>
          <w:szCs w:val="20"/>
        </w:rPr>
        <w:t>,</w:t>
      </w:r>
      <w:r w:rsidR="00244F4F" w:rsidRPr="000701FE">
        <w:rPr>
          <w:b/>
          <w:bCs/>
          <w:sz w:val="20"/>
          <w:szCs w:val="20"/>
        </w:rPr>
        <w:t xml:space="preserve"> </w:t>
      </w:r>
      <w:r w:rsidR="00244F4F">
        <w:rPr>
          <w:b/>
          <w:bCs/>
          <w:sz w:val="20"/>
          <w:szCs w:val="20"/>
        </w:rPr>
        <w:t xml:space="preserve">how would you describe the </w:t>
      </w:r>
      <w:r w:rsidR="00244F4F" w:rsidRPr="000701FE">
        <w:rPr>
          <w:b/>
          <w:bCs/>
          <w:sz w:val="20"/>
          <w:szCs w:val="20"/>
        </w:rPr>
        <w:t xml:space="preserve">additional value from the overview? </w:t>
      </w:r>
      <w:r w:rsidR="00244F4F">
        <w:rPr>
          <w:b/>
          <w:bCs/>
          <w:sz w:val="20"/>
          <w:szCs w:val="20"/>
        </w:rPr>
        <w:t>Please explain.</w:t>
      </w:r>
    </w:p>
    <w:p w14:paraId="7B27B386" w14:textId="77777777" w:rsidR="00C309DE" w:rsidRDefault="00C309DE" w:rsidP="00C309DE">
      <w:pPr>
        <w:pStyle w:val="EndNoteBibliography"/>
        <w:rPr>
          <w:b/>
          <w:bCs/>
          <w:sz w:val="20"/>
          <w:szCs w:val="20"/>
        </w:rPr>
      </w:pPr>
    </w:p>
    <w:p w14:paraId="3D1F19B6" w14:textId="77777777" w:rsidR="00C309DE" w:rsidRDefault="00C309DE" w:rsidP="00C309DE">
      <w:pPr>
        <w:pStyle w:val="EndNoteBibliography"/>
        <w:rPr>
          <w:b/>
          <w:bCs/>
          <w:sz w:val="20"/>
          <w:szCs w:val="20"/>
        </w:rPr>
      </w:pPr>
    </w:p>
    <w:p w14:paraId="6D2A22AC" w14:textId="77777777" w:rsidR="00C309DE" w:rsidRDefault="00C309DE" w:rsidP="00C309DE">
      <w:pPr>
        <w:pStyle w:val="EndNoteBibliography"/>
        <w:rPr>
          <w:b/>
          <w:bCs/>
          <w:sz w:val="20"/>
          <w:szCs w:val="20"/>
        </w:rPr>
      </w:pPr>
    </w:p>
    <w:p w14:paraId="04810C3C" w14:textId="77777777" w:rsidR="00C309DE" w:rsidRPr="00E66D13" w:rsidRDefault="00C309DE" w:rsidP="00C309DE">
      <w:pPr>
        <w:pStyle w:val="EndNoteBibliography"/>
        <w:numPr>
          <w:ilvl w:val="0"/>
          <w:numId w:val="2"/>
        </w:numPr>
        <w:rPr>
          <w:b/>
          <w:bCs/>
          <w:color w:val="000000" w:themeColor="text1"/>
          <w:sz w:val="20"/>
          <w:szCs w:val="20"/>
        </w:rPr>
      </w:pPr>
      <w:r>
        <w:rPr>
          <w:b/>
          <w:bCs/>
          <w:sz w:val="20"/>
          <w:szCs w:val="20"/>
        </w:rPr>
        <w:t xml:space="preserve"> </w:t>
      </w:r>
      <w:r w:rsidRPr="000701FE">
        <w:rPr>
          <w:b/>
          <w:bCs/>
          <w:sz w:val="20"/>
          <w:szCs w:val="20"/>
        </w:rPr>
        <w:t>Would this overview be useful to clinicians or would you have rather read the individual systematic reviews (or the best systematic review) included in the overview</w:t>
      </w:r>
      <w:r>
        <w:rPr>
          <w:b/>
          <w:bCs/>
          <w:sz w:val="20"/>
          <w:szCs w:val="20"/>
        </w:rPr>
        <w:t>? Please explain.</w:t>
      </w:r>
    </w:p>
    <w:p w14:paraId="65BF1510" w14:textId="77777777" w:rsidR="00C309DE" w:rsidRDefault="00C309DE" w:rsidP="00C309DE">
      <w:pPr>
        <w:pStyle w:val="EndNoteBibliography"/>
        <w:rPr>
          <w:b/>
          <w:bCs/>
          <w:color w:val="000000" w:themeColor="text1"/>
          <w:sz w:val="20"/>
          <w:szCs w:val="20"/>
        </w:rPr>
      </w:pPr>
    </w:p>
    <w:p w14:paraId="6E97FAA6" w14:textId="77777777" w:rsidR="00C309DE" w:rsidRDefault="00C309DE" w:rsidP="00C309DE">
      <w:pPr>
        <w:pStyle w:val="EndNoteBibliography"/>
        <w:rPr>
          <w:b/>
          <w:bCs/>
          <w:color w:val="000000" w:themeColor="text1"/>
          <w:sz w:val="20"/>
          <w:szCs w:val="20"/>
        </w:rPr>
      </w:pPr>
    </w:p>
    <w:p w14:paraId="5777AB76" w14:textId="77777777" w:rsidR="00C309DE" w:rsidRDefault="00C309DE" w:rsidP="00C309DE">
      <w:pPr>
        <w:pStyle w:val="EndNoteBibliography"/>
        <w:rPr>
          <w:b/>
          <w:bCs/>
          <w:color w:val="000000" w:themeColor="text1"/>
          <w:sz w:val="20"/>
          <w:szCs w:val="20"/>
        </w:rPr>
      </w:pPr>
    </w:p>
    <w:p w14:paraId="24F9C322" w14:textId="77777777" w:rsidR="00C309DE" w:rsidRDefault="00C309DE" w:rsidP="00C309DE">
      <w:pPr>
        <w:pStyle w:val="EndNoteBibliography"/>
        <w:numPr>
          <w:ilvl w:val="0"/>
          <w:numId w:val="2"/>
        </w:numPr>
        <w:rPr>
          <w:b/>
          <w:bCs/>
          <w:color w:val="000000" w:themeColor="text1"/>
          <w:sz w:val="20"/>
          <w:szCs w:val="20"/>
        </w:rPr>
      </w:pPr>
      <w:r>
        <w:rPr>
          <w:b/>
          <w:bCs/>
          <w:color w:val="000000" w:themeColor="text1"/>
          <w:sz w:val="20"/>
          <w:szCs w:val="20"/>
        </w:rPr>
        <w:t xml:space="preserve">Is there relevant information missing </w:t>
      </w:r>
      <w:r w:rsidRPr="00271AFF">
        <w:rPr>
          <w:b/>
          <w:bCs/>
          <w:color w:val="000000" w:themeColor="text1"/>
          <w:sz w:val="20"/>
          <w:szCs w:val="20"/>
        </w:rPr>
        <w:t xml:space="preserve">in the Overview that would </w:t>
      </w:r>
      <w:r>
        <w:rPr>
          <w:b/>
          <w:bCs/>
          <w:color w:val="000000" w:themeColor="text1"/>
          <w:sz w:val="20"/>
          <w:szCs w:val="20"/>
        </w:rPr>
        <w:t>increase</w:t>
      </w:r>
      <w:r w:rsidRPr="00271AFF">
        <w:rPr>
          <w:b/>
          <w:bCs/>
          <w:color w:val="000000" w:themeColor="text1"/>
          <w:sz w:val="20"/>
          <w:szCs w:val="20"/>
        </w:rPr>
        <w:t xml:space="preserve"> clinical utility</w:t>
      </w:r>
      <w:r>
        <w:rPr>
          <w:b/>
          <w:bCs/>
          <w:color w:val="000000" w:themeColor="text1"/>
          <w:sz w:val="20"/>
          <w:szCs w:val="20"/>
        </w:rPr>
        <w:t xml:space="preserve"> (e.g., details on medications or dosage, definitions of adverse events)? Please explain.</w:t>
      </w:r>
    </w:p>
    <w:p w14:paraId="1CBFAD18" w14:textId="77777777" w:rsidR="00C309DE" w:rsidRDefault="00C309DE" w:rsidP="00C309DE">
      <w:pPr>
        <w:pStyle w:val="EndNoteBibliography"/>
        <w:rPr>
          <w:b/>
          <w:bCs/>
          <w:color w:val="000000" w:themeColor="text1"/>
          <w:sz w:val="20"/>
          <w:szCs w:val="20"/>
        </w:rPr>
      </w:pPr>
    </w:p>
    <w:p w14:paraId="00603EF9" w14:textId="77777777" w:rsidR="00C309DE" w:rsidRDefault="00C309DE" w:rsidP="00C309DE">
      <w:pPr>
        <w:pStyle w:val="EndNoteBibliography"/>
        <w:rPr>
          <w:b/>
          <w:bCs/>
          <w:color w:val="000000" w:themeColor="text1"/>
          <w:sz w:val="20"/>
          <w:szCs w:val="20"/>
        </w:rPr>
      </w:pPr>
    </w:p>
    <w:p w14:paraId="075C945A" w14:textId="77777777" w:rsidR="00C309DE" w:rsidRDefault="00C309DE" w:rsidP="00C309DE">
      <w:pPr>
        <w:pStyle w:val="EndNoteBibliography"/>
        <w:rPr>
          <w:b/>
          <w:bCs/>
          <w:color w:val="000000" w:themeColor="text1"/>
          <w:sz w:val="20"/>
          <w:szCs w:val="20"/>
        </w:rPr>
      </w:pPr>
    </w:p>
    <w:p w14:paraId="05B3F586" w14:textId="3DD80BA2" w:rsidR="00C309DE" w:rsidRDefault="00C309DE" w:rsidP="00C309DE">
      <w:pPr>
        <w:pStyle w:val="EndNoteBibliography"/>
        <w:numPr>
          <w:ilvl w:val="0"/>
          <w:numId w:val="2"/>
        </w:numPr>
        <w:rPr>
          <w:b/>
          <w:bCs/>
          <w:color w:val="000000" w:themeColor="text1"/>
          <w:sz w:val="20"/>
          <w:szCs w:val="20"/>
        </w:rPr>
      </w:pPr>
      <w:r>
        <w:rPr>
          <w:b/>
          <w:bCs/>
          <w:color w:val="000000" w:themeColor="text1"/>
          <w:sz w:val="20"/>
          <w:szCs w:val="20"/>
        </w:rPr>
        <w:t xml:space="preserve"> Similar to the questions above, please rank your agreement with the following statements</w:t>
      </w:r>
      <w:r w:rsidR="00244F4F">
        <w:rPr>
          <w:b/>
          <w:bCs/>
          <w:color w:val="000000" w:themeColor="text1"/>
          <w:sz w:val="20"/>
          <w:szCs w:val="20"/>
        </w:rPr>
        <w:t>. Please mark your choices by changing the text to bold.</w:t>
      </w:r>
    </w:p>
    <w:tbl>
      <w:tblPr>
        <w:tblStyle w:val="Tabellenraster"/>
        <w:tblW w:w="0" w:type="auto"/>
        <w:tblLook w:val="04A0" w:firstRow="1" w:lastRow="0" w:firstColumn="1" w:lastColumn="0" w:noHBand="0" w:noVBand="1"/>
      </w:tblPr>
      <w:tblGrid>
        <w:gridCol w:w="5079"/>
        <w:gridCol w:w="922"/>
        <w:gridCol w:w="1084"/>
        <w:gridCol w:w="1091"/>
        <w:gridCol w:w="886"/>
      </w:tblGrid>
      <w:tr w:rsidR="00C309DE" w:rsidRPr="00E66D13" w14:paraId="65707CE9" w14:textId="77777777" w:rsidTr="003848F8">
        <w:tc>
          <w:tcPr>
            <w:tcW w:w="5079" w:type="dxa"/>
          </w:tcPr>
          <w:p w14:paraId="63DED9B4" w14:textId="77777777" w:rsidR="00C309DE" w:rsidRPr="000701FE" w:rsidRDefault="00C309DE" w:rsidP="003848F8">
            <w:pPr>
              <w:pStyle w:val="EndNoteBibliography"/>
              <w:rPr>
                <w:color w:val="000000" w:themeColor="text1"/>
                <w:sz w:val="20"/>
                <w:szCs w:val="20"/>
              </w:rPr>
            </w:pPr>
            <w:r w:rsidRPr="000701FE">
              <w:rPr>
                <w:color w:val="000000" w:themeColor="text1"/>
                <w:sz w:val="20"/>
                <w:szCs w:val="20"/>
              </w:rPr>
              <w:t>This overview generates new knowledge not previously known from existing systematic reviews.</w:t>
            </w:r>
          </w:p>
        </w:tc>
        <w:tc>
          <w:tcPr>
            <w:tcW w:w="922" w:type="dxa"/>
          </w:tcPr>
          <w:p w14:paraId="7752BCA3" w14:textId="77777777" w:rsidR="00C309DE" w:rsidRPr="000701FE" w:rsidRDefault="00C309DE" w:rsidP="003848F8">
            <w:pPr>
              <w:pStyle w:val="EndNoteBibliography"/>
              <w:rPr>
                <w:color w:val="000000" w:themeColor="text1"/>
                <w:sz w:val="20"/>
                <w:szCs w:val="20"/>
              </w:rPr>
            </w:pPr>
            <w:r w:rsidRPr="000701FE">
              <w:rPr>
                <w:color w:val="000000" w:themeColor="text1"/>
                <w:sz w:val="20"/>
                <w:szCs w:val="20"/>
              </w:rPr>
              <w:t>Strongly Disagree</w:t>
            </w:r>
          </w:p>
        </w:tc>
        <w:tc>
          <w:tcPr>
            <w:tcW w:w="1084" w:type="dxa"/>
          </w:tcPr>
          <w:p w14:paraId="3C1BA1E4" w14:textId="77777777" w:rsidR="00C309DE" w:rsidRPr="000701FE" w:rsidRDefault="00C309DE" w:rsidP="003848F8">
            <w:pPr>
              <w:pStyle w:val="EndNoteBibliography"/>
              <w:rPr>
                <w:color w:val="000000" w:themeColor="text1"/>
                <w:sz w:val="20"/>
                <w:szCs w:val="20"/>
              </w:rPr>
            </w:pPr>
            <w:r w:rsidRPr="000701FE">
              <w:rPr>
                <w:color w:val="000000" w:themeColor="text1"/>
                <w:sz w:val="20"/>
                <w:szCs w:val="20"/>
              </w:rPr>
              <w:t>Somewhat Disagree</w:t>
            </w:r>
          </w:p>
        </w:tc>
        <w:tc>
          <w:tcPr>
            <w:tcW w:w="1091" w:type="dxa"/>
          </w:tcPr>
          <w:p w14:paraId="0B1E783B" w14:textId="77777777" w:rsidR="00C309DE" w:rsidRPr="000701FE" w:rsidRDefault="00C309DE" w:rsidP="003848F8">
            <w:pPr>
              <w:pStyle w:val="EndNoteBibliography"/>
              <w:rPr>
                <w:color w:val="000000" w:themeColor="text1"/>
                <w:sz w:val="20"/>
                <w:szCs w:val="20"/>
              </w:rPr>
            </w:pPr>
            <w:r w:rsidRPr="000701FE">
              <w:rPr>
                <w:color w:val="000000" w:themeColor="text1"/>
                <w:sz w:val="20"/>
                <w:szCs w:val="20"/>
              </w:rPr>
              <w:t>Somewhat Agree</w:t>
            </w:r>
          </w:p>
        </w:tc>
        <w:tc>
          <w:tcPr>
            <w:tcW w:w="886" w:type="dxa"/>
          </w:tcPr>
          <w:p w14:paraId="2AF71F17" w14:textId="77777777" w:rsidR="00C309DE" w:rsidRPr="000701FE" w:rsidRDefault="00C309DE" w:rsidP="003848F8">
            <w:pPr>
              <w:pStyle w:val="EndNoteBibliography"/>
              <w:rPr>
                <w:color w:val="000000" w:themeColor="text1"/>
                <w:sz w:val="20"/>
                <w:szCs w:val="20"/>
              </w:rPr>
            </w:pPr>
            <w:r w:rsidRPr="000701FE">
              <w:rPr>
                <w:color w:val="000000" w:themeColor="text1"/>
                <w:sz w:val="20"/>
                <w:szCs w:val="20"/>
              </w:rPr>
              <w:t>Strongly Agree</w:t>
            </w:r>
          </w:p>
        </w:tc>
      </w:tr>
      <w:tr w:rsidR="00C309DE" w:rsidRPr="00E66D13" w14:paraId="755F5E4F" w14:textId="77777777" w:rsidTr="003848F8">
        <w:tc>
          <w:tcPr>
            <w:tcW w:w="5079" w:type="dxa"/>
          </w:tcPr>
          <w:p w14:paraId="2774E265" w14:textId="77777777" w:rsidR="00C309DE" w:rsidRPr="000701FE" w:rsidRDefault="00C309DE" w:rsidP="003848F8">
            <w:pPr>
              <w:pStyle w:val="EndNoteBibliography"/>
              <w:rPr>
                <w:color w:val="000000" w:themeColor="text1"/>
                <w:sz w:val="20"/>
                <w:szCs w:val="20"/>
              </w:rPr>
            </w:pPr>
            <w:r w:rsidRPr="000701FE">
              <w:rPr>
                <w:color w:val="000000" w:themeColor="text1"/>
                <w:sz w:val="20"/>
                <w:szCs w:val="20"/>
              </w:rPr>
              <w:t>This overview adds value to the existing literature on this topic.</w:t>
            </w:r>
          </w:p>
        </w:tc>
        <w:tc>
          <w:tcPr>
            <w:tcW w:w="922" w:type="dxa"/>
          </w:tcPr>
          <w:p w14:paraId="4A1DF7CF" w14:textId="77777777" w:rsidR="00C309DE" w:rsidRPr="000701FE" w:rsidRDefault="00C309DE" w:rsidP="003848F8">
            <w:pPr>
              <w:pStyle w:val="EndNoteBibliography"/>
              <w:rPr>
                <w:color w:val="000000" w:themeColor="text1"/>
                <w:sz w:val="20"/>
                <w:szCs w:val="20"/>
              </w:rPr>
            </w:pPr>
            <w:r w:rsidRPr="00AE178D">
              <w:rPr>
                <w:color w:val="000000" w:themeColor="text1"/>
                <w:sz w:val="20"/>
                <w:szCs w:val="20"/>
              </w:rPr>
              <w:t>Strongly Disagree</w:t>
            </w:r>
          </w:p>
        </w:tc>
        <w:tc>
          <w:tcPr>
            <w:tcW w:w="1084" w:type="dxa"/>
          </w:tcPr>
          <w:p w14:paraId="7AB8A619" w14:textId="77777777" w:rsidR="00C309DE" w:rsidRPr="000701FE" w:rsidRDefault="00C309DE" w:rsidP="003848F8">
            <w:pPr>
              <w:pStyle w:val="EndNoteBibliography"/>
              <w:rPr>
                <w:color w:val="000000" w:themeColor="text1"/>
                <w:sz w:val="20"/>
                <w:szCs w:val="20"/>
              </w:rPr>
            </w:pPr>
            <w:r w:rsidRPr="00AE178D">
              <w:rPr>
                <w:color w:val="000000" w:themeColor="text1"/>
                <w:sz w:val="20"/>
                <w:szCs w:val="20"/>
              </w:rPr>
              <w:t>Somewhat Disagree</w:t>
            </w:r>
          </w:p>
        </w:tc>
        <w:tc>
          <w:tcPr>
            <w:tcW w:w="1091" w:type="dxa"/>
          </w:tcPr>
          <w:p w14:paraId="18C90E7C" w14:textId="77777777" w:rsidR="00C309DE" w:rsidRPr="000701FE" w:rsidRDefault="00C309DE" w:rsidP="003848F8">
            <w:pPr>
              <w:pStyle w:val="EndNoteBibliography"/>
              <w:rPr>
                <w:color w:val="000000" w:themeColor="text1"/>
                <w:sz w:val="20"/>
                <w:szCs w:val="20"/>
              </w:rPr>
            </w:pPr>
            <w:r w:rsidRPr="00AE178D">
              <w:rPr>
                <w:color w:val="000000" w:themeColor="text1"/>
                <w:sz w:val="20"/>
                <w:szCs w:val="20"/>
              </w:rPr>
              <w:t>Somewhat Agree</w:t>
            </w:r>
          </w:p>
        </w:tc>
        <w:tc>
          <w:tcPr>
            <w:tcW w:w="886" w:type="dxa"/>
          </w:tcPr>
          <w:p w14:paraId="743D7932" w14:textId="77777777" w:rsidR="00C309DE" w:rsidRPr="000701FE" w:rsidRDefault="00C309DE" w:rsidP="003848F8">
            <w:pPr>
              <w:pStyle w:val="EndNoteBibliography"/>
              <w:rPr>
                <w:color w:val="000000" w:themeColor="text1"/>
                <w:sz w:val="20"/>
                <w:szCs w:val="20"/>
              </w:rPr>
            </w:pPr>
            <w:r w:rsidRPr="00AE178D">
              <w:rPr>
                <w:color w:val="000000" w:themeColor="text1"/>
                <w:sz w:val="20"/>
                <w:szCs w:val="20"/>
              </w:rPr>
              <w:t>Strongly Agree</w:t>
            </w:r>
          </w:p>
        </w:tc>
      </w:tr>
      <w:tr w:rsidR="00C309DE" w:rsidRPr="00E66D13" w14:paraId="0560FE27" w14:textId="77777777" w:rsidTr="003848F8">
        <w:tc>
          <w:tcPr>
            <w:tcW w:w="5079" w:type="dxa"/>
          </w:tcPr>
          <w:p w14:paraId="66B1F34F" w14:textId="77777777" w:rsidR="00C309DE" w:rsidRPr="000701FE" w:rsidRDefault="00C309DE" w:rsidP="003848F8">
            <w:pPr>
              <w:pStyle w:val="EndNoteBibliography"/>
              <w:rPr>
                <w:color w:val="000000" w:themeColor="text1"/>
                <w:sz w:val="20"/>
                <w:szCs w:val="20"/>
              </w:rPr>
            </w:pPr>
            <w:r w:rsidRPr="000701FE">
              <w:rPr>
                <w:color w:val="000000" w:themeColor="text1"/>
                <w:sz w:val="20"/>
                <w:szCs w:val="20"/>
              </w:rPr>
              <w:t>This overview would be useful to clinicians when compared to the individual systematic reviews included in the overview.</w:t>
            </w:r>
          </w:p>
        </w:tc>
        <w:tc>
          <w:tcPr>
            <w:tcW w:w="922" w:type="dxa"/>
          </w:tcPr>
          <w:p w14:paraId="53D00C38" w14:textId="77777777" w:rsidR="00C309DE" w:rsidRPr="000701FE" w:rsidRDefault="00C309DE" w:rsidP="003848F8">
            <w:pPr>
              <w:pStyle w:val="EndNoteBibliography"/>
              <w:rPr>
                <w:color w:val="000000" w:themeColor="text1"/>
                <w:sz w:val="20"/>
                <w:szCs w:val="20"/>
              </w:rPr>
            </w:pPr>
            <w:r w:rsidRPr="00AE178D">
              <w:rPr>
                <w:color w:val="000000" w:themeColor="text1"/>
                <w:sz w:val="20"/>
                <w:szCs w:val="20"/>
              </w:rPr>
              <w:t>Strongly Disagree</w:t>
            </w:r>
          </w:p>
        </w:tc>
        <w:tc>
          <w:tcPr>
            <w:tcW w:w="1084" w:type="dxa"/>
          </w:tcPr>
          <w:p w14:paraId="6F71971C" w14:textId="77777777" w:rsidR="00C309DE" w:rsidRPr="000701FE" w:rsidRDefault="00C309DE" w:rsidP="003848F8">
            <w:pPr>
              <w:pStyle w:val="EndNoteBibliography"/>
              <w:rPr>
                <w:color w:val="000000" w:themeColor="text1"/>
                <w:sz w:val="20"/>
                <w:szCs w:val="20"/>
              </w:rPr>
            </w:pPr>
            <w:r w:rsidRPr="00AE178D">
              <w:rPr>
                <w:color w:val="000000" w:themeColor="text1"/>
                <w:sz w:val="20"/>
                <w:szCs w:val="20"/>
              </w:rPr>
              <w:t>Somewhat Disagree</w:t>
            </w:r>
          </w:p>
        </w:tc>
        <w:tc>
          <w:tcPr>
            <w:tcW w:w="1091" w:type="dxa"/>
          </w:tcPr>
          <w:p w14:paraId="73BEF40C" w14:textId="77777777" w:rsidR="00C309DE" w:rsidRPr="000701FE" w:rsidRDefault="00C309DE" w:rsidP="003848F8">
            <w:pPr>
              <w:pStyle w:val="EndNoteBibliography"/>
              <w:rPr>
                <w:color w:val="000000" w:themeColor="text1"/>
                <w:sz w:val="20"/>
                <w:szCs w:val="20"/>
              </w:rPr>
            </w:pPr>
            <w:r w:rsidRPr="00AE178D">
              <w:rPr>
                <w:color w:val="000000" w:themeColor="text1"/>
                <w:sz w:val="20"/>
                <w:szCs w:val="20"/>
              </w:rPr>
              <w:t>Somewhat Agree</w:t>
            </w:r>
          </w:p>
        </w:tc>
        <w:tc>
          <w:tcPr>
            <w:tcW w:w="886" w:type="dxa"/>
          </w:tcPr>
          <w:p w14:paraId="7FA55955" w14:textId="77777777" w:rsidR="00C309DE" w:rsidRPr="000701FE" w:rsidRDefault="00C309DE" w:rsidP="003848F8">
            <w:pPr>
              <w:pStyle w:val="EndNoteBibliography"/>
              <w:rPr>
                <w:color w:val="000000" w:themeColor="text1"/>
                <w:sz w:val="20"/>
                <w:szCs w:val="20"/>
              </w:rPr>
            </w:pPr>
            <w:r w:rsidRPr="00AE178D">
              <w:rPr>
                <w:color w:val="000000" w:themeColor="text1"/>
                <w:sz w:val="20"/>
                <w:szCs w:val="20"/>
              </w:rPr>
              <w:t>Strongly Agree</w:t>
            </w:r>
          </w:p>
        </w:tc>
      </w:tr>
    </w:tbl>
    <w:p w14:paraId="7B1693E5" w14:textId="77777777" w:rsidR="004603CE" w:rsidRDefault="004603CE"/>
    <w:sectPr w:rsidR="004603CE">
      <w:footerReference w:type="default" r:id="rId7"/>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DD6633" w14:textId="77777777" w:rsidR="00C66A4A" w:rsidRDefault="00C66A4A">
      <w:pPr>
        <w:spacing w:after="0" w:line="240" w:lineRule="auto"/>
      </w:pPr>
      <w:r>
        <w:separator/>
      </w:r>
    </w:p>
  </w:endnote>
  <w:endnote w:type="continuationSeparator" w:id="0">
    <w:p w14:paraId="2EA4318C" w14:textId="77777777" w:rsidR="00C66A4A" w:rsidRDefault="00C66A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36006645"/>
      <w:docPartObj>
        <w:docPartGallery w:val="Page Numbers (Bottom of Page)"/>
        <w:docPartUnique/>
      </w:docPartObj>
    </w:sdtPr>
    <w:sdtEndPr/>
    <w:sdtContent>
      <w:p w14:paraId="78270CE4" w14:textId="77777777" w:rsidR="00E940D4" w:rsidRDefault="00A10042">
        <w:pPr>
          <w:pStyle w:val="Fuzeile"/>
          <w:jc w:val="center"/>
        </w:pPr>
        <w:r>
          <w:fldChar w:fldCharType="begin"/>
        </w:r>
        <w:r>
          <w:instrText>PAGE   \* MERGEFORMAT</w:instrText>
        </w:r>
        <w:r>
          <w:fldChar w:fldCharType="separate"/>
        </w:r>
        <w:r>
          <w:rPr>
            <w:noProof/>
          </w:rPr>
          <w:t>1</w:t>
        </w:r>
        <w:r>
          <w:fldChar w:fldCharType="end"/>
        </w:r>
      </w:p>
    </w:sdtContent>
  </w:sdt>
  <w:p w14:paraId="0D2670B5" w14:textId="77777777" w:rsidR="00E940D4" w:rsidRDefault="00C66A4A">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5A4D88" w14:textId="77777777" w:rsidR="00C66A4A" w:rsidRDefault="00C66A4A">
      <w:pPr>
        <w:spacing w:after="0" w:line="240" w:lineRule="auto"/>
      </w:pPr>
      <w:r>
        <w:separator/>
      </w:r>
    </w:p>
  </w:footnote>
  <w:footnote w:type="continuationSeparator" w:id="0">
    <w:p w14:paraId="0684C83E" w14:textId="77777777" w:rsidR="00C66A4A" w:rsidRDefault="00C66A4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F307E35"/>
    <w:multiLevelType w:val="hybridMultilevel"/>
    <w:tmpl w:val="5418A42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ECB668E"/>
    <w:multiLevelType w:val="hybridMultilevel"/>
    <w:tmpl w:val="4AF0327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00339572">
    <w:abstractNumId w:val="0"/>
  </w:num>
  <w:num w:numId="2" w16cid:durableId="13115976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J Clinical Epidemi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5txr29rm2d2prer0aap2dpfsww2t0px5eae&quot;&gt;Endnote library&lt;record-ids&gt;&lt;item&gt;10&lt;/item&gt;&lt;/record-ids&gt;&lt;/item&gt;&lt;/Libraries&gt;"/>
  </w:docVars>
  <w:rsids>
    <w:rsidRoot w:val="00C309DE"/>
    <w:rsid w:val="0022060A"/>
    <w:rsid w:val="00244F4F"/>
    <w:rsid w:val="002473BB"/>
    <w:rsid w:val="003B6703"/>
    <w:rsid w:val="003E6EF0"/>
    <w:rsid w:val="004603CE"/>
    <w:rsid w:val="004B556F"/>
    <w:rsid w:val="00662A3F"/>
    <w:rsid w:val="00725D7D"/>
    <w:rsid w:val="00750E17"/>
    <w:rsid w:val="007D118C"/>
    <w:rsid w:val="00893DA9"/>
    <w:rsid w:val="00A10042"/>
    <w:rsid w:val="00AB6581"/>
    <w:rsid w:val="00AD7AEA"/>
    <w:rsid w:val="00B6733C"/>
    <w:rsid w:val="00BB2A2E"/>
    <w:rsid w:val="00BF1CC7"/>
    <w:rsid w:val="00C309DE"/>
    <w:rsid w:val="00C66A4A"/>
    <w:rsid w:val="00D302FF"/>
    <w:rsid w:val="00E30E3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F3F1917"/>
  <w15:chartTrackingRefBased/>
  <w15:docId w15:val="{613CAC3E-AADA-4C04-8199-5EC45EF73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309DE"/>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C309DE"/>
    <w:pPr>
      <w:ind w:left="720"/>
      <w:contextualSpacing/>
    </w:pPr>
  </w:style>
  <w:style w:type="character" w:styleId="Hyperlink">
    <w:name w:val="Hyperlink"/>
    <w:basedOn w:val="Absatz-Standardschriftart"/>
    <w:uiPriority w:val="99"/>
    <w:unhideWhenUsed/>
    <w:rsid w:val="00C309DE"/>
    <w:rPr>
      <w:color w:val="0000FF"/>
      <w:u w:val="single"/>
    </w:rPr>
  </w:style>
  <w:style w:type="paragraph" w:customStyle="1" w:styleId="EndNoteBibliography">
    <w:name w:val="EndNote Bibliography"/>
    <w:basedOn w:val="Standard"/>
    <w:link w:val="EndNoteBibliographyZchn"/>
    <w:rsid w:val="00C309DE"/>
    <w:pPr>
      <w:spacing w:line="240" w:lineRule="auto"/>
    </w:pPr>
    <w:rPr>
      <w:rFonts w:ascii="Calibri" w:hAnsi="Calibri" w:cs="Calibri"/>
      <w:noProof/>
      <w:lang w:val="en-US"/>
    </w:rPr>
  </w:style>
  <w:style w:type="character" w:customStyle="1" w:styleId="EndNoteBibliographyZchn">
    <w:name w:val="EndNote Bibliography Zchn"/>
    <w:basedOn w:val="Absatz-Standardschriftart"/>
    <w:link w:val="EndNoteBibliography"/>
    <w:rsid w:val="00C309DE"/>
    <w:rPr>
      <w:rFonts w:ascii="Calibri" w:hAnsi="Calibri" w:cs="Calibri"/>
      <w:noProof/>
      <w:lang w:val="en-US"/>
    </w:rPr>
  </w:style>
  <w:style w:type="paragraph" w:styleId="Kopfzeile">
    <w:name w:val="header"/>
    <w:basedOn w:val="Standard"/>
    <w:link w:val="KopfzeileZchn"/>
    <w:uiPriority w:val="99"/>
    <w:unhideWhenUsed/>
    <w:rsid w:val="00C309D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C309DE"/>
  </w:style>
  <w:style w:type="paragraph" w:styleId="Fuzeile">
    <w:name w:val="footer"/>
    <w:basedOn w:val="Standard"/>
    <w:link w:val="FuzeileZchn"/>
    <w:uiPriority w:val="99"/>
    <w:unhideWhenUsed/>
    <w:rsid w:val="00C309D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C309DE"/>
  </w:style>
  <w:style w:type="table" w:styleId="Tabellenraster">
    <w:name w:val="Table Grid"/>
    <w:basedOn w:val="NormaleTabelle"/>
    <w:uiPriority w:val="39"/>
    <w:rsid w:val="00C309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ndNoteBibliographyTitle">
    <w:name w:val="EndNote Bibliography Title"/>
    <w:basedOn w:val="Standard"/>
    <w:link w:val="EndNoteBibliographyTitleZchn"/>
    <w:rsid w:val="00C309DE"/>
    <w:pPr>
      <w:framePr w:hSpace="141" w:wrap="around" w:vAnchor="page" w:hAnchor="margin" w:y="2311"/>
      <w:spacing w:after="0"/>
      <w:jc w:val="center"/>
    </w:pPr>
    <w:rPr>
      <w:rFonts w:ascii="Calibri" w:hAnsi="Calibri" w:cs="Calibri"/>
      <w:noProof/>
      <w:lang w:val="en-US"/>
    </w:rPr>
  </w:style>
  <w:style w:type="character" w:customStyle="1" w:styleId="EndNoteBibliographyTitleZchn">
    <w:name w:val="EndNote Bibliography Title Zchn"/>
    <w:basedOn w:val="Absatz-Standardschriftart"/>
    <w:link w:val="EndNoteBibliographyTitle"/>
    <w:rsid w:val="00C309DE"/>
    <w:rPr>
      <w:rFonts w:ascii="Calibri" w:hAnsi="Calibri" w:cs="Calibri"/>
      <w:noProof/>
      <w:lang w:val="en-US"/>
    </w:rPr>
  </w:style>
  <w:style w:type="character" w:styleId="NichtaufgelsteErwhnung">
    <w:name w:val="Unresolved Mention"/>
    <w:basedOn w:val="Absatz-Standardschriftart"/>
    <w:uiPriority w:val="99"/>
    <w:semiHidden/>
    <w:unhideWhenUsed/>
    <w:rsid w:val="00C309D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895</Words>
  <Characters>5639</Characters>
  <Application>Microsoft Office Word</Application>
  <DocSecurity>0</DocSecurity>
  <Lines>46</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Sachse, Thilo</dc:creator>
  <cp:keywords/>
  <dc:description/>
  <cp:lastModifiedBy>Sachse, Thilo</cp:lastModifiedBy>
  <cp:revision>8</cp:revision>
  <dcterms:created xsi:type="dcterms:W3CDTF">2022-05-02T15:34:00Z</dcterms:created>
  <dcterms:modified xsi:type="dcterms:W3CDTF">2022-09-12T12:41:00Z</dcterms:modified>
</cp:coreProperties>
</file>